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版本号：NBC-2026-ZFCS-G-7320260721001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供热系统更新改造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NBC-2026-ZFCS-G-73</w:t>
      </w:r>
      <w:r>
        <w:br/>
      </w:r>
      <w:r>
        <w:br/>
      </w:r>
      <w:r>
        <w:br/>
      </w:r>
    </w:p>
    <w:p>
      <w:pPr>
        <w:pStyle w:val="null3"/>
        <w:jc w:val="center"/>
        <w:outlineLvl w:val="2"/>
      </w:pPr>
      <w:r>
        <w:rPr>
          <w:rFonts w:ascii="仿宋_GB2312" w:hAnsi="仿宋_GB2312" w:cs="仿宋_GB2312" w:eastAsia="仿宋_GB2312"/>
          <w:sz w:val="28"/>
          <w:b/>
        </w:rPr>
        <w:t>中共陕西省委党校</w:t>
      </w:r>
    </w:p>
    <w:p>
      <w:pPr>
        <w:pStyle w:val="null3"/>
        <w:jc w:val="center"/>
        <w:outlineLvl w:val="2"/>
      </w:pPr>
      <w:r>
        <w:rPr>
          <w:rFonts w:ascii="仿宋_GB2312" w:hAnsi="仿宋_GB2312" w:cs="仿宋_GB2312" w:eastAsia="仿宋_GB2312"/>
          <w:sz w:val="28"/>
          <w:b/>
        </w:rPr>
        <w:t>纳百川项目管理咨询有限公司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纳百川项目管理咨询有限公司</w:t>
      </w:r>
      <w:r>
        <w:rPr>
          <w:rFonts w:ascii="仿宋_GB2312" w:hAnsi="仿宋_GB2312" w:cs="仿宋_GB2312" w:eastAsia="仿宋_GB2312"/>
        </w:rPr>
        <w:t>（以下简称“代理机构”）受</w:t>
      </w:r>
      <w:r>
        <w:rPr>
          <w:rFonts w:ascii="仿宋_GB2312" w:hAnsi="仿宋_GB2312" w:cs="仿宋_GB2312" w:eastAsia="仿宋_GB2312"/>
        </w:rPr>
        <w:t>中共陕西省委党校</w:t>
      </w:r>
      <w:r>
        <w:rPr>
          <w:rFonts w:ascii="仿宋_GB2312" w:hAnsi="仿宋_GB2312" w:cs="仿宋_GB2312" w:eastAsia="仿宋_GB2312"/>
        </w:rPr>
        <w:t>委托，拟对</w:t>
      </w:r>
      <w:r>
        <w:rPr>
          <w:rFonts w:ascii="仿宋_GB2312" w:hAnsi="仿宋_GB2312" w:cs="仿宋_GB2312" w:eastAsia="仿宋_GB2312"/>
        </w:rPr>
        <w:t>供热系统更新改造</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NBC-2026-ZFCS-G-73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供热系统更新改造</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中共陕西省委党校（陕西行政学院）供热系统更新改造，具体以工程量清单为准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采购包1（供暖设备安装）：属于专门面向中小企业采购。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1、资质要求：供应商须具备建筑机电安装⼯程专业承包三级及以上资质，且具有有效的安全⽣产许可证；</w:t>
      </w:r>
    </w:p>
    <w:p>
      <w:pPr>
        <w:pStyle w:val="null3"/>
      </w:pPr>
      <w:r>
        <w:rPr>
          <w:rFonts w:ascii="仿宋_GB2312" w:hAnsi="仿宋_GB2312" w:cs="仿宋_GB2312" w:eastAsia="仿宋_GB2312"/>
        </w:rPr>
        <w:t>2、项⽬经理要求：拟派项⽬经理须具备机电⼯程专业⼆级及以上注册建造师执业资格，具备有效的安全⽣产考核合格证书（B证），且未担任其他在建⼯程项⽬的项⽬经理（提供⽆在建⼯程承诺书），必须在本单位注册。</w:t>
      </w:r>
    </w:p>
    <w:p>
      <w:pPr>
        <w:pStyle w:val="null3"/>
      </w:pPr>
      <w:r>
        <w:rPr>
          <w:rFonts w:ascii="仿宋_GB2312" w:hAnsi="仿宋_GB2312" w:cs="仿宋_GB2312" w:eastAsia="仿宋_GB2312"/>
        </w:rPr>
        <w:t>3、其他：供应商企业基本信息及拟派项⽬经理基本信息需在陕西省住房和城乡建设厅（http://js.shaanxi.gov.cn/）⽹站可查询（提供⽹站截图）。供应商需在项⽬电⼦化交易系统中按要求上传相应证明⽂件并进⾏电⼦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中共陕西省委党校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西安市小寨西路119号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中共陕西省委党校经办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85378259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纳百川项目管理咨询有限公司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陕西省西安市雁塔区西安曲江新区雁翔路旺座曲江K座1701室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934479790@qq.com</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姚田拓、张贝贝、王文生、武鲍华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18091971213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采购包1：552,940.00元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说明：按照签约合同价的5%提交履约保证金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代理服务费收费标准：计费基准参照国家计委颁布的《招标代理服务收费管理暂行办法》（计价格[2002]1980号），代理服务费由代理采购项目中标人按照项目中标服务费予以承担。按照以下要求计： 1.100万元（不含）以下的项目，按照文件标准计费收取； 2.100万元（含）以上的项目，按照文件标准上限80%计费。 3.单独委托的房屋租赁等专项采购工作按照专项报酬计费，按照[2002]1980号文执行，每个项目代理服务费不高于5000元。如省、市财政部门有最新规定，按照新规定执行。</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踏勘时间：2026-07-30 09:30:00</w:t>
            </w:r>
          </w:p>
          <w:p>
            <w:pPr>
              <w:pStyle w:val="null3"/>
              <w:ind w:firstLine="975"/>
            </w:pPr>
            <w:r>
              <w:rPr>
                <w:rFonts w:ascii="仿宋_GB2312" w:hAnsi="仿宋_GB2312" w:cs="仿宋_GB2312" w:eastAsia="仿宋_GB2312"/>
              </w:rPr>
              <w:t>踏勘地点：陕西省委党校5号学员楼供热机房</w:t>
            </w:r>
          </w:p>
          <w:p>
            <w:pPr>
              <w:pStyle w:val="null3"/>
              <w:ind w:firstLine="975"/>
            </w:pPr>
            <w:r>
              <w:rPr>
                <w:rFonts w:ascii="仿宋_GB2312" w:hAnsi="仿宋_GB2312" w:cs="仿宋_GB2312" w:eastAsia="仿宋_GB2312"/>
              </w:rPr>
              <w:t>联系人：姚田拓</w:t>
            </w:r>
          </w:p>
          <w:p>
            <w:pPr>
              <w:pStyle w:val="null3"/>
              <w:ind w:firstLine="975"/>
            </w:pPr>
            <w:r>
              <w:rPr>
                <w:rFonts w:ascii="仿宋_GB2312" w:hAnsi="仿宋_GB2312" w:cs="仿宋_GB2312" w:eastAsia="仿宋_GB2312"/>
              </w:rPr>
              <w:t>联系电话号码：18091971213</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中共陕西省委党校</w:t>
      </w:r>
      <w:r>
        <w:rPr>
          <w:rFonts w:ascii="仿宋_GB2312" w:hAnsi="仿宋_GB2312" w:cs="仿宋_GB2312" w:eastAsia="仿宋_GB2312"/>
        </w:rPr>
        <w:t>和</w:t>
      </w:r>
      <w:r>
        <w:rPr>
          <w:rFonts w:ascii="仿宋_GB2312" w:hAnsi="仿宋_GB2312" w:cs="仿宋_GB2312" w:eastAsia="仿宋_GB2312"/>
        </w:rPr>
        <w:t>纳百川项目管理咨询有限公司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中共陕西省委党校</w:t>
      </w:r>
      <w:r>
        <w:rPr>
          <w:rFonts w:ascii="仿宋_GB2312" w:hAnsi="仿宋_GB2312" w:cs="仿宋_GB2312" w:eastAsia="仿宋_GB2312"/>
        </w:rPr>
        <w:t>负责解释。除上述磋商文件内容，其他内容由</w:t>
      </w:r>
      <w:r>
        <w:rPr>
          <w:rFonts w:ascii="仿宋_GB2312" w:hAnsi="仿宋_GB2312" w:cs="仿宋_GB2312" w:eastAsia="仿宋_GB2312"/>
        </w:rPr>
        <w:t>纳百川项目管理咨询有限公司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中共陕西省委党校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纳百川项目管理咨询有限公司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联系人：姚田拓</w:t>
      </w:r>
    </w:p>
    <w:p>
      <w:pPr>
        <w:pStyle w:val="null3"/>
      </w:pPr>
      <w:r>
        <w:rPr>
          <w:rFonts w:ascii="仿宋_GB2312" w:hAnsi="仿宋_GB2312" w:cs="仿宋_GB2312" w:eastAsia="仿宋_GB2312"/>
        </w:rPr>
        <w:t>联系电话：18091971213</w:t>
      </w:r>
    </w:p>
    <w:p>
      <w:pPr>
        <w:pStyle w:val="null3"/>
      </w:pPr>
      <w:r>
        <w:rPr>
          <w:rFonts w:ascii="仿宋_GB2312" w:hAnsi="仿宋_GB2312" w:cs="仿宋_GB2312" w:eastAsia="仿宋_GB2312"/>
        </w:rPr>
        <w:t>地址：陕西省西安市曲江新区南三环辅路以南曲江文创中心7幢1单元 1701 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552,940.00</w:t>
      </w:r>
    </w:p>
    <w:p>
      <w:pPr>
        <w:pStyle w:val="null3"/>
      </w:pPr>
      <w:r>
        <w:rPr>
          <w:rFonts w:ascii="仿宋_GB2312" w:hAnsi="仿宋_GB2312" w:cs="仿宋_GB2312" w:eastAsia="仿宋_GB2312"/>
        </w:rPr>
        <w:t>采购包最高限价（元）: 552,940.00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供热系统高效改造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552,940.00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标的名称：供热系统高效改造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rPr>
              <w:t>一、</w:t>
            </w:r>
            <w:r>
              <w:rPr>
                <w:rFonts w:ascii="仿宋_GB2312" w:hAnsi="仿宋_GB2312" w:cs="仿宋_GB2312" w:eastAsia="仿宋_GB2312"/>
                <w:sz w:val="21"/>
              </w:rPr>
              <w:t>项目概况</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项目基本信息</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项目名称：中共陕西省委党校供热系统更新改造（供热系统高效改造）</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采购单位：中共陕西省委党校</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采购预算总金额：</w:t>
            </w:r>
            <w:r>
              <w:rPr>
                <w:rFonts w:ascii="仿宋_GB2312" w:hAnsi="仿宋_GB2312" w:cs="仿宋_GB2312" w:eastAsia="仿宋_GB2312"/>
                <w:sz w:val="21"/>
              </w:rPr>
              <w:t>552940.00</w:t>
            </w:r>
            <w:r>
              <w:rPr>
                <w:rFonts w:ascii="仿宋_GB2312" w:hAnsi="仿宋_GB2312" w:cs="仿宋_GB2312" w:eastAsia="仿宋_GB2312"/>
                <w:sz w:val="21"/>
              </w:rPr>
              <w:t>元</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资金来源：</w:t>
            </w:r>
            <w:r>
              <w:rPr>
                <w:rFonts w:ascii="仿宋_GB2312" w:hAnsi="仿宋_GB2312" w:cs="仿宋_GB2312" w:eastAsia="仿宋_GB2312"/>
                <w:sz w:val="21"/>
              </w:rPr>
              <w:t>一般公共预算资金</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采购方式：竞争性磋商，部门集中采购，工程类项目</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实施地点：陕西省委党校</w:t>
            </w:r>
            <w:r>
              <w:rPr>
                <w:rFonts w:ascii="仿宋_GB2312" w:hAnsi="仿宋_GB2312" w:cs="仿宋_GB2312" w:eastAsia="仿宋_GB2312"/>
                <w:sz w:val="21"/>
              </w:rPr>
              <w:t>5</w:t>
            </w:r>
            <w:r>
              <w:rPr>
                <w:rFonts w:ascii="仿宋_GB2312" w:hAnsi="仿宋_GB2312" w:cs="仿宋_GB2312" w:eastAsia="仿宋_GB2312"/>
                <w:sz w:val="21"/>
              </w:rPr>
              <w:t>号学员楼供热机房</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项目建设背景</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号学员楼原有供热设备</w:t>
            </w:r>
            <w:r>
              <w:rPr>
                <w:rFonts w:ascii="仿宋_GB2312" w:hAnsi="仿宋_GB2312" w:cs="仿宋_GB2312" w:eastAsia="仿宋_GB2312"/>
                <w:sz w:val="21"/>
              </w:rPr>
              <w:t>2008</w:t>
            </w:r>
            <w:r>
              <w:rPr>
                <w:rFonts w:ascii="仿宋_GB2312" w:hAnsi="仿宋_GB2312" w:cs="仿宋_GB2312" w:eastAsia="仿宋_GB2312"/>
                <w:sz w:val="21"/>
              </w:rPr>
              <w:t>年投入使用，截至</w:t>
            </w:r>
            <w:r>
              <w:rPr>
                <w:rFonts w:ascii="仿宋_GB2312" w:hAnsi="仿宋_GB2312" w:cs="仿宋_GB2312" w:eastAsia="仿宋_GB2312"/>
                <w:sz w:val="21"/>
              </w:rPr>
              <w:t>2026</w:t>
            </w:r>
            <w:r>
              <w:rPr>
                <w:rFonts w:ascii="仿宋_GB2312" w:hAnsi="仿宋_GB2312" w:cs="仿宋_GB2312" w:eastAsia="仿宋_GB2312"/>
                <w:sz w:val="21"/>
              </w:rPr>
              <w:t>年已连续运行</w:t>
            </w:r>
            <w:r>
              <w:rPr>
                <w:rFonts w:ascii="仿宋_GB2312" w:hAnsi="仿宋_GB2312" w:cs="仿宋_GB2312" w:eastAsia="仿宋_GB2312"/>
                <w:sz w:val="21"/>
              </w:rPr>
              <w:t>18</w:t>
            </w:r>
            <w:r>
              <w:rPr>
                <w:rFonts w:ascii="仿宋_GB2312" w:hAnsi="仿宋_GB2312" w:cs="仿宋_GB2312" w:eastAsia="仿宋_GB2312"/>
                <w:sz w:val="21"/>
              </w:rPr>
              <w:t>年，达到设备法定报废年限。设备长期缺乏专业维保，存在多重安全与环保问题：原真空热水机组热效率衰减、氮氧化物排放超标；各类循环水泵、增压泵老化能耗高；水处理设备、钢制水箱锈蚀失效；原有</w:t>
            </w:r>
            <w:r>
              <w:rPr>
                <w:rFonts w:ascii="仿宋_GB2312" w:hAnsi="仿宋_GB2312" w:cs="仿宋_GB2312" w:eastAsia="仿宋_GB2312"/>
                <w:sz w:val="21"/>
              </w:rPr>
              <w:t>DN150</w:t>
            </w:r>
            <w:r>
              <w:rPr>
                <w:rFonts w:ascii="仿宋_GB2312" w:hAnsi="仿宋_GB2312" w:cs="仿宋_GB2312" w:eastAsia="仿宋_GB2312"/>
                <w:sz w:val="21"/>
              </w:rPr>
              <w:t>供热管道腐蚀壁厚不足，存在泄漏风险；配套仪表、阀门、支架保温防腐全部老化，同时原有简易彩钢机房结构破损，屋面、地面、墙体渗漏破损。原有系统热效率低、运行噪音超标、能耗高、环保不达标，存在触电、燃气泄漏、管道爆裂等重大安全隐患，不符合现行超低氮排放、节能降耗、安全生产规范要求。依据</w:t>
            </w:r>
            <w:r>
              <w:rPr>
                <w:rFonts w:ascii="仿宋_GB2312" w:hAnsi="仿宋_GB2312" w:cs="仿宋_GB2312" w:eastAsia="仿宋_GB2312"/>
                <w:sz w:val="21"/>
              </w:rPr>
              <w:t>2026</w:t>
            </w:r>
            <w:r>
              <w:rPr>
                <w:rFonts w:ascii="仿宋_GB2312" w:hAnsi="仿宋_GB2312" w:cs="仿宋_GB2312" w:eastAsia="仿宋_GB2312"/>
                <w:sz w:val="21"/>
              </w:rPr>
              <w:t>年度单位工作计划及财政预算安排，实施供热系统整体拆除、设备换新、管道更换、机房土建翻新、系统调试全流程改造，实现供热系统高效、低氮、节能、安全稳定运行。</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项目改造目标</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环保指标：锅炉满足超低氮燃气排放要求，氮氧化物排放符合陕西省地方燃气锅炉排放标准；</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节能指标：主机、水泵均选用一级能效设备，系统综合换热效率</w:t>
            </w:r>
            <w:r>
              <w:rPr>
                <w:rFonts w:ascii="仿宋_GB2312" w:hAnsi="仿宋_GB2312" w:cs="仿宋_GB2312" w:eastAsia="仿宋_GB2312"/>
                <w:sz w:val="21"/>
              </w:rPr>
              <w:t>≥98%</w:t>
            </w:r>
            <w:r>
              <w:rPr>
                <w:rFonts w:ascii="仿宋_GB2312" w:hAnsi="仿宋_GB2312" w:cs="仿宋_GB2312" w:eastAsia="仿宋_GB2312"/>
                <w:sz w:val="21"/>
              </w:rPr>
              <w:t>，较原有系统综合能耗降低</w:t>
            </w:r>
            <w:r>
              <w:rPr>
                <w:rFonts w:ascii="仿宋_GB2312" w:hAnsi="仿宋_GB2312" w:cs="仿宋_GB2312" w:eastAsia="仿宋_GB2312"/>
                <w:sz w:val="21"/>
              </w:rPr>
              <w:t>20%</w:t>
            </w:r>
            <w:r>
              <w:rPr>
                <w:rFonts w:ascii="仿宋_GB2312" w:hAnsi="仿宋_GB2312" w:cs="仿宋_GB2312" w:eastAsia="仿宋_GB2312"/>
                <w:sz w:val="21"/>
              </w:rPr>
              <w:t>以上；</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安全指标：设备承压、管道焊接、保温防腐、自控仪表全部符合现行消防、燃气、暖通安装规范，消除漏电、漏水、漏气隐患；</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使用性能：采暖、生活热水双回路独立稳定供水，变频水泵一用一备自动切换，全流程温度、压力实时监测；</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机房配套：同步完成机房土建拆除、结构加固、围护、防水、地面墙面装饰，满足设备安装运维标准。</w:t>
            </w:r>
          </w:p>
          <w:p>
            <w:pPr>
              <w:pStyle w:val="null3"/>
              <w:ind w:firstLine="420"/>
              <w:jc w:val="both"/>
            </w:pPr>
            <w:r>
              <w:rPr>
                <w:rFonts w:ascii="仿宋_GB2312" w:hAnsi="仿宋_GB2312" w:cs="仿宋_GB2312" w:eastAsia="仿宋_GB2312"/>
                <w:sz w:val="21"/>
              </w:rPr>
              <w:t>二</w:t>
            </w:r>
            <w:r>
              <w:rPr>
                <w:rFonts w:ascii="仿宋_GB2312" w:hAnsi="仿宋_GB2312" w:cs="仿宋_GB2312" w:eastAsia="仿宋_GB2312"/>
                <w:sz w:val="21"/>
              </w:rPr>
              <w:t>、</w:t>
            </w:r>
            <w:r>
              <w:rPr>
                <w:rFonts w:ascii="仿宋_GB2312" w:hAnsi="仿宋_GB2312" w:cs="仿宋_GB2312" w:eastAsia="仿宋_GB2312"/>
                <w:sz w:val="21"/>
              </w:rPr>
              <w:t>工程内容、施工地点、计划工期、缺陷责任期、质量保修期</w:t>
            </w:r>
          </w:p>
          <w:p>
            <w:pPr>
              <w:pStyle w:val="null3"/>
              <w:ind w:firstLine="420"/>
              <w:jc w:val="both"/>
            </w:pPr>
            <w:r>
              <w:rPr>
                <w:rFonts w:ascii="仿宋_GB2312" w:hAnsi="仿宋_GB2312" w:cs="仿宋_GB2312" w:eastAsia="仿宋_GB2312"/>
                <w:sz w:val="21"/>
              </w:rPr>
              <w:t>（一）</w:t>
            </w:r>
            <w:r>
              <w:rPr>
                <w:rFonts w:ascii="仿宋_GB2312" w:hAnsi="仿宋_GB2312" w:cs="仿宋_GB2312" w:eastAsia="仿宋_GB2312"/>
                <w:sz w:val="21"/>
              </w:rPr>
              <w:t>施工地点</w:t>
            </w:r>
          </w:p>
          <w:p>
            <w:pPr>
              <w:pStyle w:val="null3"/>
              <w:ind w:firstLine="420"/>
              <w:jc w:val="both"/>
            </w:pPr>
            <w:r>
              <w:rPr>
                <w:rFonts w:ascii="仿宋_GB2312" w:hAnsi="仿宋_GB2312" w:cs="仿宋_GB2312" w:eastAsia="仿宋_GB2312"/>
                <w:sz w:val="21"/>
              </w:rPr>
              <w:t>中共陕西省委党校</w:t>
            </w:r>
            <w:r>
              <w:rPr>
                <w:rFonts w:ascii="仿宋_GB2312" w:hAnsi="仿宋_GB2312" w:cs="仿宋_GB2312" w:eastAsia="仿宋_GB2312"/>
                <w:sz w:val="21"/>
              </w:rPr>
              <w:t>5</w:t>
            </w:r>
            <w:r>
              <w:rPr>
                <w:rFonts w:ascii="仿宋_GB2312" w:hAnsi="仿宋_GB2312" w:cs="仿宋_GB2312" w:eastAsia="仿宋_GB2312"/>
                <w:sz w:val="21"/>
              </w:rPr>
              <w:t>号学员楼原有供热机房及配套屋面、室内供热管线区域。</w:t>
            </w:r>
          </w:p>
          <w:p>
            <w:pPr>
              <w:pStyle w:val="null3"/>
              <w:ind w:firstLine="420"/>
              <w:jc w:val="both"/>
            </w:pPr>
            <w:r>
              <w:rPr>
                <w:rFonts w:ascii="仿宋_GB2312" w:hAnsi="仿宋_GB2312" w:cs="仿宋_GB2312" w:eastAsia="仿宋_GB2312"/>
                <w:sz w:val="21"/>
              </w:rPr>
              <w:t>（二）</w:t>
            </w:r>
            <w:r>
              <w:rPr>
                <w:rFonts w:ascii="仿宋_GB2312" w:hAnsi="仿宋_GB2312" w:cs="仿宋_GB2312" w:eastAsia="仿宋_GB2312"/>
                <w:sz w:val="21"/>
              </w:rPr>
              <w:t>工程完整施工内容</w:t>
            </w:r>
          </w:p>
          <w:p>
            <w:pPr>
              <w:pStyle w:val="null3"/>
              <w:ind w:firstLine="420"/>
              <w:jc w:val="both"/>
            </w:pPr>
            <w:r>
              <w:rPr>
                <w:rFonts w:ascii="仿宋_GB2312" w:hAnsi="仿宋_GB2312" w:cs="仿宋_GB2312" w:eastAsia="仿宋_GB2312"/>
                <w:sz w:val="21"/>
              </w:rPr>
              <w:t>本项目分为原有设施拆除工程、供热设备及管道安装工程、机房土建翻新工程、系统调试、配套措施工程五大板块：</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拆除工程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供热设备拆除：</w:t>
            </w:r>
            <w:r>
              <w:rPr>
                <w:rFonts w:ascii="仿宋_GB2312" w:hAnsi="仿宋_GB2312" w:cs="仿宋_GB2312" w:eastAsia="仿宋_GB2312"/>
                <w:sz w:val="21"/>
              </w:rPr>
              <w:t>700kW</w:t>
            </w:r>
            <w:r>
              <w:rPr>
                <w:rFonts w:ascii="仿宋_GB2312" w:hAnsi="仿宋_GB2312" w:cs="仿宋_GB2312" w:eastAsia="仿宋_GB2312"/>
                <w:sz w:val="21"/>
              </w:rPr>
              <w:t>真空热水机组</w:t>
            </w:r>
            <w:r>
              <w:rPr>
                <w:rFonts w:ascii="仿宋_GB2312" w:hAnsi="仿宋_GB2312" w:cs="仿宋_GB2312" w:eastAsia="仿宋_GB2312"/>
                <w:sz w:val="21"/>
              </w:rPr>
              <w:t>1</w:t>
            </w:r>
            <w:r>
              <w:rPr>
                <w:rFonts w:ascii="仿宋_GB2312" w:hAnsi="仿宋_GB2312" w:cs="仿宋_GB2312" w:eastAsia="仿宋_GB2312"/>
                <w:sz w:val="21"/>
              </w:rPr>
              <w:t>台；生活热水循环泵、锅炉循环泵、自来水增压泵共</w:t>
            </w:r>
            <w:r>
              <w:rPr>
                <w:rFonts w:ascii="仿宋_GB2312" w:hAnsi="仿宋_GB2312" w:cs="仿宋_GB2312" w:eastAsia="仿宋_GB2312"/>
                <w:sz w:val="21"/>
              </w:rPr>
              <w:t>6</w:t>
            </w:r>
            <w:r>
              <w:rPr>
                <w:rFonts w:ascii="仿宋_GB2312" w:hAnsi="仿宋_GB2312" w:cs="仿宋_GB2312" w:eastAsia="仿宋_GB2312"/>
                <w:sz w:val="21"/>
              </w:rPr>
              <w:t>台；</w:t>
            </w:r>
            <w:r>
              <w:rPr>
                <w:rFonts w:ascii="仿宋_GB2312" w:hAnsi="仿宋_GB2312" w:cs="仿宋_GB2312" w:eastAsia="仿宋_GB2312"/>
                <w:sz w:val="21"/>
              </w:rPr>
              <w:t>10t/h</w:t>
            </w:r>
            <w:r>
              <w:rPr>
                <w:rFonts w:ascii="仿宋_GB2312" w:hAnsi="仿宋_GB2312" w:cs="仿宋_GB2312" w:eastAsia="仿宋_GB2312"/>
                <w:sz w:val="21"/>
              </w:rPr>
              <w:t>水处理设备</w:t>
            </w:r>
            <w:r>
              <w:rPr>
                <w:rFonts w:ascii="仿宋_GB2312" w:hAnsi="仿宋_GB2312" w:cs="仿宋_GB2312" w:eastAsia="仿宋_GB2312"/>
                <w:sz w:val="21"/>
              </w:rPr>
              <w:t>1</w:t>
            </w:r>
            <w:r>
              <w:rPr>
                <w:rFonts w:ascii="仿宋_GB2312" w:hAnsi="仿宋_GB2312" w:cs="仿宋_GB2312" w:eastAsia="仿宋_GB2312"/>
                <w:sz w:val="21"/>
              </w:rPr>
              <w:t>台；</w:t>
            </w:r>
            <w:r>
              <w:rPr>
                <w:rFonts w:ascii="仿宋_GB2312" w:hAnsi="仿宋_GB2312" w:cs="仿宋_GB2312" w:eastAsia="仿宋_GB2312"/>
                <w:sz w:val="21"/>
              </w:rPr>
              <w:t>1m³</w:t>
            </w:r>
            <w:r>
              <w:rPr>
                <w:rFonts w:ascii="仿宋_GB2312" w:hAnsi="仿宋_GB2312" w:cs="仿宋_GB2312" w:eastAsia="仿宋_GB2312"/>
                <w:sz w:val="21"/>
              </w:rPr>
              <w:t>钢制补水水箱</w:t>
            </w:r>
            <w:r>
              <w:rPr>
                <w:rFonts w:ascii="仿宋_GB2312" w:hAnsi="仿宋_GB2312" w:cs="仿宋_GB2312" w:eastAsia="仿宋_GB2312"/>
                <w:sz w:val="21"/>
              </w:rPr>
              <w:t>1</w:t>
            </w:r>
            <w:r>
              <w:rPr>
                <w:rFonts w:ascii="仿宋_GB2312" w:hAnsi="仿宋_GB2312" w:cs="仿宋_GB2312" w:eastAsia="仿宋_GB2312"/>
                <w:sz w:val="21"/>
              </w:rPr>
              <w:t>台；</w:t>
            </w:r>
            <w:r>
              <w:rPr>
                <w:rFonts w:ascii="仿宋_GB2312" w:hAnsi="仿宋_GB2312" w:cs="仿宋_GB2312" w:eastAsia="仿宋_GB2312"/>
                <w:sz w:val="21"/>
              </w:rPr>
              <w:t>DN150</w:t>
            </w:r>
            <w:r>
              <w:rPr>
                <w:rFonts w:ascii="仿宋_GB2312" w:hAnsi="仿宋_GB2312" w:cs="仿宋_GB2312" w:eastAsia="仿宋_GB2312"/>
                <w:sz w:val="21"/>
              </w:rPr>
              <w:t>无缝钢管</w:t>
            </w:r>
            <w:r>
              <w:rPr>
                <w:rFonts w:ascii="仿宋_GB2312" w:hAnsi="仿宋_GB2312" w:cs="仿宋_GB2312" w:eastAsia="仿宋_GB2312"/>
                <w:sz w:val="21"/>
              </w:rPr>
              <w:t>59.89m</w:t>
            </w:r>
            <w:r>
              <w:rPr>
                <w:rFonts w:ascii="仿宋_GB2312" w:hAnsi="仿宋_GB2312" w:cs="仿宋_GB2312" w:eastAsia="仿宋_GB2312"/>
                <w:sz w:val="21"/>
              </w:rPr>
              <w:t>；旧设备基础、墙垫、地面抹灰层、原有彩钢夹芯板机房整体拆除；建筑垃圾装车外运（虚方</w:t>
            </w:r>
            <w:r>
              <w:rPr>
                <w:rFonts w:ascii="仿宋_GB2312" w:hAnsi="仿宋_GB2312" w:cs="仿宋_GB2312" w:eastAsia="仿宋_GB2312"/>
                <w:sz w:val="21"/>
              </w:rPr>
              <w:t>34.44m³</w:t>
            </w:r>
            <w:r>
              <w:rPr>
                <w:rFonts w:ascii="仿宋_GB2312" w:hAnsi="仿宋_GB2312" w:cs="仿宋_GB2312" w:eastAsia="仿宋_GB2312"/>
                <w:sz w:val="21"/>
              </w:rPr>
              <w:t>，含消纳费）。</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新增供热采暖安装工程（</w:t>
            </w:r>
            <w:r>
              <w:rPr>
                <w:rFonts w:ascii="仿宋_GB2312" w:hAnsi="仿宋_GB2312" w:cs="仿宋_GB2312" w:eastAsia="仿宋_GB2312"/>
                <w:sz w:val="21"/>
              </w:rPr>
              <w:t>1</w:t>
            </w:r>
            <w:r>
              <w:rPr>
                <w:rFonts w:ascii="仿宋_GB2312" w:hAnsi="仿宋_GB2312" w:cs="仿宋_GB2312" w:eastAsia="仿宋_GB2312"/>
                <w:sz w:val="21"/>
              </w:rPr>
              <w:t>）主机设备：</w:t>
            </w:r>
            <w:r>
              <w:rPr>
                <w:rFonts w:ascii="仿宋_GB2312" w:hAnsi="仿宋_GB2312" w:cs="仿宋_GB2312" w:eastAsia="仿宋_GB2312"/>
                <w:sz w:val="21"/>
              </w:rPr>
              <w:t>700kW</w:t>
            </w:r>
            <w:r>
              <w:rPr>
                <w:rFonts w:ascii="仿宋_GB2312" w:hAnsi="仿宋_GB2312" w:cs="仿宋_GB2312" w:eastAsia="仿宋_GB2312"/>
                <w:sz w:val="21"/>
              </w:rPr>
              <w:t>超低氮燃气真空热水锅炉</w:t>
            </w:r>
            <w:r>
              <w:rPr>
                <w:rFonts w:ascii="仿宋_GB2312" w:hAnsi="仿宋_GB2312" w:cs="仿宋_GB2312" w:eastAsia="仿宋_GB2312"/>
                <w:sz w:val="21"/>
              </w:rPr>
              <w:t>1</w:t>
            </w:r>
            <w:r>
              <w:rPr>
                <w:rFonts w:ascii="仿宋_GB2312" w:hAnsi="仿宋_GB2312" w:cs="仿宋_GB2312" w:eastAsia="仿宋_GB2312"/>
                <w:sz w:val="21"/>
              </w:rPr>
              <w:t>台；</w:t>
            </w:r>
            <w:r>
              <w:rPr>
                <w:rFonts w:ascii="仿宋_GB2312" w:hAnsi="仿宋_GB2312" w:cs="仿宋_GB2312" w:eastAsia="仿宋_GB2312"/>
                <w:sz w:val="21"/>
              </w:rPr>
              <w:t>5m³</w:t>
            </w:r>
            <w:r>
              <w:rPr>
                <w:rFonts w:ascii="仿宋_GB2312" w:hAnsi="仿宋_GB2312" w:cs="仿宋_GB2312" w:eastAsia="仿宋_GB2312"/>
                <w:sz w:val="21"/>
              </w:rPr>
              <w:t>不锈钢承压水箱</w:t>
            </w:r>
            <w:r>
              <w:rPr>
                <w:rFonts w:ascii="仿宋_GB2312" w:hAnsi="仿宋_GB2312" w:cs="仿宋_GB2312" w:eastAsia="仿宋_GB2312"/>
                <w:sz w:val="21"/>
              </w:rPr>
              <w:t>1</w:t>
            </w:r>
            <w:r>
              <w:rPr>
                <w:rFonts w:ascii="仿宋_GB2312" w:hAnsi="仿宋_GB2312" w:cs="仿宋_GB2312" w:eastAsia="仿宋_GB2312"/>
                <w:sz w:val="21"/>
              </w:rPr>
              <w:t>台；采暖循环泵、生活热水一次</w:t>
            </w:r>
            <w:r>
              <w:rPr>
                <w:rFonts w:ascii="仿宋_GB2312" w:hAnsi="仿宋_GB2312" w:cs="仿宋_GB2312" w:eastAsia="仿宋_GB2312"/>
                <w:sz w:val="21"/>
              </w:rPr>
              <w:t>/</w:t>
            </w:r>
            <w:r>
              <w:rPr>
                <w:rFonts w:ascii="仿宋_GB2312" w:hAnsi="仿宋_GB2312" w:cs="仿宋_GB2312" w:eastAsia="仿宋_GB2312"/>
                <w:sz w:val="21"/>
              </w:rPr>
              <w:t>二次循环泵合计</w:t>
            </w:r>
            <w:r>
              <w:rPr>
                <w:rFonts w:ascii="仿宋_GB2312" w:hAnsi="仿宋_GB2312" w:cs="仿宋_GB2312" w:eastAsia="仿宋_GB2312"/>
                <w:sz w:val="21"/>
              </w:rPr>
              <w:t>6</w:t>
            </w:r>
            <w:r>
              <w:rPr>
                <w:rFonts w:ascii="仿宋_GB2312" w:hAnsi="仿宋_GB2312" w:cs="仿宋_GB2312" w:eastAsia="仿宋_GB2312"/>
                <w:sz w:val="21"/>
              </w:rPr>
              <w:t>台（全部变频一用一备、一级能效永磁一体机）；电子水处理仪</w:t>
            </w:r>
            <w:r>
              <w:rPr>
                <w:rFonts w:ascii="仿宋_GB2312" w:hAnsi="仿宋_GB2312" w:cs="仿宋_GB2312" w:eastAsia="仿宋_GB2312"/>
                <w:sz w:val="21"/>
              </w:rPr>
              <w:t>1</w:t>
            </w:r>
            <w:r>
              <w:rPr>
                <w:rFonts w:ascii="仿宋_GB2312" w:hAnsi="仿宋_GB2312" w:cs="仿宋_GB2312" w:eastAsia="仿宋_GB2312"/>
                <w:sz w:val="21"/>
              </w:rPr>
              <w:t>台；（</w:t>
            </w:r>
            <w:r>
              <w:rPr>
                <w:rFonts w:ascii="仿宋_GB2312" w:hAnsi="仿宋_GB2312" w:cs="仿宋_GB2312" w:eastAsia="仿宋_GB2312"/>
                <w:sz w:val="21"/>
              </w:rPr>
              <w:t>2</w:t>
            </w:r>
            <w:r>
              <w:rPr>
                <w:rFonts w:ascii="仿宋_GB2312" w:hAnsi="仿宋_GB2312" w:cs="仿宋_GB2312" w:eastAsia="仿宋_GB2312"/>
                <w:sz w:val="21"/>
              </w:rPr>
              <w:t>）管道系统：</w:t>
            </w:r>
            <w:r>
              <w:rPr>
                <w:rFonts w:ascii="仿宋_GB2312" w:hAnsi="仿宋_GB2312" w:cs="仿宋_GB2312" w:eastAsia="仿宋_GB2312"/>
                <w:sz w:val="21"/>
              </w:rPr>
              <w:t>DN150</w:t>
            </w:r>
            <w:r>
              <w:rPr>
                <w:rFonts w:ascii="仿宋_GB2312" w:hAnsi="仿宋_GB2312" w:cs="仿宋_GB2312" w:eastAsia="仿宋_GB2312"/>
                <w:sz w:val="21"/>
              </w:rPr>
              <w:t>无缝钢管</w:t>
            </w:r>
            <w:r>
              <w:rPr>
                <w:rFonts w:ascii="仿宋_GB2312" w:hAnsi="仿宋_GB2312" w:cs="仿宋_GB2312" w:eastAsia="仿宋_GB2312"/>
                <w:sz w:val="21"/>
              </w:rPr>
              <w:t>79.29m</w:t>
            </w:r>
            <w:r>
              <w:rPr>
                <w:rFonts w:ascii="仿宋_GB2312" w:hAnsi="仿宋_GB2312" w:cs="仿宋_GB2312" w:eastAsia="仿宋_GB2312"/>
                <w:sz w:val="21"/>
              </w:rPr>
              <w:t>、</w:t>
            </w:r>
            <w:r>
              <w:rPr>
                <w:rFonts w:ascii="仿宋_GB2312" w:hAnsi="仿宋_GB2312" w:cs="仿宋_GB2312" w:eastAsia="仿宋_GB2312"/>
                <w:sz w:val="21"/>
              </w:rPr>
              <w:t>DN50</w:t>
            </w:r>
            <w:r>
              <w:rPr>
                <w:rFonts w:ascii="仿宋_GB2312" w:hAnsi="仿宋_GB2312" w:cs="仿宋_GB2312" w:eastAsia="仿宋_GB2312"/>
                <w:sz w:val="21"/>
              </w:rPr>
              <w:t>无缝钢管</w:t>
            </w:r>
            <w:r>
              <w:rPr>
                <w:rFonts w:ascii="仿宋_GB2312" w:hAnsi="仿宋_GB2312" w:cs="仿宋_GB2312" w:eastAsia="仿宋_GB2312"/>
                <w:sz w:val="21"/>
              </w:rPr>
              <w:t>4.87m</w:t>
            </w:r>
            <w:r>
              <w:rPr>
                <w:rFonts w:ascii="仿宋_GB2312" w:hAnsi="仿宋_GB2312" w:cs="仿宋_GB2312" w:eastAsia="仿宋_GB2312"/>
                <w:sz w:val="21"/>
              </w:rPr>
              <w:t>，全部焊接安装，含压力试验、冲洗；（</w:t>
            </w:r>
            <w:r>
              <w:rPr>
                <w:rFonts w:ascii="仿宋_GB2312" w:hAnsi="仿宋_GB2312" w:cs="仿宋_GB2312" w:eastAsia="仿宋_GB2312"/>
                <w:sz w:val="21"/>
              </w:rPr>
              <w:t>3</w:t>
            </w:r>
            <w:r>
              <w:rPr>
                <w:rFonts w:ascii="仿宋_GB2312" w:hAnsi="仿宋_GB2312" w:cs="仿宋_GB2312" w:eastAsia="仿宋_GB2312"/>
                <w:sz w:val="21"/>
              </w:rPr>
              <w:t>）阀门管件：电磁阀、截止阀、闸阀、止回阀、</w:t>
            </w:r>
            <w:r>
              <w:rPr>
                <w:rFonts w:ascii="仿宋_GB2312" w:hAnsi="仿宋_GB2312" w:cs="仿宋_GB2312" w:eastAsia="仿宋_GB2312"/>
                <w:sz w:val="21"/>
              </w:rPr>
              <w:t>Y</w:t>
            </w:r>
            <w:r>
              <w:rPr>
                <w:rFonts w:ascii="仿宋_GB2312" w:hAnsi="仿宋_GB2312" w:cs="仿宋_GB2312" w:eastAsia="仿宋_GB2312"/>
                <w:sz w:val="21"/>
              </w:rPr>
              <w:t>型过滤器、软接头、法兰、水表全套配套；（</w:t>
            </w:r>
            <w:r>
              <w:rPr>
                <w:rFonts w:ascii="仿宋_GB2312" w:hAnsi="仿宋_GB2312" w:cs="仿宋_GB2312" w:eastAsia="仿宋_GB2312"/>
                <w:sz w:val="21"/>
              </w:rPr>
              <w:t>4</w:t>
            </w:r>
            <w:r>
              <w:rPr>
                <w:rFonts w:ascii="仿宋_GB2312" w:hAnsi="仿宋_GB2312" w:cs="仿宋_GB2312" w:eastAsia="仿宋_GB2312"/>
                <w:sz w:val="21"/>
              </w:rPr>
              <w:t>）自控仪表：压力表、温度计、室内外温度传感器、压力控制器成套安装；（</w:t>
            </w:r>
            <w:r>
              <w:rPr>
                <w:rFonts w:ascii="仿宋_GB2312" w:hAnsi="仿宋_GB2312" w:cs="仿宋_GB2312" w:eastAsia="仿宋_GB2312"/>
                <w:sz w:val="21"/>
              </w:rPr>
              <w:t>5</w:t>
            </w:r>
            <w:r>
              <w:rPr>
                <w:rFonts w:ascii="仿宋_GB2312" w:hAnsi="仿宋_GB2312" w:cs="仿宋_GB2312" w:eastAsia="仿宋_GB2312"/>
                <w:sz w:val="21"/>
              </w:rPr>
              <w:t>）辅助结构：管道支架</w:t>
            </w:r>
            <w:r>
              <w:rPr>
                <w:rFonts w:ascii="仿宋_GB2312" w:hAnsi="仿宋_GB2312" w:cs="仿宋_GB2312" w:eastAsia="仿宋_GB2312"/>
                <w:sz w:val="21"/>
              </w:rPr>
              <w:t>102.5kg</w:t>
            </w:r>
            <w:r>
              <w:rPr>
                <w:rFonts w:ascii="仿宋_GB2312" w:hAnsi="仿宋_GB2312" w:cs="仿宋_GB2312" w:eastAsia="仿宋_GB2312"/>
                <w:sz w:val="21"/>
              </w:rPr>
              <w:t>；橡塑管道绝热、薄钢板保护层、管道除锈防腐、色环刷油；（</w:t>
            </w:r>
            <w:r>
              <w:rPr>
                <w:rFonts w:ascii="仿宋_GB2312" w:hAnsi="仿宋_GB2312" w:cs="仿宋_GB2312" w:eastAsia="仿宋_GB2312"/>
                <w:sz w:val="21"/>
              </w:rPr>
              <w:t>6</w:t>
            </w:r>
            <w:r>
              <w:rPr>
                <w:rFonts w:ascii="仿宋_GB2312" w:hAnsi="仿宋_GB2312" w:cs="仿宋_GB2312" w:eastAsia="仿宋_GB2312"/>
                <w:sz w:val="21"/>
              </w:rPr>
              <w:t>）系统调试：整套采暖供热系统整体调试</w:t>
            </w:r>
            <w:r>
              <w:rPr>
                <w:rFonts w:ascii="仿宋_GB2312" w:hAnsi="仿宋_GB2312" w:cs="仿宋_GB2312" w:eastAsia="仿宋_GB2312"/>
                <w:sz w:val="21"/>
              </w:rPr>
              <w:t>1</w:t>
            </w:r>
            <w:r>
              <w:rPr>
                <w:rFonts w:ascii="仿宋_GB2312" w:hAnsi="仿宋_GB2312" w:cs="仿宋_GB2312" w:eastAsia="仿宋_GB2312"/>
                <w:sz w:val="21"/>
              </w:rPr>
              <w:t>项。</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机房土建改造工程</w:t>
            </w:r>
          </w:p>
          <w:p>
            <w:pPr>
              <w:pStyle w:val="null3"/>
              <w:ind w:firstLine="420"/>
              <w:jc w:val="both"/>
            </w:pPr>
            <w:r>
              <w:rPr>
                <w:rFonts w:ascii="仿宋_GB2312" w:hAnsi="仿宋_GB2312" w:cs="仿宋_GB2312" w:eastAsia="仿宋_GB2312"/>
                <w:sz w:val="21"/>
              </w:rPr>
              <w:t>混凝土：</w:t>
            </w:r>
            <w:r>
              <w:rPr>
                <w:rFonts w:ascii="仿宋_GB2312" w:hAnsi="仿宋_GB2312" w:cs="仿宋_GB2312" w:eastAsia="仿宋_GB2312"/>
                <w:sz w:val="21"/>
              </w:rPr>
              <w:t>C20/C25</w:t>
            </w:r>
            <w:r>
              <w:rPr>
                <w:rFonts w:ascii="仿宋_GB2312" w:hAnsi="仿宋_GB2312" w:cs="仿宋_GB2312" w:eastAsia="仿宋_GB2312"/>
                <w:sz w:val="21"/>
              </w:rPr>
              <w:t>设备基础、</w:t>
            </w:r>
            <w:r>
              <w:rPr>
                <w:rFonts w:ascii="仿宋_GB2312" w:hAnsi="仿宋_GB2312" w:cs="仿宋_GB2312" w:eastAsia="仿宋_GB2312"/>
                <w:sz w:val="21"/>
              </w:rPr>
              <w:t>C40</w:t>
            </w:r>
            <w:r>
              <w:rPr>
                <w:rFonts w:ascii="仿宋_GB2312" w:hAnsi="仿宋_GB2312" w:cs="仿宋_GB2312" w:eastAsia="仿宋_GB2312"/>
                <w:sz w:val="21"/>
              </w:rPr>
              <w:t>高强灌浆料地圈梁、模板、</w:t>
            </w:r>
            <w:r>
              <w:rPr>
                <w:rFonts w:ascii="仿宋_GB2312" w:hAnsi="仿宋_GB2312" w:cs="仿宋_GB2312" w:eastAsia="仿宋_GB2312"/>
                <w:sz w:val="21"/>
              </w:rPr>
              <w:t>HRB400</w:t>
            </w:r>
            <w:r>
              <w:rPr>
                <w:rFonts w:ascii="仿宋_GB2312" w:hAnsi="仿宋_GB2312" w:cs="仿宋_GB2312" w:eastAsia="仿宋_GB2312"/>
                <w:sz w:val="21"/>
              </w:rPr>
              <w:t>钢筋、预埋铁件、植筋；</w:t>
            </w:r>
          </w:p>
          <w:p>
            <w:pPr>
              <w:pStyle w:val="null3"/>
              <w:ind w:firstLine="420"/>
              <w:jc w:val="both"/>
            </w:pPr>
            <w:r>
              <w:rPr>
                <w:rFonts w:ascii="仿宋_GB2312" w:hAnsi="仿宋_GB2312" w:cs="仿宋_GB2312" w:eastAsia="仿宋_GB2312"/>
                <w:sz w:val="21"/>
              </w:rPr>
              <w:t>围护结构：热镀锌钢管柱、钢梁、钢檩条、钢支撑、彩钢保温墙板、保温屋面板，金属构件防火涂料喷涂；</w:t>
            </w:r>
          </w:p>
          <w:p>
            <w:pPr>
              <w:pStyle w:val="null3"/>
              <w:ind w:firstLine="420"/>
              <w:jc w:val="both"/>
            </w:pPr>
            <w:r>
              <w:rPr>
                <w:rFonts w:ascii="仿宋_GB2312" w:hAnsi="仿宋_GB2312" w:cs="仿宋_GB2312" w:eastAsia="仿宋_GB2312"/>
                <w:sz w:val="21"/>
              </w:rPr>
              <w:t>门窗防水：</w:t>
            </w:r>
            <w:r>
              <w:rPr>
                <w:rFonts w:ascii="仿宋_GB2312" w:hAnsi="仿宋_GB2312" w:cs="仿宋_GB2312" w:eastAsia="仿宋_GB2312"/>
                <w:sz w:val="21"/>
              </w:rPr>
              <w:t>88</w:t>
            </w:r>
            <w:r>
              <w:rPr>
                <w:rFonts w:ascii="仿宋_GB2312" w:hAnsi="仿宋_GB2312" w:cs="仿宋_GB2312" w:eastAsia="仿宋_GB2312"/>
                <w:sz w:val="21"/>
              </w:rPr>
              <w:t>系列双银</w:t>
            </w:r>
            <w:r>
              <w:rPr>
                <w:rFonts w:ascii="仿宋_GB2312" w:hAnsi="仿宋_GB2312" w:cs="仿宋_GB2312" w:eastAsia="仿宋_GB2312"/>
                <w:sz w:val="21"/>
              </w:rPr>
              <w:t>Low-E</w:t>
            </w:r>
            <w:r>
              <w:rPr>
                <w:rFonts w:ascii="仿宋_GB2312" w:hAnsi="仿宋_GB2312" w:cs="仿宋_GB2312" w:eastAsia="仿宋_GB2312"/>
                <w:sz w:val="21"/>
              </w:rPr>
              <w:t>塑钢门窗、楼地面聚氨酯涂膜防水、原屋面防水修补、水泥砂浆地面、内墙抹灰乳胶漆；</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措施工程：安全文明施工、冬雨季施工、夜间施工、二次搬运、测量放线、吊装加固、土建专项措施配套。</w:t>
            </w:r>
          </w:p>
          <w:p>
            <w:pPr>
              <w:pStyle w:val="null3"/>
              <w:ind w:firstLine="420"/>
              <w:jc w:val="both"/>
            </w:pPr>
            <w:r>
              <w:rPr>
                <w:rFonts w:ascii="仿宋_GB2312" w:hAnsi="仿宋_GB2312" w:cs="仿宋_GB2312" w:eastAsia="仿宋_GB2312"/>
                <w:sz w:val="21"/>
              </w:rPr>
              <w:t>（三）</w:t>
            </w:r>
            <w:r>
              <w:rPr>
                <w:rFonts w:ascii="仿宋_GB2312" w:hAnsi="仿宋_GB2312" w:cs="仿宋_GB2312" w:eastAsia="仿宋_GB2312"/>
                <w:sz w:val="21"/>
              </w:rPr>
              <w:t>计划工期</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总工期：合同签订后</w:t>
            </w:r>
            <w:r>
              <w:rPr>
                <w:rFonts w:ascii="仿宋_GB2312" w:hAnsi="仿宋_GB2312" w:cs="仿宋_GB2312" w:eastAsia="仿宋_GB2312"/>
                <w:sz w:val="21"/>
              </w:rPr>
              <w:t>3</w:t>
            </w:r>
            <w:r>
              <w:rPr>
                <w:rFonts w:ascii="仿宋_GB2312" w:hAnsi="仿宋_GB2312" w:cs="仿宋_GB2312" w:eastAsia="仿宋_GB2312"/>
                <w:sz w:val="21"/>
              </w:rPr>
              <w:t>0</w:t>
            </w:r>
            <w:r>
              <w:rPr>
                <w:rFonts w:ascii="仿宋_GB2312" w:hAnsi="仿宋_GB2312" w:cs="仿宋_GB2312" w:eastAsia="仿宋_GB2312"/>
                <w:sz w:val="21"/>
              </w:rPr>
              <w:t>日历天，包含旧设备拆除、土建施工、设备管道安装、保温防腐、系统试压、整体调试、现场清理验收全部工作；</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节点要求：（</w:t>
            </w:r>
            <w:r>
              <w:rPr>
                <w:rFonts w:ascii="仿宋_GB2312" w:hAnsi="仿宋_GB2312" w:cs="仿宋_GB2312" w:eastAsia="仿宋_GB2312"/>
                <w:sz w:val="21"/>
              </w:rPr>
              <w:t>1</w:t>
            </w:r>
            <w:r>
              <w:rPr>
                <w:rFonts w:ascii="仿宋_GB2312" w:hAnsi="仿宋_GB2312" w:cs="仿宋_GB2312" w:eastAsia="仿宋_GB2312"/>
                <w:sz w:val="21"/>
              </w:rPr>
              <w:t>）进场</w:t>
            </w:r>
            <w:r>
              <w:rPr>
                <w:rFonts w:ascii="仿宋_GB2312" w:hAnsi="仿宋_GB2312" w:cs="仿宋_GB2312" w:eastAsia="仿宋_GB2312"/>
                <w:sz w:val="21"/>
              </w:rPr>
              <w:t>3</w:t>
            </w:r>
            <w:r>
              <w:rPr>
                <w:rFonts w:ascii="仿宋_GB2312" w:hAnsi="仿宋_GB2312" w:cs="仿宋_GB2312" w:eastAsia="仿宋_GB2312"/>
                <w:sz w:val="21"/>
              </w:rPr>
              <w:t>日内完成现场防护、原有设备断电断气断水；（</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日内完成全部旧设备、旧管道、旧机房拆除及垃圾外运；（</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日内完成土建结构、围护、防水、地面墙体施工；（</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日内完成全部设备、管道、阀门、仪表安装、保温防腐；（</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0</w:t>
            </w:r>
            <w:r>
              <w:rPr>
                <w:rFonts w:ascii="仿宋_GB2312" w:hAnsi="仿宋_GB2312" w:cs="仿宋_GB2312" w:eastAsia="仿宋_GB2312"/>
                <w:sz w:val="21"/>
              </w:rPr>
              <w:t>日内完成试压冲洗、系统调试、场地清理、竣工验收交付。</w:t>
            </w:r>
          </w:p>
          <w:p>
            <w:pPr>
              <w:pStyle w:val="null3"/>
              <w:ind w:firstLine="420"/>
              <w:jc w:val="both"/>
            </w:pPr>
            <w:r>
              <w:rPr>
                <w:rFonts w:ascii="仿宋_GB2312" w:hAnsi="仿宋_GB2312" w:cs="仿宋_GB2312" w:eastAsia="仿宋_GB2312"/>
                <w:sz w:val="21"/>
              </w:rPr>
              <w:t>（四）</w:t>
            </w:r>
            <w:r>
              <w:rPr>
                <w:rFonts w:ascii="仿宋_GB2312" w:hAnsi="仿宋_GB2312" w:cs="仿宋_GB2312" w:eastAsia="仿宋_GB2312"/>
                <w:sz w:val="21"/>
              </w:rPr>
              <w:t>缺陷责任期</w:t>
            </w:r>
          </w:p>
          <w:p>
            <w:pPr>
              <w:pStyle w:val="null3"/>
              <w:ind w:firstLine="420"/>
              <w:jc w:val="both"/>
            </w:pPr>
            <w:r>
              <w:rPr>
                <w:rFonts w:ascii="仿宋_GB2312" w:hAnsi="仿宋_GB2312" w:cs="仿宋_GB2312" w:eastAsia="仿宋_GB2312"/>
                <w:sz w:val="21"/>
              </w:rPr>
              <w:t>自项目竣工验收合格之日起</w:t>
            </w:r>
            <w:r>
              <w:rPr>
                <w:rFonts w:ascii="仿宋_GB2312" w:hAnsi="仿宋_GB2312" w:cs="仿宋_GB2312" w:eastAsia="仿宋_GB2312"/>
                <w:sz w:val="21"/>
              </w:rPr>
              <w:t>24</w:t>
            </w:r>
            <w:r>
              <w:rPr>
                <w:rFonts w:ascii="仿宋_GB2312" w:hAnsi="仿宋_GB2312" w:cs="仿宋_GB2312" w:eastAsia="仿宋_GB2312"/>
                <w:sz w:val="21"/>
              </w:rPr>
              <w:t>个月，缺陷责任期内中标单位免费对工程质量缺陷、设备故障、管道渗漏、自控失灵等问题进行维修、更换、调试，所有人工、材料、设备费用由中标单位承担。</w:t>
            </w:r>
          </w:p>
          <w:p>
            <w:pPr>
              <w:pStyle w:val="null3"/>
              <w:ind w:firstLine="420"/>
              <w:jc w:val="both"/>
            </w:pPr>
            <w:r>
              <w:rPr>
                <w:rFonts w:ascii="仿宋_GB2312" w:hAnsi="仿宋_GB2312" w:cs="仿宋_GB2312" w:eastAsia="仿宋_GB2312"/>
                <w:sz w:val="21"/>
              </w:rPr>
              <w:t>（五）</w:t>
            </w:r>
            <w:r>
              <w:rPr>
                <w:rFonts w:ascii="仿宋_GB2312" w:hAnsi="仿宋_GB2312" w:cs="仿宋_GB2312" w:eastAsia="仿宋_GB2312"/>
                <w:sz w:val="21"/>
              </w:rPr>
              <w:t>质量保修期</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供热主机、水泵、水处理、自控仪表等核心设备：整机质保</w:t>
            </w:r>
            <w:r>
              <w:rPr>
                <w:rFonts w:ascii="仿宋_GB2312" w:hAnsi="仿宋_GB2312" w:cs="仿宋_GB2312" w:eastAsia="仿宋_GB2312"/>
                <w:sz w:val="21"/>
              </w:rPr>
              <w:t>5</w:t>
            </w:r>
            <w:r>
              <w:rPr>
                <w:rFonts w:ascii="仿宋_GB2312" w:hAnsi="仿宋_GB2312" w:cs="仿宋_GB2312" w:eastAsia="仿宋_GB2312"/>
                <w:sz w:val="21"/>
              </w:rPr>
              <w:t>年，核心燃烧器、变频电机质保</w:t>
            </w:r>
            <w:r>
              <w:rPr>
                <w:rFonts w:ascii="仿宋_GB2312" w:hAnsi="仿宋_GB2312" w:cs="仿宋_GB2312" w:eastAsia="仿宋_GB2312"/>
                <w:sz w:val="21"/>
              </w:rPr>
              <w:t>5</w:t>
            </w:r>
            <w:r>
              <w:rPr>
                <w:rFonts w:ascii="仿宋_GB2312" w:hAnsi="仿宋_GB2312" w:cs="仿宋_GB2312" w:eastAsia="仿宋_GB2312"/>
                <w:sz w:val="21"/>
              </w:rPr>
              <w:t>年；</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管道、阀门、法兰、保温防腐安装工程：质保</w:t>
            </w:r>
            <w:r>
              <w:rPr>
                <w:rFonts w:ascii="仿宋_GB2312" w:hAnsi="仿宋_GB2312" w:cs="仿宋_GB2312" w:eastAsia="仿宋_GB2312"/>
                <w:sz w:val="21"/>
              </w:rPr>
              <w:t>3</w:t>
            </w:r>
            <w:r>
              <w:rPr>
                <w:rFonts w:ascii="仿宋_GB2312" w:hAnsi="仿宋_GB2312" w:cs="仿宋_GB2312" w:eastAsia="仿宋_GB2312"/>
                <w:sz w:val="21"/>
              </w:rPr>
              <w:t>年；</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机房土建、钢结构、防水、门窗装饰工程：防水工程质保</w:t>
            </w:r>
            <w:r>
              <w:rPr>
                <w:rFonts w:ascii="仿宋_GB2312" w:hAnsi="仿宋_GB2312" w:cs="仿宋_GB2312" w:eastAsia="仿宋_GB2312"/>
                <w:sz w:val="21"/>
              </w:rPr>
              <w:t>5</w:t>
            </w:r>
            <w:r>
              <w:rPr>
                <w:rFonts w:ascii="仿宋_GB2312" w:hAnsi="仿宋_GB2312" w:cs="仿宋_GB2312" w:eastAsia="仿宋_GB2312"/>
                <w:sz w:val="21"/>
              </w:rPr>
              <w:t>年，其余土建装饰质保</w:t>
            </w:r>
            <w:r>
              <w:rPr>
                <w:rFonts w:ascii="仿宋_GB2312" w:hAnsi="仿宋_GB2312" w:cs="仿宋_GB2312" w:eastAsia="仿宋_GB2312"/>
                <w:sz w:val="21"/>
              </w:rPr>
              <w:t>2</w:t>
            </w:r>
            <w:r>
              <w:rPr>
                <w:rFonts w:ascii="仿宋_GB2312" w:hAnsi="仿宋_GB2312" w:cs="仿宋_GB2312" w:eastAsia="仿宋_GB2312"/>
                <w:sz w:val="21"/>
              </w:rPr>
              <w:t>年；</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质保期内非人为损坏、非不可抗力造成的故障，免费上门维修、更换配件，</w:t>
            </w:r>
            <w:r>
              <w:rPr>
                <w:rFonts w:ascii="仿宋_GB2312" w:hAnsi="仿宋_GB2312" w:cs="仿宋_GB2312" w:eastAsia="仿宋_GB2312"/>
                <w:sz w:val="21"/>
              </w:rPr>
              <w:t>4</w:t>
            </w:r>
            <w:r>
              <w:rPr>
                <w:rFonts w:ascii="仿宋_GB2312" w:hAnsi="仿宋_GB2312" w:cs="仿宋_GB2312" w:eastAsia="仿宋_GB2312"/>
                <w:sz w:val="21"/>
              </w:rPr>
              <w:t>小时内响应，</w:t>
            </w:r>
            <w:r>
              <w:rPr>
                <w:rFonts w:ascii="仿宋_GB2312" w:hAnsi="仿宋_GB2312" w:cs="仿宋_GB2312" w:eastAsia="仿宋_GB2312"/>
                <w:sz w:val="21"/>
              </w:rPr>
              <w:t>24</w:t>
            </w:r>
            <w:r>
              <w:rPr>
                <w:rFonts w:ascii="仿宋_GB2312" w:hAnsi="仿宋_GB2312" w:cs="仿宋_GB2312" w:eastAsia="仿宋_GB2312"/>
                <w:sz w:val="21"/>
              </w:rPr>
              <w:t>小时到场处置。</w:t>
            </w:r>
          </w:p>
          <w:p>
            <w:pPr>
              <w:pStyle w:val="null3"/>
              <w:ind w:firstLine="420"/>
              <w:jc w:val="both"/>
            </w:pPr>
            <w:r>
              <w:rPr>
                <w:rFonts w:ascii="仿宋_GB2312" w:hAnsi="仿宋_GB2312" w:cs="仿宋_GB2312" w:eastAsia="仿宋_GB2312"/>
                <w:sz w:val="21"/>
              </w:rPr>
              <w:t>三</w:t>
            </w:r>
            <w:r>
              <w:rPr>
                <w:rFonts w:ascii="仿宋_GB2312" w:hAnsi="仿宋_GB2312" w:cs="仿宋_GB2312" w:eastAsia="仿宋_GB2312"/>
                <w:sz w:val="21"/>
              </w:rPr>
              <w:t>、</w:t>
            </w:r>
            <w:r>
              <w:rPr>
                <w:rFonts w:ascii="仿宋_GB2312" w:hAnsi="仿宋_GB2312" w:cs="仿宋_GB2312" w:eastAsia="仿宋_GB2312"/>
                <w:sz w:val="21"/>
              </w:rPr>
              <w:t>工程量清单和编制依据</w:t>
            </w:r>
          </w:p>
          <w:p>
            <w:pPr>
              <w:pStyle w:val="null3"/>
              <w:ind w:firstLine="420"/>
              <w:jc w:val="both"/>
            </w:pPr>
            <w:r>
              <w:rPr>
                <w:rFonts w:ascii="仿宋_GB2312" w:hAnsi="仿宋_GB2312" w:cs="仿宋_GB2312" w:eastAsia="仿宋_GB2312"/>
                <w:sz w:val="21"/>
              </w:rPr>
              <w:t>（一）</w:t>
            </w:r>
            <w:r>
              <w:rPr>
                <w:rFonts w:ascii="仿宋_GB2312" w:hAnsi="仿宋_GB2312" w:cs="仿宋_GB2312" w:eastAsia="仿宋_GB2312"/>
                <w:sz w:val="21"/>
              </w:rPr>
              <w:t>工程量清单范围</w:t>
            </w:r>
          </w:p>
          <w:p>
            <w:pPr>
              <w:pStyle w:val="null3"/>
              <w:ind w:firstLine="420"/>
              <w:jc w:val="both"/>
            </w:pPr>
            <w:r>
              <w:rPr>
                <w:rFonts w:ascii="仿宋_GB2312" w:hAnsi="仿宋_GB2312" w:cs="仿宋_GB2312" w:eastAsia="仿宋_GB2312"/>
                <w:sz w:val="21"/>
              </w:rPr>
              <w:t>清单分为三大专业分部分项清单、措施项目清单、其他项目清单：</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通用安装（采暖供热）清单：设备拆除、新建设备、管道、阀门、仪表、保温防腐、系统调试；</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房屋建筑与装饰（土建）清单：混凝土、钢筋、钢结构、门窗、防水、楼地面、拆除、垃圾外运；</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措施项目清单：安全文明施工、冬雨季、夜间、二次搬运、吊装、测量等通用及专业措施；</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其他项目清单：暂列金额、专业工程暂估价、计日工、总承包服务费、优质工程、智慧工地增加费。完整工程量详见附件《供热系统更新改造</w:t>
            </w:r>
            <w:r>
              <w:rPr>
                <w:rFonts w:ascii="仿宋_GB2312" w:hAnsi="仿宋_GB2312" w:cs="仿宋_GB2312" w:eastAsia="仿宋_GB2312"/>
                <w:sz w:val="21"/>
              </w:rPr>
              <w:t>-</w:t>
            </w:r>
            <w:r>
              <w:rPr>
                <w:rFonts w:ascii="仿宋_GB2312" w:hAnsi="仿宋_GB2312" w:cs="仿宋_GB2312" w:eastAsia="仿宋_GB2312"/>
                <w:sz w:val="21"/>
              </w:rPr>
              <w:t>清单</w:t>
            </w:r>
            <w:r>
              <w:rPr>
                <w:rFonts w:ascii="仿宋_GB2312" w:hAnsi="仿宋_GB2312" w:cs="仿宋_GB2312" w:eastAsia="仿宋_GB2312"/>
                <w:sz w:val="21"/>
              </w:rPr>
              <w:t>.PDF</w:t>
            </w:r>
            <w:r>
              <w:rPr>
                <w:rFonts w:ascii="仿宋_GB2312" w:hAnsi="仿宋_GB2312" w:cs="仿宋_GB2312" w:eastAsia="仿宋_GB2312"/>
                <w:sz w:val="21"/>
              </w:rPr>
              <w:t>》，所有工程量为招标控制计量数量，结算以现场实际完成合格工程量为准。</w:t>
            </w:r>
          </w:p>
          <w:p>
            <w:pPr>
              <w:pStyle w:val="null3"/>
              <w:ind w:firstLine="420"/>
              <w:jc w:val="both"/>
            </w:pPr>
            <w:r>
              <w:rPr>
                <w:rFonts w:ascii="仿宋_GB2312" w:hAnsi="仿宋_GB2312" w:cs="仿宋_GB2312" w:eastAsia="仿宋_GB2312"/>
                <w:sz w:val="21"/>
              </w:rPr>
              <w:t>（二）</w:t>
            </w:r>
            <w:r>
              <w:rPr>
                <w:rFonts w:ascii="仿宋_GB2312" w:hAnsi="仿宋_GB2312" w:cs="仿宋_GB2312" w:eastAsia="仿宋_GB2312"/>
                <w:sz w:val="21"/>
              </w:rPr>
              <w:t>清单编制依据</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法律法规：《中华人民共和国政府采购法》《政府采购促进中小企业发展管理办法》《建设工程工程量清单计价规范》（</w:t>
            </w:r>
            <w:r>
              <w:rPr>
                <w:rFonts w:ascii="仿宋_GB2312" w:hAnsi="仿宋_GB2312" w:cs="仿宋_GB2312" w:eastAsia="仿宋_GB2312"/>
                <w:sz w:val="21"/>
              </w:rPr>
              <w:t>GB50500-2013</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专业定额：陕西省</w:t>
            </w:r>
            <w:r>
              <w:rPr>
                <w:rFonts w:ascii="仿宋_GB2312" w:hAnsi="仿宋_GB2312" w:cs="仿宋_GB2312" w:eastAsia="仿宋_GB2312"/>
                <w:sz w:val="21"/>
              </w:rPr>
              <w:t>2009</w:t>
            </w:r>
            <w:r>
              <w:rPr>
                <w:rFonts w:ascii="仿宋_GB2312" w:hAnsi="仿宋_GB2312" w:cs="仿宋_GB2312" w:eastAsia="仿宋_GB2312"/>
                <w:sz w:val="21"/>
              </w:rPr>
              <w:t>安装工程消耗量定额、陕西省房屋建筑与装饰工程消耗量定额、陕西省现行取费标准；</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设计文件：供热系统改造施工图纸、设计说明、设备技术参数要求；</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财政文件：</w:t>
            </w:r>
            <w:r>
              <w:rPr>
                <w:rFonts w:ascii="仿宋_GB2312" w:hAnsi="仿宋_GB2312" w:cs="仿宋_GB2312" w:eastAsia="仿宋_GB2312"/>
                <w:sz w:val="21"/>
              </w:rPr>
              <w:t>2026</w:t>
            </w:r>
            <w:r>
              <w:rPr>
                <w:rFonts w:ascii="仿宋_GB2312" w:hAnsi="仿宋_GB2312" w:cs="仿宋_GB2312" w:eastAsia="仿宋_GB2312"/>
                <w:sz w:val="21"/>
              </w:rPr>
              <w:t>年陕西省本级政府采购备案书、单位年度专项经费预算批复；</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行业规范：《城镇供热管网设计规范》《燃气真空热水机组技术条件》《建筑钢结构防火技术规范》《通风与空调工程施工质量验收规范》；</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现场资料：</w:t>
            </w:r>
            <w:r>
              <w:rPr>
                <w:rFonts w:ascii="仿宋_GB2312" w:hAnsi="仿宋_GB2312" w:cs="仿宋_GB2312" w:eastAsia="仿宋_GB2312"/>
                <w:sz w:val="21"/>
              </w:rPr>
              <w:t>5</w:t>
            </w:r>
            <w:r>
              <w:rPr>
                <w:rFonts w:ascii="仿宋_GB2312" w:hAnsi="仿宋_GB2312" w:cs="仿宋_GB2312" w:eastAsia="仿宋_GB2312"/>
                <w:sz w:val="21"/>
              </w:rPr>
              <w:t>号学员楼原有供热机房现状勘查记录、设备报废说明、安全隐患排查报告。</w:t>
            </w:r>
          </w:p>
          <w:p>
            <w:pPr>
              <w:pStyle w:val="null3"/>
              <w:ind w:firstLine="420"/>
              <w:jc w:val="both"/>
            </w:pPr>
            <w:r>
              <w:rPr>
                <w:rFonts w:ascii="仿宋_GB2312" w:hAnsi="仿宋_GB2312" w:cs="仿宋_GB2312" w:eastAsia="仿宋_GB2312"/>
                <w:sz w:val="21"/>
              </w:rPr>
              <w:t>四</w:t>
            </w:r>
            <w:r>
              <w:rPr>
                <w:rFonts w:ascii="仿宋_GB2312" w:hAnsi="仿宋_GB2312" w:cs="仿宋_GB2312" w:eastAsia="仿宋_GB2312"/>
                <w:sz w:val="21"/>
              </w:rPr>
              <w:t>、</w:t>
            </w:r>
            <w:r>
              <w:rPr>
                <w:rFonts w:ascii="仿宋_GB2312" w:hAnsi="仿宋_GB2312" w:cs="仿宋_GB2312" w:eastAsia="仿宋_GB2312"/>
                <w:sz w:val="21"/>
              </w:rPr>
              <w:t>施工要求</w:t>
            </w:r>
          </w:p>
          <w:p>
            <w:pPr>
              <w:pStyle w:val="null3"/>
              <w:ind w:firstLine="420"/>
              <w:jc w:val="both"/>
            </w:pPr>
            <w:r>
              <w:rPr>
                <w:rFonts w:ascii="仿宋_GB2312" w:hAnsi="仿宋_GB2312" w:cs="仿宋_GB2312" w:eastAsia="仿宋_GB2312"/>
                <w:sz w:val="21"/>
              </w:rPr>
              <w:t>总体施工标准</w:t>
            </w:r>
          </w:p>
          <w:p>
            <w:pPr>
              <w:pStyle w:val="null3"/>
              <w:ind w:firstLine="420"/>
              <w:jc w:val="both"/>
            </w:pPr>
            <w:r>
              <w:rPr>
                <w:rFonts w:ascii="仿宋_GB2312" w:hAnsi="仿宋_GB2312" w:cs="仿宋_GB2312" w:eastAsia="仿宋_GB2312"/>
                <w:sz w:val="21"/>
              </w:rPr>
              <w:t>全部施工工序严格执行国家、陕西省现行暖通、燃气、土建、钢结构、防水、防腐保温施工及验收规范，工程质量达到合格标准，满足竣工验收备案要求，配合采购单位完成财政、住建相关验收核查。</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拆除施工要求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拆除前切断燃气、电力、给排水管线，做好机房周边成品保护，设置安全围挡、警示标识；</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锅炉、水泵、水箱、管道分段拆解，轻吊轻放，不得破坏原有建筑主体结构；</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拆除废渣、废旧设备分类堆放，当日完成装车外运，虚方垃圾全部清运出场，承担垃圾消纳全部费用；</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拆除完成后清理基层，保证土建施工工作面平整干净。</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设备安装施工要求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锅炉、水泵基础采用商品混凝土浇筑，预埋铁件、植筋锚固牢固，设备底座加装减震装置，降低运行噪音；</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燃气管道、供热承压管道全部氩电联焊，焊缝</w:t>
            </w:r>
            <w:r>
              <w:rPr>
                <w:rFonts w:ascii="仿宋_GB2312" w:hAnsi="仿宋_GB2312" w:cs="仿宋_GB2312" w:eastAsia="仿宋_GB2312"/>
                <w:sz w:val="21"/>
              </w:rPr>
              <w:t>100%</w:t>
            </w:r>
            <w:r>
              <w:rPr>
                <w:rFonts w:ascii="仿宋_GB2312" w:hAnsi="仿宋_GB2312" w:cs="仿宋_GB2312" w:eastAsia="仿宋_GB2312"/>
                <w:sz w:val="21"/>
              </w:rPr>
              <w:t>外观检查，系统分阶段水压试验、吹扫冲洗，试验压力满足</w:t>
            </w:r>
            <w:r>
              <w:rPr>
                <w:rFonts w:ascii="仿宋_GB2312" w:hAnsi="仿宋_GB2312" w:cs="仿宋_GB2312" w:eastAsia="仿宋_GB2312"/>
                <w:sz w:val="21"/>
              </w:rPr>
              <w:t>1.0MPa</w:t>
            </w:r>
            <w:r>
              <w:rPr>
                <w:rFonts w:ascii="仿宋_GB2312" w:hAnsi="仿宋_GB2312" w:cs="仿宋_GB2312" w:eastAsia="仿宋_GB2312"/>
                <w:sz w:val="21"/>
              </w:rPr>
              <w:t>承压设计要求；</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水泵、仪表、传感器安装水平垂直，变频控制柜布线规范，强弱电分离，接地保护可靠；</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所有设备铭牌、参数、合格证留存归档，设备间距、检修通道满足运维操作空间。</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管道、保温防腐施工</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无缝钢管内外除锈，两道防锈底漆；管道采用</w:t>
            </w:r>
            <w:r>
              <w:rPr>
                <w:rFonts w:ascii="仿宋_GB2312" w:hAnsi="仿宋_GB2312" w:cs="仿宋_GB2312" w:eastAsia="仿宋_GB2312"/>
                <w:sz w:val="21"/>
              </w:rPr>
              <w:t>B1</w:t>
            </w:r>
            <w:r>
              <w:rPr>
                <w:rFonts w:ascii="仿宋_GB2312" w:hAnsi="仿宋_GB2312" w:cs="仿宋_GB2312" w:eastAsia="仿宋_GB2312"/>
                <w:sz w:val="21"/>
              </w:rPr>
              <w:t>级难燃橡塑保温，厚度</w:t>
            </w:r>
            <w:r>
              <w:rPr>
                <w:rFonts w:ascii="仿宋_GB2312" w:hAnsi="仿宋_GB2312" w:cs="仿宋_GB2312" w:eastAsia="仿宋_GB2312"/>
                <w:sz w:val="21"/>
              </w:rPr>
              <w:t>36mm</w:t>
            </w:r>
            <w:r>
              <w:rPr>
                <w:rFonts w:ascii="仿宋_GB2312" w:hAnsi="仿宋_GB2312" w:cs="仿宋_GB2312" w:eastAsia="仿宋_GB2312"/>
                <w:sz w:val="21"/>
              </w:rPr>
              <w:t>，机房明装管道外包</w:t>
            </w:r>
            <w:r>
              <w:rPr>
                <w:rFonts w:ascii="仿宋_GB2312" w:hAnsi="仿宋_GB2312" w:cs="仿宋_GB2312" w:eastAsia="仿宋_GB2312"/>
                <w:sz w:val="21"/>
              </w:rPr>
              <w:t>0.5mm</w:t>
            </w:r>
            <w:r>
              <w:rPr>
                <w:rFonts w:ascii="仿宋_GB2312" w:hAnsi="仿宋_GB2312" w:cs="仿宋_GB2312" w:eastAsia="仿宋_GB2312"/>
                <w:sz w:val="21"/>
              </w:rPr>
              <w:t>薄钢板保护层；</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冷热管道涂刷区分色环，供水管绿色标识，补给水管道灰色调和漆；</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法兰、阀门、软接头配套齐全，止回阀、过滤器、电磁阀安装方向正确，便于后期检修。</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机房土建及钢结构施工</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钢结构构件全部热镀锌，钢柱、钢梁、檩条喷涂薄涂型防火涂料，满足二级耐火时限；</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屋面、地面双层</w:t>
            </w:r>
            <w:r>
              <w:rPr>
                <w:rFonts w:ascii="仿宋_GB2312" w:hAnsi="仿宋_GB2312" w:cs="仿宋_GB2312" w:eastAsia="仿宋_GB2312"/>
                <w:sz w:val="21"/>
              </w:rPr>
              <w:t>SBS</w:t>
            </w:r>
            <w:r>
              <w:rPr>
                <w:rFonts w:ascii="仿宋_GB2312" w:hAnsi="仿宋_GB2312" w:cs="仿宋_GB2312" w:eastAsia="仿宋_GB2312"/>
                <w:sz w:val="21"/>
              </w:rPr>
              <w:t>防水卷材施工，阴阳角、管根增设防水附加层，完工后闭水试验无渗漏；</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塑钢门窗采用</w:t>
            </w:r>
            <w:r>
              <w:rPr>
                <w:rFonts w:ascii="仿宋_GB2312" w:hAnsi="仿宋_GB2312" w:cs="仿宋_GB2312" w:eastAsia="仿宋_GB2312"/>
                <w:sz w:val="21"/>
              </w:rPr>
              <w:t>6+12Ar+6</w:t>
            </w:r>
            <w:r>
              <w:rPr>
                <w:rFonts w:ascii="仿宋_GB2312" w:hAnsi="仿宋_GB2312" w:cs="仿宋_GB2312" w:eastAsia="仿宋_GB2312"/>
                <w:sz w:val="21"/>
              </w:rPr>
              <w:t>双银</w:t>
            </w:r>
            <w:r>
              <w:rPr>
                <w:rFonts w:ascii="仿宋_GB2312" w:hAnsi="仿宋_GB2312" w:cs="仿宋_GB2312" w:eastAsia="仿宋_GB2312"/>
                <w:sz w:val="21"/>
              </w:rPr>
              <w:t>Low-E</w:t>
            </w:r>
            <w:r>
              <w:rPr>
                <w:rFonts w:ascii="仿宋_GB2312" w:hAnsi="仿宋_GB2312" w:cs="仿宋_GB2312" w:eastAsia="仿宋_GB2312"/>
                <w:sz w:val="21"/>
              </w:rPr>
              <w:t>中空玻璃，密封保温，满足隔声节能要求；</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内墙分层抹灰、两道腻子两道乳胶漆，地面细石混凝土找坡，排水通畅无积水。</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安全文明施工要求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落实扬尘治理、噪声管控，施工时段避开学员休息时间；</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配备专职安全员，高空吊装、动火作业办理专项作业许可，燃气施工配备消防器材；</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施工现场实名制管理，安全防护用品佩戴齐全，完工后场地恢复整洁。</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系统调试要求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全部设备单机试运转，水泵变频切换、锅炉启停、仪表信号采集功能测试；</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采暖、生活热水双回路联动调试，稳定运行</w:t>
            </w:r>
            <w:r>
              <w:rPr>
                <w:rFonts w:ascii="仿宋_GB2312" w:hAnsi="仿宋_GB2312" w:cs="仿宋_GB2312" w:eastAsia="仿宋_GB2312"/>
                <w:sz w:val="21"/>
              </w:rPr>
              <w:t>72</w:t>
            </w:r>
            <w:r>
              <w:rPr>
                <w:rFonts w:ascii="仿宋_GB2312" w:hAnsi="仿宋_GB2312" w:cs="仿宋_GB2312" w:eastAsia="仿宋_GB2312"/>
                <w:sz w:val="21"/>
              </w:rPr>
              <w:t>小时无泄漏、无超温超压、无异常噪音；</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出具完整调试记录、运行参数报告，对采购单位运维人员完成操作培训。</w:t>
            </w:r>
          </w:p>
          <w:p>
            <w:pPr>
              <w:pStyle w:val="null3"/>
              <w:ind w:firstLine="420"/>
              <w:jc w:val="both"/>
            </w:pPr>
            <w:r>
              <w:rPr>
                <w:rFonts w:ascii="仿宋_GB2312" w:hAnsi="仿宋_GB2312" w:cs="仿宋_GB2312" w:eastAsia="仿宋_GB2312"/>
                <w:sz w:val="21"/>
              </w:rPr>
              <w:t>五</w:t>
            </w:r>
            <w:r>
              <w:rPr>
                <w:rFonts w:ascii="仿宋_GB2312" w:hAnsi="仿宋_GB2312" w:cs="仿宋_GB2312" w:eastAsia="仿宋_GB2312"/>
                <w:sz w:val="21"/>
              </w:rPr>
              <w:t>、</w:t>
            </w:r>
            <w:r>
              <w:rPr>
                <w:rFonts w:ascii="仿宋_GB2312" w:hAnsi="仿宋_GB2312" w:cs="仿宋_GB2312" w:eastAsia="仿宋_GB2312"/>
                <w:sz w:val="21"/>
              </w:rPr>
              <w:t>主要材料及设备技术参数与性能指标</w:t>
            </w:r>
          </w:p>
          <w:p>
            <w:pPr>
              <w:pStyle w:val="null3"/>
              <w:ind w:firstLine="420"/>
              <w:jc w:val="both"/>
            </w:pPr>
            <w:r>
              <w:rPr>
                <w:rFonts w:ascii="仿宋_GB2312" w:hAnsi="仿宋_GB2312" w:cs="仿宋_GB2312" w:eastAsia="仿宋_GB2312"/>
                <w:sz w:val="21"/>
              </w:rPr>
              <w:t>（一）</w:t>
            </w:r>
            <w:r>
              <w:rPr>
                <w:rFonts w:ascii="仿宋_GB2312" w:hAnsi="仿宋_GB2312" w:cs="仿宋_GB2312" w:eastAsia="仿宋_GB2312"/>
                <w:sz w:val="21"/>
              </w:rPr>
              <w:t>核心供热设备</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超低氮燃气真空热水锅炉（</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ind w:firstLine="420"/>
              <w:jc w:val="both"/>
            </w:pPr>
            <w:r>
              <w:rPr>
                <w:rFonts w:ascii="仿宋_GB2312" w:hAnsi="仿宋_GB2312" w:cs="仿宋_GB2312" w:eastAsia="仿宋_GB2312"/>
                <w:sz w:val="21"/>
              </w:rPr>
              <w:t>额定输出功率：</w:t>
            </w:r>
            <w:r>
              <w:rPr>
                <w:rFonts w:ascii="仿宋_GB2312" w:hAnsi="仿宋_GB2312" w:cs="仿宋_GB2312" w:eastAsia="仿宋_GB2312"/>
                <w:sz w:val="21"/>
              </w:rPr>
              <w:t>700kW</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回路设计：采暖回路、卫生热水回路双独立换热，单回路换热量</w:t>
            </w:r>
            <w:r>
              <w:rPr>
                <w:rFonts w:ascii="仿宋_GB2312" w:hAnsi="仿宋_GB2312" w:cs="仿宋_GB2312" w:eastAsia="仿宋_GB2312"/>
                <w:sz w:val="21"/>
              </w:rPr>
              <w:t>467kW</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承压标准：</w:t>
            </w:r>
            <w:r>
              <w:rPr>
                <w:rFonts w:ascii="仿宋_GB2312" w:hAnsi="仿宋_GB2312" w:cs="仿宋_GB2312" w:eastAsia="仿宋_GB2312"/>
                <w:sz w:val="21"/>
              </w:rPr>
              <w:t>1.0MPa</w:t>
            </w:r>
            <w:r>
              <w:rPr>
                <w:rFonts w:ascii="仿宋_GB2312" w:hAnsi="仿宋_GB2312" w:cs="仿宋_GB2312" w:eastAsia="仿宋_GB2312"/>
                <w:sz w:val="21"/>
              </w:rPr>
              <w:t>；供回水设计温度</w:t>
            </w:r>
            <w:r>
              <w:rPr>
                <w:rFonts w:ascii="仿宋_GB2312" w:hAnsi="仿宋_GB2312" w:cs="仿宋_GB2312" w:eastAsia="仿宋_GB2312"/>
                <w:sz w:val="21"/>
              </w:rPr>
              <w:t>60/50℃</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环保性能：超低氮燃烧器，</w:t>
            </w:r>
            <w:r>
              <w:rPr>
                <w:rFonts w:ascii="仿宋_GB2312" w:hAnsi="仿宋_GB2312" w:cs="仿宋_GB2312" w:eastAsia="仿宋_GB2312"/>
                <w:sz w:val="21"/>
              </w:rPr>
              <w:t>NOₓ</w:t>
            </w:r>
            <w:r>
              <w:rPr>
                <w:rFonts w:ascii="仿宋_GB2312" w:hAnsi="仿宋_GB2312" w:cs="仿宋_GB2312" w:eastAsia="仿宋_GB2312"/>
                <w:sz w:val="21"/>
              </w:rPr>
              <w:t>排放</w:t>
            </w:r>
            <w:r>
              <w:rPr>
                <w:rFonts w:ascii="仿宋_GB2312" w:hAnsi="仿宋_GB2312" w:cs="仿宋_GB2312" w:eastAsia="仿宋_GB2312"/>
                <w:sz w:val="21"/>
              </w:rPr>
              <w:t>≤30mg/m³</w:t>
            </w:r>
            <w:r>
              <w:rPr>
                <w:rFonts w:ascii="仿宋_GB2312" w:hAnsi="仿宋_GB2312" w:cs="仿宋_GB2312" w:eastAsia="仿宋_GB2312"/>
                <w:sz w:val="21"/>
              </w:rPr>
              <w:t>，符合陕西燃气锅炉超低氮标准；</w:t>
            </w:r>
          </w:p>
          <w:p>
            <w:pPr>
              <w:pStyle w:val="null3"/>
              <w:ind w:firstLine="420"/>
              <w:jc w:val="both"/>
            </w:pPr>
            <w:r>
              <w:rPr>
                <w:rFonts w:ascii="仿宋_GB2312" w:hAnsi="仿宋_GB2312" w:cs="仿宋_GB2312" w:eastAsia="仿宋_GB2312"/>
                <w:sz w:val="21"/>
              </w:rPr>
              <w:t>热效率：额定工况热效率</w:t>
            </w:r>
            <w:r>
              <w:rPr>
                <w:rFonts w:ascii="仿宋_GB2312" w:hAnsi="仿宋_GB2312" w:cs="仿宋_GB2312" w:eastAsia="仿宋_GB2312"/>
                <w:sz w:val="21"/>
              </w:rPr>
              <w:t>≥103%</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控制：全自动</w:t>
            </w:r>
            <w:r>
              <w:rPr>
                <w:rFonts w:ascii="仿宋_GB2312" w:hAnsi="仿宋_GB2312" w:cs="仿宋_GB2312" w:eastAsia="仿宋_GB2312"/>
                <w:sz w:val="21"/>
              </w:rPr>
              <w:t>PLC</w:t>
            </w:r>
            <w:r>
              <w:rPr>
                <w:rFonts w:ascii="仿宋_GB2312" w:hAnsi="仿宋_GB2312" w:cs="仿宋_GB2312" w:eastAsia="仿宋_GB2312"/>
                <w:sz w:val="21"/>
              </w:rPr>
              <w:t>自控，温度、压力连锁保护，超温、超压、熄火自动停机报警。</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不锈钢立式承压水箱（</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ind w:firstLine="420"/>
              <w:jc w:val="both"/>
            </w:pPr>
            <w:r>
              <w:rPr>
                <w:rFonts w:ascii="仿宋_GB2312" w:hAnsi="仿宋_GB2312" w:cs="仿宋_GB2312" w:eastAsia="仿宋_GB2312"/>
                <w:sz w:val="21"/>
              </w:rPr>
              <w:t>有效容积：</w:t>
            </w:r>
            <w:r>
              <w:rPr>
                <w:rFonts w:ascii="仿宋_GB2312" w:hAnsi="仿宋_GB2312" w:cs="仿宋_GB2312" w:eastAsia="仿宋_GB2312"/>
                <w:sz w:val="21"/>
              </w:rPr>
              <w:t>5m³</w:t>
            </w:r>
            <w:r>
              <w:rPr>
                <w:rFonts w:ascii="仿宋_GB2312" w:hAnsi="仿宋_GB2312" w:cs="仿宋_GB2312" w:eastAsia="仿宋_GB2312"/>
                <w:sz w:val="21"/>
              </w:rPr>
              <w:t>；设计承压</w:t>
            </w:r>
            <w:r>
              <w:rPr>
                <w:rFonts w:ascii="仿宋_GB2312" w:hAnsi="仿宋_GB2312" w:cs="仿宋_GB2312" w:eastAsia="仿宋_GB2312"/>
                <w:sz w:val="21"/>
              </w:rPr>
              <w:t>0.6MPa</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材质：食品级</w:t>
            </w:r>
            <w:r>
              <w:rPr>
                <w:rFonts w:ascii="仿宋_GB2312" w:hAnsi="仿宋_GB2312" w:cs="仿宋_GB2312" w:eastAsia="仿宋_GB2312"/>
                <w:sz w:val="21"/>
              </w:rPr>
              <w:t>304</w:t>
            </w:r>
            <w:r>
              <w:rPr>
                <w:rFonts w:ascii="仿宋_GB2312" w:hAnsi="仿宋_GB2312" w:cs="仿宋_GB2312" w:eastAsia="仿宋_GB2312"/>
                <w:sz w:val="21"/>
              </w:rPr>
              <w:t>不锈钢，内外抛光，防腐防锈，配套排污、溢流、测温接口。</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循环水泵（共</w:t>
            </w:r>
            <w:r>
              <w:rPr>
                <w:rFonts w:ascii="仿宋_GB2312" w:hAnsi="仿宋_GB2312" w:cs="仿宋_GB2312" w:eastAsia="仿宋_GB2312"/>
                <w:sz w:val="21"/>
              </w:rPr>
              <w:t>6</w:t>
            </w:r>
            <w:r>
              <w:rPr>
                <w:rFonts w:ascii="仿宋_GB2312" w:hAnsi="仿宋_GB2312" w:cs="仿宋_GB2312" w:eastAsia="仿宋_GB2312"/>
                <w:sz w:val="21"/>
              </w:rPr>
              <w:t>台，全部永磁变频一体机，一用一备）（</w:t>
            </w:r>
            <w:r>
              <w:rPr>
                <w:rFonts w:ascii="仿宋_GB2312" w:hAnsi="仿宋_GB2312" w:cs="仿宋_GB2312" w:eastAsia="仿宋_GB2312"/>
                <w:sz w:val="21"/>
              </w:rPr>
              <w:t>1</w:t>
            </w:r>
            <w:r>
              <w:rPr>
                <w:rFonts w:ascii="仿宋_GB2312" w:hAnsi="仿宋_GB2312" w:cs="仿宋_GB2312" w:eastAsia="仿宋_GB2312"/>
                <w:sz w:val="21"/>
              </w:rPr>
              <w:t>）采暖循环泵</w:t>
            </w:r>
            <w:r>
              <w:rPr>
                <w:rFonts w:ascii="仿宋_GB2312" w:hAnsi="仿宋_GB2312" w:cs="仿宋_GB2312" w:eastAsia="仿宋_GB2312"/>
                <w:sz w:val="21"/>
              </w:rPr>
              <w:t>2</w:t>
            </w:r>
            <w:r>
              <w:rPr>
                <w:rFonts w:ascii="仿宋_GB2312" w:hAnsi="仿宋_GB2312" w:cs="仿宋_GB2312" w:eastAsia="仿宋_GB2312"/>
                <w:sz w:val="21"/>
              </w:rPr>
              <w:t>台：流量</w:t>
            </w:r>
            <w:r>
              <w:rPr>
                <w:rFonts w:ascii="仿宋_GB2312" w:hAnsi="仿宋_GB2312" w:cs="仿宋_GB2312" w:eastAsia="仿宋_GB2312"/>
                <w:sz w:val="21"/>
              </w:rPr>
              <w:t>46.7m³/h</w:t>
            </w:r>
            <w:r>
              <w:rPr>
                <w:rFonts w:ascii="仿宋_GB2312" w:hAnsi="仿宋_GB2312" w:cs="仿宋_GB2312" w:eastAsia="仿宋_GB2312"/>
                <w:sz w:val="21"/>
              </w:rPr>
              <w:t>，扬程</w:t>
            </w:r>
            <w:r>
              <w:rPr>
                <w:rFonts w:ascii="仿宋_GB2312" w:hAnsi="仿宋_GB2312" w:cs="仿宋_GB2312" w:eastAsia="仿宋_GB2312"/>
                <w:sz w:val="21"/>
              </w:rPr>
              <w:t>28m</w:t>
            </w:r>
            <w:r>
              <w:rPr>
                <w:rFonts w:ascii="仿宋_GB2312" w:hAnsi="仿宋_GB2312" w:cs="仿宋_GB2312" w:eastAsia="仿宋_GB2312"/>
                <w:sz w:val="21"/>
              </w:rPr>
              <w:t>，功率</w:t>
            </w:r>
            <w:r>
              <w:rPr>
                <w:rFonts w:ascii="仿宋_GB2312" w:hAnsi="仿宋_GB2312" w:cs="仿宋_GB2312" w:eastAsia="仿宋_GB2312"/>
                <w:sz w:val="21"/>
              </w:rPr>
              <w:t>5.5kW</w:t>
            </w:r>
            <w:r>
              <w:rPr>
                <w:rFonts w:ascii="仿宋_GB2312" w:hAnsi="仿宋_GB2312" w:cs="仿宋_GB2312" w:eastAsia="仿宋_GB2312"/>
                <w:sz w:val="21"/>
              </w:rPr>
              <w:t>，配套减震底座，</w:t>
            </w:r>
            <w:r>
              <w:rPr>
                <w:rFonts w:ascii="仿宋_GB2312" w:hAnsi="仿宋_GB2312" w:cs="仿宋_GB2312" w:eastAsia="仿宋_GB2312"/>
                <w:sz w:val="21"/>
              </w:rPr>
              <w:t>A</w:t>
            </w:r>
            <w:r>
              <w:rPr>
                <w:rFonts w:ascii="仿宋_GB2312" w:hAnsi="仿宋_GB2312" w:cs="仿宋_GB2312" w:eastAsia="仿宋_GB2312"/>
                <w:sz w:val="21"/>
              </w:rPr>
              <w:t>级低噪音；（</w:t>
            </w:r>
            <w:r>
              <w:rPr>
                <w:rFonts w:ascii="仿宋_GB2312" w:hAnsi="仿宋_GB2312" w:cs="仿宋_GB2312" w:eastAsia="仿宋_GB2312"/>
                <w:sz w:val="21"/>
              </w:rPr>
              <w:t>2</w:t>
            </w:r>
            <w:r>
              <w:rPr>
                <w:rFonts w:ascii="仿宋_GB2312" w:hAnsi="仿宋_GB2312" w:cs="仿宋_GB2312" w:eastAsia="仿宋_GB2312"/>
                <w:sz w:val="21"/>
              </w:rPr>
              <w:t>）生活热水一次循环泵</w:t>
            </w:r>
            <w:r>
              <w:rPr>
                <w:rFonts w:ascii="仿宋_GB2312" w:hAnsi="仿宋_GB2312" w:cs="仿宋_GB2312" w:eastAsia="仿宋_GB2312"/>
                <w:sz w:val="21"/>
              </w:rPr>
              <w:t>2</w:t>
            </w:r>
            <w:r>
              <w:rPr>
                <w:rFonts w:ascii="仿宋_GB2312" w:hAnsi="仿宋_GB2312" w:cs="仿宋_GB2312" w:eastAsia="仿宋_GB2312"/>
                <w:sz w:val="21"/>
              </w:rPr>
              <w:t>台：流量</w:t>
            </w:r>
            <w:r>
              <w:rPr>
                <w:rFonts w:ascii="仿宋_GB2312" w:hAnsi="仿宋_GB2312" w:cs="仿宋_GB2312" w:eastAsia="仿宋_GB2312"/>
                <w:sz w:val="21"/>
              </w:rPr>
              <w:t>10m³/h</w:t>
            </w:r>
            <w:r>
              <w:rPr>
                <w:rFonts w:ascii="仿宋_GB2312" w:hAnsi="仿宋_GB2312" w:cs="仿宋_GB2312" w:eastAsia="仿宋_GB2312"/>
                <w:sz w:val="21"/>
              </w:rPr>
              <w:t>，扬程</w:t>
            </w:r>
            <w:r>
              <w:rPr>
                <w:rFonts w:ascii="仿宋_GB2312" w:hAnsi="仿宋_GB2312" w:cs="仿宋_GB2312" w:eastAsia="仿宋_GB2312"/>
                <w:sz w:val="21"/>
              </w:rPr>
              <w:t>12m</w:t>
            </w:r>
            <w:r>
              <w:rPr>
                <w:rFonts w:ascii="仿宋_GB2312" w:hAnsi="仿宋_GB2312" w:cs="仿宋_GB2312" w:eastAsia="仿宋_GB2312"/>
                <w:sz w:val="21"/>
              </w:rPr>
              <w:t>，功率</w:t>
            </w:r>
            <w:r>
              <w:rPr>
                <w:rFonts w:ascii="仿宋_GB2312" w:hAnsi="仿宋_GB2312" w:cs="仿宋_GB2312" w:eastAsia="仿宋_GB2312"/>
                <w:sz w:val="21"/>
              </w:rPr>
              <w:t>1.5kW</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）生活热水二次循环泵</w:t>
            </w:r>
            <w:r>
              <w:rPr>
                <w:rFonts w:ascii="仿宋_GB2312" w:hAnsi="仿宋_GB2312" w:cs="仿宋_GB2312" w:eastAsia="仿宋_GB2312"/>
                <w:sz w:val="21"/>
              </w:rPr>
              <w:t>2</w:t>
            </w:r>
            <w:r>
              <w:rPr>
                <w:rFonts w:ascii="仿宋_GB2312" w:hAnsi="仿宋_GB2312" w:cs="仿宋_GB2312" w:eastAsia="仿宋_GB2312"/>
                <w:sz w:val="21"/>
              </w:rPr>
              <w:t>台：流量</w:t>
            </w:r>
            <w:r>
              <w:rPr>
                <w:rFonts w:ascii="仿宋_GB2312" w:hAnsi="仿宋_GB2312" w:cs="仿宋_GB2312" w:eastAsia="仿宋_GB2312"/>
                <w:sz w:val="21"/>
              </w:rPr>
              <w:t>10m³/h</w:t>
            </w:r>
            <w:r>
              <w:rPr>
                <w:rFonts w:ascii="仿宋_GB2312" w:hAnsi="仿宋_GB2312" w:cs="仿宋_GB2312" w:eastAsia="仿宋_GB2312"/>
                <w:sz w:val="21"/>
              </w:rPr>
              <w:t>，扬程</w:t>
            </w:r>
            <w:r>
              <w:rPr>
                <w:rFonts w:ascii="仿宋_GB2312" w:hAnsi="仿宋_GB2312" w:cs="仿宋_GB2312" w:eastAsia="仿宋_GB2312"/>
                <w:sz w:val="21"/>
              </w:rPr>
              <w:t>20m</w:t>
            </w:r>
            <w:r>
              <w:rPr>
                <w:rFonts w:ascii="仿宋_GB2312" w:hAnsi="仿宋_GB2312" w:cs="仿宋_GB2312" w:eastAsia="仿宋_GB2312"/>
                <w:sz w:val="21"/>
              </w:rPr>
              <w:t>，功率</w:t>
            </w:r>
            <w:r>
              <w:rPr>
                <w:rFonts w:ascii="仿宋_GB2312" w:hAnsi="仿宋_GB2312" w:cs="仿宋_GB2312" w:eastAsia="仿宋_GB2312"/>
                <w:sz w:val="21"/>
              </w:rPr>
              <w:t>2.0kW</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性能：变频无级调节，低噪节能，缺水、过载、过热自动保护。</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电子水处理仪（</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功率</w:t>
            </w:r>
            <w:r>
              <w:rPr>
                <w:rFonts w:ascii="仿宋_GB2312" w:hAnsi="仿宋_GB2312" w:cs="仿宋_GB2312" w:eastAsia="仿宋_GB2312"/>
                <w:sz w:val="21"/>
              </w:rPr>
              <w:t>25W</w:t>
            </w:r>
            <w:r>
              <w:rPr>
                <w:rFonts w:ascii="仿宋_GB2312" w:hAnsi="仿宋_GB2312" w:cs="仿宋_GB2312" w:eastAsia="仿宋_GB2312"/>
                <w:sz w:val="21"/>
              </w:rPr>
              <w:t>，全程防垢、除垢、抑菌，适配系统</w:t>
            </w:r>
            <w:r>
              <w:rPr>
                <w:rFonts w:ascii="仿宋_GB2312" w:hAnsi="仿宋_GB2312" w:cs="仿宋_GB2312" w:eastAsia="仿宋_GB2312"/>
                <w:sz w:val="21"/>
              </w:rPr>
              <w:t>10t/h</w:t>
            </w:r>
            <w:r>
              <w:rPr>
                <w:rFonts w:ascii="仿宋_GB2312" w:hAnsi="仿宋_GB2312" w:cs="仿宋_GB2312" w:eastAsia="仿宋_GB2312"/>
                <w:sz w:val="21"/>
              </w:rPr>
              <w:t>水处理流量。</w:t>
            </w:r>
          </w:p>
          <w:p>
            <w:pPr>
              <w:pStyle w:val="null3"/>
              <w:ind w:firstLine="420"/>
              <w:jc w:val="both"/>
            </w:pPr>
            <w:r>
              <w:rPr>
                <w:rFonts w:ascii="仿宋_GB2312" w:hAnsi="仿宋_GB2312" w:cs="仿宋_GB2312" w:eastAsia="仿宋_GB2312"/>
                <w:sz w:val="21"/>
              </w:rPr>
              <w:t>（二）</w:t>
            </w:r>
            <w:r>
              <w:rPr>
                <w:rFonts w:ascii="仿宋_GB2312" w:hAnsi="仿宋_GB2312" w:cs="仿宋_GB2312" w:eastAsia="仿宋_GB2312"/>
                <w:sz w:val="21"/>
              </w:rPr>
              <w:t>管道及配套管件</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无缝钢管：</w:t>
            </w:r>
            <w:r>
              <w:rPr>
                <w:rFonts w:ascii="仿宋_GB2312" w:hAnsi="仿宋_GB2312" w:cs="仿宋_GB2312" w:eastAsia="仿宋_GB2312"/>
                <w:sz w:val="21"/>
              </w:rPr>
              <w:t>DN150</w:t>
            </w:r>
            <w:r>
              <w:rPr>
                <w:rFonts w:ascii="仿宋_GB2312" w:hAnsi="仿宋_GB2312" w:cs="仿宋_GB2312" w:eastAsia="仿宋_GB2312"/>
                <w:sz w:val="21"/>
              </w:rPr>
              <w:t>、</w:t>
            </w:r>
            <w:r>
              <w:rPr>
                <w:rFonts w:ascii="仿宋_GB2312" w:hAnsi="仿宋_GB2312" w:cs="仿宋_GB2312" w:eastAsia="仿宋_GB2312"/>
                <w:sz w:val="21"/>
              </w:rPr>
              <w:t>DN50</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无缝钢管，焊接连接，设计承压</w:t>
            </w:r>
            <w:r>
              <w:rPr>
                <w:rFonts w:ascii="仿宋_GB2312" w:hAnsi="仿宋_GB2312" w:cs="仿宋_GB2312" w:eastAsia="仿宋_GB2312"/>
                <w:sz w:val="21"/>
              </w:rPr>
              <w:t>1.0MPa</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阀门系列：</w:t>
            </w:r>
            <w:r>
              <w:rPr>
                <w:rFonts w:ascii="仿宋_GB2312" w:hAnsi="仿宋_GB2312" w:cs="仿宋_GB2312" w:eastAsia="仿宋_GB2312"/>
                <w:sz w:val="21"/>
              </w:rPr>
              <w:t>J41H-16C</w:t>
            </w:r>
            <w:r>
              <w:rPr>
                <w:rFonts w:ascii="仿宋_GB2312" w:hAnsi="仿宋_GB2312" w:cs="仿宋_GB2312" w:eastAsia="仿宋_GB2312"/>
                <w:sz w:val="21"/>
              </w:rPr>
              <w:t>截止阀、</w:t>
            </w:r>
            <w:r>
              <w:rPr>
                <w:rFonts w:ascii="仿宋_GB2312" w:hAnsi="仿宋_GB2312" w:cs="仿宋_GB2312" w:eastAsia="仿宋_GB2312"/>
                <w:sz w:val="21"/>
              </w:rPr>
              <w:t>H41X-16C</w:t>
            </w:r>
            <w:r>
              <w:rPr>
                <w:rFonts w:ascii="仿宋_GB2312" w:hAnsi="仿宋_GB2312" w:cs="仿宋_GB2312" w:eastAsia="仿宋_GB2312"/>
                <w:sz w:val="21"/>
              </w:rPr>
              <w:t>止回阀、</w:t>
            </w:r>
            <w:r>
              <w:rPr>
                <w:rFonts w:ascii="仿宋_GB2312" w:hAnsi="仿宋_GB2312" w:cs="仿宋_GB2312" w:eastAsia="仿宋_GB2312"/>
                <w:sz w:val="21"/>
              </w:rPr>
              <w:t>DN150</w:t>
            </w:r>
            <w:r>
              <w:rPr>
                <w:rFonts w:ascii="仿宋_GB2312" w:hAnsi="仿宋_GB2312" w:cs="仿宋_GB2312" w:eastAsia="仿宋_GB2312"/>
                <w:sz w:val="21"/>
              </w:rPr>
              <w:t>电磁阀、</w:t>
            </w:r>
            <w:r>
              <w:rPr>
                <w:rFonts w:ascii="仿宋_GB2312" w:hAnsi="仿宋_GB2312" w:cs="仿宋_GB2312" w:eastAsia="仿宋_GB2312"/>
                <w:sz w:val="21"/>
              </w:rPr>
              <w:t>Y</w:t>
            </w:r>
            <w:r>
              <w:rPr>
                <w:rFonts w:ascii="仿宋_GB2312" w:hAnsi="仿宋_GB2312" w:cs="仿宋_GB2312" w:eastAsia="仿宋_GB2312"/>
                <w:sz w:val="21"/>
              </w:rPr>
              <w:t>型过滤器、橡胶软接头、碳钢平焊法兰</w:t>
            </w:r>
            <w:r>
              <w:rPr>
                <w:rFonts w:ascii="仿宋_GB2312" w:hAnsi="仿宋_GB2312" w:cs="仿宋_GB2312" w:eastAsia="仿宋_GB2312"/>
                <w:sz w:val="21"/>
              </w:rPr>
              <w:t>DN150</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仪表：</w:t>
            </w:r>
            <w:r>
              <w:rPr>
                <w:rFonts w:ascii="仿宋_GB2312" w:hAnsi="仿宋_GB2312" w:cs="仿宋_GB2312" w:eastAsia="仿宋_GB2312"/>
                <w:sz w:val="21"/>
              </w:rPr>
              <w:t>Y-150</w:t>
            </w:r>
            <w:r>
              <w:rPr>
                <w:rFonts w:ascii="仿宋_GB2312" w:hAnsi="仿宋_GB2312" w:cs="仿宋_GB2312" w:eastAsia="仿宋_GB2312"/>
                <w:sz w:val="21"/>
              </w:rPr>
              <w:t>压力表</w:t>
            </w:r>
            <w:r>
              <w:rPr>
                <w:rFonts w:ascii="仿宋_GB2312" w:hAnsi="仿宋_GB2312" w:cs="仿宋_GB2312" w:eastAsia="仿宋_GB2312"/>
                <w:sz w:val="21"/>
              </w:rPr>
              <w:t>0~1.0MPa</w:t>
            </w:r>
            <w:r>
              <w:rPr>
                <w:rFonts w:ascii="仿宋_GB2312" w:hAnsi="仿宋_GB2312" w:cs="仿宋_GB2312" w:eastAsia="仿宋_GB2312"/>
                <w:sz w:val="21"/>
              </w:rPr>
              <w:t>、</w:t>
            </w:r>
            <w:r>
              <w:rPr>
                <w:rFonts w:ascii="仿宋_GB2312" w:hAnsi="仿宋_GB2312" w:cs="仿宋_GB2312" w:eastAsia="仿宋_GB2312"/>
                <w:sz w:val="21"/>
              </w:rPr>
              <w:t>WNG-11</w:t>
            </w:r>
            <w:r>
              <w:rPr>
                <w:rFonts w:ascii="仿宋_GB2312" w:hAnsi="仿宋_GB2312" w:cs="仿宋_GB2312" w:eastAsia="仿宋_GB2312"/>
                <w:sz w:val="21"/>
              </w:rPr>
              <w:t>温度计、室内外温度传感器、压力控制器，全套配套阀门管件。</w:t>
            </w:r>
          </w:p>
          <w:p>
            <w:pPr>
              <w:pStyle w:val="null3"/>
              <w:ind w:firstLine="420"/>
              <w:jc w:val="both"/>
            </w:pPr>
            <w:r>
              <w:rPr>
                <w:rFonts w:ascii="仿宋_GB2312" w:hAnsi="仿宋_GB2312" w:cs="仿宋_GB2312" w:eastAsia="仿宋_GB2312"/>
                <w:sz w:val="21"/>
              </w:rPr>
              <w:t>（三）</w:t>
            </w:r>
            <w:r>
              <w:rPr>
                <w:rFonts w:ascii="仿宋_GB2312" w:hAnsi="仿宋_GB2312" w:cs="仿宋_GB2312" w:eastAsia="仿宋_GB2312"/>
                <w:sz w:val="21"/>
              </w:rPr>
              <w:t>保温、防腐、围护材料</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管道绝热：</w:t>
            </w:r>
            <w:r>
              <w:rPr>
                <w:rFonts w:ascii="仿宋_GB2312" w:hAnsi="仿宋_GB2312" w:cs="仿宋_GB2312" w:eastAsia="仿宋_GB2312"/>
                <w:sz w:val="21"/>
              </w:rPr>
              <w:t>B1</w:t>
            </w:r>
            <w:r>
              <w:rPr>
                <w:rFonts w:ascii="仿宋_GB2312" w:hAnsi="仿宋_GB2312" w:cs="仿宋_GB2312" w:eastAsia="仿宋_GB2312"/>
                <w:sz w:val="21"/>
              </w:rPr>
              <w:t>级难燃橡塑保温管，厚度</w:t>
            </w:r>
            <w:r>
              <w:rPr>
                <w:rFonts w:ascii="仿宋_GB2312" w:hAnsi="仿宋_GB2312" w:cs="仿宋_GB2312" w:eastAsia="仿宋_GB2312"/>
                <w:sz w:val="21"/>
              </w:rPr>
              <w:t>36mm</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保护层：</w:t>
            </w:r>
            <w:r>
              <w:rPr>
                <w:rFonts w:ascii="仿宋_GB2312" w:hAnsi="仿宋_GB2312" w:cs="仿宋_GB2312" w:eastAsia="仿宋_GB2312"/>
                <w:sz w:val="21"/>
              </w:rPr>
              <w:t>0.5mm</w:t>
            </w:r>
            <w:r>
              <w:rPr>
                <w:rFonts w:ascii="仿宋_GB2312" w:hAnsi="仿宋_GB2312" w:cs="仿宋_GB2312" w:eastAsia="仿宋_GB2312"/>
                <w:sz w:val="21"/>
              </w:rPr>
              <w:t>薄钢板，机房明装管道全覆盖；</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钢结构：</w:t>
            </w:r>
            <w:r>
              <w:rPr>
                <w:rFonts w:ascii="仿宋_GB2312" w:hAnsi="仿宋_GB2312" w:cs="仿宋_GB2312" w:eastAsia="仿宋_GB2312"/>
                <w:sz w:val="21"/>
              </w:rPr>
              <w:t>Q235B</w:t>
            </w:r>
            <w:r>
              <w:rPr>
                <w:rFonts w:ascii="仿宋_GB2312" w:hAnsi="仿宋_GB2312" w:cs="仿宋_GB2312" w:eastAsia="仿宋_GB2312"/>
                <w:sz w:val="21"/>
              </w:rPr>
              <w:t>钢材，整体热镀锌，薄涂型防火涂料厚度</w:t>
            </w:r>
            <w:r>
              <w:rPr>
                <w:rFonts w:ascii="仿宋_GB2312" w:hAnsi="仿宋_GB2312" w:cs="仿宋_GB2312" w:eastAsia="仿宋_GB2312"/>
                <w:sz w:val="21"/>
              </w:rPr>
              <w:t>≥10mm</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防水：</w:t>
            </w:r>
            <w:r>
              <w:rPr>
                <w:rFonts w:ascii="仿宋_GB2312" w:hAnsi="仿宋_GB2312" w:cs="仿宋_GB2312" w:eastAsia="仿宋_GB2312"/>
                <w:sz w:val="21"/>
              </w:rPr>
              <w:t>1.5mm</w:t>
            </w:r>
            <w:r>
              <w:rPr>
                <w:rFonts w:ascii="仿宋_GB2312" w:hAnsi="仿宋_GB2312" w:cs="仿宋_GB2312" w:eastAsia="仿宋_GB2312"/>
                <w:sz w:val="21"/>
              </w:rPr>
              <w:t>聚氨酯涂膜、</w:t>
            </w:r>
            <w:r>
              <w:rPr>
                <w:rFonts w:ascii="仿宋_GB2312" w:hAnsi="仿宋_GB2312" w:cs="仿宋_GB2312" w:eastAsia="仿宋_GB2312"/>
                <w:sz w:val="21"/>
              </w:rPr>
              <w:t>3mm+4mm</w:t>
            </w:r>
            <w:r>
              <w:rPr>
                <w:rFonts w:ascii="仿宋_GB2312" w:hAnsi="仿宋_GB2312" w:cs="仿宋_GB2312" w:eastAsia="仿宋_GB2312"/>
                <w:sz w:val="21"/>
              </w:rPr>
              <w:t>双层</w:t>
            </w:r>
            <w:r>
              <w:rPr>
                <w:rFonts w:ascii="仿宋_GB2312" w:hAnsi="仿宋_GB2312" w:cs="仿宋_GB2312" w:eastAsia="仿宋_GB2312"/>
                <w:sz w:val="21"/>
              </w:rPr>
              <w:t>SBS</w:t>
            </w:r>
            <w:r>
              <w:rPr>
                <w:rFonts w:ascii="仿宋_GB2312" w:hAnsi="仿宋_GB2312" w:cs="仿宋_GB2312" w:eastAsia="仿宋_GB2312"/>
                <w:sz w:val="21"/>
              </w:rPr>
              <w:t>改性沥青防水卷材；</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门窗：</w:t>
            </w:r>
            <w:r>
              <w:rPr>
                <w:rFonts w:ascii="仿宋_GB2312" w:hAnsi="仿宋_GB2312" w:cs="仿宋_GB2312" w:eastAsia="仿宋_GB2312"/>
                <w:sz w:val="21"/>
              </w:rPr>
              <w:t>88</w:t>
            </w:r>
            <w:r>
              <w:rPr>
                <w:rFonts w:ascii="仿宋_GB2312" w:hAnsi="仿宋_GB2312" w:cs="仿宋_GB2312" w:eastAsia="仿宋_GB2312"/>
                <w:sz w:val="21"/>
              </w:rPr>
              <w:t>系列塑钢型材，</w:t>
            </w:r>
            <w:r>
              <w:rPr>
                <w:rFonts w:ascii="仿宋_GB2312" w:hAnsi="仿宋_GB2312" w:cs="仿宋_GB2312" w:eastAsia="仿宋_GB2312"/>
                <w:sz w:val="21"/>
              </w:rPr>
              <w:t>6+12Ar+6</w:t>
            </w:r>
            <w:r>
              <w:rPr>
                <w:rFonts w:ascii="仿宋_GB2312" w:hAnsi="仿宋_GB2312" w:cs="仿宋_GB2312" w:eastAsia="仿宋_GB2312"/>
                <w:sz w:val="21"/>
              </w:rPr>
              <w:t>双银</w:t>
            </w:r>
            <w:r>
              <w:rPr>
                <w:rFonts w:ascii="仿宋_GB2312" w:hAnsi="仿宋_GB2312" w:cs="仿宋_GB2312" w:eastAsia="仿宋_GB2312"/>
                <w:sz w:val="21"/>
              </w:rPr>
              <w:t>Low-E</w:t>
            </w:r>
            <w:r>
              <w:rPr>
                <w:rFonts w:ascii="仿宋_GB2312" w:hAnsi="仿宋_GB2312" w:cs="仿宋_GB2312" w:eastAsia="仿宋_GB2312"/>
                <w:sz w:val="21"/>
              </w:rPr>
              <w:t>高透光中空玻璃。</w:t>
            </w:r>
          </w:p>
          <w:p>
            <w:pPr>
              <w:pStyle w:val="null3"/>
              <w:ind w:firstLine="420"/>
              <w:jc w:val="both"/>
            </w:pPr>
            <w:r>
              <w:rPr>
                <w:rFonts w:ascii="仿宋_GB2312" w:hAnsi="仿宋_GB2312" w:cs="仿宋_GB2312" w:eastAsia="仿宋_GB2312"/>
                <w:sz w:val="21"/>
              </w:rPr>
              <w:t>（四）</w:t>
            </w:r>
            <w:r>
              <w:rPr>
                <w:rFonts w:ascii="仿宋_GB2312" w:hAnsi="仿宋_GB2312" w:cs="仿宋_GB2312" w:eastAsia="仿宋_GB2312"/>
                <w:sz w:val="21"/>
              </w:rPr>
              <w:t>土建材料</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混凝土：</w:t>
            </w:r>
            <w:r>
              <w:rPr>
                <w:rFonts w:ascii="仿宋_GB2312" w:hAnsi="仿宋_GB2312" w:cs="仿宋_GB2312" w:eastAsia="仿宋_GB2312"/>
                <w:sz w:val="21"/>
              </w:rPr>
              <w:t>C25</w:t>
            </w:r>
            <w:r>
              <w:rPr>
                <w:rFonts w:ascii="仿宋_GB2312" w:hAnsi="仿宋_GB2312" w:cs="仿宋_GB2312" w:eastAsia="仿宋_GB2312"/>
                <w:sz w:val="21"/>
              </w:rPr>
              <w:t>、</w:t>
            </w:r>
            <w:r>
              <w:rPr>
                <w:rFonts w:ascii="仿宋_GB2312" w:hAnsi="仿宋_GB2312" w:cs="仿宋_GB2312" w:eastAsia="仿宋_GB2312"/>
                <w:sz w:val="21"/>
              </w:rPr>
              <w:t>C20</w:t>
            </w:r>
            <w:r>
              <w:rPr>
                <w:rFonts w:ascii="仿宋_GB2312" w:hAnsi="仿宋_GB2312" w:cs="仿宋_GB2312" w:eastAsia="仿宋_GB2312"/>
                <w:sz w:val="21"/>
              </w:rPr>
              <w:t>商品混凝土，</w:t>
            </w:r>
            <w:r>
              <w:rPr>
                <w:rFonts w:ascii="仿宋_GB2312" w:hAnsi="仿宋_GB2312" w:cs="仿宋_GB2312" w:eastAsia="仿宋_GB2312"/>
                <w:sz w:val="21"/>
              </w:rPr>
              <w:t>C40</w:t>
            </w:r>
            <w:r>
              <w:rPr>
                <w:rFonts w:ascii="仿宋_GB2312" w:hAnsi="仿宋_GB2312" w:cs="仿宋_GB2312" w:eastAsia="仿宋_GB2312"/>
                <w:sz w:val="21"/>
              </w:rPr>
              <w:t>高强灌浆料；</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钢筋：</w:t>
            </w:r>
            <w:r>
              <w:rPr>
                <w:rFonts w:ascii="仿宋_GB2312" w:hAnsi="仿宋_GB2312" w:cs="仿宋_GB2312" w:eastAsia="仿宋_GB2312"/>
                <w:sz w:val="21"/>
              </w:rPr>
              <w:t>HRB400</w:t>
            </w:r>
            <w:r>
              <w:rPr>
                <w:rFonts w:ascii="仿宋_GB2312" w:hAnsi="仿宋_GB2312" w:cs="仿宋_GB2312" w:eastAsia="仿宋_GB2312"/>
                <w:sz w:val="21"/>
              </w:rPr>
              <w:t>螺纹钢</w:t>
            </w:r>
            <w:r>
              <w:rPr>
                <w:rFonts w:ascii="仿宋_GB2312" w:hAnsi="仿宋_GB2312" w:cs="仿宋_GB2312" w:eastAsia="仿宋_GB2312"/>
                <w:sz w:val="21"/>
              </w:rPr>
              <w:t>Φ12~14</w:t>
            </w:r>
            <w:r>
              <w:rPr>
                <w:rFonts w:ascii="仿宋_GB2312" w:hAnsi="仿宋_GB2312" w:cs="仿宋_GB2312" w:eastAsia="仿宋_GB2312"/>
                <w:sz w:val="21"/>
              </w:rPr>
              <w:t>、箍筋</w:t>
            </w:r>
            <w:r>
              <w:rPr>
                <w:rFonts w:ascii="仿宋_GB2312" w:hAnsi="仿宋_GB2312" w:cs="仿宋_GB2312" w:eastAsia="仿宋_GB2312"/>
                <w:sz w:val="21"/>
              </w:rPr>
              <w:t>≤Φ10</w:t>
            </w:r>
            <w:r>
              <w:rPr>
                <w:rFonts w:ascii="仿宋_GB2312" w:hAnsi="仿宋_GB2312" w:cs="仿宋_GB2312" w:eastAsia="仿宋_GB2312"/>
                <w:sz w:val="21"/>
              </w:rPr>
              <w:t>；</w:t>
            </w:r>
            <w:r>
              <w:rPr>
                <w:rFonts w:ascii="仿宋_GB2312" w:hAnsi="仿宋_GB2312" w:cs="仿宋_GB2312" w:eastAsia="仿宋_GB2312"/>
                <w:sz w:val="21"/>
              </w:rPr>
              <w:t>A</w:t>
            </w:r>
            <w:r>
              <w:rPr>
                <w:rFonts w:ascii="仿宋_GB2312" w:hAnsi="仿宋_GB2312" w:cs="仿宋_GB2312" w:eastAsia="仿宋_GB2312"/>
                <w:sz w:val="21"/>
              </w:rPr>
              <w:t>级植筋胶；</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围护板材：</w:t>
            </w:r>
            <w:r>
              <w:rPr>
                <w:rFonts w:ascii="仿宋_GB2312" w:hAnsi="仿宋_GB2312" w:cs="仿宋_GB2312" w:eastAsia="仿宋_GB2312"/>
                <w:sz w:val="21"/>
              </w:rPr>
              <w:t>0.6mm</w:t>
            </w:r>
            <w:r>
              <w:rPr>
                <w:rFonts w:ascii="仿宋_GB2312" w:hAnsi="仿宋_GB2312" w:cs="仿宋_GB2312" w:eastAsia="仿宋_GB2312"/>
                <w:sz w:val="21"/>
              </w:rPr>
              <w:t>外层彩钢板、</w:t>
            </w:r>
            <w:r>
              <w:rPr>
                <w:rFonts w:ascii="仿宋_GB2312" w:hAnsi="仿宋_GB2312" w:cs="仿宋_GB2312" w:eastAsia="仿宋_GB2312"/>
                <w:sz w:val="21"/>
              </w:rPr>
              <w:t>0.4mm</w:t>
            </w:r>
            <w:r>
              <w:rPr>
                <w:rFonts w:ascii="仿宋_GB2312" w:hAnsi="仿宋_GB2312" w:cs="仿宋_GB2312" w:eastAsia="仿宋_GB2312"/>
                <w:sz w:val="21"/>
              </w:rPr>
              <w:t>内层彩钢，</w:t>
            </w:r>
            <w:r>
              <w:rPr>
                <w:rFonts w:ascii="仿宋_GB2312" w:hAnsi="仿宋_GB2312" w:cs="仿宋_GB2312" w:eastAsia="仿宋_GB2312"/>
                <w:sz w:val="21"/>
              </w:rPr>
              <w:t>100mm</w:t>
            </w:r>
            <w:r>
              <w:rPr>
                <w:rFonts w:ascii="仿宋_GB2312" w:hAnsi="仿宋_GB2312" w:cs="仿宋_GB2312" w:eastAsia="仿宋_GB2312"/>
                <w:sz w:val="21"/>
              </w:rPr>
              <w:t>玻璃丝绵保温芯材。</w:t>
            </w:r>
          </w:p>
          <w:p>
            <w:pPr>
              <w:pStyle w:val="null3"/>
              <w:ind w:firstLine="420"/>
              <w:jc w:val="both"/>
            </w:pPr>
            <w:r>
              <w:rPr>
                <w:rFonts w:ascii="仿宋_GB2312" w:hAnsi="仿宋_GB2312" w:cs="仿宋_GB2312" w:eastAsia="仿宋_GB2312"/>
                <w:sz w:val="21"/>
              </w:rPr>
              <w:t>六</w:t>
            </w:r>
            <w:r>
              <w:rPr>
                <w:rFonts w:ascii="仿宋_GB2312" w:hAnsi="仿宋_GB2312" w:cs="仿宋_GB2312" w:eastAsia="仿宋_GB2312"/>
                <w:sz w:val="21"/>
              </w:rPr>
              <w:t>、</w:t>
            </w:r>
            <w:r>
              <w:rPr>
                <w:rFonts w:ascii="仿宋_GB2312" w:hAnsi="仿宋_GB2312" w:cs="仿宋_GB2312" w:eastAsia="仿宋_GB2312"/>
                <w:sz w:val="21"/>
              </w:rPr>
              <w:t>商务要求</w:t>
            </w:r>
          </w:p>
          <w:p>
            <w:pPr>
              <w:pStyle w:val="null3"/>
              <w:ind w:firstLine="420"/>
              <w:jc w:val="both"/>
            </w:pPr>
            <w:r>
              <w:rPr>
                <w:rFonts w:ascii="仿宋_GB2312" w:hAnsi="仿宋_GB2312" w:cs="仿宋_GB2312" w:eastAsia="仿宋_GB2312"/>
                <w:sz w:val="21"/>
              </w:rPr>
              <w:t>（一）</w:t>
            </w:r>
            <w:r>
              <w:rPr>
                <w:rFonts w:ascii="仿宋_GB2312" w:hAnsi="仿宋_GB2312" w:cs="仿宋_GB2312" w:eastAsia="仿宋_GB2312"/>
                <w:sz w:val="21"/>
              </w:rPr>
              <w:t>合同价款约定</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本项目政府采购预算上限：</w:t>
            </w:r>
            <w:r>
              <w:rPr>
                <w:rFonts w:ascii="仿宋_GB2312" w:hAnsi="仿宋_GB2312" w:cs="仿宋_GB2312" w:eastAsia="仿宋_GB2312"/>
                <w:sz w:val="21"/>
              </w:rPr>
              <w:t>552940.00</w:t>
            </w:r>
            <w:r>
              <w:rPr>
                <w:rFonts w:ascii="仿宋_GB2312" w:hAnsi="仿宋_GB2312" w:cs="仿宋_GB2312" w:eastAsia="仿宋_GB2312"/>
                <w:sz w:val="21"/>
              </w:rPr>
              <w:t>元，投标报价不得超过预算总价，超出预算报价按无效投标处理；</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合同价款形式：固定单价合同，投标综合单价包含设备采购、运输、装卸、拆除、土建、安装、辅材、保温防腐、试压调试、垃圾外运、安全文明措施、税费、质保、培训等全部费用，采购人无需额外支付任何费用；</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报价政策：本项目</w:t>
            </w:r>
            <w:r>
              <w:rPr>
                <w:rFonts w:ascii="仿宋_GB2312" w:hAnsi="仿宋_GB2312" w:cs="仿宋_GB2312" w:eastAsia="仿宋_GB2312"/>
                <w:sz w:val="21"/>
              </w:rPr>
              <w:t>100%</w:t>
            </w:r>
            <w:r>
              <w:rPr>
                <w:rFonts w:ascii="仿宋_GB2312" w:hAnsi="仿宋_GB2312" w:cs="仿宋_GB2312" w:eastAsia="仿宋_GB2312"/>
                <w:sz w:val="21"/>
              </w:rPr>
              <w:t>面向中小企业，中小企业享受政府采购价格扣除政策；大型企业不得参与本项目投标。</w:t>
            </w:r>
          </w:p>
          <w:p>
            <w:pPr>
              <w:pStyle w:val="null3"/>
              <w:ind w:firstLine="420"/>
              <w:jc w:val="both"/>
            </w:pPr>
            <w:r>
              <w:rPr>
                <w:rFonts w:ascii="仿宋_GB2312" w:hAnsi="仿宋_GB2312" w:cs="仿宋_GB2312" w:eastAsia="仿宋_GB2312"/>
                <w:sz w:val="21"/>
              </w:rPr>
              <w:t>（二）</w:t>
            </w:r>
            <w:r>
              <w:rPr>
                <w:rFonts w:ascii="仿宋_GB2312" w:hAnsi="仿宋_GB2312" w:cs="仿宋_GB2312" w:eastAsia="仿宋_GB2312"/>
                <w:sz w:val="21"/>
              </w:rPr>
              <w:t>结算方式</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进度款，合同签订设备进场后</w:t>
            </w:r>
            <w:r>
              <w:rPr>
                <w:rFonts w:ascii="仿宋_GB2312" w:hAnsi="仿宋_GB2312" w:cs="仿宋_GB2312" w:eastAsia="仿宋_GB2312"/>
                <w:sz w:val="21"/>
              </w:rPr>
              <w:t>10</w:t>
            </w:r>
            <w:r>
              <w:rPr>
                <w:rFonts w:ascii="仿宋_GB2312" w:hAnsi="仿宋_GB2312" w:cs="仿宋_GB2312" w:eastAsia="仿宋_GB2312"/>
                <w:sz w:val="21"/>
              </w:rPr>
              <w:t>日内支付签约合同价的（扣除暂列金额、安全文明施工费），支付合同总金额的</w:t>
            </w:r>
            <w:r>
              <w:rPr>
                <w:rFonts w:ascii="仿宋_GB2312" w:hAnsi="仿宋_GB2312" w:cs="仿宋_GB2312" w:eastAsia="仿宋_GB2312"/>
                <w:sz w:val="21"/>
              </w:rPr>
              <w:t>40.0%</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进度款，目竣工验收合格且审计完成后</w:t>
            </w:r>
            <w:r>
              <w:rPr>
                <w:rFonts w:ascii="仿宋_GB2312" w:hAnsi="仿宋_GB2312" w:cs="仿宋_GB2312" w:eastAsia="仿宋_GB2312"/>
                <w:sz w:val="21"/>
              </w:rPr>
              <w:t>10</w:t>
            </w:r>
            <w:r>
              <w:rPr>
                <w:rFonts w:ascii="仿宋_GB2312" w:hAnsi="仿宋_GB2312" w:cs="仿宋_GB2312" w:eastAsia="仿宋_GB2312"/>
                <w:sz w:val="21"/>
              </w:rPr>
              <w:t>日内，按结算审计金额支付余款。支付合同总金额的</w:t>
            </w:r>
            <w:r>
              <w:rPr>
                <w:rFonts w:ascii="仿宋_GB2312" w:hAnsi="仿宋_GB2312" w:cs="仿宋_GB2312" w:eastAsia="仿宋_GB2312"/>
                <w:sz w:val="21"/>
              </w:rPr>
              <w:t>60.0%</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计量规则：清单内项目按中标综合单价</w:t>
            </w:r>
            <w:r>
              <w:rPr>
                <w:rFonts w:ascii="仿宋_GB2312" w:hAnsi="仿宋_GB2312" w:cs="仿宋_GB2312" w:eastAsia="仿宋_GB2312"/>
                <w:sz w:val="21"/>
              </w:rPr>
              <w:t>×</w:t>
            </w:r>
            <w:r>
              <w:rPr>
                <w:rFonts w:ascii="仿宋_GB2312" w:hAnsi="仿宋_GB2312" w:cs="仿宋_GB2312" w:eastAsia="仿宋_GB2312"/>
                <w:sz w:val="21"/>
              </w:rPr>
              <w:t>实际验收合格工程量结算；清单外新增变更项目，有相同单价沿用，无相同单价参照陕西省现行定额及投标取费标准组价，报采购人及财政部门审批后方可计入结算。</w:t>
            </w:r>
          </w:p>
          <w:p>
            <w:pPr>
              <w:pStyle w:val="null3"/>
              <w:ind w:firstLine="420"/>
              <w:jc w:val="both"/>
            </w:pPr>
            <w:r>
              <w:rPr>
                <w:rFonts w:ascii="仿宋_GB2312" w:hAnsi="仿宋_GB2312" w:cs="仿宋_GB2312" w:eastAsia="仿宋_GB2312"/>
                <w:sz w:val="21"/>
              </w:rPr>
              <w:t>（三）</w:t>
            </w:r>
            <w:r>
              <w:rPr>
                <w:rFonts w:ascii="仿宋_GB2312" w:hAnsi="仿宋_GB2312" w:cs="仿宋_GB2312" w:eastAsia="仿宋_GB2312"/>
                <w:sz w:val="21"/>
              </w:rPr>
              <w:t>政府采购政策约束</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中小企业要求：投标人须提供中小企业声明函，本项目不接受大型企业投标；</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节能环保产品：锅炉、水泵、保温材料优先选用国家节能、环境标志产品，投标文件附认证证书；</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禁止进口产品：本项目全部采购国产设备材料，不采购进口产品；</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合同分包：未经采购人书面同意，中标单位不得转包、违法分包；如需合法分包，分包单位同样需为中小企业，报财政采购部门备案；</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档案要求：中标单位完工后同步提交全套竣工图纸、设备合格证、检测报告、调试记录、质保资料，配合采购人完成政府采购档案归档、财政绩效评价。</w:t>
            </w:r>
          </w:p>
          <w:p>
            <w:pPr>
              <w:pStyle w:val="null3"/>
              <w:ind w:firstLine="420"/>
              <w:jc w:val="both"/>
            </w:pPr>
            <w:r>
              <w:rPr>
                <w:rFonts w:ascii="仿宋_GB2312" w:hAnsi="仿宋_GB2312" w:cs="仿宋_GB2312" w:eastAsia="仿宋_GB2312"/>
                <w:sz w:val="21"/>
              </w:rPr>
              <w:t>（四）</w:t>
            </w:r>
            <w:r>
              <w:rPr>
                <w:rFonts w:ascii="仿宋_GB2312" w:hAnsi="仿宋_GB2312" w:cs="仿宋_GB2312" w:eastAsia="仿宋_GB2312"/>
                <w:sz w:val="21"/>
              </w:rPr>
              <w:t>违约责任</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工期延误：每逾期</w:t>
            </w:r>
            <w:r>
              <w:rPr>
                <w:rFonts w:ascii="仿宋_GB2312" w:hAnsi="仿宋_GB2312" w:cs="仿宋_GB2312" w:eastAsia="仿宋_GB2312"/>
                <w:sz w:val="21"/>
              </w:rPr>
              <w:t>1</w:t>
            </w:r>
            <w:r>
              <w:rPr>
                <w:rFonts w:ascii="仿宋_GB2312" w:hAnsi="仿宋_GB2312" w:cs="仿宋_GB2312" w:eastAsia="仿宋_GB2312"/>
                <w:sz w:val="21"/>
              </w:rPr>
              <w:t>日历天，扣除合同总价</w:t>
            </w:r>
            <w:r>
              <w:rPr>
                <w:rFonts w:ascii="仿宋_GB2312" w:hAnsi="仿宋_GB2312" w:cs="仿宋_GB2312" w:eastAsia="仿宋_GB2312"/>
                <w:sz w:val="21"/>
              </w:rPr>
              <w:t>0.5%</w:t>
            </w:r>
            <w:r>
              <w:rPr>
                <w:rFonts w:ascii="仿宋_GB2312" w:hAnsi="仿宋_GB2312" w:cs="仿宋_GB2312" w:eastAsia="仿宋_GB2312"/>
                <w:sz w:val="21"/>
              </w:rPr>
              <w:t>违约金，违约金累计上限合同总价</w:t>
            </w:r>
            <w:r>
              <w:rPr>
                <w:rFonts w:ascii="仿宋_GB2312" w:hAnsi="仿宋_GB2312" w:cs="仿宋_GB2312" w:eastAsia="仿宋_GB2312"/>
                <w:sz w:val="21"/>
              </w:rPr>
              <w:t>10%</w:t>
            </w:r>
            <w:r>
              <w:rPr>
                <w:rFonts w:ascii="仿宋_GB2312" w:hAnsi="仿宋_GB2312" w:cs="仿宋_GB2312" w:eastAsia="仿宋_GB2312"/>
                <w:sz w:val="21"/>
              </w:rPr>
              <w:t>；逾期超</w:t>
            </w:r>
            <w:r>
              <w:rPr>
                <w:rFonts w:ascii="仿宋_GB2312" w:hAnsi="仿宋_GB2312" w:cs="仿宋_GB2312" w:eastAsia="仿宋_GB2312"/>
                <w:sz w:val="21"/>
              </w:rPr>
              <w:t>15</w:t>
            </w:r>
            <w:r>
              <w:rPr>
                <w:rFonts w:ascii="仿宋_GB2312" w:hAnsi="仿宋_GB2312" w:cs="仿宋_GB2312" w:eastAsia="仿宋_GB2312"/>
                <w:sz w:val="21"/>
              </w:rPr>
              <w:t>天，采购人有权单方解除合同，没收履约保证金；</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质量不合格：设备、材料参数不满足技术指标、施工质量验收不合格，中标单位无条件返工更换，承担全部工期损失，同时扣除</w:t>
            </w:r>
            <w:r>
              <w:rPr>
                <w:rFonts w:ascii="仿宋_GB2312" w:hAnsi="仿宋_GB2312" w:cs="仿宋_GB2312" w:eastAsia="仿宋_GB2312"/>
                <w:sz w:val="21"/>
              </w:rPr>
              <w:t>10%</w:t>
            </w:r>
            <w:r>
              <w:rPr>
                <w:rFonts w:ascii="仿宋_GB2312" w:hAnsi="仿宋_GB2312" w:cs="仿宋_GB2312" w:eastAsia="仿宋_GB2312"/>
                <w:sz w:val="21"/>
              </w:rPr>
              <w:t>合同价款作为违约金；</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售后违约：质保期内未按约定时限响应维修，每次扣除</w:t>
            </w:r>
            <w:r>
              <w:rPr>
                <w:rFonts w:ascii="仿宋_GB2312" w:hAnsi="仿宋_GB2312" w:cs="仿宋_GB2312" w:eastAsia="仿宋_GB2312"/>
                <w:sz w:val="21"/>
              </w:rPr>
              <w:t>500~2000</w:t>
            </w:r>
            <w:r>
              <w:rPr>
                <w:rFonts w:ascii="仿宋_GB2312" w:hAnsi="仿宋_GB2312" w:cs="仿宋_GB2312" w:eastAsia="仿宋_GB2312"/>
                <w:sz w:val="21"/>
              </w:rPr>
              <w:t>元违约金；因设备故障造成供热中断，赔偿采购人实际损失。</w:t>
            </w:r>
          </w:p>
          <w:p>
            <w:pPr>
              <w:pStyle w:val="null3"/>
              <w:ind w:firstLine="420"/>
              <w:jc w:val="both"/>
            </w:pPr>
            <w:r>
              <w:rPr>
                <w:rFonts w:ascii="仿宋_GB2312" w:hAnsi="仿宋_GB2312" w:cs="仿宋_GB2312" w:eastAsia="仿宋_GB2312"/>
                <w:sz w:val="21"/>
              </w:rPr>
              <w:t>（五）</w:t>
            </w:r>
            <w:r>
              <w:rPr>
                <w:rFonts w:ascii="仿宋_GB2312" w:hAnsi="仿宋_GB2312" w:cs="仿宋_GB2312" w:eastAsia="仿宋_GB2312"/>
                <w:sz w:val="21"/>
              </w:rPr>
              <w:t>验收与移交</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分阶段验收：设备进场验收、隐蔽工程验收、水压试验验收、系统调试验收、整体竣工验收；</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最终验收：邀请后勤、财务、运维、监理多方联合验收，出具政府采购工程竣工验收报告；</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移交内容：竣工图纸、设备说明书、合格证、检测报告、操作手册、培训记录、全套结算资料。</w:t>
            </w:r>
          </w:p>
          <w:p>
            <w:pPr>
              <w:pStyle w:val="null3"/>
              <w:jc w:val="left"/>
            </w:pPr>
            <w:r>
              <w:rPr>
                <w:rFonts w:ascii="仿宋_GB2312" w:hAnsi="仿宋_GB2312" w:cs="仿宋_GB2312" w:eastAsia="仿宋_GB2312"/>
                <w:sz w:val="21"/>
              </w:rPr>
              <w:t>七</w:t>
            </w:r>
            <w:r>
              <w:rPr>
                <w:rFonts w:ascii="仿宋_GB2312" w:hAnsi="仿宋_GB2312" w:cs="仿宋_GB2312" w:eastAsia="仿宋_GB2312"/>
                <w:sz w:val="21"/>
              </w:rPr>
              <w:t>、</w:t>
            </w:r>
            <w:r>
              <w:rPr>
                <w:rFonts w:ascii="仿宋_GB2312" w:hAnsi="仿宋_GB2312" w:cs="仿宋_GB2312" w:eastAsia="仿宋_GB2312"/>
                <w:sz w:val="21"/>
              </w:rPr>
              <w:t>响应文件</w:t>
            </w:r>
            <w:r>
              <w:rPr>
                <w:rFonts w:ascii="仿宋_GB2312" w:hAnsi="仿宋_GB2312" w:cs="仿宋_GB2312" w:eastAsia="仿宋_GB2312"/>
                <w:sz w:val="21"/>
              </w:rPr>
              <w:t>要求</w:t>
            </w:r>
          </w:p>
          <w:p>
            <w:pPr>
              <w:pStyle w:val="null3"/>
              <w:ind w:firstLine="420"/>
              <w:jc w:val="both"/>
            </w:pPr>
            <w:r>
              <w:rPr>
                <w:rFonts w:ascii="仿宋_GB2312" w:hAnsi="仿宋_GB2312" w:cs="仿宋_GB2312" w:eastAsia="仿宋_GB2312"/>
                <w:sz w:val="21"/>
              </w:rPr>
              <w:t>供应商必须在响应文件内附主材品牌表。</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合格，符合国家及⾏业验收合格标准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1、进度款，合同签订设备进场后10日内支付签约合同价的（扣除暂列金额、安全文明施工费），达到付款条件起10个工作日内，支付合同总金额的40.0% 2、进度款，目竣工验收合格且审计完成后10日内，按结算审计金额支付余款。，达到付款条件起10个工作日内，支付合同总金额的60.0% 3、付款前供应商须需前向甲⽅提供⾜额发票。</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供应商需在项目电子化交易系统中按要求填写《响应函》完成承诺并进行电子签章。供应商应具备《中华人民共和国政府采购法》第二十二条规定的条件： （1）供应商的营业执照等证明文件，自然人的身份证明； （2）法定代表人（单位负责人）参加磋商的，提供本人身份证复印件；法定代表人（单位负责人）授权他人参加磋商的，提供法定代表人（单位负责人）委托授权书及被授权代表的身份证复印件；按照电子化全流程要求，投标（响应）文件递交时，签到的人员信息应为法定代表人或授权委托人。 （3）提供2025年度经审计的财务会计报告或其提交投标文件截止时间前3个月内银行出具的资信证明。以上形式的资料提供任何一种即可，注：提供审计报告的，根据《财政部关于注册会计师行业统一监管平台上线运行的通知》财办〔2022〕32号文件要求； 审计报告须具有注册会计师行业统一监管平台赋予的验证码，注册会计师行业统一监管平台网址：acc.mof.gov.cn，若审计报告未赋码视为无效； 法人的资信证明未由基本账户所属银行出具，或未在规定时间内开具的，视为不合格。本项目要求的银行资信证明，原则上由供应商基本账户开户银行出具。若银行基层营业网点不具备出具资信证明的业务权限，允许由该银行具备出具资信证明业务权限的其他分行或支行出具）。（以上形式的资料提供任何一种即可）。 (4)提供供应商2026年1月至今已缴纳任意一个月任意税种完税凭证或税务机关开具的完税证明（个人所得税除外）；依法免税的应提供相关文件证明； (5)提供供应商2026年1月至今任意一个月已缴纳的社会保障资金缴存单据或社保机构开具的社会保险参保缴费情况证明；依法不需要缴纳社会保障资金的应提供相关文件证明； （6）供应商提供的投标（响应）函； （7）供应商不得被列入“信用中国”网站(https://www.creditchina.gov.cn/)“失信被执行人”(页面跳转至“中国执行信息公开网”http://zxgk.court.gov.cn/shixin/)、“重大税收违法失信主体”；不得处于中国政府采购网(http://www.ccgp.gov.cn/)“政府采购严重违法失信行为记录名单”中的禁止参加政府采购活动期间。 注：资格审查小组，由经采购人授权的采购人代表和采购代理机构工作人员组成，由采购代理机构项目经理担任资格审查小组组长，资格审查小组成立后，全体小组成员应当在签到表中签到。</w:t>
            </w:r>
          </w:p>
        </w:tc>
        <w:tc>
          <w:tcPr>
            <w:tcW w:type="dxa" w:w="1661"/>
          </w:tcPr>
          <w:p>
            <w:pPr>
              <w:pStyle w:val="null3"/>
            </w:pPr>
            <w:r>
              <w:rPr>
                <w:rFonts w:ascii="仿宋_GB2312" w:hAnsi="仿宋_GB2312" w:cs="仿宋_GB2312" w:eastAsia="仿宋_GB2312"/>
              </w:rPr>
              <w:t>响应文件封面 供应商应提交的相关资格证明材料 主材品牌表.docx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技术响应文件.docx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供应商须具备建筑机电安装⼯程专业承包三级及以上资质，且具有有效的安全⽣产许可证；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项⽬经理要求</w:t>
            </w:r>
          </w:p>
        </w:tc>
        <w:tc>
          <w:tcPr>
            <w:tcW w:type="dxa" w:w="3322"/>
          </w:tcPr>
          <w:p>
            <w:pPr>
              <w:pStyle w:val="null3"/>
            </w:pPr>
            <w:r>
              <w:rPr>
                <w:rFonts w:ascii="仿宋_GB2312" w:hAnsi="仿宋_GB2312" w:cs="仿宋_GB2312" w:eastAsia="仿宋_GB2312"/>
              </w:rPr>
              <w:t>拟派项⽬经理须具备机电⼯程专业⼆级及以上注册建造师执业资格，具备有效的安全⽣产考核合格证书（B证），且未担任其他在建⼯程项⽬的项⽬经理（提供⽆在建⼯程承诺书），必须在本单位注册。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供应商企业基本信息及拟派项⽬经理基本信息需在陕西省住房和城乡建设厅（http://js.shaanxi.gov.cn/）⽹站可查询（提供⽹站截图）。供应商需在项⽬电⼦化交易系统中按要求上传相应证明⽂件并进⾏电⼦签章。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专项施工方案</w:t>
            </w:r>
          </w:p>
        </w:tc>
        <w:tc>
          <w:tcPr>
            <w:tcW w:type="dxa" w:w="2492"/>
          </w:tcPr>
          <w:p>
            <w:pPr>
              <w:pStyle w:val="null3"/>
            </w:pPr>
            <w:r>
              <w:rPr>
                <w:rFonts w:ascii="仿宋_GB2312" w:hAnsi="仿宋_GB2312" w:cs="仿宋_GB2312" w:eastAsia="仿宋_GB2312"/>
              </w:rPr>
              <w:t>针对本项目供热改造特点编制专项方案，包含4项核心内容：①旧设备/旧机房拆除专项方案（含燃气/水电断供防护、原有建筑成品保护、垃圾分类外运消纳）；②700kW燃气锅炉及辅机安装专项方案；③DN150供热压力管道焊接、试压、冲洗专项方案；④机房钢结构、防水及装饰施工专项方案。 评分与扣分规则：每项内容完整、针对本项目、可落地实施得2分；每项内容存在缺漏、针对性不足、可操作性差扣0.5分；每项内容套用其他项目模板、与本项目无关或未提供得0分；本项最高8分，扣完为止。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施工部署与工序衔接</w:t>
            </w:r>
          </w:p>
        </w:tc>
        <w:tc>
          <w:tcPr>
            <w:tcW w:type="dxa" w:w="2492"/>
          </w:tcPr>
          <w:p>
            <w:pPr>
              <w:pStyle w:val="null3"/>
            </w:pPr>
            <w:r>
              <w:rPr>
                <w:rFonts w:ascii="仿宋_GB2312" w:hAnsi="仿宋_GB2312" w:cs="仿宋_GB2312" w:eastAsia="仿宋_GB2312"/>
              </w:rPr>
              <w:t>包含3项核心内容：①施工目标（30日历天工期、工程质量合格、安全零事故、环保达标）；②施工准备（技术交底、材料设备进场报验、现场安全围挡、临时水电布置）；③整体工序衔接（旧设施拆除→土建基础/钢结构→设备就位→管道安装→保温防腐→系统调试），明确各工序交接节点。 评分与扣分规则：每项内容完整、符合项目实际得2分；每项内容缺漏节点、目标不明确扣扣0.5分；每项内容与项目工期/工序不符、套用其他项目内容或未提供得0分；本项最高6分，扣完为止。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包含3项核心内容：①适配本项目30日历天工期的施工进度横道图，明确拆除、土建、安装、调试各阶段节点；②设备供货、人员进场的进度保障措施；③极端天气、设备供货延期等突发情况的工期调整应急预案。评分与扣分规则：每项内容完整、符合项目实际得2分；每项内容缺漏节点、目标不明确扣扣0.5分；每项内容与项目工期/工序不符、套用其他项目内容或未提供得0分；本项最高6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安全文明施工方案</w:t>
            </w:r>
          </w:p>
        </w:tc>
        <w:tc>
          <w:tcPr>
            <w:tcW w:type="dxa" w:w="2492"/>
          </w:tcPr>
          <w:p>
            <w:pPr>
              <w:pStyle w:val="null3"/>
            </w:pPr>
            <w:r>
              <w:rPr>
                <w:rFonts w:ascii="仿宋_GB2312" w:hAnsi="仿宋_GB2312" w:cs="仿宋_GB2312" w:eastAsia="仿宋_GB2312"/>
              </w:rPr>
              <w:t>包含3项核心内容：①安全生产管理体系及岗位安全责任制度；②燃气作业、动火作业、高处作业、临时用电专项安全管控方案；③施工降噪、扬尘管控、通行防护、施工时段错峰安排措施。评分与扣分规则：每项内容完整、符合项目实际得1分；每项内容缺漏节点、目标不明确扣扣0.5分；每项内容与项目不符、套用其他项目内容或未提供得0分；本项最高3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质量技术管控措施</w:t>
            </w:r>
          </w:p>
        </w:tc>
        <w:tc>
          <w:tcPr>
            <w:tcW w:type="dxa" w:w="2492"/>
          </w:tcPr>
          <w:p>
            <w:pPr>
              <w:pStyle w:val="null3"/>
            </w:pPr>
            <w:r>
              <w:rPr>
                <w:rFonts w:ascii="仿宋_GB2312" w:hAnsi="仿宋_GB2312" w:cs="仿宋_GB2312" w:eastAsia="仿宋_GB2312"/>
              </w:rPr>
              <w:t>包含3项核心内容：①设备、材料进场检验及报验制度，明确锅炉、管材、防水材料等核心材料的验收标准；②管道焊接、混凝土浇筑、防水施工等关键工序的旁站管控措施；③隐蔽工程验收、分部分项验收、整体竣工验收的全流程管控要求。 评分与扣分规则：每项内容完整、符合项目实际得2分；每项内容缺漏节点、目标不明确扣扣1分；每项内容与项目不符、套用其他项目内容或未提供得0分；本项最高6分，扣完为止。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系统调试与试运行方案</w:t>
            </w:r>
          </w:p>
        </w:tc>
        <w:tc>
          <w:tcPr>
            <w:tcW w:type="dxa" w:w="2492"/>
          </w:tcPr>
          <w:p>
            <w:pPr>
              <w:pStyle w:val="null3"/>
            </w:pPr>
            <w:r>
              <w:rPr>
                <w:rFonts w:ascii="仿宋_GB2312" w:hAnsi="仿宋_GB2312" w:cs="仿宋_GB2312" w:eastAsia="仿宋_GB2312"/>
              </w:rPr>
              <w:t>包含3项核心内容：①锅炉、水泵、水箱、仪表单机试运转方案；②采暖回路、生活热水回路双系统联动调试细则；③72小时连续试运行的故障应急处置预案、停暖抢修流程。 评分与扣分规则：单机试运流程清晰、覆盖所有设备得2分，缺设备试运内容扣1分，无单机方案得0分；联动调试符合双回路运行要求得2分，调试流程错误、缺回路调试扣1分，无联动方案得0分；应急预案明确抢修流程、响应时限得2分，预案无处置流程、响应不及时扣1分，无应急预案得0分；本项最高6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核心供热设备响应</w:t>
            </w:r>
          </w:p>
        </w:tc>
        <w:tc>
          <w:tcPr>
            <w:tcW w:type="dxa" w:w="2492"/>
          </w:tcPr>
          <w:p>
            <w:pPr>
              <w:pStyle w:val="null3"/>
            </w:pPr>
            <w:r>
              <w:rPr>
                <w:rFonts w:ascii="仿宋_GB2312" w:hAnsi="仿宋_GB2312" w:cs="仿宋_GB2312" w:eastAsia="仿宋_GB2312"/>
              </w:rPr>
              <w:t>包含3项核心内容：①700kW超低氮燃气真空热水锅炉：证明材料体现额定输出功率700kW、NOₓ排放≤30mg/m³、额定热效率≥103%、双回路换热设计；②采暖/生活热水循环泵（共6台）：证明材料体现均为一级能效永磁变频电机，流量、扬程参数满足设计要求，一用一备配置；③5m³304不锈钢承压水箱+电子水处理仪：证明材料体现水箱容积5m³、设计承压0.6MPa，水处理仪适配系统流量。 评分与扣分规则：①锅炉参数全部满足、证明材料清晰得2分，1项参数不满足扣1分，2项及以上参数不满足或无证明材料得0分；②水泵参数全部满足、证明清晰得2分，水泵数量不足或1项参数不满足扣1分，参数不满足或无证明得0分；③水箱+水处理仪参数全部满足得2分，1项参数不满足扣1分，无证明或参数不满足得0分；本项最高8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主要材料响应</w:t>
            </w:r>
          </w:p>
        </w:tc>
        <w:tc>
          <w:tcPr>
            <w:tcW w:type="dxa" w:w="2492"/>
          </w:tcPr>
          <w:p>
            <w:pPr>
              <w:pStyle w:val="null3"/>
            </w:pPr>
            <w:r>
              <w:rPr>
                <w:rFonts w:ascii="仿宋_GB2312" w:hAnsi="仿宋_GB2312" w:cs="仿宋_GB2312" w:eastAsia="仿宋_GB2312"/>
              </w:rPr>
              <w:t>包含4项核心内容：①20#无缝钢管（DN150/DN50）：证明材料满足1.0MPa设计承压要求；②管道保温材料：证明材料为B1级难燃橡塑保温（厚度36mm）+0.5mm镀锌钢板保护层；③钢结构材料：证明材料为Q235B热镀锌钢材，配套薄涂型防火涂料满足二级耐火要求；④围护及防水材料：证明材料SBS防水卷材、双银Low-E中空玻璃参数满足设计要求。 评分与扣分规则：每项材料参数全部满足、证明清晰得2分；每项材料1项参数不满足扣1分；每项材料参数不满足或无证明材料得0分；本项最高8分，扣完为止。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主材品牌表.docx</w:t>
            </w:r>
          </w:p>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项目管理机构配置</w:t>
            </w:r>
          </w:p>
        </w:tc>
        <w:tc>
          <w:tcPr>
            <w:tcW w:type="dxa" w:w="2492"/>
          </w:tcPr>
          <w:p>
            <w:pPr>
              <w:pStyle w:val="null3"/>
            </w:pPr>
            <w:r>
              <w:rPr>
                <w:rFonts w:ascii="仿宋_GB2312" w:hAnsi="仿宋_GB2312" w:cs="仿宋_GB2312" w:eastAsia="仿宋_GB2312"/>
              </w:rPr>
              <w:t>拟派项目团队除项目经理（资格项）外，配备6个岗位人员：暖通专业技术负责人（中级及以上职称）、施工员、质量员、安全员（持C证）、材料员、资料员。 评分与扣分规则：每个岗位同时提供有效岗位证书/职称证+近3个月社保缴纳证明、且不兼职其他岗位得1分；每个岗位有证书但无社保证明扣0.5分；每个岗位无证书、或一人多岗、或未提供得0分；本项最高6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提供2023年1月1日以来供应商承担的供热系统改造、燃气锅炉安装或同类机电安装工程业绩，以合同签订时间为准，合同需清晰体现项目内容、合同双方、签订时间。 评分与扣分规则：每提供1个有效业绩合同得1分；合同内容无法体现为供热/机电安装类项目、或合同关键页模糊无法辨认的，对应业绩不得分；本项最高6分，扣完为止。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①所投锅炉、水泵列入国家节能产品品目清单，且提供有效期内的节能产品认证证书，得2分； ②所投保温、防水材料列入环境标志产品品目清单，且提供有效期内的环境标志产品认证证书，得1分； 注：强制采购产品不重复计分，证书与产品型号不一致或过期的不得分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主材品牌表.docx</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技术响应文件.docx</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质保服务承诺</w:t>
            </w:r>
          </w:p>
        </w:tc>
        <w:tc>
          <w:tcPr>
            <w:tcW w:type="dxa" w:w="2492"/>
          </w:tcPr>
          <w:p>
            <w:pPr>
              <w:pStyle w:val="null3"/>
            </w:pPr>
            <w:r>
              <w:rPr>
                <w:rFonts w:ascii="仿宋_GB2312" w:hAnsi="仿宋_GB2312" w:cs="仿宋_GB2312" w:eastAsia="仿宋_GB2312"/>
              </w:rPr>
              <w:t>质保基础要求：核心设备整机质保5年、管道安装质保3年、防水工程质保5年。 评分与扣分规则：在此基础上，锅炉燃烧器、变频电机核心部件质保每延长1年加1分，最高加2分，延长不足1年不得分；管道、阀门及安装工程质保每延长1年加1分，最高加2分，延长不足1年不得分；本项最高4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材料设备品牌履约承诺</w:t>
            </w:r>
          </w:p>
        </w:tc>
        <w:tc>
          <w:tcPr>
            <w:tcW w:type="dxa" w:w="2492"/>
          </w:tcPr>
          <w:p>
            <w:pPr>
              <w:pStyle w:val="null3"/>
            </w:pPr>
            <w:r>
              <w:rPr>
                <w:rFonts w:ascii="仿宋_GB2312" w:hAnsi="仿宋_GB2312" w:cs="仿宋_GB2312" w:eastAsia="仿宋_GB2312"/>
              </w:rPr>
              <w:t>提供书面承诺，明确所有材料设备按响应文件列明品牌供货，不私自更换品牌、降低标准，明确违约赔偿责任。 评分与扣分规则：承诺内容完整、明确品牌供货要求及违约赔偿责任得1分；承诺缺违约赔偿条款扣0.5分；承诺内容空泛、未明确不换品牌或未提供承诺得0分；本项最高1分，扣完为止。</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劳动力保障承诺</w:t>
            </w:r>
          </w:p>
        </w:tc>
        <w:tc>
          <w:tcPr>
            <w:tcW w:type="dxa" w:w="2492"/>
          </w:tcPr>
          <w:p>
            <w:pPr>
              <w:pStyle w:val="null3"/>
            </w:pPr>
            <w:r>
              <w:rPr>
                <w:rFonts w:ascii="仿宋_GB2312" w:hAnsi="仿宋_GB2312" w:cs="仿宋_GB2312" w:eastAsia="仿宋_GB2312"/>
              </w:rPr>
              <w:t>提供书面承诺，明确根据施工进度动态调配劳动力，不出现人员不足、窝工停工情况，保障各工期节点按时完成。 评分与扣分规则：承诺内容明确、针对本项目工期得1分；承诺内容空泛、与工期无关或未提供得0分。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1.评分规则：满足磋商文件全部实质性要求，且评标价最低的报价为评标基准价，对应价格分满分30分；其他供应商价格分按以下公式计算： 投标报价得分=（评标基准价/供应商评标价）×30 2.投标报价超过本项目最高限价552940.00元的，按无效响应处理。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主材品牌表.docx</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详见附件：技术响应文件.docx</w:t>
      </w:r>
    </w:p>
    <w:p>
      <w:pPr>
        <w:pStyle w:val="null3"/>
        <w:ind w:firstLine="960"/>
      </w:pPr>
      <w:r>
        <w:rPr>
          <w:rFonts w:ascii="仿宋_GB2312" w:hAnsi="仿宋_GB2312" w:cs="仿宋_GB2312" w:eastAsia="仿宋_GB2312"/>
        </w:rPr>
        <w:t>详见附件：主材品牌表.docx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