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E0F97">
      <w:pPr>
        <w:pStyle w:val="31"/>
        <w:pageBreakBefore w:val="0"/>
        <w:kinsoku/>
        <w:wordWrap/>
        <w:overflowPunct/>
        <w:topLinePunct w:val="0"/>
        <w:autoSpaceDE/>
        <w:autoSpaceDN/>
        <w:bidi w:val="0"/>
        <w:snapToGrid/>
        <w:spacing w:line="480" w:lineRule="exact"/>
        <w:ind w:firstLine="720" w:firstLineChars="200"/>
        <w:textAlignment w:val="auto"/>
        <w:rPr>
          <w:rFonts w:hint="eastAsia" w:ascii="方正仿宋_GB2312" w:hAnsi="方正仿宋_GB2312" w:eastAsia="方正仿宋_GB2312" w:cs="方正仿宋_GB2312"/>
        </w:rPr>
      </w:pPr>
    </w:p>
    <w:p w14:paraId="3D0FC3A2">
      <w:pPr>
        <w:pStyle w:val="31"/>
        <w:pageBreakBefore w:val="0"/>
        <w:kinsoku/>
        <w:wordWrap/>
        <w:overflowPunct/>
        <w:topLinePunct w:val="0"/>
        <w:autoSpaceDE/>
        <w:autoSpaceDN/>
        <w:bidi w:val="0"/>
        <w:snapToGrid/>
        <w:spacing w:line="480" w:lineRule="exact"/>
        <w:ind w:firstLine="720" w:firstLineChars="200"/>
        <w:textAlignment w:val="auto"/>
        <w:rPr>
          <w:rFonts w:hint="eastAsia" w:ascii="方正仿宋_GB2312" w:hAnsi="方正仿宋_GB2312" w:eastAsia="方正仿宋_GB2312" w:cs="方正仿宋_GB2312"/>
        </w:rPr>
      </w:pPr>
    </w:p>
    <w:p w14:paraId="6A29EBA9">
      <w:pPr>
        <w:pStyle w:val="31"/>
        <w:pageBreakBefore w:val="0"/>
        <w:kinsoku/>
        <w:wordWrap/>
        <w:overflowPunct/>
        <w:topLinePunct w:val="0"/>
        <w:autoSpaceDE/>
        <w:autoSpaceDN/>
        <w:bidi w:val="0"/>
        <w:snapToGrid/>
        <w:spacing w:line="480" w:lineRule="exact"/>
        <w:ind w:firstLine="720" w:firstLineChars="200"/>
        <w:textAlignment w:val="auto"/>
        <w:rPr>
          <w:rFonts w:hint="eastAsia" w:ascii="方正仿宋_GB2312" w:hAnsi="方正仿宋_GB2312" w:eastAsia="方正仿宋_GB2312" w:cs="方正仿宋_GB2312"/>
        </w:rPr>
      </w:pPr>
    </w:p>
    <w:p w14:paraId="18CCA88C">
      <w:pPr>
        <w:pStyle w:val="31"/>
        <w:pageBreakBefore w:val="0"/>
        <w:kinsoku/>
        <w:wordWrap/>
        <w:overflowPunct/>
        <w:topLinePunct w:val="0"/>
        <w:autoSpaceDE/>
        <w:autoSpaceDN/>
        <w:bidi w:val="0"/>
        <w:snapToGrid/>
        <w:spacing w:line="480" w:lineRule="exact"/>
        <w:jc w:val="center"/>
        <w:textAlignment w:val="auto"/>
        <w:rPr>
          <w:rFonts w:hint="eastAsia" w:ascii="方正仿宋_GB2312" w:hAnsi="方正仿宋_GB2312" w:eastAsia="方正仿宋_GB2312" w:cs="方正仿宋_GB2312"/>
          <w:b/>
          <w:bCs/>
          <w:sz w:val="44"/>
          <w:szCs w:val="44"/>
        </w:rPr>
      </w:pPr>
      <w:r>
        <w:rPr>
          <w:rFonts w:hint="eastAsia" w:ascii="方正仿宋_GB2312" w:hAnsi="方正仿宋_GB2312" w:eastAsia="方正仿宋_GB2312" w:cs="方正仿宋_GB2312"/>
          <w:b/>
          <w:bCs/>
          <w:sz w:val="44"/>
          <w:szCs w:val="44"/>
        </w:rPr>
        <w:t>中共陕西省委党校供热系统更新改造合同</w:t>
      </w:r>
    </w:p>
    <w:p w14:paraId="77A83724">
      <w:pPr>
        <w:pStyle w:val="31"/>
        <w:pageBreakBefore w:val="0"/>
        <w:kinsoku/>
        <w:wordWrap/>
        <w:overflowPunct/>
        <w:topLinePunct w:val="0"/>
        <w:autoSpaceDE/>
        <w:autoSpaceDN/>
        <w:bidi w:val="0"/>
        <w:snapToGrid/>
        <w:spacing w:line="480" w:lineRule="exact"/>
        <w:jc w:val="center"/>
        <w:textAlignment w:val="auto"/>
        <w:rPr>
          <w:rFonts w:hint="eastAsia" w:ascii="方正仿宋_GB2312" w:hAnsi="方正仿宋_GB2312" w:eastAsia="方正仿宋_GB2312" w:cs="方正仿宋_GB2312"/>
          <w:b/>
          <w:bCs/>
          <w:sz w:val="44"/>
          <w:szCs w:val="44"/>
        </w:rPr>
      </w:pPr>
    </w:p>
    <w:p w14:paraId="71AA640B">
      <w:pPr>
        <w:pStyle w:val="31"/>
        <w:pageBreakBefore w:val="0"/>
        <w:kinsoku/>
        <w:wordWrap/>
        <w:overflowPunct/>
        <w:topLinePunct w:val="0"/>
        <w:autoSpaceDE/>
        <w:autoSpaceDN/>
        <w:bidi w:val="0"/>
        <w:snapToGrid/>
        <w:spacing w:line="48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b/>
          <w:bCs/>
          <w:sz w:val="44"/>
          <w:szCs w:val="44"/>
          <w:lang w:eastAsia="zh-CN"/>
        </w:rPr>
        <w:t>（</w:t>
      </w:r>
      <w:r>
        <w:rPr>
          <w:rFonts w:hint="eastAsia" w:ascii="方正仿宋_GB2312" w:hAnsi="方正仿宋_GB2312" w:eastAsia="方正仿宋_GB2312" w:cs="方正仿宋_GB2312"/>
          <w:b/>
          <w:bCs/>
          <w:sz w:val="44"/>
          <w:szCs w:val="44"/>
          <w:lang w:val="en-US" w:eastAsia="zh-CN"/>
        </w:rPr>
        <w:t>模版</w:t>
      </w:r>
      <w:r>
        <w:rPr>
          <w:rFonts w:hint="eastAsia" w:ascii="方正仿宋_GB2312" w:hAnsi="方正仿宋_GB2312" w:eastAsia="方正仿宋_GB2312" w:cs="方正仿宋_GB2312"/>
          <w:b/>
          <w:bCs/>
          <w:sz w:val="44"/>
          <w:szCs w:val="44"/>
          <w:lang w:eastAsia="zh-CN"/>
        </w:rPr>
        <w:t>）</w:t>
      </w:r>
    </w:p>
    <w:p w14:paraId="40249D63">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2D9729C1">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bookmarkStart w:id="0" w:name="_GoBack"/>
      <w:bookmarkEnd w:id="0"/>
    </w:p>
    <w:p w14:paraId="5C8771ED">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6388ACA0">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4C099CAA">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46A4103F">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341968A6">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036933B0">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3A38599F">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p>
    <w:p w14:paraId="728E2DE7">
      <w:pPr>
        <w:pageBreakBefore w:val="0"/>
        <w:kinsoku/>
        <w:wordWrap/>
        <w:overflowPunct/>
        <w:topLinePunct w:val="0"/>
        <w:autoSpaceDE/>
        <w:autoSpaceDN/>
        <w:bidi w:val="0"/>
        <w:snapToGrid/>
        <w:spacing w:line="480" w:lineRule="exact"/>
        <w:ind w:firstLine="560" w:firstLineChars="200"/>
        <w:jc w:val="center"/>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甲方（单位名称）：</w:t>
      </w:r>
    </w:p>
    <w:p w14:paraId="43588843">
      <w:pPr>
        <w:pageBreakBefore w:val="0"/>
        <w:kinsoku/>
        <w:wordWrap/>
        <w:overflowPunct/>
        <w:topLinePunct w:val="0"/>
        <w:autoSpaceDE/>
        <w:autoSpaceDN/>
        <w:bidi w:val="0"/>
        <w:snapToGrid/>
        <w:spacing w:line="480" w:lineRule="exact"/>
        <w:ind w:firstLine="560" w:firstLineChars="200"/>
        <w:jc w:val="center"/>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乙方（单位名称）：</w:t>
      </w:r>
    </w:p>
    <w:p w14:paraId="46B36D57">
      <w:pPr>
        <w:pageBreakBefore w:val="0"/>
        <w:kinsoku/>
        <w:wordWrap/>
        <w:overflowPunct/>
        <w:topLinePunct w:val="0"/>
        <w:autoSpaceDE/>
        <w:autoSpaceDN/>
        <w:bidi w:val="0"/>
        <w:snapToGrid/>
        <w:spacing w:line="480" w:lineRule="exact"/>
        <w:ind w:firstLine="560" w:firstLineChars="200"/>
        <w:jc w:val="center"/>
        <w:textAlignment w:val="auto"/>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签订时间：</w:t>
      </w:r>
    </w:p>
    <w:p w14:paraId="357F6A36">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30CCEC7D">
      <w:pPr>
        <w:pStyle w:val="19"/>
        <w:pageBreakBefore w:val="0"/>
        <w:widowControl/>
        <w:kinsoku/>
        <w:wordWrap/>
        <w:overflowPunct/>
        <w:topLinePunct w:val="0"/>
        <w:autoSpaceDE/>
        <w:autoSpaceDN/>
        <w:bidi w:val="0"/>
        <w:snapToGrid/>
        <w:spacing w:line="480" w:lineRule="exact"/>
        <w:ind w:left="0" w:leftChars="0" w:firstLine="0" w:firstLineChars="0"/>
        <w:jc w:val="lef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甲方：中共陕西省委党校</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统一社会信用代码：</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地址：</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法定代表人：</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乙方：</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统一社会信用代码：</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地址：</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法定代表人：</w:t>
      </w:r>
    </w:p>
    <w:p w14:paraId="40993FDE">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依照《中华人民共和国民法典》《中华人民共和国建筑法》《中华人民共和国政府采购法》及其他有关法律、行政法规，遵循平等、自愿、公平和诚实信用的原则，甲乙双方就中共陕西省委党校5号学员楼供热系统更新改造项目协商一致，订立本合同。</w:t>
      </w:r>
    </w:p>
    <w:p w14:paraId="5233F3ED">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一、工程承包范围</w:t>
      </w:r>
    </w:p>
    <w:p w14:paraId="2E21A17E">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以甲方提供的施工图纸、工程量清单、竞争性磋商文件、技术要求及现场实际情况为依据，完成本项目交钥匙工程全部内容，包括但不限于：原有旧设备、旧管道、旧彩钢机房拆除及建筑垃圾外运消纳；700kW超低氮燃气锅炉、辅机、管道、阀门、仪表、水箱、水处理设备安装；机房土建基础、钢结构、防水、装饰施工；管道焊接、试压、冲洗、保温防腐；系统72小时联动调试；运维人员操作培训；竣工资料编制提交；质保期内维修服务等全部工作内容。</w:t>
      </w:r>
    </w:p>
    <w:p w14:paraId="5B3D22CF">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二、工程承包方式</w:t>
      </w:r>
    </w:p>
    <w:p w14:paraId="536D3657">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本项目采用固定单价合同形式，乙方包工、包料、包工期、包质量、包安全、包文明施工、包验收、包垃圾消纳、包培训、包质保。投标综合单价包含设备采购、运输、装卸、安装、辅材、调试、安全文明措施、税费、培训、质保等全部费用，甲方无需额外支付其他费用；结算时综合单价固定，工程量按现场实际完成并验收合格的工程量计算。</w:t>
      </w:r>
    </w:p>
    <w:p w14:paraId="1FCA8AF6">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三、工程合同价款</w:t>
      </w:r>
    </w:p>
    <w:p w14:paraId="3841D3AA">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本项目合同暂定价为人民币        </w:t>
      </w:r>
      <w:r>
        <w:rPr>
          <w:rFonts w:hint="eastAsia" w:ascii="方正仿宋_GB2312" w:hAnsi="方正仿宋_GB2312" w:eastAsia="方正仿宋_GB2312" w:cs="方正仿宋_GB2312"/>
          <w:b w:val="0"/>
          <w:bCs/>
          <w:sz w:val="24"/>
          <w:szCs w:val="24"/>
        </w:rPr>
        <w:t>元</w:t>
      </w:r>
      <w:r>
        <w:rPr>
          <w:rFonts w:hint="eastAsia" w:ascii="方正仿宋_GB2312" w:hAnsi="方正仿宋_GB2312" w:eastAsia="方正仿宋_GB2312" w:cs="方正仿宋_GB2312"/>
          <w:sz w:val="24"/>
          <w:szCs w:val="24"/>
        </w:rPr>
        <w:t>，大写：</w:t>
      </w:r>
      <w:r>
        <w:rPr>
          <w:rFonts w:hint="eastAsia" w:ascii="方正仿宋_GB2312" w:hAnsi="方正仿宋_GB2312" w:eastAsia="方正仿宋_GB2312" w:cs="方正仿宋_GB2312"/>
          <w:b/>
          <w:sz w:val="24"/>
          <w:szCs w:val="24"/>
        </w:rPr>
        <w:t xml:space="preserve"> </w:t>
      </w:r>
      <w:r>
        <w:rPr>
          <w:rFonts w:hint="eastAsia" w:ascii="方正仿宋_GB2312" w:hAnsi="方正仿宋_GB2312" w:eastAsia="方正仿宋_GB2312" w:cs="方正仿宋_GB2312"/>
          <w:sz w:val="24"/>
          <w:szCs w:val="24"/>
        </w:rPr>
        <w:t>（最终以财政审计结算金额为准）。</w:t>
      </w:r>
    </w:p>
    <w:p w14:paraId="5061E17F">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四、工程结算办法</w:t>
      </w:r>
    </w:p>
    <w:p w14:paraId="56149C94">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依据《陕西省建设工程费用规则(2025)》《陕西省房屋建筑与装饰工程基价表(2025)》《陕西省通用安装工程基价表(2025)》，人工费按照《陕西省建设工程费用规则(2025)》规定执行，执行《陕西省住房和城乡建设厅关于印发2025陕西省建设工程费用规则等计价依据的通知》（陕建管发〔2025〕10号）文件规定，结合本项目施工图纸、工程量清单、经审批的施工方案、国家相关施工验收规范技术文件等进行编制，税金执行国家现行建设工程“营改增”增值税政策。</w:t>
      </w:r>
    </w:p>
    <w:p w14:paraId="6FC7B2A1">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结算依据为竞争性磋商文件、本合同、乙方响应文件、现场变更签证、合格工程量确认单等。</w:t>
      </w:r>
    </w:p>
    <w:p w14:paraId="5B1CB4A9">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变更签证结算规则：</w:t>
      </w:r>
    </w:p>
    <w:p w14:paraId="774BA011">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清单中已有适用于变更工程的价格，按清单已有综合单价变更合同价款；</w:t>
      </w:r>
    </w:p>
    <w:p w14:paraId="2B48A2DD">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清单中只有类似于变更工程的价格，参照类似价格变更合同价款；</w:t>
      </w:r>
    </w:p>
    <w:p w14:paraId="1C9CC756">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清单中没有适用或类似于变更工程的价格，由乙方按招标控制价编制依据计算综合单价，乘以投标总报价与招标控制价的下浮比例（结算综合单价=按定额计算的综合单价×中标价/招标控制价），报甲方及财政评审部门确认后执行。</w:t>
      </w:r>
    </w:p>
    <w:p w14:paraId="4597F9EB">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所有设计变更、现场签证必须经甲方书面批准并加盖公章后方可生效，乙方擅自变更产生的费用及损失由乙方自行承担，工期不予顺延。</w:t>
      </w:r>
    </w:p>
    <w:p w14:paraId="725B97BE">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4.</w:t>
      </w:r>
      <w:r>
        <w:rPr>
          <w:rFonts w:hint="eastAsia" w:ascii="方正仿宋_GB2312" w:hAnsi="方正仿宋_GB2312" w:eastAsia="方正仿宋_GB2312" w:cs="方正仿宋_GB2312"/>
          <w:sz w:val="24"/>
          <w:szCs w:val="24"/>
        </w:rPr>
        <w:t>变更签证需经甲方现场负责人、监理（如有）、乙方项目经理三方签字并加盖公章后方可作为结算依据，变更签证价款在竣工结算时统一调整，不在进度款中支付。</w:t>
      </w:r>
    </w:p>
    <w:p w14:paraId="3ED93907">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5.</w:t>
      </w:r>
      <w:r>
        <w:rPr>
          <w:rFonts w:hint="eastAsia" w:ascii="方正仿宋_GB2312" w:hAnsi="方正仿宋_GB2312" w:eastAsia="方正仿宋_GB2312" w:cs="方正仿宋_GB2312"/>
          <w:sz w:val="24"/>
          <w:szCs w:val="24"/>
        </w:rPr>
        <w:t>工程竣工结算时仅计算变更签证及工程量偏差部分，原中标综合单价不予调整；乙方逾期不配合结算的，以甲方及财政部门审定的结算金额为准。</w:t>
      </w:r>
    </w:p>
    <w:p w14:paraId="2E6D95B0">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五、工程质量</w:t>
      </w:r>
    </w:p>
    <w:p w14:paraId="3D145A1A">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乙方必须严格按照国家现行施工规范、设计图纸、采购需求技术参数组织施工，工程质量达到国家合格标准，满足竣工验收备案及财政、住建部门检查要求。</w:t>
      </w:r>
    </w:p>
    <w:p w14:paraId="50D17721">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所有工序严格执行“三检制”，隐蔽工程必须经甲方验收合格后方可进入下一道工序；锅炉、压力管道焊接、水压试验、防水工程等关键工序需留存验收记录。</w:t>
      </w:r>
    </w:p>
    <w:p w14:paraId="0ED4051B">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乙方需同步编制完整竣工资料，包括但不限于竣工图纸、设备合格证、检测报告、调试记录、操作手册、培训记录等，工程完工后资料与工程同步交付甲方归档。</w:t>
      </w:r>
    </w:p>
    <w:p w14:paraId="76D4A7A9">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六、工程安全与文明施工</w:t>
      </w:r>
    </w:p>
    <w:p w14:paraId="5730E9D7">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乙方严格落实安全生产主体责任，施工前切断施工区域燃气、电力、给排水管线，做好周边建筑成品保护，设置安全围挡、警示标识；高空作业、动火作业、燃气作业需办理专项审批手续，配备消防器材，安排专职安全员现场管理。</w:t>
      </w:r>
    </w:p>
    <w:p w14:paraId="0A87C93B">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严格落实扬尘治理、噪声管控要求，施工时段避开学员休息时间，严禁夜间违规施工。</w:t>
      </w:r>
    </w:p>
    <w:p w14:paraId="163F9409">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施工过程中发生的人身伤害、设备损坏、火灾等所有安全事故，全部责任及经济损失由乙方承担，甲方不承担任何责任。</w:t>
      </w:r>
    </w:p>
    <w:p w14:paraId="201EC835">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4.</w:t>
      </w:r>
      <w:r>
        <w:rPr>
          <w:rFonts w:hint="eastAsia" w:ascii="方正仿宋_GB2312" w:hAnsi="方正仿宋_GB2312" w:eastAsia="方正仿宋_GB2312" w:cs="方正仿宋_GB2312"/>
          <w:sz w:val="24"/>
          <w:szCs w:val="24"/>
        </w:rPr>
        <w:t>所有拆除垃圾、施工废渣当日分类清运出场，承担全部垃圾消纳费用，完工后做到场清地净。</w:t>
      </w:r>
    </w:p>
    <w:p w14:paraId="57F34FCD">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七、工期要求</w:t>
      </w:r>
    </w:p>
    <w:p w14:paraId="2C494E4E">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总工期：合同签订后30日历天，包含拆除、土建、安装、调试、验收全部工作内容。</w:t>
      </w:r>
    </w:p>
    <w:p w14:paraId="134DD038">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关键节点要求：</w:t>
      </w:r>
    </w:p>
    <w:p w14:paraId="2B39AB91">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① 进场3日内完成现场防护、原有设备断电断气断水；</w:t>
      </w:r>
    </w:p>
    <w:p w14:paraId="5E77AE7E">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② 进场7日内完成全部旧设备、旧管道、旧机房拆除及垃圾外运；</w:t>
      </w:r>
    </w:p>
    <w:p w14:paraId="306E094B">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③ 进场15日内完成土建基础、钢结构、围护、防水、地面墙体施工；</w:t>
      </w:r>
    </w:p>
    <w:p w14:paraId="08673CD8">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④ 进场20日内完成全部设备、管道、阀门、仪表安装及保温防腐；</w:t>
      </w:r>
    </w:p>
    <w:p w14:paraId="7B95DF97">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⑤ 进场30日内完成试压冲洗、72小时连续运行、系统调试、场地清理，通过竣工验收交付使用。</w:t>
      </w:r>
    </w:p>
    <w:p w14:paraId="3FAF9BBE">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 因甲方原因或不可抗力导致工期延误的，经甲方签证后工期顺延；因乙方原因导致工期延误的，按本合同违约责任条款执行。</w:t>
      </w:r>
    </w:p>
    <w:p w14:paraId="4EF6937A">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八、材料设备要求</w:t>
      </w:r>
    </w:p>
    <w:p w14:paraId="648485C9">
      <w:pPr>
        <w:pStyle w:val="19"/>
        <w:pageBreakBefore w:val="0"/>
        <w:widowControl/>
        <w:numPr>
          <w:ilvl w:val="0"/>
          <w:numId w:val="7"/>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本工程所用材料、设备必须符合采购需求约定的技术参数，与乙方响应文件承诺的品牌、规格一致，所有产品合格证、检测报告、认证证书齐全，经甲方验收合格后方可使用。</w:t>
      </w:r>
    </w:p>
    <w:p w14:paraId="4B0D6163">
      <w:pPr>
        <w:pStyle w:val="19"/>
        <w:pageBreakBefore w:val="0"/>
        <w:widowControl/>
        <w:numPr>
          <w:ilvl w:val="0"/>
          <w:numId w:val="7"/>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核心设备（锅炉、水泵）需为一级能效、满足超低氮排放要求，未经甲方书面同意，乙方不得私自更换品牌、降低参数标准，否则甲方有权要求乙方无偿更换，并承担违约责任。</w:t>
      </w:r>
    </w:p>
    <w:p w14:paraId="5B5DE5FC">
      <w:pPr>
        <w:pStyle w:val="19"/>
        <w:pageBreakBefore w:val="0"/>
        <w:widowControl/>
        <w:numPr>
          <w:ilvl w:val="0"/>
          <w:numId w:val="7"/>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所有压力管道、钢结构、防水、保温材料需满足设计及消防规范要求，涉及消防、承压的材料需提供合格检测报告。</w:t>
      </w:r>
    </w:p>
    <w:p w14:paraId="3C4CD847">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九、双方责任和义务</w:t>
      </w:r>
    </w:p>
    <w:p w14:paraId="6B11EC90">
      <w:pPr>
        <w:pStyle w:val="4"/>
        <w:pageBreakBefore w:val="0"/>
        <w:widowControl/>
        <w:numPr>
          <w:ilvl w:val="0"/>
          <w:numId w:val="8"/>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甲方责任和义务</w:t>
      </w:r>
    </w:p>
    <w:p w14:paraId="29AD492C">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提供施工场地，协调现场施工相关事宜，对工程质量、进度、安全进行监督管理；</w:t>
      </w:r>
    </w:p>
    <w:p w14:paraId="77DCF65F">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按合同约定及时办理变更签证审批，组织工程竣工验收；</w:t>
      </w:r>
    </w:p>
    <w:p w14:paraId="72E48F19">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按合同约定支付工程款项。</w:t>
      </w:r>
    </w:p>
    <w:p w14:paraId="4552A433">
      <w:pPr>
        <w:pStyle w:val="4"/>
        <w:pageBreakBefore w:val="0"/>
        <w:widowControl/>
        <w:numPr>
          <w:ilvl w:val="0"/>
          <w:numId w:val="8"/>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乙方责任和义务</w:t>
      </w:r>
    </w:p>
    <w:p w14:paraId="0E720495">
      <w:pPr>
        <w:pStyle w:val="5"/>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kern w:val="2"/>
          <w:sz w:val="24"/>
          <w:szCs w:val="24"/>
          <w:lang w:bidi="ar-SA"/>
        </w:rPr>
      </w:pPr>
      <w:r>
        <w:rPr>
          <w:rFonts w:hint="default" w:ascii="方正仿宋_GB2312" w:hAnsi="方正仿宋_GB2312" w:eastAsia="方正仿宋_GB2312" w:cs="方正仿宋_GB2312"/>
          <w:kern w:val="2"/>
          <w:sz w:val="24"/>
          <w:szCs w:val="24"/>
          <w:lang w:bidi="ar-SA"/>
        </w:rPr>
        <w:t>1.</w:t>
      </w:r>
      <w:r>
        <w:rPr>
          <w:rFonts w:hint="eastAsia" w:ascii="方正仿宋_GB2312" w:hAnsi="方正仿宋_GB2312" w:eastAsia="方正仿宋_GB2312" w:cs="方正仿宋_GB2312"/>
          <w:kern w:val="2"/>
          <w:sz w:val="24"/>
          <w:szCs w:val="24"/>
          <w:lang w:bidi="ar-SA"/>
        </w:rPr>
        <w:t>严格按合同、图纸、规范要求组织施工，保质保量按期完工；</w:t>
      </w:r>
    </w:p>
    <w:p w14:paraId="4726899E">
      <w:pPr>
        <w:pStyle w:val="5"/>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kern w:val="2"/>
          <w:sz w:val="24"/>
          <w:szCs w:val="24"/>
          <w:lang w:bidi="ar-SA"/>
        </w:rPr>
      </w:pPr>
      <w:r>
        <w:rPr>
          <w:rFonts w:hint="default" w:ascii="方正仿宋_GB2312" w:hAnsi="方正仿宋_GB2312" w:eastAsia="方正仿宋_GB2312" w:cs="方正仿宋_GB2312"/>
          <w:kern w:val="2"/>
          <w:sz w:val="24"/>
          <w:szCs w:val="24"/>
          <w:lang w:bidi="ar-SA"/>
        </w:rPr>
        <w:t>2.</w:t>
      </w:r>
      <w:r>
        <w:rPr>
          <w:rFonts w:hint="eastAsia" w:ascii="方正仿宋_GB2312" w:hAnsi="方正仿宋_GB2312" w:eastAsia="方正仿宋_GB2312" w:cs="方正仿宋_GB2312"/>
          <w:kern w:val="2"/>
          <w:sz w:val="24"/>
          <w:szCs w:val="24"/>
          <w:lang w:bidi="ar-SA"/>
        </w:rPr>
        <w:t>落实安全文明施工要求，承担施工期间全部安全责任；</w:t>
      </w:r>
    </w:p>
    <w:p w14:paraId="2C7A42CC">
      <w:pPr>
        <w:pStyle w:val="5"/>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kern w:val="2"/>
          <w:sz w:val="24"/>
          <w:szCs w:val="24"/>
          <w:lang w:bidi="ar-SA"/>
        </w:rPr>
      </w:pPr>
      <w:r>
        <w:rPr>
          <w:rFonts w:hint="default" w:ascii="方正仿宋_GB2312" w:hAnsi="方正仿宋_GB2312" w:eastAsia="方正仿宋_GB2312" w:cs="方正仿宋_GB2312"/>
          <w:kern w:val="2"/>
          <w:sz w:val="24"/>
          <w:szCs w:val="24"/>
          <w:lang w:bidi="ar-SA"/>
        </w:rPr>
        <w:t>3.</w:t>
      </w:r>
      <w:r>
        <w:rPr>
          <w:rFonts w:hint="eastAsia" w:ascii="方正仿宋_GB2312" w:hAnsi="方正仿宋_GB2312" w:eastAsia="方正仿宋_GB2312" w:cs="方正仿宋_GB2312"/>
          <w:kern w:val="2"/>
          <w:sz w:val="24"/>
          <w:szCs w:val="24"/>
          <w:lang w:bidi="ar-SA"/>
        </w:rPr>
        <w:t>施工期间服从甲方现场管理，做好施工区域周边成品保护；</w:t>
      </w:r>
    </w:p>
    <w:p w14:paraId="69616220">
      <w:pPr>
        <w:pStyle w:val="5"/>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kern w:val="2"/>
          <w:sz w:val="24"/>
          <w:szCs w:val="24"/>
          <w:lang w:bidi="ar-SA"/>
        </w:rPr>
      </w:pPr>
      <w:r>
        <w:rPr>
          <w:rFonts w:hint="default" w:ascii="方正仿宋_GB2312" w:hAnsi="方正仿宋_GB2312" w:eastAsia="方正仿宋_GB2312" w:cs="方正仿宋_GB2312"/>
          <w:kern w:val="2"/>
          <w:sz w:val="24"/>
          <w:szCs w:val="24"/>
          <w:lang w:bidi="ar-SA"/>
        </w:rPr>
        <w:t>4.</w:t>
      </w:r>
      <w:r>
        <w:rPr>
          <w:rFonts w:hint="eastAsia" w:ascii="方正仿宋_GB2312" w:hAnsi="方正仿宋_GB2312" w:eastAsia="方正仿宋_GB2312" w:cs="方正仿宋_GB2312"/>
          <w:kern w:val="2"/>
          <w:sz w:val="24"/>
          <w:szCs w:val="24"/>
          <w:lang w:bidi="ar-SA"/>
        </w:rPr>
        <w:t>配合甲方完成工程验收、财政评审、绩效评价、档案归档等相关工作；</w:t>
      </w:r>
    </w:p>
    <w:p w14:paraId="57FE538B">
      <w:pPr>
        <w:pStyle w:val="5"/>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kern w:val="2"/>
          <w:sz w:val="24"/>
          <w:szCs w:val="24"/>
          <w:lang w:bidi="ar-SA"/>
        </w:rPr>
      </w:pPr>
      <w:r>
        <w:rPr>
          <w:rFonts w:hint="default" w:ascii="方正仿宋_GB2312" w:hAnsi="方正仿宋_GB2312" w:eastAsia="方正仿宋_GB2312" w:cs="方正仿宋_GB2312"/>
          <w:kern w:val="2"/>
          <w:sz w:val="24"/>
          <w:szCs w:val="24"/>
          <w:lang w:bidi="ar-SA"/>
        </w:rPr>
        <w:t>5.</w:t>
      </w:r>
      <w:r>
        <w:rPr>
          <w:rFonts w:hint="eastAsia" w:ascii="方正仿宋_GB2312" w:hAnsi="方正仿宋_GB2312" w:eastAsia="方正仿宋_GB2312" w:cs="方正仿宋_GB2312"/>
          <w:kern w:val="2"/>
          <w:sz w:val="24"/>
          <w:szCs w:val="24"/>
          <w:lang w:bidi="ar-SA"/>
        </w:rPr>
        <w:t>按时足额支付施工人员工资，乙方人员的劳动合同、社保、劳务纠纷等全部由乙方负责，与甲方无关；</w:t>
      </w:r>
    </w:p>
    <w:p w14:paraId="52D7E73E">
      <w:pPr>
        <w:pStyle w:val="5"/>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kern w:val="2"/>
          <w:sz w:val="24"/>
          <w:szCs w:val="24"/>
          <w:lang w:bidi="ar-SA"/>
        </w:rPr>
      </w:pPr>
      <w:r>
        <w:rPr>
          <w:rFonts w:hint="default" w:ascii="方正仿宋_GB2312" w:hAnsi="方正仿宋_GB2312" w:eastAsia="方正仿宋_GB2312" w:cs="方正仿宋_GB2312"/>
          <w:kern w:val="2"/>
          <w:sz w:val="24"/>
          <w:szCs w:val="24"/>
          <w:lang w:bidi="ar-SA"/>
        </w:rPr>
        <w:t>6.</w:t>
      </w:r>
      <w:r>
        <w:rPr>
          <w:rFonts w:hint="eastAsia" w:ascii="方正仿宋_GB2312" w:hAnsi="方正仿宋_GB2312" w:eastAsia="方正仿宋_GB2312" w:cs="方正仿宋_GB2312"/>
          <w:kern w:val="2"/>
          <w:sz w:val="24"/>
          <w:szCs w:val="24"/>
          <w:lang w:bidi="ar-SA"/>
        </w:rPr>
        <w:t>免费为甲方运维人员提供操作培训，确保甲方人员掌握设备操作、日常维护技能；</w:t>
      </w:r>
    </w:p>
    <w:p w14:paraId="3FCF1701">
      <w:pPr>
        <w:pStyle w:val="5"/>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kern w:val="2"/>
          <w:sz w:val="24"/>
          <w:szCs w:val="24"/>
          <w:lang w:bidi="ar-SA"/>
        </w:rPr>
      </w:pPr>
      <w:r>
        <w:rPr>
          <w:rFonts w:hint="default" w:ascii="方正仿宋_GB2312" w:hAnsi="方正仿宋_GB2312" w:eastAsia="方正仿宋_GB2312" w:cs="方正仿宋_GB2312"/>
          <w:kern w:val="2"/>
          <w:sz w:val="24"/>
          <w:szCs w:val="24"/>
          <w:lang w:bidi="ar-SA"/>
        </w:rPr>
        <w:t>7.</w:t>
      </w:r>
      <w:r>
        <w:rPr>
          <w:rFonts w:hint="eastAsia" w:ascii="方正仿宋_GB2312" w:hAnsi="方正仿宋_GB2312" w:eastAsia="方正仿宋_GB2312" w:cs="方正仿宋_GB2312"/>
          <w:kern w:val="2"/>
          <w:sz w:val="24"/>
          <w:szCs w:val="24"/>
          <w:lang w:bidi="ar-SA"/>
        </w:rPr>
        <w:t>严格按以下约定承担质保责任</w:t>
      </w:r>
      <w:r>
        <w:rPr>
          <w:rFonts w:hint="eastAsia" w:ascii="方正仿宋_GB2312" w:hAnsi="方正仿宋_GB2312" w:eastAsia="方正仿宋_GB2312" w:cs="方正仿宋_GB2312"/>
          <w:kern w:val="2"/>
          <w:sz w:val="24"/>
          <w:szCs w:val="24"/>
          <w:lang w:eastAsia="zh-CN" w:bidi="ar-SA"/>
        </w:rPr>
        <w:t>（</w:t>
      </w:r>
      <w:r>
        <w:rPr>
          <w:rFonts w:hint="eastAsia" w:ascii="方正仿宋_GB2312" w:hAnsi="方正仿宋_GB2312" w:eastAsia="方正仿宋_GB2312" w:cs="方正仿宋_GB2312"/>
          <w:kern w:val="2"/>
          <w:sz w:val="24"/>
          <w:szCs w:val="24"/>
          <w:lang w:val="en-US" w:eastAsia="zh-CN" w:bidi="ar-SA"/>
        </w:rPr>
        <w:t>根据响应文件内容调整</w:t>
      </w:r>
      <w:r>
        <w:rPr>
          <w:rFonts w:hint="eastAsia" w:ascii="方正仿宋_GB2312" w:hAnsi="方正仿宋_GB2312" w:eastAsia="方正仿宋_GB2312" w:cs="方正仿宋_GB2312"/>
          <w:kern w:val="2"/>
          <w:sz w:val="24"/>
          <w:szCs w:val="24"/>
          <w:lang w:eastAsia="zh-CN" w:bidi="ar-SA"/>
        </w:rPr>
        <w:t>）</w:t>
      </w:r>
      <w:r>
        <w:rPr>
          <w:rFonts w:hint="eastAsia" w:ascii="方正仿宋_GB2312" w:hAnsi="方正仿宋_GB2312" w:eastAsia="方正仿宋_GB2312" w:cs="方正仿宋_GB2312"/>
          <w:kern w:val="2"/>
          <w:sz w:val="24"/>
          <w:szCs w:val="24"/>
          <w:lang w:bidi="ar-SA"/>
        </w:rPr>
        <w:t>：</w:t>
      </w:r>
    </w:p>
    <w:p w14:paraId="06B26745">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缺陷责任期：自工程竣工验收合格之日起24个月，缺陷责任期内乙方免费对工程质量缺陷、设备故障、管道渗漏等问题进行维修更换；</w:t>
      </w:r>
    </w:p>
    <w:p w14:paraId="053076BF">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质量保修期：① 锅炉、水泵、水处理、自控仪表等核心设备整机质保5年，核心燃烧器、变频电机质保5年；② 管道、阀门、保温防腐安装工程质保3年；③ 防水工程质保5年，其余土建、装饰、钢结构工程质保2年；</w:t>
      </w:r>
    </w:p>
    <w:p w14:paraId="2F48251A">
      <w:pPr>
        <w:pStyle w:val="19"/>
        <w:pageBreakBefore w:val="0"/>
        <w:widowControl/>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质保期内非人为损坏、非不可抗力造成的故障，乙方需在4小时内响应，24小时内到场维修处置，产生的全部费用由乙方承担。乙方逾期未维修的，甲方可委托第三方维修，费用从质保金中扣除，不足部分由乙方补足。</w:t>
      </w:r>
    </w:p>
    <w:p w14:paraId="7DC41442">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十、工程验收</w:t>
      </w:r>
    </w:p>
    <w:p w14:paraId="664A228F">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本工程实行分阶段验收：设备进场验收、隐蔽工程验收、水压试验验收、系统调试验收、整体竣工验收。</w:t>
      </w:r>
    </w:p>
    <w:p w14:paraId="451CA815">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系统调试完成后需连续72小时稳定试运行，无泄漏、无超温超压、无异常噪音、双回路正常运行，方可申请竣工验收。</w:t>
      </w:r>
    </w:p>
    <w:p w14:paraId="77690930">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乙方完成全部工程内容、自检合格后，向甲方提交竣工验收申请及完整竣工资料，甲方组织后勤、财务、运维等部门联合验收，验收合格出具竣工验收报告；验收不合格的，乙方需在甲方要求期限内整改完成，工期不予顺延，连续两次验收不合格的，甲方有权单方解除合同。</w:t>
      </w:r>
    </w:p>
    <w:p w14:paraId="1392754B">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十一、付款方式</w:t>
      </w:r>
    </w:p>
    <w:p w14:paraId="74AA85A6">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第一笔进度款：合同签订、全部设备进场并经甲方验收合格后10日内，支付签约合同价（扣除暂列金额、安全文明施工费）的40%；</w:t>
      </w:r>
    </w:p>
    <w:p w14:paraId="4CD6357A">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第二笔款项：项目竣工验收合格、财政审计完成后10日内，按结算审计金额支付至结算总价款的100%（质保责任按本合同约定执行）；</w:t>
      </w:r>
    </w:p>
    <w:p w14:paraId="50CE730B">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付款前乙方需向甲方提供等额、合法的增值税发票，甲方通过银行转账方式支付至乙方以下账户：</w:t>
      </w:r>
    </w:p>
    <w:p w14:paraId="1B205227">
      <w:pPr>
        <w:pStyle w:val="19"/>
        <w:pageBreakBefore w:val="0"/>
        <w:widowControl/>
        <w:kinsoku/>
        <w:wordWrap/>
        <w:overflowPunct/>
        <w:topLinePunct w:val="0"/>
        <w:autoSpaceDE/>
        <w:autoSpaceDN/>
        <w:bidi w:val="0"/>
        <w:snapToGrid/>
        <w:spacing w:line="480" w:lineRule="exact"/>
        <w:ind w:left="0" w:leftChars="0" w:firstLine="0" w:firstLineChars="0"/>
        <w:jc w:val="lef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户名：</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开户行：</w:t>
      </w: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账号：</w:t>
      </w:r>
    </w:p>
    <w:p w14:paraId="41FC5DE3">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十二、违约责任</w:t>
      </w:r>
    </w:p>
    <w:p w14:paraId="09AA9E64">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工期违约：因乙方原因造成工期逾期的，每逾期1日历天按合同总价的0.5%支付违约金，违约金累计上限为合同总价的10%；逾期超过15天的，甲方有权单方解除合同，乙方承担由此造成的全部损失。</w:t>
      </w:r>
    </w:p>
    <w:p w14:paraId="718B1C65">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质量违约：设备材料参数不满足技术要求、施工质量验收不合格的，乙方需无偿返工、更换至合格标准，承担全部工期损失，同时扣除合同总价的10%作为违约金。</w:t>
      </w:r>
    </w:p>
    <w:p w14:paraId="00CD4622">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售后违约：质保期内乙方未按约定时限响应维修的，每次扣除500-2000元违约金；因乙方维修不及时造成供热中断、财产损失的，乙方赔偿甲方全部实际损失。</w:t>
      </w:r>
    </w:p>
    <w:p w14:paraId="5E082825">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4.</w:t>
      </w:r>
      <w:r>
        <w:rPr>
          <w:rFonts w:hint="eastAsia" w:ascii="方正仿宋_GB2312" w:hAnsi="方正仿宋_GB2312" w:eastAsia="方正仿宋_GB2312" w:cs="方正仿宋_GB2312"/>
          <w:sz w:val="24"/>
          <w:szCs w:val="24"/>
        </w:rPr>
        <w:t>甲方逾期付款：甲方未按合同约定支付款项的，按应付未付金额的同期全国银行间同业拆借中心公布的贷款市场报价利率（LPR）支付逾期利息，累计利息上限为应付未付金额的1%。</w:t>
      </w:r>
    </w:p>
    <w:p w14:paraId="79F8EA35">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5.</w:t>
      </w:r>
      <w:r>
        <w:rPr>
          <w:rFonts w:hint="eastAsia" w:ascii="方正仿宋_GB2312" w:hAnsi="方正仿宋_GB2312" w:eastAsia="方正仿宋_GB2312" w:cs="方正仿宋_GB2312"/>
          <w:sz w:val="24"/>
          <w:szCs w:val="24"/>
        </w:rPr>
        <w:t>乙方私自更换设备材料品牌、降低标准的，甲方有权要求乙方无偿更换，并按该部分设备材料价款的2倍要求乙方支付违约金。</w:t>
      </w:r>
    </w:p>
    <w:p w14:paraId="5D3DE598">
      <w:pPr>
        <w:pStyle w:val="3"/>
        <w:pageBreakBefore w:val="0"/>
        <w:numPr>
          <w:ilvl w:val="0"/>
          <w:numId w:val="0"/>
        </w:numPr>
        <w:kinsoku/>
        <w:wordWrap/>
        <w:overflowPunct/>
        <w:topLinePunct w:val="0"/>
        <w:autoSpaceDE/>
        <w:autoSpaceDN/>
        <w:bidi w:val="0"/>
        <w:snapToGrid/>
        <w:spacing w:line="480" w:lineRule="exact"/>
        <w:ind w:left="0" w:leftChars="0" w:firstLine="562" w:firstLineChars="200"/>
        <w:textAlignment w:val="auto"/>
        <w:rPr>
          <w:rFonts w:hint="eastAsia" w:ascii="方正仿宋_GB2312" w:hAnsi="方正仿宋_GB2312" w:eastAsia="方正仿宋_GB2312" w:cs="方正仿宋_GB2312"/>
          <w:b/>
          <w:bCs/>
          <w:color w:val="000000"/>
          <w:kern w:val="44"/>
          <w:sz w:val="28"/>
          <w:szCs w:val="28"/>
          <w:lang w:bidi="ar-SA"/>
        </w:rPr>
      </w:pPr>
      <w:r>
        <w:rPr>
          <w:rFonts w:hint="eastAsia" w:ascii="方正仿宋_GB2312" w:hAnsi="方正仿宋_GB2312" w:eastAsia="方正仿宋_GB2312" w:cs="方正仿宋_GB2312"/>
          <w:b/>
          <w:bCs/>
          <w:color w:val="000000"/>
          <w:kern w:val="44"/>
          <w:sz w:val="28"/>
          <w:szCs w:val="28"/>
          <w:lang w:bidi="ar-SA"/>
        </w:rPr>
        <w:t>十三、其他约定</w:t>
      </w:r>
    </w:p>
    <w:p w14:paraId="2A9DD941">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1.</w:t>
      </w:r>
      <w:r>
        <w:rPr>
          <w:rFonts w:hint="eastAsia" w:ascii="方正仿宋_GB2312" w:hAnsi="方正仿宋_GB2312" w:eastAsia="方正仿宋_GB2312" w:cs="方正仿宋_GB2312"/>
          <w:sz w:val="24"/>
          <w:szCs w:val="24"/>
        </w:rPr>
        <w:t>本合同一式陆份，甲方执肆份、乙方执贰份，经双方签字盖章后生效，具有同等法律效力。</w:t>
      </w:r>
    </w:p>
    <w:p w14:paraId="04A44EB6">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2.</w:t>
      </w:r>
      <w:r>
        <w:rPr>
          <w:rFonts w:hint="eastAsia" w:ascii="方正仿宋_GB2312" w:hAnsi="方正仿宋_GB2312" w:eastAsia="方正仿宋_GB2312" w:cs="方正仿宋_GB2312"/>
          <w:sz w:val="24"/>
          <w:szCs w:val="24"/>
        </w:rPr>
        <w:t>竞争性磋商文件、乙方响应文件、澄清承诺、施工图纸、变更签证均作为本合同组成部分，与本合同具有同等法律效力。</w:t>
      </w:r>
    </w:p>
    <w:p w14:paraId="2E6C4328">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3.</w:t>
      </w:r>
      <w:r>
        <w:rPr>
          <w:rFonts w:hint="eastAsia" w:ascii="方正仿宋_GB2312" w:hAnsi="方正仿宋_GB2312" w:eastAsia="方正仿宋_GB2312" w:cs="方正仿宋_GB2312"/>
          <w:sz w:val="24"/>
          <w:szCs w:val="24"/>
        </w:rPr>
        <w:t>本合同未尽事宜，双方可签订补充协议，补充协议与本合同不一致的，以补充协议为准。</w:t>
      </w:r>
    </w:p>
    <w:p w14:paraId="0A59215D">
      <w:pPr>
        <w:pStyle w:val="19"/>
        <w:pageBreakBefore w:val="0"/>
        <w:widowControl/>
        <w:numPr>
          <w:ilvl w:val="0"/>
          <w:numId w:val="0"/>
        </w:numPr>
        <w:kinsoku/>
        <w:wordWrap/>
        <w:overflowPunct/>
        <w:topLinePunct w:val="0"/>
        <w:autoSpaceDE/>
        <w:autoSpaceDN/>
        <w:bidi w:val="0"/>
        <w:snapToGrid/>
        <w:spacing w:line="480" w:lineRule="exact"/>
        <w:ind w:left="0" w:leftChars="0" w:firstLine="480" w:firstLineChars="200"/>
        <w:textAlignment w:val="auto"/>
        <w:rPr>
          <w:rFonts w:hint="eastAsia" w:ascii="方正仿宋_GB2312" w:hAnsi="方正仿宋_GB2312" w:eastAsia="方正仿宋_GB2312" w:cs="方正仿宋_GB2312"/>
          <w:b w:val="0"/>
          <w:sz w:val="24"/>
          <w:szCs w:val="24"/>
        </w:rPr>
      </w:pPr>
      <w:r>
        <w:rPr>
          <w:rFonts w:hint="default" w:ascii="方正仿宋_GB2312" w:hAnsi="方正仿宋_GB2312" w:eastAsia="方正仿宋_GB2312" w:cs="方正仿宋_GB2312"/>
          <w:b w:val="0"/>
          <w:kern w:val="2"/>
          <w:sz w:val="24"/>
          <w:szCs w:val="24"/>
          <w:lang w:bidi="ar-SA"/>
        </w:rPr>
        <w:t>4.</w:t>
      </w:r>
      <w:r>
        <w:rPr>
          <w:rFonts w:hint="eastAsia" w:ascii="方正仿宋_GB2312" w:hAnsi="方正仿宋_GB2312" w:eastAsia="方正仿宋_GB2312" w:cs="方正仿宋_GB2312"/>
          <w:sz w:val="24"/>
          <w:szCs w:val="24"/>
        </w:rPr>
        <w:t>因本合同产生的争议，双方协商解决；协商不成的，向甲方所在地人民法院提起诉讼。</w:t>
      </w:r>
    </w:p>
    <w:p w14:paraId="1861995F">
      <w:pPr>
        <w:pStyle w:val="19"/>
        <w:pageBreakBefore w:val="0"/>
        <w:widowControl/>
        <w:kinsoku/>
        <w:wordWrap/>
        <w:overflowPunct/>
        <w:topLinePunct w:val="0"/>
        <w:autoSpaceDE/>
        <w:autoSpaceDN/>
        <w:bidi w:val="0"/>
        <w:snapToGrid/>
        <w:spacing w:line="480" w:lineRule="exact"/>
        <w:ind w:firstLine="480" w:firstLineChars="200"/>
        <w:jc w:val="lef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textWrapping"/>
      </w:r>
      <w:r>
        <w:rPr>
          <w:rFonts w:hint="eastAsia" w:ascii="方正仿宋_GB2312" w:hAnsi="方正仿宋_GB2312" w:eastAsia="方正仿宋_GB2312" w:cs="方正仿宋_GB2312"/>
          <w:sz w:val="24"/>
          <w:szCs w:val="24"/>
        </w:rPr>
        <w:t>（以下无正文）</w:t>
      </w:r>
      <w:r>
        <w:rPr>
          <w:rFonts w:hint="eastAsia" w:ascii="方正仿宋_GB2312" w:hAnsi="方正仿宋_GB2312" w:eastAsia="方正仿宋_GB2312" w:cs="方正仿宋_GB2312"/>
          <w:sz w:val="24"/>
          <w:szCs w:val="24"/>
        </w:rPr>
        <w:br w:type="textWrapping"/>
      </w:r>
    </w:p>
    <w:p w14:paraId="734587E8">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p>
    <w:tbl>
      <w:tblPr>
        <w:tblStyle w:val="32"/>
        <w:tblW w:w="0" w:type="auto"/>
        <w:tblInd w:w="0" w:type="dxa"/>
        <w:tblLayout w:type="autofit"/>
        <w:tblCellMar>
          <w:top w:w="0" w:type="dxa"/>
          <w:left w:w="108" w:type="dxa"/>
          <w:bottom w:w="0" w:type="dxa"/>
          <w:right w:w="108" w:type="dxa"/>
        </w:tblCellMar>
      </w:tblPr>
      <w:tblGrid>
        <w:gridCol w:w="4320"/>
        <w:gridCol w:w="4320"/>
      </w:tblGrid>
      <w:tr w14:paraId="5F989452">
        <w:tc>
          <w:tcPr>
            <w:tcW w:w="4320" w:type="dxa"/>
          </w:tcPr>
          <w:p w14:paraId="4D7BCA8A">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甲方（盖章）：</w:t>
            </w:r>
          </w:p>
        </w:tc>
        <w:tc>
          <w:tcPr>
            <w:tcW w:w="4320" w:type="dxa"/>
          </w:tcPr>
          <w:p w14:paraId="2115E255">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乙方（盖章）：</w:t>
            </w:r>
          </w:p>
        </w:tc>
      </w:tr>
      <w:tr w14:paraId="63E5B27E">
        <w:tblPrEx>
          <w:tblCellMar>
            <w:top w:w="0" w:type="dxa"/>
            <w:left w:w="108" w:type="dxa"/>
            <w:bottom w:w="0" w:type="dxa"/>
            <w:right w:w="108" w:type="dxa"/>
          </w:tblCellMar>
        </w:tblPrEx>
        <w:tc>
          <w:tcPr>
            <w:tcW w:w="4320" w:type="dxa"/>
          </w:tcPr>
          <w:p w14:paraId="7B7EE587">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法定代表人/授权代表（签字）：</w:t>
            </w:r>
          </w:p>
        </w:tc>
        <w:tc>
          <w:tcPr>
            <w:tcW w:w="4320" w:type="dxa"/>
          </w:tcPr>
          <w:p w14:paraId="4E3860C8">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法定代表人/授权代表（签字）：</w:t>
            </w:r>
          </w:p>
        </w:tc>
      </w:tr>
      <w:tr w14:paraId="4FC9F028">
        <w:tblPrEx>
          <w:tblCellMar>
            <w:top w:w="0" w:type="dxa"/>
            <w:left w:w="108" w:type="dxa"/>
            <w:bottom w:w="0" w:type="dxa"/>
            <w:right w:w="108" w:type="dxa"/>
          </w:tblCellMar>
        </w:tblPrEx>
        <w:tc>
          <w:tcPr>
            <w:tcW w:w="4320" w:type="dxa"/>
          </w:tcPr>
          <w:p w14:paraId="7DFD83CE">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签订日期：    年  月  日</w:t>
            </w:r>
          </w:p>
        </w:tc>
        <w:tc>
          <w:tcPr>
            <w:tcW w:w="4320" w:type="dxa"/>
          </w:tcPr>
          <w:p w14:paraId="01B67598">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签订日期：    年  月  日</w:t>
            </w:r>
          </w:p>
        </w:tc>
      </w:tr>
      <w:tr w14:paraId="05026F27">
        <w:tblPrEx>
          <w:tblCellMar>
            <w:top w:w="0" w:type="dxa"/>
            <w:left w:w="108" w:type="dxa"/>
            <w:bottom w:w="0" w:type="dxa"/>
            <w:right w:w="108" w:type="dxa"/>
          </w:tblCellMar>
        </w:tblPrEx>
        <w:tc>
          <w:tcPr>
            <w:tcW w:w="4320" w:type="dxa"/>
          </w:tcPr>
          <w:p w14:paraId="110F0142">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p>
        </w:tc>
        <w:tc>
          <w:tcPr>
            <w:tcW w:w="4320" w:type="dxa"/>
          </w:tcPr>
          <w:p w14:paraId="07AFF97A">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p>
        </w:tc>
      </w:tr>
    </w:tbl>
    <w:p w14:paraId="496ED6A0">
      <w:pPr>
        <w:pageBreakBefore w:val="0"/>
        <w:kinsoku/>
        <w:wordWrap/>
        <w:overflowPunct/>
        <w:topLinePunct w:val="0"/>
        <w:autoSpaceDE/>
        <w:autoSpaceDN/>
        <w:bidi w:val="0"/>
        <w:snapToGrid/>
        <w:spacing w:line="480" w:lineRule="exact"/>
        <w:ind w:firstLine="480" w:firstLineChars="200"/>
        <w:textAlignment w:val="auto"/>
        <w:rPr>
          <w:rFonts w:hint="eastAsia" w:ascii="方正仿宋_GB2312" w:hAnsi="方正仿宋_GB2312" w:eastAsia="方正仿宋_GB2312" w:cs="方正仿宋_GB2312"/>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Courier">
    <w:panose1 w:val="02060409020205020404"/>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方正仿宋_GB2312">
    <w:panose1 w:val="02000000000000000000"/>
    <w:charset w:val="86"/>
    <w:family w:val="auto"/>
    <w:pitch w:val="default"/>
    <w:sig w:usb0="A00002BF" w:usb1="184F6CFA" w:usb2="00000012" w:usb3="00000000" w:csb0="00040001" w:csb1="00000000"/>
    <w:embedRegular r:id="rId1" w:fontKey="{90056D60-D17C-409D-9258-FF364535A44C}"/>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0EC0BAF6"/>
    <w:multiLevelType w:val="singleLevel"/>
    <w:tmpl w:val="0EC0BAF6"/>
    <w:lvl w:ilvl="0" w:tentative="0">
      <w:start w:val="1"/>
      <w:numFmt w:val="chineseCounting"/>
      <w:suff w:val="nothing"/>
      <w:lvlText w:val="（%1）"/>
      <w:lvlJc w:val="left"/>
      <w:pPr>
        <w:ind w:left="0" w:firstLine="0"/>
      </w:pPr>
      <w:rPr>
        <w:rFonts w:hint="eastAsia"/>
      </w:rPr>
    </w:lvl>
  </w:abstractNum>
  <w:abstractNum w:abstractNumId="7">
    <w:nsid w:val="515726A3"/>
    <w:multiLevelType w:val="singleLevel"/>
    <w:tmpl w:val="515726A3"/>
    <w:lvl w:ilvl="0" w:tentative="0">
      <w:start w:val="1"/>
      <w:numFmt w:val="decimal"/>
      <w:suff w:val="space"/>
      <w:lvlText w:val="%1."/>
      <w:lvlJc w:val="left"/>
      <w:pPr>
        <w:ind w:left="0" w:firstLine="480"/>
      </w:pPr>
      <w:rPr>
        <w:rFonts w:hint="default"/>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embedTrueTypeFonts/>
  <w:saveSubsetFonts/>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29639D"/>
    <w:rsid w:val="0032213C"/>
    <w:rsid w:val="00326F90"/>
    <w:rsid w:val="004D6AAE"/>
    <w:rsid w:val="00656CFB"/>
    <w:rsid w:val="007A7316"/>
    <w:rsid w:val="00AA1D8D"/>
    <w:rsid w:val="00B47730"/>
    <w:rsid w:val="00CB0664"/>
    <w:rsid w:val="00FC693F"/>
    <w:rsid w:val="010A65B4"/>
    <w:rsid w:val="497474DE"/>
    <w:rsid w:val="54446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360" w:lineRule="auto"/>
      <w:ind w:firstLine="420"/>
    </w:pPr>
    <w:rPr>
      <w:rFonts w:ascii="宋体" w:hAnsi="宋体" w:eastAsia="宋体" w:cstheme="minorBidi"/>
      <w:sz w:val="24"/>
      <w:szCs w:val="22"/>
      <w:lang w:val="en-US" w:eastAsia="en-US" w:bidi="ar-SA"/>
    </w:rPr>
  </w:style>
  <w:style w:type="paragraph" w:styleId="3">
    <w:name w:val="heading 1"/>
    <w:next w:val="1"/>
    <w:link w:val="138"/>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4">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5">
    <w:name w:val="heading 3"/>
    <w:next w:val="1"/>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6">
    <w:name w:val="heading 4"/>
    <w:next w:val="1"/>
    <w:link w:val="150"/>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7">
    <w:name w:val="heading 5"/>
    <w:next w:val="1"/>
    <w:link w:val="15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8">
    <w:name w:val="heading 6"/>
    <w:next w:val="1"/>
    <w:link w:val="152"/>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9">
    <w:name w:val="heading 7"/>
    <w:next w:val="1"/>
    <w:link w:val="153"/>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10">
    <w:name w:val="heading 8"/>
    <w:next w:val="1"/>
    <w:link w:val="154"/>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1">
    <w:name w:val="heading 9"/>
    <w:next w:val="1"/>
    <w:link w:val="155"/>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874CB"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next w:val="1"/>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next w:val="1"/>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2E54A1" w:themeColor="accent1" w:themeShade="BF"/>
    </w:rPr>
    <w:tblPr>
      <w:tblBorders>
        <w:top w:val="single" w:color="4874CB" w:themeColor="accent1" w:sz="8" w:space="0"/>
        <w:bottom w:val="single" w:color="4874CB" w:themeColor="accent1" w:sz="8" w:space="0"/>
      </w:tblBorders>
    </w:tblPr>
    <w:tblStylePr w:type="firstRow">
      <w:pPr>
        <w:spacing w:before="0" w:after="0" w:line="240" w:lineRule="auto"/>
      </w:pPr>
      <w:rPr>
        <w:b/>
        <w:bCs/>
      </w:rPr>
      <w:tblPr/>
      <w:tcPr>
        <w:tcBorders>
          <w:top w:val="single" w:color="4874CB" w:themeColor="accent1" w:sz="8" w:space="0"/>
          <w:left w:val="nil"/>
          <w:bottom w:val="single" w:color="4874CB" w:themeColor="accent1" w:sz="8" w:space="0"/>
          <w:right w:val="nil"/>
          <w:insideH w:val="nil"/>
          <w:insideV w:val="nil"/>
        </w:tcBorders>
      </w:tcPr>
    </w:tblStylePr>
    <w:tblStylePr w:type="lastRow">
      <w:pPr>
        <w:spacing w:before="0" w:after="0" w:line="240" w:lineRule="auto"/>
      </w:pPr>
      <w:rPr>
        <w:b/>
        <w:bCs/>
      </w:rPr>
      <w:tblPr/>
      <w:tcPr>
        <w:tcBorders>
          <w:top w:val="single" w:color="4874CB" w:themeColor="accent1" w:sz="8" w:space="0"/>
          <w:left w:val="nil"/>
          <w:bottom w:val="single" w:color="4874CB"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DCF2" w:themeFill="accent1" w:themeFillTint="3F"/>
      </w:tcPr>
    </w:tblStylePr>
    <w:tblStylePr w:type="band1Horz">
      <w:tblPr/>
      <w:tcPr>
        <w:tcBorders>
          <w:left w:val="nil"/>
          <w:right w:val="nil"/>
          <w:insideH w:val="nil"/>
          <w:insideV w:val="nil"/>
        </w:tcBorders>
        <w:shd w:val="clear" w:color="auto" w:fill="D1DCF2" w:themeFill="accent1" w:themeFillTint="3F"/>
      </w:tcPr>
    </w:tblStylePr>
  </w:style>
  <w:style w:type="table" w:styleId="36">
    <w:name w:val="Light Shading Accent 2"/>
    <w:basedOn w:val="32"/>
    <w:qFormat/>
    <w:uiPriority w:val="60"/>
    <w:pPr>
      <w:spacing w:after="0" w:line="240" w:lineRule="auto"/>
    </w:pPr>
    <w:rPr>
      <w:color w:val="C65F10" w:themeColor="accent2" w:themeShade="BF"/>
    </w:rPr>
    <w:tblPr>
      <w:tblBorders>
        <w:top w:val="single" w:color="EE822F" w:themeColor="accent2" w:sz="8" w:space="0"/>
        <w:bottom w:val="single" w:color="EE822F" w:themeColor="accent2" w:sz="8" w:space="0"/>
      </w:tblBorders>
    </w:tblPr>
    <w:tblStylePr w:type="firstRow">
      <w:pPr>
        <w:spacing w:before="0" w:after="0" w:line="240" w:lineRule="auto"/>
      </w:pPr>
      <w:rPr>
        <w:b/>
        <w:bCs/>
      </w:rPr>
      <w:tblPr/>
      <w:tcPr>
        <w:tcBorders>
          <w:top w:val="single" w:color="EE822F" w:themeColor="accent2" w:sz="8" w:space="0"/>
          <w:left w:val="nil"/>
          <w:bottom w:val="single" w:color="EE822F" w:themeColor="accent2" w:sz="8" w:space="0"/>
          <w:right w:val="nil"/>
          <w:insideH w:val="nil"/>
          <w:insideV w:val="nil"/>
        </w:tcBorders>
      </w:tcPr>
    </w:tblStylePr>
    <w:tblStylePr w:type="lastRow">
      <w:pPr>
        <w:spacing w:before="0" w:after="0" w:line="240" w:lineRule="auto"/>
      </w:pPr>
      <w:rPr>
        <w:b/>
        <w:bCs/>
      </w:rPr>
      <w:tblPr/>
      <w:tcPr>
        <w:tcBorders>
          <w:top w:val="single" w:color="EE822F" w:themeColor="accent2" w:sz="8" w:space="0"/>
          <w:left w:val="nil"/>
          <w:bottom w:val="single" w:color="EE822F"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0CB" w:themeFill="accent2" w:themeFillTint="3F"/>
      </w:tcPr>
    </w:tblStylePr>
    <w:tblStylePr w:type="band1Horz">
      <w:tblPr/>
      <w:tcPr>
        <w:tcBorders>
          <w:left w:val="nil"/>
          <w:right w:val="nil"/>
          <w:insideH w:val="nil"/>
          <w:insideV w:val="nil"/>
        </w:tcBorders>
        <w:shd w:val="clear" w:color="auto" w:fill="FAE0CB" w:themeFill="accent2" w:themeFillTint="3F"/>
      </w:tcPr>
    </w:tblStylePr>
  </w:style>
  <w:style w:type="table" w:styleId="37">
    <w:name w:val="Light Shading Accent 3"/>
    <w:basedOn w:val="32"/>
    <w:qFormat/>
    <w:uiPriority w:val="60"/>
    <w:pPr>
      <w:spacing w:after="0" w:line="240" w:lineRule="auto"/>
    </w:pPr>
    <w:rPr>
      <w:color w:val="B68C02" w:themeColor="accent3" w:themeShade="BF"/>
    </w:rPr>
    <w:tblPr>
      <w:tblBorders>
        <w:top w:val="single" w:color="F2BA02" w:themeColor="accent3" w:sz="8" w:space="0"/>
        <w:bottom w:val="single" w:color="F2BA02" w:themeColor="accent3" w:sz="8" w:space="0"/>
      </w:tblBorders>
    </w:tblPr>
    <w:tblStylePr w:type="firstRow">
      <w:pPr>
        <w:spacing w:before="0" w:after="0" w:line="240" w:lineRule="auto"/>
      </w:pPr>
      <w:rPr>
        <w:b/>
        <w:bCs/>
      </w:rPr>
      <w:tblPr/>
      <w:tcPr>
        <w:tcBorders>
          <w:top w:val="single" w:color="F2BA02" w:themeColor="accent3" w:sz="8" w:space="0"/>
          <w:left w:val="nil"/>
          <w:bottom w:val="single" w:color="F2BA02" w:themeColor="accent3" w:sz="8" w:space="0"/>
          <w:right w:val="nil"/>
          <w:insideH w:val="nil"/>
          <w:insideV w:val="nil"/>
        </w:tcBorders>
      </w:tcPr>
    </w:tblStylePr>
    <w:tblStylePr w:type="lastRow">
      <w:pPr>
        <w:spacing w:before="0" w:after="0" w:line="240" w:lineRule="auto"/>
      </w:pPr>
      <w:rPr>
        <w:b/>
        <w:bCs/>
      </w:rPr>
      <w:tblPr/>
      <w:tcPr>
        <w:tcBorders>
          <w:top w:val="single" w:color="F2BA02" w:themeColor="accent3" w:sz="8" w:space="0"/>
          <w:left w:val="nil"/>
          <w:bottom w:val="single" w:color="F2BA02"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EFBD" w:themeFill="accent3" w:themeFillTint="3F"/>
      </w:tcPr>
    </w:tblStylePr>
    <w:tblStylePr w:type="band1Horz">
      <w:tblPr/>
      <w:tcPr>
        <w:tcBorders>
          <w:left w:val="nil"/>
          <w:right w:val="nil"/>
          <w:insideH w:val="nil"/>
          <w:insideV w:val="nil"/>
        </w:tcBorders>
        <w:shd w:val="clear" w:color="auto" w:fill="FEEFBD" w:themeFill="accent3" w:themeFillTint="3F"/>
      </w:tcPr>
    </w:tblStylePr>
  </w:style>
  <w:style w:type="table" w:styleId="38">
    <w:name w:val="Light Shading Accent 4"/>
    <w:basedOn w:val="32"/>
    <w:qFormat/>
    <w:uiPriority w:val="60"/>
    <w:pPr>
      <w:spacing w:after="0" w:line="240" w:lineRule="auto"/>
    </w:pPr>
    <w:rPr>
      <w:color w:val="588E32" w:themeColor="accent4" w:themeShade="BF"/>
    </w:rPr>
    <w:tblPr>
      <w:tblBorders>
        <w:top w:val="single" w:color="75BD42" w:themeColor="accent4" w:sz="8" w:space="0"/>
        <w:bottom w:val="single" w:color="75BD42" w:themeColor="accent4" w:sz="8" w:space="0"/>
      </w:tblBorders>
    </w:tblPr>
    <w:tblStylePr w:type="firstRow">
      <w:pPr>
        <w:spacing w:before="0" w:after="0" w:line="240" w:lineRule="auto"/>
      </w:pPr>
      <w:rPr>
        <w:b/>
        <w:bCs/>
      </w:rPr>
      <w:tblPr/>
      <w:tcPr>
        <w:tcBorders>
          <w:top w:val="single" w:color="75BD42" w:themeColor="accent4" w:sz="8" w:space="0"/>
          <w:left w:val="nil"/>
          <w:bottom w:val="single" w:color="75BD42" w:themeColor="accent4" w:sz="8" w:space="0"/>
          <w:right w:val="nil"/>
          <w:insideH w:val="nil"/>
          <w:insideV w:val="nil"/>
        </w:tcBorders>
      </w:tcPr>
    </w:tblStylePr>
    <w:tblStylePr w:type="lastRow">
      <w:pPr>
        <w:spacing w:before="0" w:after="0" w:line="240" w:lineRule="auto"/>
      </w:pPr>
      <w:rPr>
        <w:b/>
        <w:bCs/>
      </w:rPr>
      <w:tblPr/>
      <w:tcPr>
        <w:tcBorders>
          <w:top w:val="single" w:color="75BD42" w:themeColor="accent4" w:sz="8" w:space="0"/>
          <w:left w:val="nil"/>
          <w:bottom w:val="single" w:color="75BD4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EED0" w:themeFill="accent4" w:themeFillTint="3F"/>
      </w:tcPr>
    </w:tblStylePr>
    <w:tblStylePr w:type="band1Horz">
      <w:tblPr/>
      <w:tcPr>
        <w:tcBorders>
          <w:left w:val="nil"/>
          <w:right w:val="nil"/>
          <w:insideH w:val="nil"/>
          <w:insideV w:val="nil"/>
        </w:tcBorders>
        <w:shd w:val="clear" w:color="auto" w:fill="DCEED0" w:themeFill="accent4" w:themeFillTint="3F"/>
      </w:tcPr>
    </w:tblStylePr>
  </w:style>
  <w:style w:type="table" w:styleId="39">
    <w:name w:val="Light Shading Accent 5"/>
    <w:basedOn w:val="32"/>
    <w:qFormat/>
    <w:uiPriority w:val="60"/>
    <w:pPr>
      <w:spacing w:after="0" w:line="240" w:lineRule="auto"/>
    </w:pPr>
    <w:rPr>
      <w:color w:val="249087" w:themeColor="accent5" w:themeShade="BF"/>
    </w:rPr>
    <w:tblPr>
      <w:tblBorders>
        <w:top w:val="single" w:color="30C0B4" w:themeColor="accent5" w:sz="8" w:space="0"/>
        <w:bottom w:val="single" w:color="30C0B4" w:themeColor="accent5" w:sz="8" w:space="0"/>
      </w:tblBorders>
    </w:tblPr>
    <w:tblStylePr w:type="firstRow">
      <w:pPr>
        <w:spacing w:before="0" w:after="0" w:line="240" w:lineRule="auto"/>
      </w:pPr>
      <w:rPr>
        <w:b/>
        <w:bCs/>
      </w:rPr>
      <w:tblPr/>
      <w:tcPr>
        <w:tcBorders>
          <w:top w:val="single" w:color="30C0B4" w:themeColor="accent5" w:sz="8" w:space="0"/>
          <w:left w:val="nil"/>
          <w:bottom w:val="single" w:color="30C0B4" w:themeColor="accent5" w:sz="8" w:space="0"/>
          <w:right w:val="nil"/>
          <w:insideH w:val="nil"/>
          <w:insideV w:val="nil"/>
        </w:tcBorders>
      </w:tcPr>
    </w:tblStylePr>
    <w:tblStylePr w:type="lastRow">
      <w:pPr>
        <w:spacing w:before="0" w:after="0" w:line="240" w:lineRule="auto"/>
      </w:pPr>
      <w:rPr>
        <w:b/>
        <w:bCs/>
      </w:rPr>
      <w:tblPr/>
      <w:tcPr>
        <w:tcBorders>
          <w:top w:val="single" w:color="30C0B4" w:themeColor="accent5" w:sz="8" w:space="0"/>
          <w:left w:val="nil"/>
          <w:bottom w:val="single" w:color="30C0B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F1EE" w:themeFill="accent5" w:themeFillTint="3F"/>
      </w:tcPr>
    </w:tblStylePr>
    <w:tblStylePr w:type="band1Horz">
      <w:tblPr/>
      <w:tcPr>
        <w:tcBorders>
          <w:left w:val="nil"/>
          <w:right w:val="nil"/>
          <w:insideH w:val="nil"/>
          <w:insideV w:val="nil"/>
        </w:tcBorders>
        <w:shd w:val="clear" w:color="auto" w:fill="C9F1EE" w:themeFill="accent5" w:themeFillTint="3F"/>
      </w:tcPr>
    </w:tblStylePr>
  </w:style>
  <w:style w:type="table" w:styleId="40">
    <w:name w:val="Light Shading Accent 6"/>
    <w:basedOn w:val="32"/>
    <w:qFormat/>
    <w:uiPriority w:val="60"/>
    <w:pPr>
      <w:spacing w:after="0" w:line="240" w:lineRule="auto"/>
    </w:pPr>
    <w:rPr>
      <w:color w:val="C81D31" w:themeColor="accent6" w:themeShade="BF"/>
    </w:rPr>
    <w:tblPr>
      <w:tblBorders>
        <w:top w:val="single" w:color="E54C5E" w:themeColor="accent6" w:sz="8" w:space="0"/>
        <w:bottom w:val="single" w:color="E54C5E" w:themeColor="accent6" w:sz="8" w:space="0"/>
      </w:tblBorders>
    </w:tblPr>
    <w:tblStylePr w:type="firstRow">
      <w:pPr>
        <w:spacing w:before="0" w:after="0" w:line="240" w:lineRule="auto"/>
      </w:pPr>
      <w:rPr>
        <w:b/>
        <w:bCs/>
      </w:rPr>
      <w:tblPr/>
      <w:tcPr>
        <w:tcBorders>
          <w:top w:val="single" w:color="E54C5E" w:themeColor="accent6" w:sz="8" w:space="0"/>
          <w:left w:val="nil"/>
          <w:bottom w:val="single" w:color="E54C5E" w:themeColor="accent6" w:sz="8" w:space="0"/>
          <w:right w:val="nil"/>
          <w:insideH w:val="nil"/>
          <w:insideV w:val="nil"/>
        </w:tcBorders>
      </w:tcPr>
    </w:tblStylePr>
    <w:tblStylePr w:type="lastRow">
      <w:pPr>
        <w:spacing w:before="0" w:after="0" w:line="240" w:lineRule="auto"/>
      </w:pPr>
      <w:rPr>
        <w:b/>
        <w:bCs/>
      </w:rPr>
      <w:tblPr/>
      <w:tcPr>
        <w:tcBorders>
          <w:top w:val="single" w:color="E54C5E" w:themeColor="accent6" w:sz="8" w:space="0"/>
          <w:left w:val="nil"/>
          <w:bottom w:val="single" w:color="E54C5E"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D2D7" w:themeFill="accent6" w:themeFillTint="3F"/>
      </w:tcPr>
    </w:tblStylePr>
    <w:tblStylePr w:type="band1Horz">
      <w:tblPr/>
      <w:tcPr>
        <w:tcBorders>
          <w:left w:val="nil"/>
          <w:right w:val="nil"/>
          <w:insideH w:val="nil"/>
          <w:insideV w:val="nil"/>
        </w:tcBorders>
        <w:shd w:val="clear" w:color="auto" w:fill="F8D2D7"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874CB" w:themeColor="accent1" w:sz="8" w:space="0"/>
        <w:left w:val="single" w:color="4874CB" w:themeColor="accent1" w:sz="8" w:space="0"/>
        <w:bottom w:val="single" w:color="4874CB" w:themeColor="accent1" w:sz="8" w:space="0"/>
        <w:right w:val="single" w:color="4874CB"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874CB" w:themeFill="accent1"/>
      </w:tcPr>
    </w:tblStylePr>
    <w:tblStylePr w:type="lastRow">
      <w:pPr>
        <w:spacing w:before="0" w:after="0" w:line="240" w:lineRule="auto"/>
      </w:pPr>
      <w:rPr>
        <w:b/>
        <w:bCs/>
      </w:rPr>
      <w:tblPr/>
      <w:tcPr>
        <w:tcBorders>
          <w:top w:val="double" w:color="4874CB" w:themeColor="accent1" w:sz="6" w:space="0"/>
          <w:left w:val="single" w:color="4874CB" w:themeColor="accent1" w:sz="8" w:space="0"/>
          <w:bottom w:val="single" w:color="4874CB" w:themeColor="accent1" w:sz="8" w:space="0"/>
          <w:right w:val="single" w:color="4874CB" w:themeColor="accent1" w:sz="8" w:space="0"/>
        </w:tcBorders>
      </w:tcPr>
    </w:tblStylePr>
    <w:tblStylePr w:type="firstCol">
      <w:rPr>
        <w:b/>
        <w:bCs/>
      </w:rPr>
    </w:tblStylePr>
    <w:tblStylePr w:type="lastCol">
      <w:rPr>
        <w:b/>
        <w:bCs/>
      </w:rPr>
    </w:tblStylePr>
    <w:tblStylePr w:type="band1Vert">
      <w:tblPr/>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tcPr>
    </w:tblStylePr>
    <w:tblStylePr w:type="band1Horz">
      <w:tblPr/>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tcPr>
    </w:tblStylePr>
  </w:style>
  <w:style w:type="table" w:styleId="43">
    <w:name w:val="Light List Accent 2"/>
    <w:basedOn w:val="32"/>
    <w:qFormat/>
    <w:uiPriority w:val="61"/>
    <w:pPr>
      <w:spacing w:after="0" w:line="240" w:lineRule="auto"/>
    </w:pPr>
    <w:tblPr>
      <w:tblBorders>
        <w:top w:val="single" w:color="EE822F" w:themeColor="accent2" w:sz="8" w:space="0"/>
        <w:left w:val="single" w:color="EE822F" w:themeColor="accent2" w:sz="8" w:space="0"/>
        <w:bottom w:val="single" w:color="EE822F" w:themeColor="accent2" w:sz="8" w:space="0"/>
        <w:right w:val="single" w:color="EE822F"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E822F" w:themeFill="accent2"/>
      </w:tcPr>
    </w:tblStylePr>
    <w:tblStylePr w:type="lastRow">
      <w:pPr>
        <w:spacing w:before="0" w:after="0" w:line="240" w:lineRule="auto"/>
      </w:pPr>
      <w:rPr>
        <w:b/>
        <w:bCs/>
      </w:rPr>
      <w:tblPr/>
      <w:tcPr>
        <w:tcBorders>
          <w:top w:val="double" w:color="EE822F" w:themeColor="accent2" w:sz="6" w:space="0"/>
          <w:left w:val="single" w:color="EE822F" w:themeColor="accent2" w:sz="8" w:space="0"/>
          <w:bottom w:val="single" w:color="EE822F" w:themeColor="accent2" w:sz="8" w:space="0"/>
          <w:right w:val="single" w:color="EE822F" w:themeColor="accent2" w:sz="8" w:space="0"/>
        </w:tcBorders>
      </w:tcPr>
    </w:tblStylePr>
    <w:tblStylePr w:type="firstCol">
      <w:rPr>
        <w:b/>
        <w:bCs/>
      </w:rPr>
    </w:tblStylePr>
    <w:tblStylePr w:type="lastCol">
      <w:rPr>
        <w:b/>
        <w:bCs/>
      </w:rPr>
    </w:tblStylePr>
    <w:tblStylePr w:type="band1Vert">
      <w:tblPr/>
      <w:tcPr>
        <w:tcBorders>
          <w:top w:val="single" w:color="EE822F" w:themeColor="accent2" w:sz="8" w:space="0"/>
          <w:left w:val="single" w:color="EE822F" w:themeColor="accent2" w:sz="8" w:space="0"/>
          <w:bottom w:val="single" w:color="EE822F" w:themeColor="accent2" w:sz="8" w:space="0"/>
          <w:right w:val="single" w:color="EE822F" w:themeColor="accent2" w:sz="8" w:space="0"/>
        </w:tcBorders>
      </w:tcPr>
    </w:tblStylePr>
    <w:tblStylePr w:type="band1Horz">
      <w:tblPr/>
      <w:tcPr>
        <w:tcBorders>
          <w:top w:val="single" w:color="EE822F" w:themeColor="accent2" w:sz="8" w:space="0"/>
          <w:left w:val="single" w:color="EE822F" w:themeColor="accent2" w:sz="8" w:space="0"/>
          <w:bottom w:val="single" w:color="EE822F" w:themeColor="accent2" w:sz="8" w:space="0"/>
          <w:right w:val="single" w:color="EE822F" w:themeColor="accent2" w:sz="8" w:space="0"/>
        </w:tcBorders>
      </w:tcPr>
    </w:tblStylePr>
  </w:style>
  <w:style w:type="table" w:styleId="44">
    <w:name w:val="Light List Accent 3"/>
    <w:basedOn w:val="32"/>
    <w:qFormat/>
    <w:uiPriority w:val="61"/>
    <w:pPr>
      <w:spacing w:after="0" w:line="240" w:lineRule="auto"/>
    </w:pPr>
    <w:tblPr>
      <w:tblBorders>
        <w:top w:val="single" w:color="F2BA02" w:themeColor="accent3" w:sz="8" w:space="0"/>
        <w:left w:val="single" w:color="F2BA02" w:themeColor="accent3" w:sz="8" w:space="0"/>
        <w:bottom w:val="single" w:color="F2BA02" w:themeColor="accent3" w:sz="8" w:space="0"/>
        <w:right w:val="single" w:color="F2BA02"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2BA02" w:themeFill="accent3"/>
      </w:tcPr>
    </w:tblStylePr>
    <w:tblStylePr w:type="lastRow">
      <w:pPr>
        <w:spacing w:before="0" w:after="0" w:line="240" w:lineRule="auto"/>
      </w:pPr>
      <w:rPr>
        <w:b/>
        <w:bCs/>
      </w:rPr>
      <w:tblPr/>
      <w:tcPr>
        <w:tcBorders>
          <w:top w:val="double" w:color="F2BA02" w:themeColor="accent3" w:sz="6" w:space="0"/>
          <w:left w:val="single" w:color="F2BA02" w:themeColor="accent3" w:sz="8" w:space="0"/>
          <w:bottom w:val="single" w:color="F2BA02" w:themeColor="accent3" w:sz="8" w:space="0"/>
          <w:right w:val="single" w:color="F2BA02" w:themeColor="accent3" w:sz="8" w:space="0"/>
        </w:tcBorders>
      </w:tcPr>
    </w:tblStylePr>
    <w:tblStylePr w:type="firstCol">
      <w:rPr>
        <w:b/>
        <w:bCs/>
      </w:rPr>
    </w:tblStylePr>
    <w:tblStylePr w:type="lastCol">
      <w:rPr>
        <w:b/>
        <w:bCs/>
      </w:rPr>
    </w:tblStylePr>
    <w:tblStylePr w:type="band1Vert">
      <w:tblPr/>
      <w:tcPr>
        <w:tcBorders>
          <w:top w:val="single" w:color="F2BA02" w:themeColor="accent3" w:sz="8" w:space="0"/>
          <w:left w:val="single" w:color="F2BA02" w:themeColor="accent3" w:sz="8" w:space="0"/>
          <w:bottom w:val="single" w:color="F2BA02" w:themeColor="accent3" w:sz="8" w:space="0"/>
          <w:right w:val="single" w:color="F2BA02" w:themeColor="accent3" w:sz="8" w:space="0"/>
        </w:tcBorders>
      </w:tcPr>
    </w:tblStylePr>
    <w:tblStylePr w:type="band1Horz">
      <w:tblPr/>
      <w:tcPr>
        <w:tcBorders>
          <w:top w:val="single" w:color="F2BA02" w:themeColor="accent3" w:sz="8" w:space="0"/>
          <w:left w:val="single" w:color="F2BA02" w:themeColor="accent3" w:sz="8" w:space="0"/>
          <w:bottom w:val="single" w:color="F2BA02" w:themeColor="accent3" w:sz="8" w:space="0"/>
          <w:right w:val="single" w:color="F2BA02" w:themeColor="accent3" w:sz="8" w:space="0"/>
        </w:tcBorders>
      </w:tcPr>
    </w:tblStylePr>
  </w:style>
  <w:style w:type="table" w:styleId="45">
    <w:name w:val="Light List Accent 4"/>
    <w:basedOn w:val="32"/>
    <w:qFormat/>
    <w:uiPriority w:val="61"/>
    <w:pPr>
      <w:spacing w:after="0" w:line="240" w:lineRule="auto"/>
    </w:pPr>
    <w:tblPr>
      <w:tblBorders>
        <w:top w:val="single" w:color="75BD42" w:themeColor="accent4" w:sz="8" w:space="0"/>
        <w:left w:val="single" w:color="75BD42" w:themeColor="accent4" w:sz="8" w:space="0"/>
        <w:bottom w:val="single" w:color="75BD42" w:themeColor="accent4" w:sz="8" w:space="0"/>
        <w:right w:val="single" w:color="75BD4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5BD42" w:themeFill="accent4"/>
      </w:tcPr>
    </w:tblStylePr>
    <w:tblStylePr w:type="lastRow">
      <w:pPr>
        <w:spacing w:before="0" w:after="0" w:line="240" w:lineRule="auto"/>
      </w:pPr>
      <w:rPr>
        <w:b/>
        <w:bCs/>
      </w:rPr>
      <w:tblPr/>
      <w:tcPr>
        <w:tcBorders>
          <w:top w:val="double" w:color="75BD42" w:themeColor="accent4" w:sz="6" w:space="0"/>
          <w:left w:val="single" w:color="75BD42" w:themeColor="accent4" w:sz="8" w:space="0"/>
          <w:bottom w:val="single" w:color="75BD42" w:themeColor="accent4" w:sz="8" w:space="0"/>
          <w:right w:val="single" w:color="75BD42" w:themeColor="accent4" w:sz="8" w:space="0"/>
        </w:tcBorders>
      </w:tcPr>
    </w:tblStylePr>
    <w:tblStylePr w:type="firstCol">
      <w:rPr>
        <w:b/>
        <w:bCs/>
      </w:rPr>
    </w:tblStylePr>
    <w:tblStylePr w:type="lastCol">
      <w:rPr>
        <w:b/>
        <w:bCs/>
      </w:rPr>
    </w:tblStylePr>
    <w:tblStylePr w:type="band1Vert">
      <w:tblPr/>
      <w:tcPr>
        <w:tcBorders>
          <w:top w:val="single" w:color="75BD42" w:themeColor="accent4" w:sz="8" w:space="0"/>
          <w:left w:val="single" w:color="75BD42" w:themeColor="accent4" w:sz="8" w:space="0"/>
          <w:bottom w:val="single" w:color="75BD42" w:themeColor="accent4" w:sz="8" w:space="0"/>
          <w:right w:val="single" w:color="75BD42" w:themeColor="accent4" w:sz="8" w:space="0"/>
        </w:tcBorders>
      </w:tcPr>
    </w:tblStylePr>
    <w:tblStylePr w:type="band1Horz">
      <w:tblPr/>
      <w:tcPr>
        <w:tcBorders>
          <w:top w:val="single" w:color="75BD42" w:themeColor="accent4" w:sz="8" w:space="0"/>
          <w:left w:val="single" w:color="75BD42" w:themeColor="accent4" w:sz="8" w:space="0"/>
          <w:bottom w:val="single" w:color="75BD42" w:themeColor="accent4" w:sz="8" w:space="0"/>
          <w:right w:val="single" w:color="75BD42" w:themeColor="accent4" w:sz="8" w:space="0"/>
        </w:tcBorders>
      </w:tcPr>
    </w:tblStylePr>
  </w:style>
  <w:style w:type="table" w:styleId="46">
    <w:name w:val="Light List Accent 5"/>
    <w:basedOn w:val="32"/>
    <w:qFormat/>
    <w:uiPriority w:val="61"/>
    <w:pPr>
      <w:spacing w:after="0" w:line="240" w:lineRule="auto"/>
    </w:pPr>
    <w:tblPr>
      <w:tblBorders>
        <w:top w:val="single" w:color="30C0B4" w:themeColor="accent5" w:sz="8" w:space="0"/>
        <w:left w:val="single" w:color="30C0B4" w:themeColor="accent5" w:sz="8" w:space="0"/>
        <w:bottom w:val="single" w:color="30C0B4" w:themeColor="accent5" w:sz="8" w:space="0"/>
        <w:right w:val="single" w:color="30C0B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30C0B4" w:themeFill="accent5"/>
      </w:tcPr>
    </w:tblStylePr>
    <w:tblStylePr w:type="lastRow">
      <w:pPr>
        <w:spacing w:before="0" w:after="0" w:line="240" w:lineRule="auto"/>
      </w:pPr>
      <w:rPr>
        <w:b/>
        <w:bCs/>
      </w:rPr>
      <w:tblPr/>
      <w:tcPr>
        <w:tcBorders>
          <w:top w:val="double" w:color="30C0B4" w:themeColor="accent5" w:sz="6" w:space="0"/>
          <w:left w:val="single" w:color="30C0B4" w:themeColor="accent5" w:sz="8" w:space="0"/>
          <w:bottom w:val="single" w:color="30C0B4" w:themeColor="accent5" w:sz="8" w:space="0"/>
          <w:right w:val="single" w:color="30C0B4" w:themeColor="accent5" w:sz="8" w:space="0"/>
        </w:tcBorders>
      </w:tcPr>
    </w:tblStylePr>
    <w:tblStylePr w:type="firstCol">
      <w:rPr>
        <w:b/>
        <w:bCs/>
      </w:rPr>
    </w:tblStylePr>
    <w:tblStylePr w:type="lastCol">
      <w:rPr>
        <w:b/>
        <w:bCs/>
      </w:rPr>
    </w:tblStylePr>
    <w:tblStylePr w:type="band1Vert">
      <w:tblPr/>
      <w:tcPr>
        <w:tcBorders>
          <w:top w:val="single" w:color="30C0B4" w:themeColor="accent5" w:sz="8" w:space="0"/>
          <w:left w:val="single" w:color="30C0B4" w:themeColor="accent5" w:sz="8" w:space="0"/>
          <w:bottom w:val="single" w:color="30C0B4" w:themeColor="accent5" w:sz="8" w:space="0"/>
          <w:right w:val="single" w:color="30C0B4" w:themeColor="accent5" w:sz="8" w:space="0"/>
        </w:tcBorders>
      </w:tcPr>
    </w:tblStylePr>
    <w:tblStylePr w:type="band1Horz">
      <w:tblPr/>
      <w:tcPr>
        <w:tcBorders>
          <w:top w:val="single" w:color="30C0B4" w:themeColor="accent5" w:sz="8" w:space="0"/>
          <w:left w:val="single" w:color="30C0B4" w:themeColor="accent5" w:sz="8" w:space="0"/>
          <w:bottom w:val="single" w:color="30C0B4" w:themeColor="accent5" w:sz="8" w:space="0"/>
          <w:right w:val="single" w:color="30C0B4" w:themeColor="accent5" w:sz="8" w:space="0"/>
        </w:tcBorders>
      </w:tcPr>
    </w:tblStylePr>
  </w:style>
  <w:style w:type="table" w:styleId="47">
    <w:name w:val="Light List Accent 6"/>
    <w:basedOn w:val="32"/>
    <w:qFormat/>
    <w:uiPriority w:val="61"/>
    <w:pPr>
      <w:spacing w:after="0" w:line="240" w:lineRule="auto"/>
    </w:pPr>
    <w:tblPr>
      <w:tblBorders>
        <w:top w:val="single" w:color="E54C5E" w:themeColor="accent6" w:sz="8" w:space="0"/>
        <w:left w:val="single" w:color="E54C5E" w:themeColor="accent6" w:sz="8" w:space="0"/>
        <w:bottom w:val="single" w:color="E54C5E" w:themeColor="accent6" w:sz="8" w:space="0"/>
        <w:right w:val="single" w:color="E54C5E"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54C5E" w:themeFill="accent6"/>
      </w:tcPr>
    </w:tblStylePr>
    <w:tblStylePr w:type="lastRow">
      <w:pPr>
        <w:spacing w:before="0" w:after="0" w:line="240" w:lineRule="auto"/>
      </w:pPr>
      <w:rPr>
        <w:b/>
        <w:bCs/>
      </w:rPr>
      <w:tblPr/>
      <w:tcPr>
        <w:tcBorders>
          <w:top w:val="double" w:color="E54C5E" w:themeColor="accent6" w:sz="6" w:space="0"/>
          <w:left w:val="single" w:color="E54C5E" w:themeColor="accent6" w:sz="8" w:space="0"/>
          <w:bottom w:val="single" w:color="E54C5E" w:themeColor="accent6" w:sz="8" w:space="0"/>
          <w:right w:val="single" w:color="E54C5E" w:themeColor="accent6" w:sz="8" w:space="0"/>
        </w:tcBorders>
      </w:tcPr>
    </w:tblStylePr>
    <w:tblStylePr w:type="firstCol">
      <w:rPr>
        <w:b/>
        <w:bCs/>
      </w:rPr>
    </w:tblStylePr>
    <w:tblStylePr w:type="lastCol">
      <w:rPr>
        <w:b/>
        <w:bCs/>
      </w:rPr>
    </w:tblStylePr>
    <w:tblStylePr w:type="band1Vert">
      <w:tblPr/>
      <w:tcPr>
        <w:tcBorders>
          <w:top w:val="single" w:color="E54C5E" w:themeColor="accent6" w:sz="8" w:space="0"/>
          <w:left w:val="single" w:color="E54C5E" w:themeColor="accent6" w:sz="8" w:space="0"/>
          <w:bottom w:val="single" w:color="E54C5E" w:themeColor="accent6" w:sz="8" w:space="0"/>
          <w:right w:val="single" w:color="E54C5E" w:themeColor="accent6" w:sz="8" w:space="0"/>
        </w:tcBorders>
      </w:tcPr>
    </w:tblStylePr>
    <w:tblStylePr w:type="band1Horz">
      <w:tblPr/>
      <w:tcPr>
        <w:tcBorders>
          <w:top w:val="single" w:color="E54C5E" w:themeColor="accent6" w:sz="8" w:space="0"/>
          <w:left w:val="single" w:color="E54C5E" w:themeColor="accent6" w:sz="8" w:space="0"/>
          <w:bottom w:val="single" w:color="E54C5E" w:themeColor="accent6" w:sz="8" w:space="0"/>
          <w:right w:val="single" w:color="E54C5E"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874CB" w:themeColor="accent1" w:sz="8" w:space="0"/>
        <w:left w:val="single" w:color="4874CB" w:themeColor="accent1" w:sz="8" w:space="0"/>
        <w:bottom w:val="single" w:color="4874CB" w:themeColor="accent1" w:sz="8" w:space="0"/>
        <w:right w:val="single" w:color="4874CB" w:themeColor="accent1" w:sz="8" w:space="0"/>
        <w:insideH w:val="single" w:color="4874CB" w:themeColor="accent1" w:sz="8" w:space="0"/>
        <w:insideV w:val="single" w:color="4874CB"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874CB" w:themeColor="accent1" w:sz="8" w:space="0"/>
          <w:left w:val="single" w:color="4874CB" w:themeColor="accent1" w:sz="8" w:space="0"/>
          <w:bottom w:val="single" w:color="4874CB" w:themeColor="accent1" w:sz="18" w:space="0"/>
          <w:right w:val="single" w:color="4874CB"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874CB" w:themeColor="accent1" w:sz="6" w:space="0"/>
          <w:left w:val="single" w:color="4874CB" w:themeColor="accent1" w:sz="8" w:space="0"/>
          <w:bottom w:val="single" w:color="4874CB" w:themeColor="accent1" w:sz="8" w:space="0"/>
          <w:right w:val="single" w:color="4874CB"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tcPr>
    </w:tblStylePr>
    <w:tblStylePr w:type="band1Vert">
      <w:tblPr/>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shd w:val="clear" w:color="auto" w:fill="D1DCF2" w:themeFill="accent1" w:themeFillTint="3F"/>
      </w:tcPr>
    </w:tblStylePr>
    <w:tblStylePr w:type="band1Horz">
      <w:tblPr/>
      <w:tcPr>
        <w:tcBorders>
          <w:top w:val="single" w:color="4874CB" w:themeColor="accent1" w:sz="8" w:space="0"/>
          <w:left w:val="single" w:color="4874CB" w:themeColor="accent1" w:sz="8" w:space="0"/>
          <w:bottom w:val="single" w:color="4874CB" w:themeColor="accent1" w:sz="8" w:space="0"/>
          <w:right w:val="single" w:color="4874CB" w:themeColor="accent1" w:sz="8" w:space="0"/>
          <w:insideV w:val="single" w:sz="8" w:space="0"/>
        </w:tcBorders>
        <w:shd w:val="clear" w:color="auto" w:fill="D1DCF2" w:themeFill="accent1" w:themeFillTint="3F"/>
      </w:tcPr>
    </w:tblStylePr>
    <w:tblStylePr w:type="band2Horz">
      <w:tblPr/>
      <w:tcPr>
        <w:tcBorders>
          <w:top w:val="single" w:color="4874CB" w:themeColor="accent1" w:sz="8" w:space="0"/>
          <w:left w:val="single" w:color="4874CB" w:themeColor="accent1" w:sz="8" w:space="0"/>
          <w:bottom w:val="single" w:color="4874CB" w:themeColor="accent1" w:sz="8" w:space="0"/>
          <w:right w:val="single" w:color="4874CB"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EE822F" w:themeColor="accent2" w:sz="8" w:space="0"/>
        <w:left w:val="single" w:color="EE822F" w:themeColor="accent2" w:sz="8" w:space="0"/>
        <w:bottom w:val="single" w:color="EE822F" w:themeColor="accent2" w:sz="8" w:space="0"/>
        <w:right w:val="single" w:color="EE822F" w:themeColor="accent2" w:sz="8" w:space="0"/>
        <w:insideH w:val="single" w:color="EE822F" w:themeColor="accent2" w:sz="8" w:space="0"/>
        <w:insideV w:val="single" w:color="EE822F"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E822F" w:themeColor="accent2" w:sz="8" w:space="0"/>
          <w:left w:val="single" w:color="EE822F" w:themeColor="accent2" w:sz="8" w:space="0"/>
          <w:bottom w:val="single" w:color="EE822F" w:themeColor="accent2" w:sz="18" w:space="0"/>
          <w:right w:val="single" w:color="EE822F"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E822F" w:themeColor="accent2" w:sz="6" w:space="0"/>
          <w:left w:val="single" w:color="EE822F" w:themeColor="accent2" w:sz="8" w:space="0"/>
          <w:bottom w:val="single" w:color="EE822F" w:themeColor="accent2" w:sz="8" w:space="0"/>
          <w:right w:val="single" w:color="EE822F"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E822F" w:themeColor="accent2" w:sz="8" w:space="0"/>
          <w:left w:val="single" w:color="EE822F" w:themeColor="accent2" w:sz="8" w:space="0"/>
          <w:bottom w:val="single" w:color="EE822F" w:themeColor="accent2" w:sz="8" w:space="0"/>
          <w:right w:val="single" w:color="EE822F" w:themeColor="accent2" w:sz="8" w:space="0"/>
        </w:tcBorders>
      </w:tcPr>
    </w:tblStylePr>
    <w:tblStylePr w:type="band1Vert">
      <w:tblPr/>
      <w:tcPr>
        <w:tcBorders>
          <w:top w:val="single" w:color="EE822F" w:themeColor="accent2" w:sz="8" w:space="0"/>
          <w:left w:val="single" w:color="EE822F" w:themeColor="accent2" w:sz="8" w:space="0"/>
          <w:bottom w:val="single" w:color="EE822F" w:themeColor="accent2" w:sz="8" w:space="0"/>
          <w:right w:val="single" w:color="EE822F" w:themeColor="accent2" w:sz="8" w:space="0"/>
        </w:tcBorders>
        <w:shd w:val="clear" w:color="auto" w:fill="FAE0CB" w:themeFill="accent2" w:themeFillTint="3F"/>
      </w:tcPr>
    </w:tblStylePr>
    <w:tblStylePr w:type="band1Horz">
      <w:tblPr/>
      <w:tcPr>
        <w:tcBorders>
          <w:top w:val="single" w:color="EE822F" w:themeColor="accent2" w:sz="8" w:space="0"/>
          <w:left w:val="single" w:color="EE822F" w:themeColor="accent2" w:sz="8" w:space="0"/>
          <w:bottom w:val="single" w:color="EE822F" w:themeColor="accent2" w:sz="8" w:space="0"/>
          <w:right w:val="single" w:color="EE822F" w:themeColor="accent2" w:sz="8" w:space="0"/>
          <w:insideV w:val="single" w:sz="8" w:space="0"/>
        </w:tcBorders>
        <w:shd w:val="clear" w:color="auto" w:fill="FAE0CB" w:themeFill="accent2" w:themeFillTint="3F"/>
      </w:tcPr>
    </w:tblStylePr>
    <w:tblStylePr w:type="band2Horz">
      <w:tblPr/>
      <w:tcPr>
        <w:tcBorders>
          <w:top w:val="single" w:color="EE822F" w:themeColor="accent2" w:sz="8" w:space="0"/>
          <w:left w:val="single" w:color="EE822F" w:themeColor="accent2" w:sz="8" w:space="0"/>
          <w:bottom w:val="single" w:color="EE822F" w:themeColor="accent2" w:sz="8" w:space="0"/>
          <w:right w:val="single" w:color="EE822F"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F2BA02" w:themeColor="accent3" w:sz="8" w:space="0"/>
        <w:left w:val="single" w:color="F2BA02" w:themeColor="accent3" w:sz="8" w:space="0"/>
        <w:bottom w:val="single" w:color="F2BA02" w:themeColor="accent3" w:sz="8" w:space="0"/>
        <w:right w:val="single" w:color="F2BA02" w:themeColor="accent3" w:sz="8" w:space="0"/>
        <w:insideH w:val="single" w:color="F2BA02" w:themeColor="accent3" w:sz="8" w:space="0"/>
        <w:insideV w:val="single" w:color="F2BA02"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2BA02" w:themeColor="accent3" w:sz="8" w:space="0"/>
          <w:left w:val="single" w:color="F2BA02" w:themeColor="accent3" w:sz="8" w:space="0"/>
          <w:bottom w:val="single" w:color="F2BA02" w:themeColor="accent3" w:sz="18" w:space="0"/>
          <w:right w:val="single" w:color="F2BA02"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2BA02" w:themeColor="accent3" w:sz="6" w:space="0"/>
          <w:left w:val="single" w:color="F2BA02" w:themeColor="accent3" w:sz="8" w:space="0"/>
          <w:bottom w:val="single" w:color="F2BA02" w:themeColor="accent3" w:sz="8" w:space="0"/>
          <w:right w:val="single" w:color="F2BA02"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2BA02" w:themeColor="accent3" w:sz="8" w:space="0"/>
          <w:left w:val="single" w:color="F2BA02" w:themeColor="accent3" w:sz="8" w:space="0"/>
          <w:bottom w:val="single" w:color="F2BA02" w:themeColor="accent3" w:sz="8" w:space="0"/>
          <w:right w:val="single" w:color="F2BA02" w:themeColor="accent3" w:sz="8" w:space="0"/>
        </w:tcBorders>
      </w:tcPr>
    </w:tblStylePr>
    <w:tblStylePr w:type="band1Vert">
      <w:tblPr/>
      <w:tcPr>
        <w:tcBorders>
          <w:top w:val="single" w:color="F2BA02" w:themeColor="accent3" w:sz="8" w:space="0"/>
          <w:left w:val="single" w:color="F2BA02" w:themeColor="accent3" w:sz="8" w:space="0"/>
          <w:bottom w:val="single" w:color="F2BA02" w:themeColor="accent3" w:sz="8" w:space="0"/>
          <w:right w:val="single" w:color="F2BA02" w:themeColor="accent3" w:sz="8" w:space="0"/>
        </w:tcBorders>
        <w:shd w:val="clear" w:color="auto" w:fill="FEEFBD" w:themeFill="accent3" w:themeFillTint="3F"/>
      </w:tcPr>
    </w:tblStylePr>
    <w:tblStylePr w:type="band1Horz">
      <w:tblPr/>
      <w:tcPr>
        <w:tcBorders>
          <w:top w:val="single" w:color="F2BA02" w:themeColor="accent3" w:sz="8" w:space="0"/>
          <w:left w:val="single" w:color="F2BA02" w:themeColor="accent3" w:sz="8" w:space="0"/>
          <w:bottom w:val="single" w:color="F2BA02" w:themeColor="accent3" w:sz="8" w:space="0"/>
          <w:right w:val="single" w:color="F2BA02" w:themeColor="accent3" w:sz="8" w:space="0"/>
          <w:insideV w:val="single" w:sz="8" w:space="0"/>
        </w:tcBorders>
        <w:shd w:val="clear" w:color="auto" w:fill="FEEFBD" w:themeFill="accent3" w:themeFillTint="3F"/>
      </w:tcPr>
    </w:tblStylePr>
    <w:tblStylePr w:type="band2Horz">
      <w:tblPr/>
      <w:tcPr>
        <w:tcBorders>
          <w:top w:val="single" w:color="F2BA02" w:themeColor="accent3" w:sz="8" w:space="0"/>
          <w:left w:val="single" w:color="F2BA02" w:themeColor="accent3" w:sz="8" w:space="0"/>
          <w:bottom w:val="single" w:color="F2BA02" w:themeColor="accent3" w:sz="8" w:space="0"/>
          <w:right w:val="single" w:color="F2BA02"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75BD42" w:themeColor="accent4" w:sz="8" w:space="0"/>
        <w:left w:val="single" w:color="75BD42" w:themeColor="accent4" w:sz="8" w:space="0"/>
        <w:bottom w:val="single" w:color="75BD42" w:themeColor="accent4" w:sz="8" w:space="0"/>
        <w:right w:val="single" w:color="75BD42" w:themeColor="accent4" w:sz="8" w:space="0"/>
        <w:insideH w:val="single" w:color="75BD42" w:themeColor="accent4" w:sz="8" w:space="0"/>
        <w:insideV w:val="single" w:color="75BD4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5BD42" w:themeColor="accent4" w:sz="8" w:space="0"/>
          <w:left w:val="single" w:color="75BD42" w:themeColor="accent4" w:sz="8" w:space="0"/>
          <w:bottom w:val="single" w:color="75BD42" w:themeColor="accent4" w:sz="18" w:space="0"/>
          <w:right w:val="single" w:color="75BD4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5BD42" w:themeColor="accent4" w:sz="6" w:space="0"/>
          <w:left w:val="single" w:color="75BD42" w:themeColor="accent4" w:sz="8" w:space="0"/>
          <w:bottom w:val="single" w:color="75BD42" w:themeColor="accent4" w:sz="8" w:space="0"/>
          <w:right w:val="single" w:color="75BD4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5BD42" w:themeColor="accent4" w:sz="8" w:space="0"/>
          <w:left w:val="single" w:color="75BD42" w:themeColor="accent4" w:sz="8" w:space="0"/>
          <w:bottom w:val="single" w:color="75BD42" w:themeColor="accent4" w:sz="8" w:space="0"/>
          <w:right w:val="single" w:color="75BD42" w:themeColor="accent4" w:sz="8" w:space="0"/>
        </w:tcBorders>
      </w:tcPr>
    </w:tblStylePr>
    <w:tblStylePr w:type="band1Vert">
      <w:tblPr/>
      <w:tcPr>
        <w:tcBorders>
          <w:top w:val="single" w:color="75BD42" w:themeColor="accent4" w:sz="8" w:space="0"/>
          <w:left w:val="single" w:color="75BD42" w:themeColor="accent4" w:sz="8" w:space="0"/>
          <w:bottom w:val="single" w:color="75BD42" w:themeColor="accent4" w:sz="8" w:space="0"/>
          <w:right w:val="single" w:color="75BD42" w:themeColor="accent4" w:sz="8" w:space="0"/>
        </w:tcBorders>
        <w:shd w:val="clear" w:color="auto" w:fill="DCEED0" w:themeFill="accent4" w:themeFillTint="3F"/>
      </w:tcPr>
    </w:tblStylePr>
    <w:tblStylePr w:type="band1Horz">
      <w:tblPr/>
      <w:tcPr>
        <w:tcBorders>
          <w:top w:val="single" w:color="75BD42" w:themeColor="accent4" w:sz="8" w:space="0"/>
          <w:left w:val="single" w:color="75BD42" w:themeColor="accent4" w:sz="8" w:space="0"/>
          <w:bottom w:val="single" w:color="75BD42" w:themeColor="accent4" w:sz="8" w:space="0"/>
          <w:right w:val="single" w:color="75BD42" w:themeColor="accent4" w:sz="8" w:space="0"/>
          <w:insideV w:val="single" w:sz="8" w:space="0"/>
        </w:tcBorders>
        <w:shd w:val="clear" w:color="auto" w:fill="DCEED0" w:themeFill="accent4" w:themeFillTint="3F"/>
      </w:tcPr>
    </w:tblStylePr>
    <w:tblStylePr w:type="band2Horz">
      <w:tblPr/>
      <w:tcPr>
        <w:tcBorders>
          <w:top w:val="single" w:color="75BD42" w:themeColor="accent4" w:sz="8" w:space="0"/>
          <w:left w:val="single" w:color="75BD42" w:themeColor="accent4" w:sz="8" w:space="0"/>
          <w:bottom w:val="single" w:color="75BD42" w:themeColor="accent4" w:sz="8" w:space="0"/>
          <w:right w:val="single" w:color="75BD4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30C0B4" w:themeColor="accent5" w:sz="8" w:space="0"/>
        <w:left w:val="single" w:color="30C0B4" w:themeColor="accent5" w:sz="8" w:space="0"/>
        <w:bottom w:val="single" w:color="30C0B4" w:themeColor="accent5" w:sz="8" w:space="0"/>
        <w:right w:val="single" w:color="30C0B4" w:themeColor="accent5" w:sz="8" w:space="0"/>
        <w:insideH w:val="single" w:color="30C0B4" w:themeColor="accent5" w:sz="8" w:space="0"/>
        <w:insideV w:val="single" w:color="30C0B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30C0B4" w:themeColor="accent5" w:sz="8" w:space="0"/>
          <w:left w:val="single" w:color="30C0B4" w:themeColor="accent5" w:sz="8" w:space="0"/>
          <w:bottom w:val="single" w:color="30C0B4" w:themeColor="accent5" w:sz="18" w:space="0"/>
          <w:right w:val="single" w:color="30C0B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30C0B4" w:themeColor="accent5" w:sz="6" w:space="0"/>
          <w:left w:val="single" w:color="30C0B4" w:themeColor="accent5" w:sz="8" w:space="0"/>
          <w:bottom w:val="single" w:color="30C0B4" w:themeColor="accent5" w:sz="8" w:space="0"/>
          <w:right w:val="single" w:color="30C0B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30C0B4" w:themeColor="accent5" w:sz="8" w:space="0"/>
          <w:left w:val="single" w:color="30C0B4" w:themeColor="accent5" w:sz="8" w:space="0"/>
          <w:bottom w:val="single" w:color="30C0B4" w:themeColor="accent5" w:sz="8" w:space="0"/>
          <w:right w:val="single" w:color="30C0B4" w:themeColor="accent5" w:sz="8" w:space="0"/>
        </w:tcBorders>
      </w:tcPr>
    </w:tblStylePr>
    <w:tblStylePr w:type="band1Vert">
      <w:tblPr/>
      <w:tcPr>
        <w:tcBorders>
          <w:top w:val="single" w:color="30C0B4" w:themeColor="accent5" w:sz="8" w:space="0"/>
          <w:left w:val="single" w:color="30C0B4" w:themeColor="accent5" w:sz="8" w:space="0"/>
          <w:bottom w:val="single" w:color="30C0B4" w:themeColor="accent5" w:sz="8" w:space="0"/>
          <w:right w:val="single" w:color="30C0B4" w:themeColor="accent5" w:sz="8" w:space="0"/>
        </w:tcBorders>
        <w:shd w:val="clear" w:color="auto" w:fill="C9F1EE" w:themeFill="accent5" w:themeFillTint="3F"/>
      </w:tcPr>
    </w:tblStylePr>
    <w:tblStylePr w:type="band1Horz">
      <w:tblPr/>
      <w:tcPr>
        <w:tcBorders>
          <w:top w:val="single" w:color="30C0B4" w:themeColor="accent5" w:sz="8" w:space="0"/>
          <w:left w:val="single" w:color="30C0B4" w:themeColor="accent5" w:sz="8" w:space="0"/>
          <w:bottom w:val="single" w:color="30C0B4" w:themeColor="accent5" w:sz="8" w:space="0"/>
          <w:right w:val="single" w:color="30C0B4" w:themeColor="accent5" w:sz="8" w:space="0"/>
          <w:insideV w:val="single" w:sz="8" w:space="0"/>
        </w:tcBorders>
        <w:shd w:val="clear" w:color="auto" w:fill="C9F1EE" w:themeFill="accent5" w:themeFillTint="3F"/>
      </w:tcPr>
    </w:tblStylePr>
    <w:tblStylePr w:type="band2Horz">
      <w:tblPr/>
      <w:tcPr>
        <w:tcBorders>
          <w:top w:val="single" w:color="30C0B4" w:themeColor="accent5" w:sz="8" w:space="0"/>
          <w:left w:val="single" w:color="30C0B4" w:themeColor="accent5" w:sz="8" w:space="0"/>
          <w:bottom w:val="single" w:color="30C0B4" w:themeColor="accent5" w:sz="8" w:space="0"/>
          <w:right w:val="single" w:color="30C0B4"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E54C5E" w:themeColor="accent6" w:sz="8" w:space="0"/>
        <w:left w:val="single" w:color="E54C5E" w:themeColor="accent6" w:sz="8" w:space="0"/>
        <w:bottom w:val="single" w:color="E54C5E" w:themeColor="accent6" w:sz="8" w:space="0"/>
        <w:right w:val="single" w:color="E54C5E" w:themeColor="accent6" w:sz="8" w:space="0"/>
        <w:insideH w:val="single" w:color="E54C5E" w:themeColor="accent6" w:sz="8" w:space="0"/>
        <w:insideV w:val="single" w:color="E54C5E"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54C5E" w:themeColor="accent6" w:sz="8" w:space="0"/>
          <w:left w:val="single" w:color="E54C5E" w:themeColor="accent6" w:sz="8" w:space="0"/>
          <w:bottom w:val="single" w:color="E54C5E" w:themeColor="accent6" w:sz="18" w:space="0"/>
          <w:right w:val="single" w:color="E54C5E"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54C5E" w:themeColor="accent6" w:sz="6" w:space="0"/>
          <w:left w:val="single" w:color="E54C5E" w:themeColor="accent6" w:sz="8" w:space="0"/>
          <w:bottom w:val="single" w:color="E54C5E" w:themeColor="accent6" w:sz="8" w:space="0"/>
          <w:right w:val="single" w:color="E54C5E"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54C5E" w:themeColor="accent6" w:sz="8" w:space="0"/>
          <w:left w:val="single" w:color="E54C5E" w:themeColor="accent6" w:sz="8" w:space="0"/>
          <w:bottom w:val="single" w:color="E54C5E" w:themeColor="accent6" w:sz="8" w:space="0"/>
          <w:right w:val="single" w:color="E54C5E" w:themeColor="accent6" w:sz="8" w:space="0"/>
        </w:tcBorders>
      </w:tcPr>
    </w:tblStylePr>
    <w:tblStylePr w:type="band1Vert">
      <w:tblPr/>
      <w:tcPr>
        <w:tcBorders>
          <w:top w:val="single" w:color="E54C5E" w:themeColor="accent6" w:sz="8" w:space="0"/>
          <w:left w:val="single" w:color="E54C5E" w:themeColor="accent6" w:sz="8" w:space="0"/>
          <w:bottom w:val="single" w:color="E54C5E" w:themeColor="accent6" w:sz="8" w:space="0"/>
          <w:right w:val="single" w:color="E54C5E" w:themeColor="accent6" w:sz="8" w:space="0"/>
        </w:tcBorders>
        <w:shd w:val="clear" w:color="auto" w:fill="F8D2D7" w:themeFill="accent6" w:themeFillTint="3F"/>
      </w:tcPr>
    </w:tblStylePr>
    <w:tblStylePr w:type="band1Horz">
      <w:tblPr/>
      <w:tcPr>
        <w:tcBorders>
          <w:top w:val="single" w:color="E54C5E" w:themeColor="accent6" w:sz="8" w:space="0"/>
          <w:left w:val="single" w:color="E54C5E" w:themeColor="accent6" w:sz="8" w:space="0"/>
          <w:bottom w:val="single" w:color="E54C5E" w:themeColor="accent6" w:sz="8" w:space="0"/>
          <w:right w:val="single" w:color="E54C5E" w:themeColor="accent6" w:sz="8" w:space="0"/>
          <w:insideV w:val="single" w:sz="8" w:space="0"/>
        </w:tcBorders>
        <w:shd w:val="clear" w:color="auto" w:fill="F8D2D7" w:themeFill="accent6" w:themeFillTint="3F"/>
      </w:tcPr>
    </w:tblStylePr>
    <w:tblStylePr w:type="band2Horz">
      <w:tblPr/>
      <w:tcPr>
        <w:tcBorders>
          <w:top w:val="single" w:color="E54C5E" w:themeColor="accent6" w:sz="8" w:space="0"/>
          <w:left w:val="single" w:color="E54C5E" w:themeColor="accent6" w:sz="8" w:space="0"/>
          <w:bottom w:val="single" w:color="E54C5E" w:themeColor="accent6" w:sz="8" w:space="0"/>
          <w:right w:val="single" w:color="E54C5E"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596D8" w:themeColor="accent1" w:themeTint="BF" w:sz="8" w:space="0"/>
        <w:left w:val="single" w:color="7596D8" w:themeColor="accent1" w:themeTint="BF" w:sz="8" w:space="0"/>
        <w:bottom w:val="single" w:color="7596D8" w:themeColor="accent1" w:themeTint="BF" w:sz="8" w:space="0"/>
        <w:right w:val="single" w:color="7596D8" w:themeColor="accent1" w:themeTint="BF" w:sz="8" w:space="0"/>
        <w:insideH w:val="single" w:color="7596D8"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596D8" w:themeColor="accent1" w:themeTint="BF" w:sz="8" w:space="0"/>
          <w:left w:val="single" w:color="7596D8" w:themeColor="accent1" w:themeTint="BF" w:sz="8" w:space="0"/>
          <w:bottom w:val="single" w:color="7596D8" w:themeColor="accent1" w:themeTint="BF" w:sz="8" w:space="0"/>
          <w:right w:val="single" w:color="7596D8" w:themeColor="accent1" w:themeTint="BF" w:sz="8" w:space="0"/>
          <w:insideH w:val="nil"/>
          <w:insideV w:val="nil"/>
        </w:tcBorders>
        <w:shd w:val="clear" w:color="auto" w:fill="4874CB" w:themeFill="accent1"/>
      </w:tcPr>
    </w:tblStylePr>
    <w:tblStylePr w:type="lastRow">
      <w:pPr>
        <w:spacing w:before="0" w:after="0" w:line="240" w:lineRule="auto"/>
      </w:pPr>
      <w:rPr>
        <w:b/>
        <w:bCs/>
      </w:rPr>
      <w:tblPr/>
      <w:tcPr>
        <w:tcBorders>
          <w:top w:val="double" w:color="7596D8" w:themeColor="accent1" w:themeTint="BF" w:sz="6" w:space="0"/>
          <w:left w:val="single" w:color="7596D8" w:themeColor="accent1" w:themeTint="BF" w:sz="8" w:space="0"/>
          <w:bottom w:val="single" w:color="7596D8" w:themeColor="accent1" w:themeTint="BF" w:sz="8" w:space="0"/>
          <w:right w:val="single" w:color="7596D8"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1DCF2" w:themeFill="accent1" w:themeFillTint="3F"/>
      </w:tcPr>
    </w:tblStylePr>
    <w:tblStylePr w:type="band1Horz">
      <w:tblPr/>
      <w:tcPr>
        <w:tcBorders>
          <w:insideH w:val="nil"/>
          <w:insideV w:val="nil"/>
        </w:tcBorders>
        <w:shd w:val="clear" w:color="auto" w:fill="D1DCF2"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F2A163" w:themeColor="accent2" w:themeTint="BF" w:sz="8" w:space="0"/>
        <w:left w:val="single" w:color="F2A163" w:themeColor="accent2" w:themeTint="BF" w:sz="8" w:space="0"/>
        <w:bottom w:val="single" w:color="F2A163" w:themeColor="accent2" w:themeTint="BF" w:sz="8" w:space="0"/>
        <w:right w:val="single" w:color="F2A163" w:themeColor="accent2" w:themeTint="BF" w:sz="8" w:space="0"/>
        <w:insideH w:val="single" w:color="F2A163"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2A163" w:themeColor="accent2" w:themeTint="BF" w:sz="8" w:space="0"/>
          <w:left w:val="single" w:color="F2A163" w:themeColor="accent2" w:themeTint="BF" w:sz="8" w:space="0"/>
          <w:bottom w:val="single" w:color="F2A163" w:themeColor="accent2" w:themeTint="BF" w:sz="8" w:space="0"/>
          <w:right w:val="single" w:color="F2A163" w:themeColor="accent2" w:themeTint="BF" w:sz="8" w:space="0"/>
          <w:insideH w:val="nil"/>
          <w:insideV w:val="nil"/>
        </w:tcBorders>
        <w:shd w:val="clear" w:color="auto" w:fill="EE822F" w:themeFill="accent2"/>
      </w:tcPr>
    </w:tblStylePr>
    <w:tblStylePr w:type="lastRow">
      <w:pPr>
        <w:spacing w:before="0" w:after="0" w:line="240" w:lineRule="auto"/>
      </w:pPr>
      <w:rPr>
        <w:b/>
        <w:bCs/>
      </w:rPr>
      <w:tblPr/>
      <w:tcPr>
        <w:tcBorders>
          <w:top w:val="double" w:color="F2A163" w:themeColor="accent2" w:themeTint="BF" w:sz="6" w:space="0"/>
          <w:left w:val="single" w:color="F2A163" w:themeColor="accent2" w:themeTint="BF" w:sz="8" w:space="0"/>
          <w:bottom w:val="single" w:color="F2A163" w:themeColor="accent2" w:themeTint="BF" w:sz="8" w:space="0"/>
          <w:right w:val="single" w:color="F2A163"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E0CB" w:themeFill="accent2" w:themeFillTint="3F"/>
      </w:tcPr>
    </w:tblStylePr>
    <w:tblStylePr w:type="band1Horz">
      <w:tblPr/>
      <w:tcPr>
        <w:tcBorders>
          <w:insideH w:val="nil"/>
          <w:insideV w:val="nil"/>
        </w:tcBorders>
        <w:shd w:val="clear" w:color="auto" w:fill="FAE0CB"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FDCF39" w:themeColor="accent3" w:themeTint="BF" w:sz="8" w:space="0"/>
        <w:left w:val="single" w:color="FDCF39" w:themeColor="accent3" w:themeTint="BF" w:sz="8" w:space="0"/>
        <w:bottom w:val="single" w:color="FDCF39" w:themeColor="accent3" w:themeTint="BF" w:sz="8" w:space="0"/>
        <w:right w:val="single" w:color="FDCF39" w:themeColor="accent3" w:themeTint="BF" w:sz="8" w:space="0"/>
        <w:insideH w:val="single" w:color="FDCF39"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DCF39" w:themeColor="accent3" w:themeTint="BF" w:sz="8" w:space="0"/>
          <w:left w:val="single" w:color="FDCF39" w:themeColor="accent3" w:themeTint="BF" w:sz="8" w:space="0"/>
          <w:bottom w:val="single" w:color="FDCF39" w:themeColor="accent3" w:themeTint="BF" w:sz="8" w:space="0"/>
          <w:right w:val="single" w:color="FDCF39" w:themeColor="accent3" w:themeTint="BF" w:sz="8" w:space="0"/>
          <w:insideH w:val="nil"/>
          <w:insideV w:val="nil"/>
        </w:tcBorders>
        <w:shd w:val="clear" w:color="auto" w:fill="F2BA02" w:themeFill="accent3"/>
      </w:tcPr>
    </w:tblStylePr>
    <w:tblStylePr w:type="lastRow">
      <w:pPr>
        <w:spacing w:before="0" w:after="0" w:line="240" w:lineRule="auto"/>
      </w:pPr>
      <w:rPr>
        <w:b/>
        <w:bCs/>
      </w:rPr>
      <w:tblPr/>
      <w:tcPr>
        <w:tcBorders>
          <w:top w:val="double" w:color="FDCF39" w:themeColor="accent3" w:themeTint="BF" w:sz="6" w:space="0"/>
          <w:left w:val="single" w:color="FDCF39" w:themeColor="accent3" w:themeTint="BF" w:sz="8" w:space="0"/>
          <w:bottom w:val="single" w:color="FDCF39" w:themeColor="accent3" w:themeTint="BF" w:sz="8" w:space="0"/>
          <w:right w:val="single" w:color="FDCF39"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FEEFBD" w:themeFill="accent3" w:themeFillTint="3F"/>
      </w:tcPr>
    </w:tblStylePr>
    <w:tblStylePr w:type="band1Horz">
      <w:tblPr/>
      <w:tcPr>
        <w:tcBorders>
          <w:insideH w:val="nil"/>
          <w:insideV w:val="nil"/>
        </w:tcBorders>
        <w:shd w:val="clear" w:color="auto" w:fill="FEEFBD"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7CD71" w:themeColor="accent4" w:themeTint="BF" w:sz="8" w:space="0"/>
        <w:left w:val="single" w:color="97CD71" w:themeColor="accent4" w:themeTint="BF" w:sz="8" w:space="0"/>
        <w:bottom w:val="single" w:color="97CD71" w:themeColor="accent4" w:themeTint="BF" w:sz="8" w:space="0"/>
        <w:right w:val="single" w:color="97CD71" w:themeColor="accent4" w:themeTint="BF" w:sz="8" w:space="0"/>
        <w:insideH w:val="single" w:color="97CD71"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7CD71" w:themeColor="accent4" w:themeTint="BF" w:sz="8" w:space="0"/>
          <w:left w:val="single" w:color="97CD71" w:themeColor="accent4" w:themeTint="BF" w:sz="8" w:space="0"/>
          <w:bottom w:val="single" w:color="97CD71" w:themeColor="accent4" w:themeTint="BF" w:sz="8" w:space="0"/>
          <w:right w:val="single" w:color="97CD71" w:themeColor="accent4" w:themeTint="BF" w:sz="8" w:space="0"/>
          <w:insideH w:val="nil"/>
          <w:insideV w:val="nil"/>
        </w:tcBorders>
        <w:shd w:val="clear" w:color="auto" w:fill="75BD42" w:themeFill="accent4"/>
      </w:tcPr>
    </w:tblStylePr>
    <w:tblStylePr w:type="lastRow">
      <w:pPr>
        <w:spacing w:before="0" w:after="0" w:line="240" w:lineRule="auto"/>
      </w:pPr>
      <w:rPr>
        <w:b/>
        <w:bCs/>
      </w:rPr>
      <w:tblPr/>
      <w:tcPr>
        <w:tcBorders>
          <w:top w:val="double" w:color="97CD71" w:themeColor="accent4" w:themeTint="BF" w:sz="6" w:space="0"/>
          <w:left w:val="single" w:color="97CD71" w:themeColor="accent4" w:themeTint="BF" w:sz="8" w:space="0"/>
          <w:bottom w:val="single" w:color="97CD71" w:themeColor="accent4" w:themeTint="BF" w:sz="8" w:space="0"/>
          <w:right w:val="single" w:color="97CD71"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CEED0" w:themeFill="accent4" w:themeFillTint="3F"/>
      </w:tcPr>
    </w:tblStylePr>
    <w:tblStylePr w:type="band1Horz">
      <w:tblPr/>
      <w:tcPr>
        <w:tcBorders>
          <w:insideH w:val="nil"/>
          <w:insideV w:val="nil"/>
        </w:tcBorders>
        <w:shd w:val="clear" w:color="auto" w:fill="DCEED0"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5DD6CC" w:themeColor="accent5" w:themeTint="BF" w:sz="8" w:space="0"/>
        <w:left w:val="single" w:color="5DD6CC" w:themeColor="accent5" w:themeTint="BF" w:sz="8" w:space="0"/>
        <w:bottom w:val="single" w:color="5DD6CC" w:themeColor="accent5" w:themeTint="BF" w:sz="8" w:space="0"/>
        <w:right w:val="single" w:color="5DD6CC" w:themeColor="accent5" w:themeTint="BF" w:sz="8" w:space="0"/>
        <w:insideH w:val="single" w:color="5DD6CC"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5DD6CC" w:themeColor="accent5" w:themeTint="BF" w:sz="8" w:space="0"/>
          <w:left w:val="single" w:color="5DD6CC" w:themeColor="accent5" w:themeTint="BF" w:sz="8" w:space="0"/>
          <w:bottom w:val="single" w:color="5DD6CC" w:themeColor="accent5" w:themeTint="BF" w:sz="8" w:space="0"/>
          <w:right w:val="single" w:color="5DD6CC" w:themeColor="accent5" w:themeTint="BF" w:sz="8" w:space="0"/>
          <w:insideH w:val="nil"/>
          <w:insideV w:val="nil"/>
        </w:tcBorders>
        <w:shd w:val="clear" w:color="auto" w:fill="30C0B4" w:themeFill="accent5"/>
      </w:tcPr>
    </w:tblStylePr>
    <w:tblStylePr w:type="lastRow">
      <w:pPr>
        <w:spacing w:before="0" w:after="0" w:line="240" w:lineRule="auto"/>
      </w:pPr>
      <w:rPr>
        <w:b/>
        <w:bCs/>
      </w:rPr>
      <w:tblPr/>
      <w:tcPr>
        <w:tcBorders>
          <w:top w:val="double" w:color="5DD6CC" w:themeColor="accent5" w:themeTint="BF" w:sz="6" w:space="0"/>
          <w:left w:val="single" w:color="5DD6CC" w:themeColor="accent5" w:themeTint="BF" w:sz="8" w:space="0"/>
          <w:bottom w:val="single" w:color="5DD6CC" w:themeColor="accent5" w:themeTint="BF" w:sz="8" w:space="0"/>
          <w:right w:val="single" w:color="5DD6CC"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C9F1EE" w:themeFill="accent5" w:themeFillTint="3F"/>
      </w:tcPr>
    </w:tblStylePr>
    <w:tblStylePr w:type="band1Horz">
      <w:tblPr/>
      <w:tcPr>
        <w:tcBorders>
          <w:insideH w:val="nil"/>
          <w:insideV w:val="nil"/>
        </w:tcBorders>
        <w:shd w:val="clear" w:color="auto" w:fill="C9F1EE"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EB7886" w:themeColor="accent6" w:themeTint="BF" w:sz="8" w:space="0"/>
        <w:left w:val="single" w:color="EB7886" w:themeColor="accent6" w:themeTint="BF" w:sz="8" w:space="0"/>
        <w:bottom w:val="single" w:color="EB7886" w:themeColor="accent6" w:themeTint="BF" w:sz="8" w:space="0"/>
        <w:right w:val="single" w:color="EB7886" w:themeColor="accent6" w:themeTint="BF" w:sz="8" w:space="0"/>
        <w:insideH w:val="single" w:color="EB7886"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EB7886" w:themeColor="accent6" w:themeTint="BF" w:sz="8" w:space="0"/>
          <w:left w:val="single" w:color="EB7886" w:themeColor="accent6" w:themeTint="BF" w:sz="8" w:space="0"/>
          <w:bottom w:val="single" w:color="EB7886" w:themeColor="accent6" w:themeTint="BF" w:sz="8" w:space="0"/>
          <w:right w:val="single" w:color="EB7886" w:themeColor="accent6" w:themeTint="BF" w:sz="8" w:space="0"/>
          <w:insideH w:val="nil"/>
          <w:insideV w:val="nil"/>
        </w:tcBorders>
        <w:shd w:val="clear" w:color="auto" w:fill="E54C5E" w:themeFill="accent6"/>
      </w:tcPr>
    </w:tblStylePr>
    <w:tblStylePr w:type="lastRow">
      <w:pPr>
        <w:spacing w:before="0" w:after="0" w:line="240" w:lineRule="auto"/>
      </w:pPr>
      <w:rPr>
        <w:b/>
        <w:bCs/>
      </w:rPr>
      <w:tblPr/>
      <w:tcPr>
        <w:tcBorders>
          <w:top w:val="double" w:color="EB7886" w:themeColor="accent6" w:themeTint="BF" w:sz="6" w:space="0"/>
          <w:left w:val="single" w:color="EB7886" w:themeColor="accent6" w:themeTint="BF" w:sz="8" w:space="0"/>
          <w:bottom w:val="single" w:color="EB7886" w:themeColor="accent6" w:themeTint="BF" w:sz="8" w:space="0"/>
          <w:right w:val="single" w:color="EB7886"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8D2D7" w:themeFill="accent6" w:themeFillTint="3F"/>
      </w:tcPr>
    </w:tblStylePr>
    <w:tblStylePr w:type="band1Horz">
      <w:tblPr/>
      <w:tcPr>
        <w:tcBorders>
          <w:insideH w:val="nil"/>
          <w:insideV w:val="nil"/>
        </w:tcBorders>
        <w:shd w:val="clear" w:color="auto" w:fill="F8D2D7"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874CB"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874CB"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874CB"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E822F"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E822F"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E822F"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2BA02"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2BA02"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2BA02"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5BD4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5BD4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5BD4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30C0B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30C0B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30C0B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54C5E"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54C5E"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54C5E"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874CB" w:themeColor="accent1" w:sz="8" w:space="0"/>
        <w:bottom w:val="single" w:color="4874CB" w:themeColor="accent1" w:sz="8" w:space="0"/>
      </w:tblBorders>
    </w:tblPr>
    <w:tblStylePr w:type="firstRow">
      <w:rPr>
        <w:rFonts w:asciiTheme="majorHAnsi" w:hAnsiTheme="majorHAnsi" w:eastAsiaTheme="majorEastAsia" w:cstheme="majorBidi"/>
      </w:rPr>
      <w:tblPr/>
      <w:tcPr>
        <w:tcBorders>
          <w:top w:val="nil"/>
          <w:bottom w:val="single" w:color="4874CB" w:themeColor="accent1" w:sz="8" w:space="0"/>
        </w:tcBorders>
      </w:tcPr>
    </w:tblStylePr>
    <w:tblStylePr w:type="lastRow">
      <w:rPr>
        <w:b/>
        <w:bCs/>
        <w:color w:val="44546A" w:themeColor="text2"/>
        <w14:textFill>
          <w14:solidFill>
            <w14:schemeClr w14:val="tx2"/>
          </w14:solidFill>
        </w14:textFill>
      </w:rPr>
      <w:tblPr/>
      <w:tcPr>
        <w:tcBorders>
          <w:top w:val="single" w:color="4874CB" w:themeColor="accent1" w:sz="8" w:space="0"/>
          <w:bottom w:val="single" w:color="4874CB" w:themeColor="accent1" w:sz="8" w:space="0"/>
        </w:tcBorders>
      </w:tcPr>
    </w:tblStylePr>
    <w:tblStylePr w:type="firstCol">
      <w:rPr>
        <w:b/>
        <w:bCs/>
      </w:rPr>
    </w:tblStylePr>
    <w:tblStylePr w:type="lastCol">
      <w:rPr>
        <w:b/>
        <w:bCs/>
      </w:rPr>
      <w:tblPr/>
      <w:tcPr>
        <w:tcBorders>
          <w:top w:val="single" w:color="4874CB" w:themeColor="accent1" w:sz="8" w:space="0"/>
          <w:bottom w:val="single" w:color="4874CB" w:themeColor="accent1" w:sz="8" w:space="0"/>
        </w:tcBorders>
      </w:tcPr>
    </w:tblStylePr>
    <w:tblStylePr w:type="band1Vert">
      <w:tblPr/>
      <w:tcPr>
        <w:shd w:val="clear" w:color="auto" w:fill="D1DCF2" w:themeFill="accent1" w:themeFillTint="3F"/>
      </w:tcPr>
    </w:tblStylePr>
    <w:tblStylePr w:type="band1Horz">
      <w:tblPr/>
      <w:tcPr>
        <w:shd w:val="clear" w:color="auto" w:fill="D1DCF2"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EE822F" w:themeColor="accent2" w:sz="8" w:space="0"/>
        <w:bottom w:val="single" w:color="EE822F" w:themeColor="accent2" w:sz="8" w:space="0"/>
      </w:tblBorders>
    </w:tblPr>
    <w:tblStylePr w:type="firstRow">
      <w:rPr>
        <w:rFonts w:asciiTheme="majorHAnsi" w:hAnsiTheme="majorHAnsi" w:eastAsiaTheme="majorEastAsia" w:cstheme="majorBidi"/>
      </w:rPr>
      <w:tblPr/>
      <w:tcPr>
        <w:tcBorders>
          <w:top w:val="nil"/>
          <w:bottom w:val="single" w:color="EE822F" w:themeColor="accent2" w:sz="8" w:space="0"/>
        </w:tcBorders>
      </w:tcPr>
    </w:tblStylePr>
    <w:tblStylePr w:type="lastRow">
      <w:rPr>
        <w:b/>
        <w:bCs/>
        <w:color w:val="44546A" w:themeColor="text2"/>
        <w14:textFill>
          <w14:solidFill>
            <w14:schemeClr w14:val="tx2"/>
          </w14:solidFill>
        </w14:textFill>
      </w:rPr>
      <w:tblPr/>
      <w:tcPr>
        <w:tcBorders>
          <w:top w:val="single" w:color="EE822F" w:themeColor="accent2" w:sz="8" w:space="0"/>
          <w:bottom w:val="single" w:color="EE822F" w:themeColor="accent2" w:sz="8" w:space="0"/>
        </w:tcBorders>
      </w:tcPr>
    </w:tblStylePr>
    <w:tblStylePr w:type="firstCol">
      <w:rPr>
        <w:b/>
        <w:bCs/>
      </w:rPr>
    </w:tblStylePr>
    <w:tblStylePr w:type="lastCol">
      <w:rPr>
        <w:b/>
        <w:bCs/>
      </w:rPr>
      <w:tblPr/>
      <w:tcPr>
        <w:tcBorders>
          <w:top w:val="single" w:color="EE822F" w:themeColor="accent2" w:sz="8" w:space="0"/>
          <w:bottom w:val="single" w:color="EE822F" w:themeColor="accent2" w:sz="8" w:space="0"/>
        </w:tcBorders>
      </w:tcPr>
    </w:tblStylePr>
    <w:tblStylePr w:type="band1Vert">
      <w:tblPr/>
      <w:tcPr>
        <w:shd w:val="clear" w:color="auto" w:fill="FAE0CB" w:themeFill="accent2" w:themeFillTint="3F"/>
      </w:tcPr>
    </w:tblStylePr>
    <w:tblStylePr w:type="band1Horz">
      <w:tblPr/>
      <w:tcPr>
        <w:shd w:val="clear" w:color="auto" w:fill="FAE0CB"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F2BA02" w:themeColor="accent3" w:sz="8" w:space="0"/>
        <w:bottom w:val="single" w:color="F2BA02" w:themeColor="accent3" w:sz="8" w:space="0"/>
      </w:tblBorders>
    </w:tblPr>
    <w:tblStylePr w:type="firstRow">
      <w:rPr>
        <w:rFonts w:asciiTheme="majorHAnsi" w:hAnsiTheme="majorHAnsi" w:eastAsiaTheme="majorEastAsia" w:cstheme="majorBidi"/>
      </w:rPr>
      <w:tblPr/>
      <w:tcPr>
        <w:tcBorders>
          <w:top w:val="nil"/>
          <w:bottom w:val="single" w:color="F2BA02" w:themeColor="accent3" w:sz="8" w:space="0"/>
        </w:tcBorders>
      </w:tcPr>
    </w:tblStylePr>
    <w:tblStylePr w:type="lastRow">
      <w:rPr>
        <w:b/>
        <w:bCs/>
        <w:color w:val="44546A" w:themeColor="text2"/>
        <w14:textFill>
          <w14:solidFill>
            <w14:schemeClr w14:val="tx2"/>
          </w14:solidFill>
        </w14:textFill>
      </w:rPr>
      <w:tblPr/>
      <w:tcPr>
        <w:tcBorders>
          <w:top w:val="single" w:color="F2BA02" w:themeColor="accent3" w:sz="8" w:space="0"/>
          <w:bottom w:val="single" w:color="F2BA02" w:themeColor="accent3" w:sz="8" w:space="0"/>
        </w:tcBorders>
      </w:tcPr>
    </w:tblStylePr>
    <w:tblStylePr w:type="firstCol">
      <w:rPr>
        <w:b/>
        <w:bCs/>
      </w:rPr>
    </w:tblStylePr>
    <w:tblStylePr w:type="lastCol">
      <w:rPr>
        <w:b/>
        <w:bCs/>
      </w:rPr>
      <w:tblPr/>
      <w:tcPr>
        <w:tcBorders>
          <w:top w:val="single" w:color="F2BA02" w:themeColor="accent3" w:sz="8" w:space="0"/>
          <w:bottom w:val="single" w:color="F2BA02" w:themeColor="accent3" w:sz="8" w:space="0"/>
        </w:tcBorders>
      </w:tcPr>
    </w:tblStylePr>
    <w:tblStylePr w:type="band1Vert">
      <w:tblPr/>
      <w:tcPr>
        <w:shd w:val="clear" w:color="auto" w:fill="FEEFBD" w:themeFill="accent3" w:themeFillTint="3F"/>
      </w:tcPr>
    </w:tblStylePr>
    <w:tblStylePr w:type="band1Horz">
      <w:tblPr/>
      <w:tcPr>
        <w:shd w:val="clear" w:color="auto" w:fill="FEEFBD"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75BD42" w:themeColor="accent4" w:sz="8" w:space="0"/>
        <w:bottom w:val="single" w:color="75BD42" w:themeColor="accent4" w:sz="8" w:space="0"/>
      </w:tblBorders>
    </w:tblPr>
    <w:tblStylePr w:type="firstRow">
      <w:rPr>
        <w:rFonts w:asciiTheme="majorHAnsi" w:hAnsiTheme="majorHAnsi" w:eastAsiaTheme="majorEastAsia" w:cstheme="majorBidi"/>
      </w:rPr>
      <w:tblPr/>
      <w:tcPr>
        <w:tcBorders>
          <w:top w:val="nil"/>
          <w:bottom w:val="single" w:color="75BD42" w:themeColor="accent4" w:sz="8" w:space="0"/>
        </w:tcBorders>
      </w:tcPr>
    </w:tblStylePr>
    <w:tblStylePr w:type="lastRow">
      <w:rPr>
        <w:b/>
        <w:bCs/>
        <w:color w:val="44546A" w:themeColor="text2"/>
        <w14:textFill>
          <w14:solidFill>
            <w14:schemeClr w14:val="tx2"/>
          </w14:solidFill>
        </w14:textFill>
      </w:rPr>
      <w:tblPr/>
      <w:tcPr>
        <w:tcBorders>
          <w:top w:val="single" w:color="75BD42" w:themeColor="accent4" w:sz="8" w:space="0"/>
          <w:bottom w:val="single" w:color="75BD42" w:themeColor="accent4" w:sz="8" w:space="0"/>
        </w:tcBorders>
      </w:tcPr>
    </w:tblStylePr>
    <w:tblStylePr w:type="firstCol">
      <w:rPr>
        <w:b/>
        <w:bCs/>
      </w:rPr>
    </w:tblStylePr>
    <w:tblStylePr w:type="lastCol">
      <w:rPr>
        <w:b/>
        <w:bCs/>
      </w:rPr>
      <w:tblPr/>
      <w:tcPr>
        <w:tcBorders>
          <w:top w:val="single" w:color="75BD42" w:themeColor="accent4" w:sz="8" w:space="0"/>
          <w:bottom w:val="single" w:color="75BD42" w:themeColor="accent4" w:sz="8" w:space="0"/>
        </w:tcBorders>
      </w:tcPr>
    </w:tblStylePr>
    <w:tblStylePr w:type="band1Vert">
      <w:tblPr/>
      <w:tcPr>
        <w:shd w:val="clear" w:color="auto" w:fill="DCEED0" w:themeFill="accent4" w:themeFillTint="3F"/>
      </w:tcPr>
    </w:tblStylePr>
    <w:tblStylePr w:type="band1Horz">
      <w:tblPr/>
      <w:tcPr>
        <w:shd w:val="clear" w:color="auto" w:fill="DCEED0"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30C0B4" w:themeColor="accent5" w:sz="8" w:space="0"/>
        <w:bottom w:val="single" w:color="30C0B4" w:themeColor="accent5" w:sz="8" w:space="0"/>
      </w:tblBorders>
    </w:tblPr>
    <w:tblStylePr w:type="firstRow">
      <w:rPr>
        <w:rFonts w:asciiTheme="majorHAnsi" w:hAnsiTheme="majorHAnsi" w:eastAsiaTheme="majorEastAsia" w:cstheme="majorBidi"/>
      </w:rPr>
      <w:tblPr/>
      <w:tcPr>
        <w:tcBorders>
          <w:top w:val="nil"/>
          <w:bottom w:val="single" w:color="30C0B4" w:themeColor="accent5" w:sz="8" w:space="0"/>
        </w:tcBorders>
      </w:tcPr>
    </w:tblStylePr>
    <w:tblStylePr w:type="lastRow">
      <w:rPr>
        <w:b/>
        <w:bCs/>
        <w:color w:val="44546A" w:themeColor="text2"/>
        <w14:textFill>
          <w14:solidFill>
            <w14:schemeClr w14:val="tx2"/>
          </w14:solidFill>
        </w14:textFill>
      </w:rPr>
      <w:tblPr/>
      <w:tcPr>
        <w:tcBorders>
          <w:top w:val="single" w:color="30C0B4" w:themeColor="accent5" w:sz="8" w:space="0"/>
          <w:bottom w:val="single" w:color="30C0B4" w:themeColor="accent5" w:sz="8" w:space="0"/>
        </w:tcBorders>
      </w:tcPr>
    </w:tblStylePr>
    <w:tblStylePr w:type="firstCol">
      <w:rPr>
        <w:b/>
        <w:bCs/>
      </w:rPr>
    </w:tblStylePr>
    <w:tblStylePr w:type="lastCol">
      <w:rPr>
        <w:b/>
        <w:bCs/>
      </w:rPr>
      <w:tblPr/>
      <w:tcPr>
        <w:tcBorders>
          <w:top w:val="single" w:color="30C0B4" w:themeColor="accent5" w:sz="8" w:space="0"/>
          <w:bottom w:val="single" w:color="30C0B4" w:themeColor="accent5" w:sz="8" w:space="0"/>
        </w:tcBorders>
      </w:tcPr>
    </w:tblStylePr>
    <w:tblStylePr w:type="band1Vert">
      <w:tblPr/>
      <w:tcPr>
        <w:shd w:val="clear" w:color="auto" w:fill="C9F1EE" w:themeFill="accent5" w:themeFillTint="3F"/>
      </w:tcPr>
    </w:tblStylePr>
    <w:tblStylePr w:type="band1Horz">
      <w:tblPr/>
      <w:tcPr>
        <w:shd w:val="clear" w:color="auto" w:fill="C9F1EE"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E54C5E" w:themeColor="accent6" w:sz="8" w:space="0"/>
        <w:bottom w:val="single" w:color="E54C5E" w:themeColor="accent6" w:sz="8" w:space="0"/>
      </w:tblBorders>
    </w:tblPr>
    <w:tblStylePr w:type="firstRow">
      <w:rPr>
        <w:rFonts w:asciiTheme="majorHAnsi" w:hAnsiTheme="majorHAnsi" w:eastAsiaTheme="majorEastAsia" w:cstheme="majorBidi"/>
      </w:rPr>
      <w:tblPr/>
      <w:tcPr>
        <w:tcBorders>
          <w:top w:val="nil"/>
          <w:bottom w:val="single" w:color="E54C5E" w:themeColor="accent6" w:sz="8" w:space="0"/>
        </w:tcBorders>
      </w:tcPr>
    </w:tblStylePr>
    <w:tblStylePr w:type="lastRow">
      <w:rPr>
        <w:b/>
        <w:bCs/>
        <w:color w:val="44546A" w:themeColor="text2"/>
        <w14:textFill>
          <w14:solidFill>
            <w14:schemeClr w14:val="tx2"/>
          </w14:solidFill>
        </w14:textFill>
      </w:rPr>
      <w:tblPr/>
      <w:tcPr>
        <w:tcBorders>
          <w:top w:val="single" w:color="E54C5E" w:themeColor="accent6" w:sz="8" w:space="0"/>
          <w:bottom w:val="single" w:color="E54C5E" w:themeColor="accent6" w:sz="8" w:space="0"/>
        </w:tcBorders>
      </w:tcPr>
    </w:tblStylePr>
    <w:tblStylePr w:type="firstCol">
      <w:rPr>
        <w:b/>
        <w:bCs/>
      </w:rPr>
    </w:tblStylePr>
    <w:tblStylePr w:type="lastCol">
      <w:rPr>
        <w:b/>
        <w:bCs/>
      </w:rPr>
      <w:tblPr/>
      <w:tcPr>
        <w:tcBorders>
          <w:top w:val="single" w:color="E54C5E" w:themeColor="accent6" w:sz="8" w:space="0"/>
          <w:bottom w:val="single" w:color="E54C5E" w:themeColor="accent6" w:sz="8" w:space="0"/>
        </w:tcBorders>
      </w:tcPr>
    </w:tblStylePr>
    <w:tblStylePr w:type="band1Vert">
      <w:tblPr/>
      <w:tcPr>
        <w:shd w:val="clear" w:color="auto" w:fill="F8D2D7" w:themeFill="accent6" w:themeFillTint="3F"/>
      </w:tcPr>
    </w:tblStylePr>
    <w:tblStylePr w:type="band1Horz">
      <w:tblPr/>
      <w:tcPr>
        <w:shd w:val="clear" w:color="auto" w:fill="F8D2D7"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874CB" w:themeColor="accent1" w:sz="8" w:space="0"/>
        <w:left w:val="single" w:color="4874CB" w:themeColor="accent1" w:sz="8" w:space="0"/>
        <w:bottom w:val="single" w:color="4874CB" w:themeColor="accent1" w:sz="8" w:space="0"/>
        <w:right w:val="single" w:color="4874CB" w:themeColor="accent1" w:sz="8" w:space="0"/>
      </w:tblBorders>
    </w:tblPr>
    <w:tblStylePr w:type="firstRow">
      <w:rPr>
        <w:sz w:val="24"/>
        <w:szCs w:val="24"/>
      </w:rPr>
      <w:tblPr/>
      <w:tcPr>
        <w:tcBorders>
          <w:top w:val="nil"/>
          <w:left w:val="nil"/>
          <w:bottom w:val="single" w:color="4874CB" w:themeColor="accent1" w:sz="24" w:space="0"/>
          <w:right w:val="nil"/>
          <w:insideH w:val="nil"/>
          <w:insideV w:val="nil"/>
        </w:tcBorders>
        <w:shd w:val="clear" w:color="auto" w:fill="FFFFFF" w:themeFill="background1"/>
      </w:tcPr>
    </w:tblStylePr>
    <w:tblStylePr w:type="lastRow">
      <w:tblPr/>
      <w:tcPr>
        <w:tcBorders>
          <w:top w:val="single" w:color="4874CB"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874CB" w:themeColor="accent1" w:sz="8" w:space="0"/>
          <w:insideH w:val="nil"/>
          <w:insideV w:val="nil"/>
        </w:tcBorders>
        <w:shd w:val="clear" w:color="auto" w:fill="FFFFFF" w:themeFill="background1"/>
      </w:tcPr>
    </w:tblStylePr>
    <w:tblStylePr w:type="lastCol">
      <w:tblPr/>
      <w:tcPr>
        <w:tcBorders>
          <w:top w:val="nil"/>
          <w:left w:val="single" w:color="4874CB"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DCF2" w:themeFill="accent1" w:themeFillTint="3F"/>
      </w:tcPr>
    </w:tblStylePr>
    <w:tblStylePr w:type="band1Horz">
      <w:tblPr/>
      <w:tcPr>
        <w:tcBorders>
          <w:top w:val="nil"/>
          <w:bottom w:val="nil"/>
          <w:insideH w:val="nil"/>
          <w:insideV w:val="nil"/>
        </w:tcBorders>
        <w:shd w:val="clear" w:color="auto" w:fill="D1DC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EE822F" w:themeColor="accent2" w:sz="8" w:space="0"/>
        <w:left w:val="single" w:color="EE822F" w:themeColor="accent2" w:sz="8" w:space="0"/>
        <w:bottom w:val="single" w:color="EE822F" w:themeColor="accent2" w:sz="8" w:space="0"/>
        <w:right w:val="single" w:color="EE822F" w:themeColor="accent2" w:sz="8" w:space="0"/>
      </w:tblBorders>
    </w:tblPr>
    <w:tblStylePr w:type="firstRow">
      <w:rPr>
        <w:sz w:val="24"/>
        <w:szCs w:val="24"/>
      </w:rPr>
      <w:tblPr/>
      <w:tcPr>
        <w:tcBorders>
          <w:top w:val="nil"/>
          <w:left w:val="nil"/>
          <w:bottom w:val="single" w:color="EE822F" w:themeColor="accent2" w:sz="24" w:space="0"/>
          <w:right w:val="nil"/>
          <w:insideH w:val="nil"/>
          <w:insideV w:val="nil"/>
        </w:tcBorders>
        <w:shd w:val="clear" w:color="auto" w:fill="FFFFFF" w:themeFill="background1"/>
      </w:tcPr>
    </w:tblStylePr>
    <w:tblStylePr w:type="lastRow">
      <w:tblPr/>
      <w:tcPr>
        <w:tcBorders>
          <w:top w:val="single" w:color="EE822F"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E822F" w:themeColor="accent2" w:sz="8" w:space="0"/>
          <w:insideH w:val="nil"/>
          <w:insideV w:val="nil"/>
        </w:tcBorders>
        <w:shd w:val="clear" w:color="auto" w:fill="FFFFFF" w:themeFill="background1"/>
      </w:tcPr>
    </w:tblStylePr>
    <w:tblStylePr w:type="lastCol">
      <w:tblPr/>
      <w:tcPr>
        <w:tcBorders>
          <w:top w:val="nil"/>
          <w:left w:val="single" w:color="EE822F"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0CB" w:themeFill="accent2" w:themeFillTint="3F"/>
      </w:tcPr>
    </w:tblStylePr>
    <w:tblStylePr w:type="band1Horz">
      <w:tblPr/>
      <w:tcPr>
        <w:tcBorders>
          <w:top w:val="nil"/>
          <w:bottom w:val="nil"/>
          <w:insideH w:val="nil"/>
          <w:insideV w:val="nil"/>
        </w:tcBorders>
        <w:shd w:val="clear" w:color="auto" w:fill="FAE0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2BA02" w:themeColor="accent3" w:sz="8" w:space="0"/>
        <w:left w:val="single" w:color="F2BA02" w:themeColor="accent3" w:sz="8" w:space="0"/>
        <w:bottom w:val="single" w:color="F2BA02" w:themeColor="accent3" w:sz="8" w:space="0"/>
        <w:right w:val="single" w:color="F2BA02" w:themeColor="accent3" w:sz="8" w:space="0"/>
      </w:tblBorders>
    </w:tblPr>
    <w:tblStylePr w:type="firstRow">
      <w:rPr>
        <w:sz w:val="24"/>
        <w:szCs w:val="24"/>
      </w:rPr>
      <w:tblPr/>
      <w:tcPr>
        <w:tcBorders>
          <w:top w:val="nil"/>
          <w:left w:val="nil"/>
          <w:bottom w:val="single" w:color="F2BA02" w:themeColor="accent3" w:sz="24" w:space="0"/>
          <w:right w:val="nil"/>
          <w:insideH w:val="nil"/>
          <w:insideV w:val="nil"/>
        </w:tcBorders>
        <w:shd w:val="clear" w:color="auto" w:fill="FFFFFF" w:themeFill="background1"/>
      </w:tcPr>
    </w:tblStylePr>
    <w:tblStylePr w:type="lastRow">
      <w:tblPr/>
      <w:tcPr>
        <w:tcBorders>
          <w:top w:val="single" w:color="F2BA02"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2BA02" w:themeColor="accent3" w:sz="8" w:space="0"/>
          <w:insideH w:val="nil"/>
          <w:insideV w:val="nil"/>
        </w:tcBorders>
        <w:shd w:val="clear" w:color="auto" w:fill="FFFFFF" w:themeFill="background1"/>
      </w:tcPr>
    </w:tblStylePr>
    <w:tblStylePr w:type="lastCol">
      <w:tblPr/>
      <w:tcPr>
        <w:tcBorders>
          <w:top w:val="nil"/>
          <w:left w:val="single" w:color="F2BA02"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EFBD" w:themeFill="accent3" w:themeFillTint="3F"/>
      </w:tcPr>
    </w:tblStylePr>
    <w:tblStylePr w:type="band1Horz">
      <w:tblPr/>
      <w:tcPr>
        <w:tcBorders>
          <w:top w:val="nil"/>
          <w:bottom w:val="nil"/>
          <w:insideH w:val="nil"/>
          <w:insideV w:val="nil"/>
        </w:tcBorders>
        <w:shd w:val="clear" w:color="auto" w:fill="FEEF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75BD42" w:themeColor="accent4" w:sz="8" w:space="0"/>
        <w:left w:val="single" w:color="75BD42" w:themeColor="accent4" w:sz="8" w:space="0"/>
        <w:bottom w:val="single" w:color="75BD42" w:themeColor="accent4" w:sz="8" w:space="0"/>
        <w:right w:val="single" w:color="75BD42" w:themeColor="accent4" w:sz="8" w:space="0"/>
      </w:tblBorders>
    </w:tblPr>
    <w:tblStylePr w:type="firstRow">
      <w:rPr>
        <w:sz w:val="24"/>
        <w:szCs w:val="24"/>
      </w:rPr>
      <w:tblPr/>
      <w:tcPr>
        <w:tcBorders>
          <w:top w:val="nil"/>
          <w:left w:val="nil"/>
          <w:bottom w:val="single" w:color="75BD42" w:themeColor="accent4" w:sz="24" w:space="0"/>
          <w:right w:val="nil"/>
          <w:insideH w:val="nil"/>
          <w:insideV w:val="nil"/>
        </w:tcBorders>
        <w:shd w:val="clear" w:color="auto" w:fill="FFFFFF" w:themeFill="background1"/>
      </w:tcPr>
    </w:tblStylePr>
    <w:tblStylePr w:type="lastRow">
      <w:tblPr/>
      <w:tcPr>
        <w:tcBorders>
          <w:top w:val="single" w:color="75BD4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5BD42" w:themeColor="accent4" w:sz="8" w:space="0"/>
          <w:insideH w:val="nil"/>
          <w:insideV w:val="nil"/>
        </w:tcBorders>
        <w:shd w:val="clear" w:color="auto" w:fill="FFFFFF" w:themeFill="background1"/>
      </w:tcPr>
    </w:tblStylePr>
    <w:tblStylePr w:type="lastCol">
      <w:tblPr/>
      <w:tcPr>
        <w:tcBorders>
          <w:top w:val="nil"/>
          <w:left w:val="single" w:color="75BD4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EED0" w:themeFill="accent4" w:themeFillTint="3F"/>
      </w:tcPr>
    </w:tblStylePr>
    <w:tblStylePr w:type="band1Horz">
      <w:tblPr/>
      <w:tcPr>
        <w:tcBorders>
          <w:top w:val="nil"/>
          <w:bottom w:val="nil"/>
          <w:insideH w:val="nil"/>
          <w:insideV w:val="nil"/>
        </w:tcBorders>
        <w:shd w:val="clear" w:color="auto" w:fill="DCEED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30C0B4" w:themeColor="accent5" w:sz="8" w:space="0"/>
        <w:left w:val="single" w:color="30C0B4" w:themeColor="accent5" w:sz="8" w:space="0"/>
        <w:bottom w:val="single" w:color="30C0B4" w:themeColor="accent5" w:sz="8" w:space="0"/>
        <w:right w:val="single" w:color="30C0B4" w:themeColor="accent5" w:sz="8" w:space="0"/>
      </w:tblBorders>
    </w:tblPr>
    <w:tblStylePr w:type="firstRow">
      <w:rPr>
        <w:sz w:val="24"/>
        <w:szCs w:val="24"/>
      </w:rPr>
      <w:tblPr/>
      <w:tcPr>
        <w:tcBorders>
          <w:top w:val="nil"/>
          <w:left w:val="nil"/>
          <w:bottom w:val="single" w:color="30C0B4" w:themeColor="accent5" w:sz="24" w:space="0"/>
          <w:right w:val="nil"/>
          <w:insideH w:val="nil"/>
          <w:insideV w:val="nil"/>
        </w:tcBorders>
        <w:shd w:val="clear" w:color="auto" w:fill="FFFFFF" w:themeFill="background1"/>
      </w:tcPr>
    </w:tblStylePr>
    <w:tblStylePr w:type="lastRow">
      <w:tblPr/>
      <w:tcPr>
        <w:tcBorders>
          <w:top w:val="single" w:color="30C0B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30C0B4" w:themeColor="accent5" w:sz="8" w:space="0"/>
          <w:insideH w:val="nil"/>
          <w:insideV w:val="nil"/>
        </w:tcBorders>
        <w:shd w:val="clear" w:color="auto" w:fill="FFFFFF" w:themeFill="background1"/>
      </w:tcPr>
    </w:tblStylePr>
    <w:tblStylePr w:type="lastCol">
      <w:tblPr/>
      <w:tcPr>
        <w:tcBorders>
          <w:top w:val="nil"/>
          <w:left w:val="single" w:color="30C0B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9F1EE" w:themeFill="accent5" w:themeFillTint="3F"/>
      </w:tcPr>
    </w:tblStylePr>
    <w:tblStylePr w:type="band1Horz">
      <w:tblPr/>
      <w:tcPr>
        <w:tcBorders>
          <w:top w:val="nil"/>
          <w:bottom w:val="nil"/>
          <w:insideH w:val="nil"/>
          <w:insideV w:val="nil"/>
        </w:tcBorders>
        <w:shd w:val="clear" w:color="auto" w:fill="C9F1E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E54C5E" w:themeColor="accent6" w:sz="8" w:space="0"/>
        <w:left w:val="single" w:color="E54C5E" w:themeColor="accent6" w:sz="8" w:space="0"/>
        <w:bottom w:val="single" w:color="E54C5E" w:themeColor="accent6" w:sz="8" w:space="0"/>
        <w:right w:val="single" w:color="E54C5E" w:themeColor="accent6" w:sz="8" w:space="0"/>
      </w:tblBorders>
    </w:tblPr>
    <w:tblStylePr w:type="firstRow">
      <w:rPr>
        <w:sz w:val="24"/>
        <w:szCs w:val="24"/>
      </w:rPr>
      <w:tblPr/>
      <w:tcPr>
        <w:tcBorders>
          <w:top w:val="nil"/>
          <w:left w:val="nil"/>
          <w:bottom w:val="single" w:color="E54C5E" w:themeColor="accent6" w:sz="24" w:space="0"/>
          <w:right w:val="nil"/>
          <w:insideH w:val="nil"/>
          <w:insideV w:val="nil"/>
        </w:tcBorders>
        <w:shd w:val="clear" w:color="auto" w:fill="FFFFFF" w:themeFill="background1"/>
      </w:tcPr>
    </w:tblStylePr>
    <w:tblStylePr w:type="lastRow">
      <w:tblPr/>
      <w:tcPr>
        <w:tcBorders>
          <w:top w:val="single" w:color="E54C5E"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54C5E" w:themeColor="accent6" w:sz="8" w:space="0"/>
          <w:insideH w:val="nil"/>
          <w:insideV w:val="nil"/>
        </w:tcBorders>
        <w:shd w:val="clear" w:color="auto" w:fill="FFFFFF" w:themeFill="background1"/>
      </w:tcPr>
    </w:tblStylePr>
    <w:tblStylePr w:type="lastCol">
      <w:tblPr/>
      <w:tcPr>
        <w:tcBorders>
          <w:top w:val="nil"/>
          <w:left w:val="single" w:color="E54C5E"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D2D7" w:themeFill="accent6" w:themeFillTint="3F"/>
      </w:tcPr>
    </w:tblStylePr>
    <w:tblStylePr w:type="band1Horz">
      <w:tblPr/>
      <w:tcPr>
        <w:tcBorders>
          <w:top w:val="nil"/>
          <w:bottom w:val="nil"/>
          <w:insideH w:val="nil"/>
          <w:insideV w:val="nil"/>
        </w:tcBorders>
        <w:shd w:val="clear" w:color="auto" w:fill="F8D2D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596D8" w:themeColor="accent1" w:themeTint="BF" w:sz="8" w:space="0"/>
        <w:left w:val="single" w:color="7596D8" w:themeColor="accent1" w:themeTint="BF" w:sz="8" w:space="0"/>
        <w:bottom w:val="single" w:color="7596D8" w:themeColor="accent1" w:themeTint="BF" w:sz="8" w:space="0"/>
        <w:right w:val="single" w:color="7596D8" w:themeColor="accent1" w:themeTint="BF" w:sz="8" w:space="0"/>
        <w:insideH w:val="single" w:color="7596D8" w:themeColor="accent1" w:themeTint="BF" w:sz="8" w:space="0"/>
        <w:insideV w:val="single" w:color="7596D8" w:themeColor="accent1" w:themeTint="BF" w:sz="8" w:space="0"/>
      </w:tblBorders>
    </w:tblPr>
    <w:tcPr>
      <w:shd w:val="clear" w:color="auto" w:fill="D1DCF2" w:themeFill="accent1" w:themeFillTint="3F"/>
    </w:tcPr>
    <w:tblStylePr w:type="firstRow">
      <w:rPr>
        <w:b/>
        <w:bCs/>
      </w:rPr>
    </w:tblStylePr>
    <w:tblStylePr w:type="lastRow">
      <w:rPr>
        <w:b/>
        <w:bCs/>
      </w:rPr>
      <w:tblPr/>
      <w:tcPr>
        <w:tcBorders>
          <w:top w:val="single" w:color="7596D8" w:themeColor="accent1" w:themeTint="BF" w:sz="18" w:space="0"/>
        </w:tcBorders>
      </w:tcPr>
    </w:tblStylePr>
    <w:tblStylePr w:type="firstCol">
      <w:rPr>
        <w:b/>
        <w:bCs/>
      </w:rPr>
    </w:tblStylePr>
    <w:tblStylePr w:type="lastCol">
      <w:rPr>
        <w:b/>
        <w:bCs/>
      </w:rPr>
    </w:tblStylePr>
    <w:tblStylePr w:type="band1Vert">
      <w:tblPr/>
      <w:tcPr>
        <w:shd w:val="clear" w:color="auto" w:fill="A3B9E5" w:themeFill="accent1" w:themeFillTint="7F"/>
      </w:tcPr>
    </w:tblStylePr>
    <w:tblStylePr w:type="band1Horz">
      <w:tblPr/>
      <w:tcPr>
        <w:shd w:val="clear" w:color="auto" w:fill="A3B9E5" w:themeFill="accent1" w:themeFillTint="7F"/>
      </w:tcPr>
    </w:tblStylePr>
  </w:style>
  <w:style w:type="table" w:styleId="85">
    <w:name w:val="Medium Grid 1 Accent 2"/>
    <w:basedOn w:val="32"/>
    <w:qFormat/>
    <w:uiPriority w:val="67"/>
    <w:pPr>
      <w:spacing w:after="0" w:line="240" w:lineRule="auto"/>
    </w:pPr>
    <w:tblPr>
      <w:tblBorders>
        <w:top w:val="single" w:color="F2A163" w:themeColor="accent2" w:themeTint="BF" w:sz="8" w:space="0"/>
        <w:left w:val="single" w:color="F2A163" w:themeColor="accent2" w:themeTint="BF" w:sz="8" w:space="0"/>
        <w:bottom w:val="single" w:color="F2A163" w:themeColor="accent2" w:themeTint="BF" w:sz="8" w:space="0"/>
        <w:right w:val="single" w:color="F2A163" w:themeColor="accent2" w:themeTint="BF" w:sz="8" w:space="0"/>
        <w:insideH w:val="single" w:color="F2A163" w:themeColor="accent2" w:themeTint="BF" w:sz="8" w:space="0"/>
        <w:insideV w:val="single" w:color="F2A163" w:themeColor="accent2" w:themeTint="BF" w:sz="8" w:space="0"/>
      </w:tblBorders>
    </w:tblPr>
    <w:tcPr>
      <w:shd w:val="clear" w:color="auto" w:fill="FAE0CB" w:themeFill="accent2" w:themeFillTint="3F"/>
    </w:tcPr>
    <w:tblStylePr w:type="firstRow">
      <w:rPr>
        <w:b/>
        <w:bCs/>
      </w:rPr>
    </w:tblStylePr>
    <w:tblStylePr w:type="lastRow">
      <w:rPr>
        <w:b/>
        <w:bCs/>
      </w:rPr>
      <w:tblPr/>
      <w:tcPr>
        <w:tcBorders>
          <w:top w:val="single" w:color="F2A163" w:themeColor="accent2" w:themeTint="BF" w:sz="18" w:space="0"/>
        </w:tcBorders>
      </w:tcPr>
    </w:tblStylePr>
    <w:tblStylePr w:type="firstCol">
      <w:rPr>
        <w:b/>
        <w:bCs/>
      </w:rPr>
    </w:tblStylePr>
    <w:tblStylePr w:type="lastCol">
      <w:rPr>
        <w:b/>
        <w:bCs/>
      </w:rPr>
    </w:tblStylePr>
    <w:tblStylePr w:type="band1Vert">
      <w:tblPr/>
      <w:tcPr>
        <w:shd w:val="clear" w:color="auto" w:fill="F6C097" w:themeFill="accent2" w:themeFillTint="7F"/>
      </w:tcPr>
    </w:tblStylePr>
    <w:tblStylePr w:type="band1Horz">
      <w:tblPr/>
      <w:tcPr>
        <w:shd w:val="clear" w:color="auto" w:fill="F6C097" w:themeFill="accent2" w:themeFillTint="7F"/>
      </w:tcPr>
    </w:tblStylePr>
  </w:style>
  <w:style w:type="table" w:styleId="86">
    <w:name w:val="Medium Grid 1 Accent 3"/>
    <w:basedOn w:val="32"/>
    <w:qFormat/>
    <w:uiPriority w:val="67"/>
    <w:pPr>
      <w:spacing w:after="0" w:line="240" w:lineRule="auto"/>
    </w:pPr>
    <w:tblPr>
      <w:tblBorders>
        <w:top w:val="single" w:color="FDCF39" w:themeColor="accent3" w:themeTint="BF" w:sz="8" w:space="0"/>
        <w:left w:val="single" w:color="FDCF39" w:themeColor="accent3" w:themeTint="BF" w:sz="8" w:space="0"/>
        <w:bottom w:val="single" w:color="FDCF39" w:themeColor="accent3" w:themeTint="BF" w:sz="8" w:space="0"/>
        <w:right w:val="single" w:color="FDCF39" w:themeColor="accent3" w:themeTint="BF" w:sz="8" w:space="0"/>
        <w:insideH w:val="single" w:color="FDCF39" w:themeColor="accent3" w:themeTint="BF" w:sz="8" w:space="0"/>
        <w:insideV w:val="single" w:color="FDCF39" w:themeColor="accent3" w:themeTint="BF" w:sz="8" w:space="0"/>
      </w:tblBorders>
    </w:tblPr>
    <w:tcPr>
      <w:shd w:val="clear" w:color="auto" w:fill="FEEFBD" w:themeFill="accent3" w:themeFillTint="3F"/>
    </w:tcPr>
    <w:tblStylePr w:type="firstRow">
      <w:rPr>
        <w:b/>
        <w:bCs/>
      </w:rPr>
    </w:tblStylePr>
    <w:tblStylePr w:type="lastRow">
      <w:rPr>
        <w:b/>
        <w:bCs/>
      </w:rPr>
      <w:tblPr/>
      <w:tcPr>
        <w:tcBorders>
          <w:top w:val="single" w:color="FDCF39" w:themeColor="accent3" w:themeTint="BF" w:sz="18" w:space="0"/>
        </w:tcBorders>
      </w:tcPr>
    </w:tblStylePr>
    <w:tblStylePr w:type="firstCol">
      <w:rPr>
        <w:b/>
        <w:bCs/>
      </w:rPr>
    </w:tblStylePr>
    <w:tblStylePr w:type="lastCol">
      <w:rPr>
        <w:b/>
        <w:bCs/>
      </w:rPr>
    </w:tblStylePr>
    <w:tblStylePr w:type="band1Vert">
      <w:tblPr/>
      <w:tcPr>
        <w:shd w:val="clear" w:color="auto" w:fill="FDDF7B" w:themeFill="accent3" w:themeFillTint="7F"/>
      </w:tcPr>
    </w:tblStylePr>
    <w:tblStylePr w:type="band1Horz">
      <w:tblPr/>
      <w:tcPr>
        <w:shd w:val="clear" w:color="auto" w:fill="FDDF7B" w:themeFill="accent3" w:themeFillTint="7F"/>
      </w:tcPr>
    </w:tblStylePr>
  </w:style>
  <w:style w:type="table" w:styleId="87">
    <w:name w:val="Medium Grid 1 Accent 4"/>
    <w:basedOn w:val="32"/>
    <w:qFormat/>
    <w:uiPriority w:val="67"/>
    <w:pPr>
      <w:spacing w:after="0" w:line="240" w:lineRule="auto"/>
    </w:pPr>
    <w:tblPr>
      <w:tblBorders>
        <w:top w:val="single" w:color="97CD71" w:themeColor="accent4" w:themeTint="BF" w:sz="8" w:space="0"/>
        <w:left w:val="single" w:color="97CD71" w:themeColor="accent4" w:themeTint="BF" w:sz="8" w:space="0"/>
        <w:bottom w:val="single" w:color="97CD71" w:themeColor="accent4" w:themeTint="BF" w:sz="8" w:space="0"/>
        <w:right w:val="single" w:color="97CD71" w:themeColor="accent4" w:themeTint="BF" w:sz="8" w:space="0"/>
        <w:insideH w:val="single" w:color="97CD71" w:themeColor="accent4" w:themeTint="BF" w:sz="8" w:space="0"/>
        <w:insideV w:val="single" w:color="97CD71" w:themeColor="accent4" w:themeTint="BF" w:sz="8" w:space="0"/>
      </w:tblBorders>
    </w:tblPr>
    <w:tcPr>
      <w:shd w:val="clear" w:color="auto" w:fill="DCEED0" w:themeFill="accent4" w:themeFillTint="3F"/>
    </w:tcPr>
    <w:tblStylePr w:type="firstRow">
      <w:rPr>
        <w:b/>
        <w:bCs/>
      </w:rPr>
    </w:tblStylePr>
    <w:tblStylePr w:type="lastRow">
      <w:rPr>
        <w:b/>
        <w:bCs/>
      </w:rPr>
      <w:tblPr/>
      <w:tcPr>
        <w:tcBorders>
          <w:top w:val="single" w:color="97CD71" w:themeColor="accent4" w:themeTint="BF" w:sz="18" w:space="0"/>
        </w:tcBorders>
      </w:tcPr>
    </w:tblStylePr>
    <w:tblStylePr w:type="firstCol">
      <w:rPr>
        <w:b/>
        <w:bCs/>
      </w:rPr>
    </w:tblStylePr>
    <w:tblStylePr w:type="lastCol">
      <w:rPr>
        <w:b/>
        <w:bCs/>
      </w:rPr>
    </w:tblStylePr>
    <w:tblStylePr w:type="band1Vert">
      <w:tblPr/>
      <w:tcPr>
        <w:shd w:val="clear" w:color="auto" w:fill="BADEA0" w:themeFill="accent4" w:themeFillTint="7F"/>
      </w:tcPr>
    </w:tblStylePr>
    <w:tblStylePr w:type="band1Horz">
      <w:tblPr/>
      <w:tcPr>
        <w:shd w:val="clear" w:color="auto" w:fill="BADEA0" w:themeFill="accent4" w:themeFillTint="7F"/>
      </w:tcPr>
    </w:tblStylePr>
  </w:style>
  <w:style w:type="table" w:styleId="88">
    <w:name w:val="Medium Grid 1 Accent 5"/>
    <w:basedOn w:val="32"/>
    <w:qFormat/>
    <w:uiPriority w:val="67"/>
    <w:pPr>
      <w:spacing w:after="0" w:line="240" w:lineRule="auto"/>
    </w:pPr>
    <w:tblPr>
      <w:tblBorders>
        <w:top w:val="single" w:color="5DD6CC" w:themeColor="accent5" w:themeTint="BF" w:sz="8" w:space="0"/>
        <w:left w:val="single" w:color="5DD6CC" w:themeColor="accent5" w:themeTint="BF" w:sz="8" w:space="0"/>
        <w:bottom w:val="single" w:color="5DD6CC" w:themeColor="accent5" w:themeTint="BF" w:sz="8" w:space="0"/>
        <w:right w:val="single" w:color="5DD6CC" w:themeColor="accent5" w:themeTint="BF" w:sz="8" w:space="0"/>
        <w:insideH w:val="single" w:color="5DD6CC" w:themeColor="accent5" w:themeTint="BF" w:sz="8" w:space="0"/>
        <w:insideV w:val="single" w:color="5DD6CC" w:themeColor="accent5" w:themeTint="BF" w:sz="8" w:space="0"/>
      </w:tblBorders>
    </w:tblPr>
    <w:tcPr>
      <w:shd w:val="clear" w:color="auto" w:fill="C9F1EE" w:themeFill="accent5" w:themeFillTint="3F"/>
    </w:tcPr>
    <w:tblStylePr w:type="firstRow">
      <w:rPr>
        <w:b/>
        <w:bCs/>
      </w:rPr>
    </w:tblStylePr>
    <w:tblStylePr w:type="lastRow">
      <w:rPr>
        <w:b/>
        <w:bCs/>
      </w:rPr>
      <w:tblPr/>
      <w:tcPr>
        <w:tcBorders>
          <w:top w:val="single" w:color="5DD6CC" w:themeColor="accent5" w:themeTint="BF" w:sz="18" w:space="0"/>
        </w:tcBorders>
      </w:tcPr>
    </w:tblStylePr>
    <w:tblStylePr w:type="firstCol">
      <w:rPr>
        <w:b/>
        <w:bCs/>
      </w:rPr>
    </w:tblStylePr>
    <w:tblStylePr w:type="lastCol">
      <w:rPr>
        <w:b/>
        <w:bCs/>
      </w:rPr>
    </w:tblStylePr>
    <w:tblStylePr w:type="band1Vert">
      <w:tblPr/>
      <w:tcPr>
        <w:shd w:val="clear" w:color="auto" w:fill="93E4DD" w:themeFill="accent5" w:themeFillTint="7F"/>
      </w:tcPr>
    </w:tblStylePr>
    <w:tblStylePr w:type="band1Horz">
      <w:tblPr/>
      <w:tcPr>
        <w:shd w:val="clear" w:color="auto" w:fill="93E4DD" w:themeFill="accent5" w:themeFillTint="7F"/>
      </w:tcPr>
    </w:tblStylePr>
  </w:style>
  <w:style w:type="table" w:styleId="89">
    <w:name w:val="Medium Grid 1 Accent 6"/>
    <w:basedOn w:val="32"/>
    <w:qFormat/>
    <w:uiPriority w:val="67"/>
    <w:pPr>
      <w:spacing w:after="0" w:line="240" w:lineRule="auto"/>
    </w:pPr>
    <w:tblPr>
      <w:tblBorders>
        <w:top w:val="single" w:color="EB7886" w:themeColor="accent6" w:themeTint="BF" w:sz="8" w:space="0"/>
        <w:left w:val="single" w:color="EB7886" w:themeColor="accent6" w:themeTint="BF" w:sz="8" w:space="0"/>
        <w:bottom w:val="single" w:color="EB7886" w:themeColor="accent6" w:themeTint="BF" w:sz="8" w:space="0"/>
        <w:right w:val="single" w:color="EB7886" w:themeColor="accent6" w:themeTint="BF" w:sz="8" w:space="0"/>
        <w:insideH w:val="single" w:color="EB7886" w:themeColor="accent6" w:themeTint="BF" w:sz="8" w:space="0"/>
        <w:insideV w:val="single" w:color="EB7886" w:themeColor="accent6" w:themeTint="BF" w:sz="8" w:space="0"/>
      </w:tblBorders>
    </w:tblPr>
    <w:tcPr>
      <w:shd w:val="clear" w:color="auto" w:fill="F8D2D7" w:themeFill="accent6" w:themeFillTint="3F"/>
    </w:tcPr>
    <w:tblStylePr w:type="firstRow">
      <w:rPr>
        <w:b/>
        <w:bCs/>
      </w:rPr>
    </w:tblStylePr>
    <w:tblStylePr w:type="lastRow">
      <w:rPr>
        <w:b/>
        <w:bCs/>
      </w:rPr>
      <w:tblPr/>
      <w:tcPr>
        <w:tcBorders>
          <w:top w:val="single" w:color="EB7886" w:themeColor="accent6" w:themeTint="BF" w:sz="18" w:space="0"/>
        </w:tcBorders>
      </w:tcPr>
    </w:tblStylePr>
    <w:tblStylePr w:type="firstCol">
      <w:rPr>
        <w:b/>
        <w:bCs/>
      </w:rPr>
    </w:tblStylePr>
    <w:tblStylePr w:type="lastCol">
      <w:rPr>
        <w:b/>
        <w:bCs/>
      </w:rPr>
    </w:tblStylePr>
    <w:tblStylePr w:type="band1Vert">
      <w:tblPr/>
      <w:tcPr>
        <w:shd w:val="clear" w:color="auto" w:fill="F2A5AE" w:themeFill="accent6" w:themeFillTint="7F"/>
      </w:tcPr>
    </w:tblStylePr>
    <w:tblStylePr w:type="band1Horz">
      <w:tblPr/>
      <w:tcPr>
        <w:shd w:val="clear" w:color="auto" w:fill="F2A5AE"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874CB" w:themeColor="accent1" w:sz="8" w:space="0"/>
        <w:left w:val="single" w:color="4874CB" w:themeColor="accent1" w:sz="8" w:space="0"/>
        <w:bottom w:val="single" w:color="4874CB" w:themeColor="accent1" w:sz="8" w:space="0"/>
        <w:right w:val="single" w:color="4874CB" w:themeColor="accent1" w:sz="8" w:space="0"/>
        <w:insideH w:val="single" w:color="4874CB" w:themeColor="accent1" w:sz="8" w:space="0"/>
        <w:insideV w:val="single" w:color="4874CB" w:themeColor="accent1" w:sz="8" w:space="0"/>
      </w:tblBorders>
    </w:tblPr>
    <w:tcPr>
      <w:shd w:val="clear" w:color="auto" w:fill="D1DCF2" w:themeFill="accent1" w:themeFillTint="3F"/>
    </w:tcPr>
    <w:tblStylePr w:type="firstRow">
      <w:rPr>
        <w:b/>
        <w:bCs/>
        <w:color w:val="000000" w:themeColor="text1"/>
        <w14:textFill>
          <w14:solidFill>
            <w14:schemeClr w14:val="tx1"/>
          </w14:solidFill>
        </w14:textFill>
      </w:rPr>
      <w:tblPr/>
      <w:tcPr>
        <w:shd w:val="clear" w:color="auto" w:fill="EDF1F9"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3F4" w:themeFill="accent1" w:themeFillTint="33"/>
      </w:tcPr>
    </w:tblStylePr>
    <w:tblStylePr w:type="band1Vert">
      <w:tblPr/>
      <w:tcPr>
        <w:shd w:val="clear" w:color="auto" w:fill="A3B9E5" w:themeFill="accent1" w:themeFillTint="7F"/>
      </w:tcPr>
    </w:tblStylePr>
    <w:tblStylePr w:type="band1Horz">
      <w:tblPr/>
      <w:tcPr>
        <w:tcBorders>
          <w:insideH w:val="single" w:sz="6" w:space="0"/>
          <w:insideV w:val="single" w:sz="6" w:space="0"/>
        </w:tcBorders>
        <w:shd w:val="clear" w:color="auto" w:fill="A3B9E5"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EE822F" w:themeColor="accent2" w:sz="8" w:space="0"/>
        <w:left w:val="single" w:color="EE822F" w:themeColor="accent2" w:sz="8" w:space="0"/>
        <w:bottom w:val="single" w:color="EE822F" w:themeColor="accent2" w:sz="8" w:space="0"/>
        <w:right w:val="single" w:color="EE822F" w:themeColor="accent2" w:sz="8" w:space="0"/>
        <w:insideH w:val="single" w:color="EE822F" w:themeColor="accent2" w:sz="8" w:space="0"/>
        <w:insideV w:val="single" w:color="EE822F" w:themeColor="accent2" w:sz="8" w:space="0"/>
      </w:tblBorders>
    </w:tblPr>
    <w:tcPr>
      <w:shd w:val="clear" w:color="auto" w:fill="FAE0CB"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5D5" w:themeFill="accent2" w:themeFillTint="33"/>
      </w:tcPr>
    </w:tblStylePr>
    <w:tblStylePr w:type="band1Vert">
      <w:tblPr/>
      <w:tcPr>
        <w:shd w:val="clear" w:color="auto" w:fill="F6C097" w:themeFill="accent2" w:themeFillTint="7F"/>
      </w:tcPr>
    </w:tblStylePr>
    <w:tblStylePr w:type="band1Horz">
      <w:tblPr/>
      <w:tcPr>
        <w:tcBorders>
          <w:insideH w:val="single" w:sz="6" w:space="0"/>
          <w:insideV w:val="single" w:sz="6" w:space="0"/>
        </w:tcBorders>
        <w:shd w:val="clear" w:color="auto" w:fill="F6C097"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2BA02" w:themeColor="accent3" w:sz="8" w:space="0"/>
        <w:left w:val="single" w:color="F2BA02" w:themeColor="accent3" w:sz="8" w:space="0"/>
        <w:bottom w:val="single" w:color="F2BA02" w:themeColor="accent3" w:sz="8" w:space="0"/>
        <w:right w:val="single" w:color="F2BA02" w:themeColor="accent3" w:sz="8" w:space="0"/>
        <w:insideH w:val="single" w:color="F2BA02" w:themeColor="accent3" w:sz="8" w:space="0"/>
        <w:insideV w:val="single" w:color="F2BA02" w:themeColor="accent3" w:sz="8" w:space="0"/>
      </w:tblBorders>
    </w:tblPr>
    <w:tcPr>
      <w:shd w:val="clear" w:color="auto" w:fill="FEEFBD" w:themeFill="accent3" w:themeFillTint="3F"/>
    </w:tcPr>
    <w:tblStylePr w:type="firstRow">
      <w:rPr>
        <w:b/>
        <w:bCs/>
        <w:color w:val="000000" w:themeColor="text1"/>
        <w14:textFill>
          <w14:solidFill>
            <w14:schemeClr w14:val="tx1"/>
          </w14:solidFill>
        </w14:textFill>
      </w:rPr>
      <w:tblPr/>
      <w:tcPr>
        <w:shd w:val="clear" w:color="auto" w:fill="FEF8E5"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A" w:themeFill="accent3" w:themeFillTint="33"/>
      </w:tcPr>
    </w:tblStylePr>
    <w:tblStylePr w:type="band1Vert">
      <w:tblPr/>
      <w:tcPr>
        <w:shd w:val="clear" w:color="auto" w:fill="FDDF7B" w:themeFill="accent3" w:themeFillTint="7F"/>
      </w:tcPr>
    </w:tblStylePr>
    <w:tblStylePr w:type="band1Horz">
      <w:tblPr/>
      <w:tcPr>
        <w:tcBorders>
          <w:insideH w:val="single" w:sz="6" w:space="0"/>
          <w:insideV w:val="single" w:sz="6" w:space="0"/>
        </w:tcBorders>
        <w:shd w:val="clear" w:color="auto" w:fill="FDDF7B"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75BD42" w:themeColor="accent4" w:sz="8" w:space="0"/>
        <w:left w:val="single" w:color="75BD42" w:themeColor="accent4" w:sz="8" w:space="0"/>
        <w:bottom w:val="single" w:color="75BD42" w:themeColor="accent4" w:sz="8" w:space="0"/>
        <w:right w:val="single" w:color="75BD42" w:themeColor="accent4" w:sz="8" w:space="0"/>
        <w:insideH w:val="single" w:color="75BD42" w:themeColor="accent4" w:sz="8" w:space="0"/>
        <w:insideV w:val="single" w:color="75BD42" w:themeColor="accent4" w:sz="8" w:space="0"/>
      </w:tblBorders>
    </w:tblPr>
    <w:tcPr>
      <w:shd w:val="clear" w:color="auto" w:fill="DCEED0" w:themeFill="accent4" w:themeFillTint="3F"/>
    </w:tcPr>
    <w:tblStylePr w:type="firstRow">
      <w:rPr>
        <w:b/>
        <w:bCs/>
        <w:color w:val="000000" w:themeColor="text1"/>
        <w14:textFill>
          <w14:solidFill>
            <w14:schemeClr w14:val="tx1"/>
          </w14:solidFill>
        </w14:textFill>
      </w:rPr>
      <w:tblPr/>
      <w:tcPr>
        <w:shd w:val="clear" w:color="auto" w:fill="F1F8EC"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3F1D9" w:themeFill="accent4" w:themeFillTint="33"/>
      </w:tcPr>
    </w:tblStylePr>
    <w:tblStylePr w:type="band1Vert">
      <w:tblPr/>
      <w:tcPr>
        <w:shd w:val="clear" w:color="auto" w:fill="BADEA0" w:themeFill="accent4" w:themeFillTint="7F"/>
      </w:tcPr>
    </w:tblStylePr>
    <w:tblStylePr w:type="band1Horz">
      <w:tblPr/>
      <w:tcPr>
        <w:tcBorders>
          <w:insideH w:val="single" w:sz="6" w:space="0"/>
          <w:insideV w:val="single" w:sz="6" w:space="0"/>
        </w:tcBorders>
        <w:shd w:val="clear" w:color="auto" w:fill="BADEA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30C0B4" w:themeColor="accent5" w:sz="8" w:space="0"/>
        <w:left w:val="single" w:color="30C0B4" w:themeColor="accent5" w:sz="8" w:space="0"/>
        <w:bottom w:val="single" w:color="30C0B4" w:themeColor="accent5" w:sz="8" w:space="0"/>
        <w:right w:val="single" w:color="30C0B4" w:themeColor="accent5" w:sz="8" w:space="0"/>
        <w:insideH w:val="single" w:color="30C0B4" w:themeColor="accent5" w:sz="8" w:space="0"/>
        <w:insideV w:val="single" w:color="30C0B4" w:themeColor="accent5" w:sz="8" w:space="0"/>
      </w:tblBorders>
    </w:tblPr>
    <w:tcPr>
      <w:shd w:val="clear" w:color="auto" w:fill="C9F1EE" w:themeFill="accent5" w:themeFillTint="3F"/>
    </w:tcPr>
    <w:tblStylePr w:type="firstRow">
      <w:rPr>
        <w:b/>
        <w:bCs/>
        <w:color w:val="000000" w:themeColor="text1"/>
        <w14:textFill>
          <w14:solidFill>
            <w14:schemeClr w14:val="tx1"/>
          </w14:solidFill>
        </w14:textFill>
      </w:rPr>
      <w:tblPr/>
      <w:tcPr>
        <w:shd w:val="clear" w:color="auto" w:fill="E9F9F8"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3F4F1" w:themeFill="accent5" w:themeFillTint="33"/>
      </w:tcPr>
    </w:tblStylePr>
    <w:tblStylePr w:type="band1Vert">
      <w:tblPr/>
      <w:tcPr>
        <w:shd w:val="clear" w:color="auto" w:fill="93E4DD" w:themeFill="accent5" w:themeFillTint="7F"/>
      </w:tcPr>
    </w:tblStylePr>
    <w:tblStylePr w:type="band1Horz">
      <w:tblPr/>
      <w:tcPr>
        <w:tcBorders>
          <w:insideH w:val="single" w:sz="6" w:space="0"/>
          <w:insideV w:val="single" w:sz="6" w:space="0"/>
        </w:tcBorders>
        <w:shd w:val="clear" w:color="auto" w:fill="93E4DD"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E54C5E" w:themeColor="accent6" w:sz="8" w:space="0"/>
        <w:left w:val="single" w:color="E54C5E" w:themeColor="accent6" w:sz="8" w:space="0"/>
        <w:bottom w:val="single" w:color="E54C5E" w:themeColor="accent6" w:sz="8" w:space="0"/>
        <w:right w:val="single" w:color="E54C5E" w:themeColor="accent6" w:sz="8" w:space="0"/>
        <w:insideH w:val="single" w:color="E54C5E" w:themeColor="accent6" w:sz="8" w:space="0"/>
        <w:insideV w:val="single" w:color="E54C5E" w:themeColor="accent6" w:sz="8" w:space="0"/>
      </w:tblBorders>
    </w:tblPr>
    <w:tcPr>
      <w:shd w:val="clear" w:color="auto" w:fill="F8D2D7" w:themeFill="accent6" w:themeFillTint="3F"/>
    </w:tcPr>
    <w:tblStylePr w:type="firstRow">
      <w:rPr>
        <w:b/>
        <w:bCs/>
        <w:color w:val="000000" w:themeColor="text1"/>
        <w14:textFill>
          <w14:solidFill>
            <w14:schemeClr w14:val="tx1"/>
          </w14:solidFill>
        </w14:textFill>
      </w:rPr>
      <w:tblPr/>
      <w:tcPr>
        <w:shd w:val="clear" w:color="auto" w:fill="FCEDEF"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9DBDE" w:themeFill="accent6" w:themeFillTint="33"/>
      </w:tcPr>
    </w:tblStylePr>
    <w:tblStylePr w:type="band1Vert">
      <w:tblPr/>
      <w:tcPr>
        <w:shd w:val="clear" w:color="auto" w:fill="F2A5AE" w:themeFill="accent6" w:themeFillTint="7F"/>
      </w:tcPr>
    </w:tblStylePr>
    <w:tblStylePr w:type="band1Horz">
      <w:tblPr/>
      <w:tcPr>
        <w:tcBorders>
          <w:insideH w:val="single" w:sz="6" w:space="0"/>
          <w:insideV w:val="single" w:sz="6" w:space="0"/>
        </w:tcBorders>
        <w:shd w:val="clear" w:color="auto" w:fill="F2A5AE"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1DCF2"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874CB"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874CB"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874CB"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874CB"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3B9E5"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3B9E5"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E0CB"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E822F"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E822F"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E822F"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E822F"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C097"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C097"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EEFBD"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2BA02"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2BA02"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2BA02"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2BA02"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DDF7B"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DDF7B"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CEED0"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5BD4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5BD4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5BD4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5BD4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ADEA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ADEA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9F1EE"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30C0B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30C0B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30C0B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30C0B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93E4DD"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93E4DD"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8D2D7"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54C5E"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54C5E"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54C5E"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54C5E"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2A5AE"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2A5AE"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874CB"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376A"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D54A0"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D54A0" w:themeFill="accent1" w:themeFillShade="BF"/>
      </w:tcPr>
    </w:tblStylePr>
    <w:tblStylePr w:type="band1Vert">
      <w:tblPr/>
      <w:tcPr>
        <w:tcBorders>
          <w:top w:val="nil"/>
          <w:left w:val="nil"/>
          <w:bottom w:val="nil"/>
          <w:right w:val="nil"/>
          <w:insideH w:val="nil"/>
          <w:insideV w:val="nil"/>
        </w:tcBorders>
        <w:shd w:val="clear" w:color="auto" w:fill="2D54A0" w:themeFill="accent1" w:themeFillShade="BF"/>
      </w:tcPr>
    </w:tblStylePr>
    <w:tblStylePr w:type="band1Horz">
      <w:tblPr/>
      <w:tcPr>
        <w:tcBorders>
          <w:top w:val="nil"/>
          <w:left w:val="nil"/>
          <w:bottom w:val="nil"/>
          <w:right w:val="nil"/>
          <w:insideH w:val="nil"/>
          <w:insideV w:val="nil"/>
        </w:tcBorders>
        <w:shd w:val="clear" w:color="auto" w:fill="2D54A0"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EE822F"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33F0A"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E10"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E10" w:themeFill="accent2" w:themeFillShade="BF"/>
      </w:tcPr>
    </w:tblStylePr>
    <w:tblStylePr w:type="band1Vert">
      <w:tblPr/>
      <w:tcPr>
        <w:tcBorders>
          <w:top w:val="nil"/>
          <w:left w:val="nil"/>
          <w:bottom w:val="nil"/>
          <w:right w:val="nil"/>
          <w:insideH w:val="nil"/>
          <w:insideV w:val="nil"/>
        </w:tcBorders>
        <w:shd w:val="clear" w:color="auto" w:fill="C55E10" w:themeFill="accent2" w:themeFillShade="BF"/>
      </w:tcPr>
    </w:tblStylePr>
    <w:tblStylePr w:type="band1Horz">
      <w:tblPr/>
      <w:tcPr>
        <w:tcBorders>
          <w:top w:val="nil"/>
          <w:left w:val="nil"/>
          <w:bottom w:val="nil"/>
          <w:right w:val="nil"/>
          <w:insideH w:val="nil"/>
          <w:insideV w:val="nil"/>
        </w:tcBorders>
        <w:shd w:val="clear" w:color="auto" w:fill="C55E10"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2BA02"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85C00"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B58B01"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B58B01" w:themeFill="accent3" w:themeFillShade="BF"/>
      </w:tcPr>
    </w:tblStylePr>
    <w:tblStylePr w:type="band1Vert">
      <w:tblPr/>
      <w:tcPr>
        <w:tcBorders>
          <w:top w:val="nil"/>
          <w:left w:val="nil"/>
          <w:bottom w:val="nil"/>
          <w:right w:val="nil"/>
          <w:insideH w:val="nil"/>
          <w:insideV w:val="nil"/>
        </w:tcBorders>
        <w:shd w:val="clear" w:color="auto" w:fill="B58B01" w:themeFill="accent3" w:themeFillShade="BF"/>
      </w:tcPr>
    </w:tblStylePr>
    <w:tblStylePr w:type="band1Horz">
      <w:tblPr/>
      <w:tcPr>
        <w:tcBorders>
          <w:top w:val="nil"/>
          <w:left w:val="nil"/>
          <w:bottom w:val="nil"/>
          <w:right w:val="nil"/>
          <w:insideH w:val="nil"/>
          <w:insideV w:val="nil"/>
        </w:tcBorders>
        <w:shd w:val="clear" w:color="auto" w:fill="B58B01"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75BD4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A5E2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78D31"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78D31" w:themeFill="accent4" w:themeFillShade="BF"/>
      </w:tcPr>
    </w:tblStylePr>
    <w:tblStylePr w:type="band1Vert">
      <w:tblPr/>
      <w:tcPr>
        <w:tcBorders>
          <w:top w:val="nil"/>
          <w:left w:val="nil"/>
          <w:bottom w:val="nil"/>
          <w:right w:val="nil"/>
          <w:insideH w:val="nil"/>
          <w:insideV w:val="nil"/>
        </w:tcBorders>
        <w:shd w:val="clear" w:color="auto" w:fill="578D31" w:themeFill="accent4" w:themeFillShade="BF"/>
      </w:tcPr>
    </w:tblStylePr>
    <w:tblStylePr w:type="band1Horz">
      <w:tblPr/>
      <w:tcPr>
        <w:tcBorders>
          <w:top w:val="nil"/>
          <w:left w:val="nil"/>
          <w:bottom w:val="nil"/>
          <w:right w:val="nil"/>
          <w:insideH w:val="nil"/>
          <w:insideV w:val="nil"/>
        </w:tcBorders>
        <w:shd w:val="clear" w:color="auto" w:fill="578D31"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30C0B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75F59"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38F8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38F86" w:themeFill="accent5" w:themeFillShade="BF"/>
      </w:tcPr>
    </w:tblStylePr>
    <w:tblStylePr w:type="band1Vert">
      <w:tblPr/>
      <w:tcPr>
        <w:tcBorders>
          <w:top w:val="nil"/>
          <w:left w:val="nil"/>
          <w:bottom w:val="nil"/>
          <w:right w:val="nil"/>
          <w:insideH w:val="nil"/>
          <w:insideV w:val="nil"/>
        </w:tcBorders>
        <w:shd w:val="clear" w:color="auto" w:fill="238F86" w:themeFill="accent5" w:themeFillShade="BF"/>
      </w:tcPr>
    </w:tblStylePr>
    <w:tblStylePr w:type="band1Horz">
      <w:tblPr/>
      <w:tcPr>
        <w:tcBorders>
          <w:top w:val="nil"/>
          <w:left w:val="nil"/>
          <w:bottom w:val="nil"/>
          <w:right w:val="nil"/>
          <w:insideH w:val="nil"/>
          <w:insideV w:val="nil"/>
        </w:tcBorders>
        <w:shd w:val="clear" w:color="auto" w:fill="238F86"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E54C5E"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41320"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C71C31"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C71C31" w:themeFill="accent6" w:themeFillShade="BF"/>
      </w:tcPr>
    </w:tblStylePr>
    <w:tblStylePr w:type="band1Vert">
      <w:tblPr/>
      <w:tcPr>
        <w:tcBorders>
          <w:top w:val="nil"/>
          <w:left w:val="nil"/>
          <w:bottom w:val="nil"/>
          <w:right w:val="nil"/>
          <w:insideH w:val="nil"/>
          <w:insideV w:val="nil"/>
        </w:tcBorders>
        <w:shd w:val="clear" w:color="auto" w:fill="C71C31" w:themeFill="accent6" w:themeFillShade="BF"/>
      </w:tcPr>
    </w:tblStylePr>
    <w:tblStylePr w:type="band1Horz">
      <w:tblPr/>
      <w:tcPr>
        <w:tcBorders>
          <w:top w:val="nil"/>
          <w:left w:val="nil"/>
          <w:bottom w:val="nil"/>
          <w:right w:val="nil"/>
          <w:insideH w:val="nil"/>
          <w:insideV w:val="nil"/>
        </w:tcBorders>
        <w:shd w:val="clear" w:color="auto" w:fill="C71C31"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EE822F"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E822F"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EE822F" w:themeColor="accent2" w:sz="24" w:space="0"/>
        <w:left w:val="single" w:color="4874CB" w:themeColor="accent1" w:sz="4" w:space="0"/>
        <w:bottom w:val="single" w:color="4874CB" w:themeColor="accent1" w:sz="4" w:space="0"/>
        <w:right w:val="single" w:color="4874CB" w:themeColor="accent1" w:sz="4" w:space="0"/>
        <w:insideH w:val="single" w:color="FFFFFF" w:themeColor="background1" w:sz="4" w:space="0"/>
        <w:insideV w:val="single" w:color="FFFFFF" w:themeColor="background1" w:sz="4" w:space="0"/>
      </w:tblBorders>
    </w:tblPr>
    <w:tcPr>
      <w:shd w:val="clear" w:color="auto" w:fill="EDF1F9" w:themeFill="accent1" w:themeFillTint="19"/>
    </w:tcPr>
    <w:tblStylePr w:type="firstRow">
      <w:rPr>
        <w:b/>
        <w:bCs/>
      </w:rPr>
      <w:tblPr/>
      <w:tcPr>
        <w:tcBorders>
          <w:top w:val="nil"/>
          <w:left w:val="nil"/>
          <w:bottom w:val="single" w:color="EE822F"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44380"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44380"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44380" w:themeFill="accent1" w:themeFillShade="99"/>
      </w:tcPr>
    </w:tblStylePr>
    <w:tblStylePr w:type="band1Vert">
      <w:tblPr/>
      <w:tcPr>
        <w:shd w:val="clear" w:color="auto" w:fill="B5C7EA" w:themeFill="accent1" w:themeFillTint="66"/>
      </w:tcPr>
    </w:tblStylePr>
    <w:tblStylePr w:type="band1Horz">
      <w:tblPr/>
      <w:tcPr>
        <w:shd w:val="clear" w:color="auto" w:fill="A3B9E5"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EE822F" w:themeColor="accent2" w:sz="24" w:space="0"/>
        <w:left w:val="single" w:color="EE822F" w:themeColor="accent2" w:sz="4" w:space="0"/>
        <w:bottom w:val="single" w:color="EE822F" w:themeColor="accent2" w:sz="4" w:space="0"/>
        <w:right w:val="single" w:color="EE822F"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E822F"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E4B0C"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E4B0C"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E4B0C" w:themeFill="accent2" w:themeFillShade="99"/>
      </w:tcPr>
    </w:tblStylePr>
    <w:tblStylePr w:type="band1Vert">
      <w:tblPr/>
      <w:tcPr>
        <w:shd w:val="clear" w:color="auto" w:fill="F8CCAB" w:themeFill="accent2" w:themeFillTint="66"/>
      </w:tcPr>
    </w:tblStylePr>
    <w:tblStylePr w:type="band1Horz">
      <w:tblPr/>
      <w:tcPr>
        <w:shd w:val="clear" w:color="auto" w:fill="F6C097"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75BD42" w:themeColor="accent4" w:sz="24" w:space="0"/>
        <w:left w:val="single" w:color="F2BA02" w:themeColor="accent3" w:sz="4" w:space="0"/>
        <w:bottom w:val="single" w:color="F2BA02" w:themeColor="accent3" w:sz="4" w:space="0"/>
        <w:right w:val="single" w:color="F2BA02" w:themeColor="accent3" w:sz="4" w:space="0"/>
        <w:insideH w:val="single" w:color="FFFFFF" w:themeColor="background1" w:sz="4" w:space="0"/>
        <w:insideV w:val="single" w:color="FFFFFF" w:themeColor="background1" w:sz="4" w:space="0"/>
      </w:tblBorders>
    </w:tblPr>
    <w:tcPr>
      <w:shd w:val="clear" w:color="auto" w:fill="FEF8E5" w:themeFill="accent3" w:themeFillTint="19"/>
    </w:tcPr>
    <w:tblStylePr w:type="firstRow">
      <w:rPr>
        <w:b/>
        <w:bCs/>
      </w:rPr>
      <w:tblPr/>
      <w:tcPr>
        <w:tcBorders>
          <w:top w:val="nil"/>
          <w:left w:val="nil"/>
          <w:bottom w:val="single" w:color="75BD4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16F01"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16F01"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16F01" w:themeFill="accent3" w:themeFillShade="99"/>
      </w:tcPr>
    </w:tblStylePr>
    <w:tblStylePr w:type="band1Vert">
      <w:tblPr/>
      <w:tcPr>
        <w:shd w:val="clear" w:color="auto" w:fill="FEE595" w:themeFill="accent3" w:themeFillTint="66"/>
      </w:tcPr>
    </w:tblStylePr>
    <w:tblStylePr w:type="band1Horz">
      <w:tblPr/>
      <w:tcPr>
        <w:shd w:val="clear" w:color="auto" w:fill="FDDF7B"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F2BA02" w:themeColor="accent3" w:sz="24" w:space="0"/>
        <w:left w:val="single" w:color="75BD42" w:themeColor="accent4" w:sz="4" w:space="0"/>
        <w:bottom w:val="single" w:color="75BD42" w:themeColor="accent4" w:sz="4" w:space="0"/>
        <w:right w:val="single" w:color="75BD42" w:themeColor="accent4" w:sz="4" w:space="0"/>
        <w:insideH w:val="single" w:color="FFFFFF" w:themeColor="background1" w:sz="4" w:space="0"/>
        <w:insideV w:val="single" w:color="FFFFFF" w:themeColor="background1" w:sz="4" w:space="0"/>
      </w:tblBorders>
    </w:tblPr>
    <w:tcPr>
      <w:shd w:val="clear" w:color="auto" w:fill="F1F8EC" w:themeFill="accent4" w:themeFillTint="19"/>
    </w:tcPr>
    <w:tblStylePr w:type="firstRow">
      <w:rPr>
        <w:b/>
        <w:bCs/>
      </w:rPr>
      <w:tblPr/>
      <w:tcPr>
        <w:tcBorders>
          <w:top w:val="nil"/>
          <w:left w:val="nil"/>
          <w:bottom w:val="single" w:color="F2BA02"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67127"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67127"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67127" w:themeFill="accent4" w:themeFillShade="99"/>
      </w:tcPr>
    </w:tblStylePr>
    <w:tblStylePr w:type="band1Vert">
      <w:tblPr/>
      <w:tcPr>
        <w:shd w:val="clear" w:color="auto" w:fill="C7E4B3" w:themeFill="accent4" w:themeFillTint="66"/>
      </w:tcPr>
    </w:tblStylePr>
    <w:tblStylePr w:type="band1Horz">
      <w:tblPr/>
      <w:tcPr>
        <w:shd w:val="clear" w:color="auto" w:fill="BADEA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E54C5E" w:themeColor="accent6" w:sz="24" w:space="0"/>
        <w:left w:val="single" w:color="30C0B4" w:themeColor="accent5" w:sz="4" w:space="0"/>
        <w:bottom w:val="single" w:color="30C0B4" w:themeColor="accent5" w:sz="4" w:space="0"/>
        <w:right w:val="single" w:color="30C0B4" w:themeColor="accent5" w:sz="4" w:space="0"/>
        <w:insideH w:val="single" w:color="FFFFFF" w:themeColor="background1" w:sz="4" w:space="0"/>
        <w:insideV w:val="single" w:color="FFFFFF" w:themeColor="background1" w:sz="4" w:space="0"/>
      </w:tblBorders>
    </w:tblPr>
    <w:tcPr>
      <w:shd w:val="clear" w:color="auto" w:fill="E9F9F8" w:themeFill="accent5" w:themeFillTint="19"/>
    </w:tcPr>
    <w:tblStylePr w:type="firstRow">
      <w:rPr>
        <w:b/>
        <w:bCs/>
      </w:rPr>
      <w:tblPr/>
      <w:tcPr>
        <w:tcBorders>
          <w:top w:val="nil"/>
          <w:left w:val="nil"/>
          <w:bottom w:val="single" w:color="E54C5E"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1C736B"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1C736B"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1C736B" w:themeFill="accent5" w:themeFillShade="99"/>
      </w:tcPr>
    </w:tblStylePr>
    <w:tblStylePr w:type="band1Vert">
      <w:tblPr/>
      <w:tcPr>
        <w:shd w:val="clear" w:color="auto" w:fill="A8E9E3" w:themeFill="accent5" w:themeFillTint="66"/>
      </w:tcPr>
    </w:tblStylePr>
    <w:tblStylePr w:type="band1Horz">
      <w:tblPr/>
      <w:tcPr>
        <w:shd w:val="clear" w:color="auto" w:fill="93E4DD"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30C0B4" w:themeColor="accent5" w:sz="24" w:space="0"/>
        <w:left w:val="single" w:color="E54C5E" w:themeColor="accent6" w:sz="4" w:space="0"/>
        <w:bottom w:val="single" w:color="E54C5E" w:themeColor="accent6" w:sz="4" w:space="0"/>
        <w:right w:val="single" w:color="E54C5E" w:themeColor="accent6" w:sz="4" w:space="0"/>
        <w:insideH w:val="single" w:color="FFFFFF" w:themeColor="background1" w:sz="4" w:space="0"/>
        <w:insideV w:val="single" w:color="FFFFFF" w:themeColor="background1" w:sz="4" w:space="0"/>
      </w:tblBorders>
    </w:tblPr>
    <w:tcPr>
      <w:shd w:val="clear" w:color="auto" w:fill="FCEDEF" w:themeFill="accent6" w:themeFillTint="19"/>
    </w:tcPr>
    <w:tblStylePr w:type="firstRow">
      <w:rPr>
        <w:b/>
        <w:bCs/>
      </w:rPr>
      <w:tblPr/>
      <w:tcPr>
        <w:tcBorders>
          <w:top w:val="nil"/>
          <w:left w:val="nil"/>
          <w:bottom w:val="single" w:color="30C0B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F172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F172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F1727" w:themeFill="accent6" w:themeFillShade="99"/>
      </w:tcPr>
    </w:tblStylePr>
    <w:tblStylePr w:type="band1Vert">
      <w:tblPr/>
      <w:tcPr>
        <w:shd w:val="clear" w:color="auto" w:fill="F4B7BE" w:themeFill="accent6" w:themeFillTint="66"/>
      </w:tcPr>
    </w:tblStylePr>
    <w:tblStylePr w:type="band1Horz">
      <w:tblPr/>
      <w:tcPr>
        <w:shd w:val="clear" w:color="auto" w:fill="F2A5AE"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511" w:themeFill="accent2" w:themeFillShade="CC"/>
      </w:tcPr>
    </w:tblStylePr>
    <w:tblStylePr w:type="lastRow">
      <w:rPr>
        <w:b/>
        <w:bCs/>
        <w:color w:val="D36511"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511" w:themeFill="accent2" w:themeFillShade="CC"/>
      </w:tcPr>
    </w:tblStylePr>
    <w:tblStylePr w:type="lastRow">
      <w:rPr>
        <w:b/>
        <w:bCs/>
        <w:color w:val="D36511"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DCF2" w:themeFill="accent1" w:themeFillTint="3F"/>
      </w:tcPr>
    </w:tblStylePr>
    <w:tblStylePr w:type="band1Horz">
      <w:tblPr/>
      <w:tcPr>
        <w:shd w:val="clear" w:color="auto" w:fill="DAE3F4"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511" w:themeFill="accent2" w:themeFillShade="CC"/>
      </w:tcPr>
    </w:tblStylePr>
    <w:tblStylePr w:type="lastRow">
      <w:rPr>
        <w:b/>
        <w:bCs/>
        <w:color w:val="D36511"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0CB" w:themeFill="accent2" w:themeFillTint="3F"/>
      </w:tcPr>
    </w:tblStylePr>
    <w:tblStylePr w:type="band1Horz">
      <w:tblPr/>
      <w:tcPr>
        <w:shd w:val="clear" w:color="auto" w:fill="FBE5D5"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8E5"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D9734" w:themeFill="accent4" w:themeFillShade="CC"/>
      </w:tcPr>
    </w:tblStylePr>
    <w:tblStylePr w:type="lastRow">
      <w:rPr>
        <w:b/>
        <w:bCs/>
        <w:color w:val="5E9735"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FBD" w:themeFill="accent3" w:themeFillTint="3F"/>
      </w:tcPr>
    </w:tblStylePr>
    <w:tblStylePr w:type="band1Horz">
      <w:tblPr/>
      <w:tcPr>
        <w:shd w:val="clear" w:color="auto" w:fill="FEF2CA"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1F8EC"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19401" w:themeFill="accent3" w:themeFillShade="CC"/>
      </w:tcPr>
    </w:tblStylePr>
    <w:tblStylePr w:type="lastRow">
      <w:rPr>
        <w:b/>
        <w:bCs/>
        <w:color w:val="C29502"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EED0" w:themeFill="accent4" w:themeFillTint="3F"/>
      </w:tcPr>
    </w:tblStylePr>
    <w:tblStylePr w:type="band1Horz">
      <w:tblPr/>
      <w:tcPr>
        <w:shd w:val="clear" w:color="auto" w:fill="E3F1D9"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9F9F8"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51E34" w:themeFill="accent6" w:themeFillShade="CC"/>
      </w:tcPr>
    </w:tblStylePr>
    <w:tblStylePr w:type="lastRow">
      <w:rPr>
        <w:b/>
        <w:bCs/>
        <w:color w:val="D51F34"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F1EE" w:themeFill="accent5" w:themeFillTint="3F"/>
      </w:tcPr>
    </w:tblStylePr>
    <w:tblStylePr w:type="band1Horz">
      <w:tblPr/>
      <w:tcPr>
        <w:shd w:val="clear" w:color="auto" w:fill="D3F4F1"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CEDEF"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26998F" w:themeFill="accent5" w:themeFillShade="CC"/>
      </w:tcPr>
    </w:tblStylePr>
    <w:tblStylePr w:type="lastRow">
      <w:rPr>
        <w:b/>
        <w:bCs/>
        <w:color w:val="269A90"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D2D7" w:themeFill="accent6" w:themeFillTint="3F"/>
      </w:tcPr>
    </w:tblStylePr>
    <w:tblStylePr w:type="band1Horz">
      <w:tblPr/>
      <w:tcPr>
        <w:shd w:val="clear" w:color="auto" w:fill="F9DBDE"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3F4" w:themeFill="accent1" w:themeFillTint="33"/>
    </w:tcPr>
    <w:tblStylePr w:type="firstRow">
      <w:rPr>
        <w:b/>
        <w:bCs/>
      </w:rPr>
      <w:tblPr/>
      <w:tcPr>
        <w:shd w:val="clear" w:color="auto" w:fill="B5C7EA" w:themeFill="accent1" w:themeFillTint="66"/>
      </w:tcPr>
    </w:tblStylePr>
    <w:tblStylePr w:type="lastRow">
      <w:rPr>
        <w:b/>
        <w:bCs/>
        <w:color w:val="000000" w:themeColor="text1"/>
        <w14:textFill>
          <w14:solidFill>
            <w14:schemeClr w14:val="tx1"/>
          </w14:solidFill>
        </w14:textFill>
      </w:rPr>
      <w:tblPr/>
      <w:tcPr>
        <w:shd w:val="clear" w:color="auto" w:fill="B5C7EA" w:themeFill="accent1" w:themeFillTint="66"/>
      </w:tcPr>
    </w:tblStylePr>
    <w:tblStylePr w:type="firstCol">
      <w:rPr>
        <w:color w:val="FFFFFF" w:themeColor="background1"/>
        <w14:textFill>
          <w14:solidFill>
            <w14:schemeClr w14:val="bg1"/>
          </w14:solidFill>
        </w14:textFill>
      </w:rPr>
      <w:tblPr/>
      <w:tcPr>
        <w:shd w:val="clear" w:color="auto" w:fill="2D54A0" w:themeFill="accent1" w:themeFillShade="BF"/>
      </w:tcPr>
    </w:tblStylePr>
    <w:tblStylePr w:type="lastCol">
      <w:rPr>
        <w:color w:val="FFFFFF" w:themeColor="background1"/>
        <w14:textFill>
          <w14:solidFill>
            <w14:schemeClr w14:val="bg1"/>
          </w14:solidFill>
        </w14:textFill>
      </w:rPr>
      <w:tblPr/>
      <w:tcPr>
        <w:shd w:val="clear" w:color="auto" w:fill="2D54A0" w:themeFill="accent1" w:themeFillShade="BF"/>
      </w:tcPr>
    </w:tblStylePr>
    <w:tblStylePr w:type="band1Vert">
      <w:tblPr/>
      <w:tcPr>
        <w:shd w:val="clear" w:color="auto" w:fill="A3B9E5" w:themeFill="accent1" w:themeFillTint="7F"/>
      </w:tcPr>
    </w:tblStylePr>
    <w:tblStylePr w:type="band1Horz">
      <w:tblPr/>
      <w:tcPr>
        <w:shd w:val="clear" w:color="auto" w:fill="A3B9E5"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BE5D5" w:themeFill="accent2" w:themeFillTint="33"/>
    </w:tcPr>
    <w:tblStylePr w:type="firstRow">
      <w:rPr>
        <w:b/>
        <w:bCs/>
      </w:rPr>
      <w:tblPr/>
      <w:tcPr>
        <w:shd w:val="clear" w:color="auto" w:fill="F8CCAB" w:themeFill="accent2" w:themeFillTint="66"/>
      </w:tcPr>
    </w:tblStylePr>
    <w:tblStylePr w:type="lastRow">
      <w:rPr>
        <w:b/>
        <w:bCs/>
        <w:color w:val="000000" w:themeColor="text1"/>
        <w14:textFill>
          <w14:solidFill>
            <w14:schemeClr w14:val="tx1"/>
          </w14:solidFill>
        </w14:textFill>
      </w:rPr>
      <w:tblPr/>
      <w:tcPr>
        <w:shd w:val="clear" w:color="auto" w:fill="F8CCAB" w:themeFill="accent2" w:themeFillTint="66"/>
      </w:tcPr>
    </w:tblStylePr>
    <w:tblStylePr w:type="firstCol">
      <w:rPr>
        <w:color w:val="FFFFFF" w:themeColor="background1"/>
        <w14:textFill>
          <w14:solidFill>
            <w14:schemeClr w14:val="bg1"/>
          </w14:solidFill>
        </w14:textFill>
      </w:rPr>
      <w:tblPr/>
      <w:tcPr>
        <w:shd w:val="clear" w:color="auto" w:fill="C55E10" w:themeFill="accent2" w:themeFillShade="BF"/>
      </w:tcPr>
    </w:tblStylePr>
    <w:tblStylePr w:type="lastCol">
      <w:rPr>
        <w:color w:val="FFFFFF" w:themeColor="background1"/>
        <w14:textFill>
          <w14:solidFill>
            <w14:schemeClr w14:val="bg1"/>
          </w14:solidFill>
        </w14:textFill>
      </w:rPr>
      <w:tblPr/>
      <w:tcPr>
        <w:shd w:val="clear" w:color="auto" w:fill="C55E10" w:themeFill="accent2" w:themeFillShade="BF"/>
      </w:tcPr>
    </w:tblStylePr>
    <w:tblStylePr w:type="band1Vert">
      <w:tblPr/>
      <w:tcPr>
        <w:shd w:val="clear" w:color="auto" w:fill="F6C097" w:themeFill="accent2" w:themeFillTint="7F"/>
      </w:tcPr>
    </w:tblStylePr>
    <w:tblStylePr w:type="band1Horz">
      <w:tblPr/>
      <w:tcPr>
        <w:shd w:val="clear" w:color="auto" w:fill="F6C097"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EF2CA" w:themeFill="accent3" w:themeFillTint="33"/>
    </w:tcPr>
    <w:tblStylePr w:type="firstRow">
      <w:rPr>
        <w:b/>
        <w:bCs/>
      </w:rPr>
      <w:tblPr/>
      <w:tcPr>
        <w:shd w:val="clear" w:color="auto" w:fill="FEE595" w:themeFill="accent3" w:themeFillTint="66"/>
      </w:tcPr>
    </w:tblStylePr>
    <w:tblStylePr w:type="lastRow">
      <w:rPr>
        <w:b/>
        <w:bCs/>
        <w:color w:val="000000" w:themeColor="text1"/>
        <w14:textFill>
          <w14:solidFill>
            <w14:schemeClr w14:val="tx1"/>
          </w14:solidFill>
        </w14:textFill>
      </w:rPr>
      <w:tblPr/>
      <w:tcPr>
        <w:shd w:val="clear" w:color="auto" w:fill="FEE595" w:themeFill="accent3" w:themeFillTint="66"/>
      </w:tcPr>
    </w:tblStylePr>
    <w:tblStylePr w:type="firstCol">
      <w:rPr>
        <w:color w:val="FFFFFF" w:themeColor="background1"/>
        <w14:textFill>
          <w14:solidFill>
            <w14:schemeClr w14:val="bg1"/>
          </w14:solidFill>
        </w14:textFill>
      </w:rPr>
      <w:tblPr/>
      <w:tcPr>
        <w:shd w:val="clear" w:color="auto" w:fill="B58B01" w:themeFill="accent3" w:themeFillShade="BF"/>
      </w:tcPr>
    </w:tblStylePr>
    <w:tblStylePr w:type="lastCol">
      <w:rPr>
        <w:color w:val="FFFFFF" w:themeColor="background1"/>
        <w14:textFill>
          <w14:solidFill>
            <w14:schemeClr w14:val="bg1"/>
          </w14:solidFill>
        </w14:textFill>
      </w:rPr>
      <w:tblPr/>
      <w:tcPr>
        <w:shd w:val="clear" w:color="auto" w:fill="B58B01" w:themeFill="accent3" w:themeFillShade="BF"/>
      </w:tcPr>
    </w:tblStylePr>
    <w:tblStylePr w:type="band1Vert">
      <w:tblPr/>
      <w:tcPr>
        <w:shd w:val="clear" w:color="auto" w:fill="FDDF7B" w:themeFill="accent3" w:themeFillTint="7F"/>
      </w:tcPr>
    </w:tblStylePr>
    <w:tblStylePr w:type="band1Horz">
      <w:tblPr/>
      <w:tcPr>
        <w:shd w:val="clear" w:color="auto" w:fill="FDDF7B"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3F1D9" w:themeFill="accent4" w:themeFillTint="33"/>
    </w:tcPr>
    <w:tblStylePr w:type="firstRow">
      <w:rPr>
        <w:b/>
        <w:bCs/>
      </w:rPr>
      <w:tblPr/>
      <w:tcPr>
        <w:shd w:val="clear" w:color="auto" w:fill="C7E4B3" w:themeFill="accent4" w:themeFillTint="66"/>
      </w:tcPr>
    </w:tblStylePr>
    <w:tblStylePr w:type="lastRow">
      <w:rPr>
        <w:b/>
        <w:bCs/>
        <w:color w:val="000000" w:themeColor="text1"/>
        <w14:textFill>
          <w14:solidFill>
            <w14:schemeClr w14:val="tx1"/>
          </w14:solidFill>
        </w14:textFill>
      </w:rPr>
      <w:tblPr/>
      <w:tcPr>
        <w:shd w:val="clear" w:color="auto" w:fill="C7E4B3" w:themeFill="accent4" w:themeFillTint="66"/>
      </w:tcPr>
    </w:tblStylePr>
    <w:tblStylePr w:type="firstCol">
      <w:rPr>
        <w:color w:val="FFFFFF" w:themeColor="background1"/>
        <w14:textFill>
          <w14:solidFill>
            <w14:schemeClr w14:val="bg1"/>
          </w14:solidFill>
        </w14:textFill>
      </w:rPr>
      <w:tblPr/>
      <w:tcPr>
        <w:shd w:val="clear" w:color="auto" w:fill="578D31" w:themeFill="accent4" w:themeFillShade="BF"/>
      </w:tcPr>
    </w:tblStylePr>
    <w:tblStylePr w:type="lastCol">
      <w:rPr>
        <w:color w:val="FFFFFF" w:themeColor="background1"/>
        <w14:textFill>
          <w14:solidFill>
            <w14:schemeClr w14:val="bg1"/>
          </w14:solidFill>
        </w14:textFill>
      </w:rPr>
      <w:tblPr/>
      <w:tcPr>
        <w:shd w:val="clear" w:color="auto" w:fill="578D31" w:themeFill="accent4" w:themeFillShade="BF"/>
      </w:tcPr>
    </w:tblStylePr>
    <w:tblStylePr w:type="band1Vert">
      <w:tblPr/>
      <w:tcPr>
        <w:shd w:val="clear" w:color="auto" w:fill="BADEA0" w:themeFill="accent4" w:themeFillTint="7F"/>
      </w:tcPr>
    </w:tblStylePr>
    <w:tblStylePr w:type="band1Horz">
      <w:tblPr/>
      <w:tcPr>
        <w:shd w:val="clear" w:color="auto" w:fill="BADEA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3F4F1" w:themeFill="accent5" w:themeFillTint="33"/>
    </w:tcPr>
    <w:tblStylePr w:type="firstRow">
      <w:rPr>
        <w:b/>
        <w:bCs/>
      </w:rPr>
      <w:tblPr/>
      <w:tcPr>
        <w:shd w:val="clear" w:color="auto" w:fill="A8E9E3" w:themeFill="accent5" w:themeFillTint="66"/>
      </w:tcPr>
    </w:tblStylePr>
    <w:tblStylePr w:type="lastRow">
      <w:rPr>
        <w:b/>
        <w:bCs/>
        <w:color w:val="000000" w:themeColor="text1"/>
        <w14:textFill>
          <w14:solidFill>
            <w14:schemeClr w14:val="tx1"/>
          </w14:solidFill>
        </w14:textFill>
      </w:rPr>
      <w:tblPr/>
      <w:tcPr>
        <w:shd w:val="clear" w:color="auto" w:fill="A8E9E3" w:themeFill="accent5" w:themeFillTint="66"/>
      </w:tcPr>
    </w:tblStylePr>
    <w:tblStylePr w:type="firstCol">
      <w:rPr>
        <w:color w:val="FFFFFF" w:themeColor="background1"/>
        <w14:textFill>
          <w14:solidFill>
            <w14:schemeClr w14:val="bg1"/>
          </w14:solidFill>
        </w14:textFill>
      </w:rPr>
      <w:tblPr/>
      <w:tcPr>
        <w:shd w:val="clear" w:color="auto" w:fill="238F86" w:themeFill="accent5" w:themeFillShade="BF"/>
      </w:tcPr>
    </w:tblStylePr>
    <w:tblStylePr w:type="lastCol">
      <w:rPr>
        <w:color w:val="FFFFFF" w:themeColor="background1"/>
        <w14:textFill>
          <w14:solidFill>
            <w14:schemeClr w14:val="bg1"/>
          </w14:solidFill>
        </w14:textFill>
      </w:rPr>
      <w:tblPr/>
      <w:tcPr>
        <w:shd w:val="clear" w:color="auto" w:fill="238F86" w:themeFill="accent5" w:themeFillShade="BF"/>
      </w:tcPr>
    </w:tblStylePr>
    <w:tblStylePr w:type="band1Vert">
      <w:tblPr/>
      <w:tcPr>
        <w:shd w:val="clear" w:color="auto" w:fill="93E4DD" w:themeFill="accent5" w:themeFillTint="7F"/>
      </w:tcPr>
    </w:tblStylePr>
    <w:tblStylePr w:type="band1Horz">
      <w:tblPr/>
      <w:tcPr>
        <w:shd w:val="clear" w:color="auto" w:fill="93E4DD"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9DBDE" w:themeFill="accent6" w:themeFillTint="33"/>
    </w:tcPr>
    <w:tblStylePr w:type="firstRow">
      <w:rPr>
        <w:b/>
        <w:bCs/>
      </w:rPr>
      <w:tblPr/>
      <w:tcPr>
        <w:shd w:val="clear" w:color="auto" w:fill="F4B7BE" w:themeFill="accent6" w:themeFillTint="66"/>
      </w:tcPr>
    </w:tblStylePr>
    <w:tblStylePr w:type="lastRow">
      <w:rPr>
        <w:b/>
        <w:bCs/>
        <w:color w:val="000000" w:themeColor="text1"/>
        <w14:textFill>
          <w14:solidFill>
            <w14:schemeClr w14:val="tx1"/>
          </w14:solidFill>
        </w14:textFill>
      </w:rPr>
      <w:tblPr/>
      <w:tcPr>
        <w:shd w:val="clear" w:color="auto" w:fill="F4B7BE" w:themeFill="accent6" w:themeFillTint="66"/>
      </w:tcPr>
    </w:tblStylePr>
    <w:tblStylePr w:type="firstCol">
      <w:rPr>
        <w:color w:val="FFFFFF" w:themeColor="background1"/>
        <w14:textFill>
          <w14:solidFill>
            <w14:schemeClr w14:val="bg1"/>
          </w14:solidFill>
        </w14:textFill>
      </w:rPr>
      <w:tblPr/>
      <w:tcPr>
        <w:shd w:val="clear" w:color="auto" w:fill="C71C31" w:themeFill="accent6" w:themeFillShade="BF"/>
      </w:tcPr>
    </w:tblStylePr>
    <w:tblStylePr w:type="lastCol">
      <w:rPr>
        <w:color w:val="FFFFFF" w:themeColor="background1"/>
        <w14:textFill>
          <w14:solidFill>
            <w14:schemeClr w14:val="bg1"/>
          </w14:solidFill>
        </w14:textFill>
      </w:rPr>
      <w:tblPr/>
      <w:tcPr>
        <w:shd w:val="clear" w:color="auto" w:fill="C71C31" w:themeFill="accent6" w:themeFillShade="BF"/>
      </w:tcPr>
    </w:tblStylePr>
    <w:tblStylePr w:type="band1Vert">
      <w:tblPr/>
      <w:tcPr>
        <w:shd w:val="clear" w:color="auto" w:fill="F2A5AE" w:themeFill="accent6" w:themeFillTint="7F"/>
      </w:tcPr>
    </w:tblStylePr>
    <w:tblStylePr w:type="band1Horz">
      <w:tblPr/>
      <w:tcPr>
        <w:shd w:val="clear" w:color="auto" w:fill="F2A5AE"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页眉 字符"/>
    <w:basedOn w:val="132"/>
    <w:link w:val="25"/>
    <w:uiPriority w:val="99"/>
  </w:style>
  <w:style w:type="character" w:customStyle="1" w:styleId="136">
    <w:name w:val="页脚 字符"/>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132"/>
    <w:link w:val="3"/>
    <w:qFormat/>
    <w:uiPriority w:val="9"/>
    <w:rPr>
      <w:rFonts w:ascii="Times New Roman" w:hAnsi="Times New Roman" w:eastAsia="黑体" w:cs="Times New Roman"/>
      <w:color w:val="000000"/>
      <w:kern w:val="44"/>
      <w:sz w:val="32"/>
      <w:szCs w:val="44"/>
    </w:rPr>
  </w:style>
  <w:style w:type="character" w:customStyle="1" w:styleId="139">
    <w:name w:val="标题 2 字符"/>
    <w:basedOn w:val="132"/>
    <w:qFormat/>
    <w:uiPriority w:val="9"/>
    <w:rPr>
      <w:rFonts w:asciiTheme="majorHAnsi" w:hAnsiTheme="majorHAnsi" w:eastAsiaTheme="majorEastAsia" w:cstheme="majorBidi"/>
      <w:b/>
      <w:bCs/>
      <w:color w:val="4874CB" w:themeColor="accent1"/>
      <w:sz w:val="26"/>
      <w:szCs w:val="26"/>
      <w14:textFill>
        <w14:solidFill>
          <w14:schemeClr w14:val="accent1"/>
        </w14:solidFill>
      </w14:textFill>
    </w:rPr>
  </w:style>
  <w:style w:type="character" w:customStyle="1" w:styleId="140">
    <w:name w:val="标题 3 字符"/>
    <w:basedOn w:val="132"/>
    <w:qFormat/>
    <w:uiPriority w:val="9"/>
    <w:rPr>
      <w:rFonts w:asciiTheme="majorHAnsi" w:hAnsiTheme="majorHAnsi" w:eastAsiaTheme="majorEastAsia" w:cstheme="majorBidi"/>
      <w:b/>
      <w:bCs/>
      <w:color w:val="4874CB" w:themeColor="accent1"/>
      <w14:textFill>
        <w14:solidFill>
          <w14:schemeClr w14:val="accent1"/>
        </w14:solidFill>
      </w14:textFill>
    </w:rPr>
  </w:style>
  <w:style w:type="character" w:customStyle="1" w:styleId="141">
    <w:name w:val="标题 字符"/>
    <w:basedOn w:val="132"/>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142">
    <w:name w:val="副标题 字符"/>
    <w:basedOn w:val="132"/>
    <w:qFormat/>
    <w:uiPriority w:val="11"/>
    <w:rPr>
      <w:rFonts w:asciiTheme="majorHAnsi" w:hAnsiTheme="majorHAnsi" w:eastAsiaTheme="majorEastAsia" w:cstheme="majorBidi"/>
      <w:i/>
      <w:iCs/>
      <w:color w:val="4874CB"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132"/>
    <w:qFormat/>
    <w:uiPriority w:val="99"/>
  </w:style>
  <w:style w:type="character" w:customStyle="1" w:styleId="145">
    <w:name w:val="正文文本 2 字符"/>
    <w:basedOn w:val="132"/>
    <w:link w:val="28"/>
    <w:qFormat/>
    <w:uiPriority w:val="99"/>
  </w:style>
  <w:style w:type="character" w:customStyle="1" w:styleId="146">
    <w:name w:val="正文文本 3 字符"/>
    <w:basedOn w:val="132"/>
    <w:link w:val="17"/>
    <w:qFormat/>
    <w:uiPriority w:val="99"/>
    <w:rPr>
      <w:sz w:val="16"/>
      <w:szCs w:val="16"/>
    </w:rPr>
  </w:style>
  <w:style w:type="character" w:customStyle="1" w:styleId="147">
    <w:name w:val="宏文本 字符"/>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132"/>
    <w:link w:val="148"/>
    <w:qFormat/>
    <w:uiPriority w:val="29"/>
    <w:rPr>
      <w:i/>
      <w:iCs/>
      <w:color w:val="000000" w:themeColor="text1"/>
      <w14:textFill>
        <w14:solidFill>
          <w14:schemeClr w14:val="tx1"/>
        </w14:solidFill>
      </w14:textFill>
    </w:rPr>
  </w:style>
  <w:style w:type="character" w:customStyle="1" w:styleId="150">
    <w:name w:val="标题 4 字符"/>
    <w:basedOn w:val="132"/>
    <w:link w:val="6"/>
    <w:semiHidden/>
    <w:qFormat/>
    <w:uiPriority w:val="9"/>
    <w:rPr>
      <w:rFonts w:ascii="Times New Roman" w:hAnsi="Times New Roman" w:eastAsia="黑体" w:cs="Times New Roman"/>
      <w:bCs/>
      <w:kern w:val="2"/>
      <w:sz w:val="28"/>
      <w:szCs w:val="28"/>
    </w:rPr>
  </w:style>
  <w:style w:type="character" w:customStyle="1" w:styleId="151">
    <w:name w:val="标题 5 字符"/>
    <w:basedOn w:val="132"/>
    <w:link w:val="7"/>
    <w:semiHidden/>
    <w:qFormat/>
    <w:uiPriority w:val="9"/>
    <w:rPr>
      <w:rFonts w:ascii="Times New Roman" w:hAnsi="Times New Roman" w:eastAsia="黑体" w:cs="Times New Roman"/>
      <w:bCs/>
      <w:kern w:val="2"/>
      <w:sz w:val="28"/>
      <w:szCs w:val="28"/>
    </w:rPr>
  </w:style>
  <w:style w:type="character" w:customStyle="1" w:styleId="152">
    <w:name w:val="标题 6 字符"/>
    <w:basedOn w:val="132"/>
    <w:link w:val="8"/>
    <w:semiHidden/>
    <w:qFormat/>
    <w:uiPriority w:val="9"/>
    <w:rPr>
      <w:rFonts w:ascii="Times New Roman" w:hAnsi="Times New Roman" w:eastAsia="黑体" w:cs="Times New Roman"/>
      <w:bCs/>
      <w:kern w:val="2"/>
      <w:sz w:val="28"/>
      <w:szCs w:val="24"/>
    </w:rPr>
  </w:style>
  <w:style w:type="character" w:customStyle="1" w:styleId="153">
    <w:name w:val="标题 7 字符"/>
    <w:basedOn w:val="132"/>
    <w:link w:val="9"/>
    <w:semiHidden/>
    <w:qFormat/>
    <w:uiPriority w:val="9"/>
    <w:rPr>
      <w:rFonts w:ascii="Times New Roman" w:hAnsi="Times New Roman" w:eastAsia="黑体" w:cs="Times New Roman"/>
      <w:bCs/>
      <w:kern w:val="2"/>
      <w:sz w:val="24"/>
      <w:szCs w:val="24"/>
    </w:rPr>
  </w:style>
  <w:style w:type="character" w:customStyle="1" w:styleId="154">
    <w:name w:val="标题 8 字符"/>
    <w:basedOn w:val="132"/>
    <w:link w:val="10"/>
    <w:semiHidden/>
    <w:qFormat/>
    <w:uiPriority w:val="9"/>
    <w:rPr>
      <w:rFonts w:ascii="Times New Roman" w:hAnsi="Times New Roman" w:eastAsia="黑体" w:cs="Times New Roman"/>
      <w:kern w:val="2"/>
      <w:sz w:val="24"/>
      <w:szCs w:val="24"/>
    </w:rPr>
  </w:style>
  <w:style w:type="character" w:customStyle="1" w:styleId="155">
    <w:name w:val="标题 9 字符"/>
    <w:basedOn w:val="132"/>
    <w:link w:val="11"/>
    <w:semiHidden/>
    <w:qFormat/>
    <w:uiPriority w:val="9"/>
    <w:rPr>
      <w:rFonts w:ascii="Times New Roman" w:hAnsi="Times New Roman" w:eastAsia="黑体" w:cs="Times New Roman"/>
      <w:kern w:val="2"/>
      <w:sz w:val="21"/>
      <w:szCs w:val="21"/>
    </w:rPr>
  </w:style>
  <w:style w:type="paragraph" w:styleId="156">
    <w:name w:val="Intense Quote"/>
    <w:basedOn w:val="1"/>
    <w:next w:val="1"/>
    <w:link w:val="157"/>
    <w:qFormat/>
    <w:uiPriority w:val="30"/>
    <w:pPr>
      <w:pBdr>
        <w:bottom w:val="single" w:color="4874CB" w:themeColor="accent1" w:sz="4" w:space="4"/>
      </w:pBdr>
      <w:spacing w:before="200" w:after="280"/>
      <w:ind w:left="936" w:right="936"/>
    </w:pPr>
    <w:rPr>
      <w:b/>
      <w:bCs/>
      <w:i/>
      <w:iCs/>
      <w:color w:val="4874CB" w:themeColor="accent1"/>
      <w14:textFill>
        <w14:solidFill>
          <w14:schemeClr w14:val="accent1"/>
        </w14:solidFill>
      </w14:textFill>
    </w:rPr>
  </w:style>
  <w:style w:type="character" w:customStyle="1" w:styleId="157">
    <w:name w:val="明显引用 字符"/>
    <w:basedOn w:val="132"/>
    <w:link w:val="156"/>
    <w:qFormat/>
    <w:uiPriority w:val="30"/>
    <w:rPr>
      <w:b/>
      <w:bCs/>
      <w:i/>
      <w:iCs/>
      <w:color w:val="4874CB"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874CB" w:themeColor="accent1"/>
      <w14:textFill>
        <w14:solidFill>
          <w14:schemeClr w14:val="accent1"/>
        </w14:solidFill>
      </w14:textFill>
    </w:rPr>
  </w:style>
  <w:style w:type="character" w:customStyle="1" w:styleId="160">
    <w:name w:val="Subtle Reference"/>
    <w:basedOn w:val="132"/>
    <w:qFormat/>
    <w:uiPriority w:val="31"/>
    <w:rPr>
      <w:smallCaps/>
      <w:color w:val="EE822F" w:themeColor="accent2"/>
      <w:u w:val="single"/>
      <w14:textFill>
        <w14:solidFill>
          <w14:schemeClr w14:val="accent2"/>
        </w14:solidFill>
      </w14:textFill>
    </w:rPr>
  </w:style>
  <w:style w:type="character" w:customStyle="1" w:styleId="161">
    <w:name w:val="Intense Reference"/>
    <w:basedOn w:val="132"/>
    <w:qFormat/>
    <w:uiPriority w:val="32"/>
    <w:rPr>
      <w:b/>
      <w:bCs/>
      <w:smallCaps/>
      <w:color w:val="EE822F"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3782</Words>
  <Characters>3890</Characters>
  <Lines>28</Lines>
  <Paragraphs>8</Paragraphs>
  <TotalTime>11</TotalTime>
  <ScaleCrop>false</ScaleCrop>
  <LinksUpToDate>false</LinksUpToDate>
  <CharactersWithSpaces>3927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2026-07-21T11:59:00Z</dcterms:created>
  <dc:creator>python-docx</dc:creator>
  <dc:description>generated by python-docx</dc:description>
  <cp:lastModifiedBy>姚田拓 </cp:lastModifiedBy>
  <dcterms:modified xsi:type="dcterms:W3CDTF">2026-07-21T12:10:50Z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eyJoZGlkIjoiZTNiMmJjMGUyMDNhMGI0MjllZTc4OTE3ODRjOTBjMWQiLCJ1c2VySWQiOiIzOTY3ODkzNjgifQ==</vt:lpwstr>
  </property>
  <property fmtid="{D5CDD505-2E9C-101B-9397-08002B2CF9AE}" pid="3" name="KSOProductBuildVer">
    <vt:lpwstr>2052-12.1.0.26895</vt:lpwstr>
  </property>
  <property fmtid="{D5CDD505-2E9C-101B-9397-08002B2CF9AE}" pid="4" name="ICV">
    <vt:lpwstr>D61FB81630EC43B4A91FE685F8278C5D_12</vt:lpwstr>
  </property>
</Properties>
</file>