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autoSpaceDE w:val="0"/>
        <w:autoSpaceDN w:val="0"/>
        <w:adjustRightInd w:val="0"/>
        <w:snapToGrid w:val="0"/>
        <w:spacing w:before="159" w:beforeLines="50" w:line="360" w:lineRule="auto"/>
        <w:jc w:val="left"/>
        <w:rPr>
          <w:rFonts w:hint="default" w:ascii="宋体" w:hAnsi="宋体" w:eastAsia="宋体" w:cs="宋体"/>
          <w:sz w:val="24"/>
          <w:szCs w:val="24"/>
          <w:highlight w:val="none"/>
          <w:lang w:val="en-US" w:eastAsia="zh-CN"/>
        </w:rPr>
      </w:pPr>
      <w:r>
        <w:rPr>
          <w:rFonts w:hint="eastAsia" w:ascii="宋体" w:hAnsi="宋体" w:cs="宋体"/>
          <w:color w:val="000000" w:themeColor="text1"/>
          <w:kern w:val="0"/>
          <w:szCs w:val="21"/>
          <w:lang w:val="en-US" w:eastAsia="zh-CN"/>
          <w14:textFill>
            <w14:solidFill>
              <w14:schemeClr w14:val="tx1"/>
            </w14:solidFill>
          </w14:textFill>
        </w:rPr>
        <w:t>一</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提供健全的财务会计制度的证明材料</w:t>
      </w:r>
    </w:p>
    <w:p w14:paraId="25136738">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二、</w:t>
      </w:r>
      <w:r>
        <w:rPr>
          <w:rFonts w:hint="default" w:ascii="宋体" w:hAnsi="宋体" w:eastAsia="宋体" w:cs="宋体"/>
          <w:sz w:val="24"/>
          <w:szCs w:val="24"/>
          <w:highlight w:val="none"/>
          <w:lang w:val="en-US" w:eastAsia="zh-CN"/>
        </w:rPr>
        <w:t>提供履行合同所必需的设备和专业技术能力的证明材料</w:t>
      </w:r>
    </w:p>
    <w:p w14:paraId="767F764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三、</w:t>
      </w:r>
      <w:r>
        <w:rPr>
          <w:rFonts w:hint="default" w:ascii="宋体" w:hAnsi="宋体" w:eastAsia="宋体" w:cs="宋体"/>
          <w:sz w:val="24"/>
          <w:szCs w:val="24"/>
          <w:highlight w:val="none"/>
          <w:lang w:val="en-US" w:eastAsia="zh-CN"/>
        </w:rPr>
        <w:t>根据采购项目提出的特殊条件的证明材料</w:t>
      </w:r>
    </w:p>
    <w:p w14:paraId="6ED18C5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有效的主体资格证明</w:t>
      </w:r>
      <w:r>
        <w:rPr>
          <w:rFonts w:hint="eastAsia" w:ascii="宋体" w:hAnsi="宋体" w:eastAsia="宋体" w:cs="宋体"/>
          <w:sz w:val="24"/>
          <w:szCs w:val="24"/>
          <w:highlight w:val="none"/>
          <w:lang w:val="zh-CN" w:eastAsia="zh-CN"/>
        </w:rPr>
        <w:t>：具有独立承担民事责任能力的法人、其他组织或自然人，提供合法有效的统一社会信用代码营业执照（事业单位提供事业单位法人证书，自然人应提供身份证）；</w:t>
      </w:r>
    </w:p>
    <w:p w14:paraId="049E4C5F">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财务状况报告：提供2025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w:t>
      </w:r>
      <w:r>
        <w:rPr>
          <w:rFonts w:hint="eastAsia" w:ascii="宋体" w:hAnsi="宋体" w:eastAsia="宋体" w:cs="宋体"/>
          <w:sz w:val="24"/>
          <w:szCs w:val="24"/>
          <w:highlight w:val="none"/>
          <w:lang w:val="en-US" w:eastAsia="zh-CN"/>
        </w:rPr>
        <w:t>；</w:t>
      </w:r>
    </w:p>
    <w:p w14:paraId="3AD3E1AB">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eastAsia="zh-CN"/>
        </w:rPr>
        <w:t>）税收缴纳证明：提交响应文件截止时间前6个月内，已缴纳的任意一个月的纳税证明或完税证明，纳税证明或完税证明上应有代收机构或税务机关的公章或业务专用章。依法免税的供应商应提供相关文件证明；</w:t>
      </w:r>
    </w:p>
    <w:p w14:paraId="1016163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社会保障资金缴纳证明：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0C3193ED">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zh-CN"/>
        </w:rPr>
        <w:t>）无重大违法记录的书面声明：参加政府采购活动前 3 年内在经营活动中没有重大违法记录的书面声明；</w:t>
      </w:r>
    </w:p>
    <w:p w14:paraId="55F01713">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zh-CN"/>
        </w:rPr>
        <w:t>）履约</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lang w:val="zh-CN" w:eastAsia="zh-CN"/>
        </w:rPr>
        <w:t>：提供具有履行合同所必需的设备和专业技术能力的承诺函。</w:t>
      </w:r>
    </w:p>
    <w:p w14:paraId="21067A00">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定代表人授权书或法定代表人身份证明书：法定代表人参加投标的，须提供法定代表人身份证明；法定代表人授权他人参加投标的，须提供法定代表人授权委托书且提供授权人磋商截止前三个月内任意一个月养老保险缴纳证明）</w:t>
      </w:r>
      <w:r>
        <w:rPr>
          <w:rFonts w:hint="eastAsia" w:ascii="宋体" w:hAnsi="宋体" w:cs="宋体"/>
          <w:sz w:val="24"/>
          <w:szCs w:val="24"/>
          <w:highlight w:val="none"/>
          <w:lang w:val="en-US" w:eastAsia="zh-CN"/>
        </w:rPr>
        <w:t>。</w:t>
      </w:r>
      <w:bookmarkStart w:id="19" w:name="_GoBack"/>
      <w:bookmarkEnd w:id="19"/>
      <w:r>
        <w:rPr>
          <w:rFonts w:hint="eastAsia" w:ascii="宋体" w:hAnsi="宋体" w:eastAsia="宋体" w:cs="宋体"/>
          <w:sz w:val="24"/>
          <w:szCs w:val="24"/>
          <w:highlight w:val="none"/>
          <w:lang w:val="en-US" w:eastAsia="zh-CN"/>
        </w:rPr>
        <w:t>（8）供应商不得为“信⽤中国”⽹站(http://www.creditchina.gov.cn)列⼊“失信被执⾏⼈（⻚⾯跳转⾄“中国执⾏信息公开⽹”http://zxgk.court.gov.cn/shixin/）、重⼤税收违法失信主体、政府采购严重违法失信⾏为记录名单”的供应商；不得为中国政府采购⽹(http://www.ccgp.gov.cn)“政府采购严重违法失信⾏为记录名单”中的供应商。（根据财库【2019】38号⽂规定，此项由采购⼈在磋商截⽌⽇当天在“信⽤中国”⽹站和中国政府采购⽹站进⾏查询，截图留档；如⽹站⽆供应商信息的，供应商须提供相关证明资料或书⾯声明）。</w:t>
      </w:r>
    </w:p>
    <w:p w14:paraId="235A701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供应商关联关系声明：单位负责⼈为同⼀⼈或者存在直接控股、管理关系的不同供应商，不得参加同⼀合同项下的政府采购活动。（根据财库【2019】38号⽂规定，此项由采购⼈在磋商截⽌⽇当天在“国家企业信⽤信息公⽰系统”进⾏查询，截图留档；如⽹站⽆供应商信息的，供应商须提供相关证明资料或书⾯声明）。</w:t>
      </w:r>
    </w:p>
    <w:p w14:paraId="47D0E344">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特定资格：①供应商须具有有效期内的《通⽤航空企业经营许可证》或《⺠⽤⽆⼈驾驶航空器运营合格证》②肥料须提供所投产品有效期内的肥料登记证或农业农村部登记备案证明③农药产品⽣产制造⼚商须具备药品农药登记证、农药⽣产许可证、产品标准证（所投农药产品的执⾏标准；经销代理商须提供有效期内的农药经营许可证及药品农药登记证、农药⽣产许可证、产品标准证（所投农药产品的执⾏标准）复印件。供应商需在项⽬电⼦化交易系统中按要求上传相应证明⽂件并进⾏电⼦签章。</w:t>
      </w:r>
    </w:p>
    <w:p w14:paraId="687A008F">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lang w:val="en-US" w:eastAsia="zh-CN"/>
        </w:rPr>
        <w:t>本项目不接受联合体磋商（提供非联合体磋商声明</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w:t>
      </w:r>
    </w:p>
    <w:p w14:paraId="39B8B066">
      <w:pPr>
        <w:rPr>
          <w:rFonts w:hint="eastAsia" w:ascii="宋体" w:hAnsi="宋体"/>
          <w:highlight w:val="none"/>
        </w:rPr>
      </w:pPr>
      <w:r>
        <w:rPr>
          <w:rFonts w:hint="eastAsia" w:ascii="宋体" w:hAnsi="宋体"/>
          <w:highlight w:val="none"/>
        </w:rPr>
        <w:br w:type="page"/>
      </w:r>
    </w:p>
    <w:p w14:paraId="277E0426">
      <w:pPr>
        <w:pStyle w:val="9"/>
        <w:rPr>
          <w:rFonts w:hint="eastAsia"/>
        </w:rPr>
      </w:pPr>
    </w:p>
    <w:p w14:paraId="5E8C6E03">
      <w:pPr>
        <w:adjustRightInd w:val="0"/>
        <w:snapToGrid w:val="0"/>
        <w:spacing w:line="480" w:lineRule="auto"/>
        <w:jc w:val="both"/>
        <w:rPr>
          <w:rFonts w:hint="eastAsia" w:ascii="宋体" w:hAnsi="宋体"/>
          <w:b/>
          <w:sz w:val="24"/>
          <w:szCs w:val="24"/>
          <w:highlight w:val="none"/>
          <w:lang w:val="en-US" w:eastAsia="zh-CN"/>
        </w:rPr>
      </w:pPr>
      <w:bookmarkStart w:id="0" w:name="_Toc19731"/>
      <w:bookmarkStart w:id="1" w:name="_Toc131713692"/>
      <w:bookmarkStart w:id="2" w:name="_Toc25722"/>
      <w:r>
        <w:rPr>
          <w:rFonts w:hint="eastAsia" w:ascii="宋体" w:hAnsi="宋体"/>
          <w:b/>
          <w:sz w:val="24"/>
          <w:szCs w:val="24"/>
          <w:highlight w:val="none"/>
          <w:lang w:val="en-US" w:eastAsia="zh-CN"/>
        </w:rPr>
        <w:t>附件1：</w:t>
      </w: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1D8459B9">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44FA74A0">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0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1E1FED">
            <w:pPr>
              <w:snapToGrid w:val="0"/>
              <w:spacing w:line="480" w:lineRule="auto"/>
              <w:jc w:val="center"/>
              <w:rPr>
                <w:rFonts w:hint="eastAsia" w:ascii="宋体" w:hAnsi="宋体"/>
                <w:sz w:val="24"/>
                <w:szCs w:val="24"/>
                <w:highlight w:val="none"/>
              </w:rPr>
            </w:pPr>
          </w:p>
          <w:p w14:paraId="22824BBC">
            <w:pPr>
              <w:snapToGrid w:val="0"/>
              <w:spacing w:line="480" w:lineRule="auto"/>
              <w:jc w:val="center"/>
              <w:rPr>
                <w:rFonts w:hint="eastAsia" w:ascii="宋体" w:hAnsi="宋体"/>
                <w:sz w:val="24"/>
                <w:szCs w:val="24"/>
                <w:highlight w:val="none"/>
              </w:rPr>
            </w:pPr>
          </w:p>
          <w:p w14:paraId="5C05B7FA">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386D24C5">
            <w:pPr>
              <w:snapToGrid w:val="0"/>
              <w:spacing w:line="480" w:lineRule="auto"/>
              <w:jc w:val="center"/>
              <w:rPr>
                <w:rFonts w:hint="eastAsia" w:ascii="宋体" w:hAnsi="宋体"/>
                <w:sz w:val="24"/>
                <w:szCs w:val="24"/>
                <w:highlight w:val="none"/>
              </w:rPr>
            </w:pPr>
          </w:p>
          <w:p w14:paraId="5ADCBD26">
            <w:pPr>
              <w:snapToGrid w:val="0"/>
              <w:spacing w:line="480" w:lineRule="auto"/>
              <w:jc w:val="center"/>
              <w:rPr>
                <w:rFonts w:hint="eastAsia" w:ascii="宋体" w:hAnsi="宋体"/>
                <w:sz w:val="24"/>
                <w:szCs w:val="24"/>
                <w:highlight w:val="none"/>
              </w:rPr>
            </w:pPr>
          </w:p>
        </w:tc>
      </w:tr>
    </w:tbl>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01FCE6DE">
      <w:pPr>
        <w:snapToGrid w:val="0"/>
        <w:rPr>
          <w:rFonts w:hint="eastAsia" w:ascii="宋体" w:hAnsi="宋体"/>
          <w:sz w:val="24"/>
          <w:szCs w:val="24"/>
          <w:highlight w:val="none"/>
        </w:rPr>
      </w:pPr>
    </w:p>
    <w:p w14:paraId="0F3EFF2A">
      <w:pPr>
        <w:snapToGrid w:val="0"/>
        <w:rPr>
          <w:rFonts w:hint="eastAsia" w:ascii="宋体" w:hAnsi="宋体"/>
          <w:sz w:val="24"/>
          <w:szCs w:val="24"/>
          <w:highlight w:val="none"/>
        </w:rPr>
      </w:pPr>
    </w:p>
    <w:p w14:paraId="234BE711">
      <w:pPr>
        <w:snapToGrid w:val="0"/>
        <w:rPr>
          <w:rFonts w:hint="eastAsia" w:ascii="宋体" w:hAnsi="宋体"/>
          <w:sz w:val="24"/>
          <w:szCs w:val="24"/>
          <w:highlight w:val="none"/>
        </w:rPr>
      </w:pPr>
    </w:p>
    <w:p w14:paraId="221EB202">
      <w:pPr>
        <w:adjustRightInd w:val="0"/>
        <w:snapToGrid w:val="0"/>
        <w:spacing w:line="360" w:lineRule="auto"/>
        <w:rPr>
          <w:rFonts w:hint="eastAsia" w:ascii="宋体" w:hAnsi="宋体"/>
          <w:sz w:val="24"/>
          <w:szCs w:val="24"/>
          <w:highlight w:val="none"/>
        </w:rPr>
      </w:pPr>
    </w:p>
    <w:p w14:paraId="69043E17">
      <w:pPr>
        <w:adjustRightInd w:val="0"/>
        <w:snapToGrid w:val="0"/>
        <w:spacing w:line="360" w:lineRule="auto"/>
        <w:ind w:right="420"/>
        <w:rPr>
          <w:rFonts w:hint="eastAsia" w:ascii="宋体" w:hAnsi="宋体"/>
          <w:sz w:val="24"/>
          <w:szCs w:val="24"/>
          <w:highlight w:val="none"/>
        </w:rPr>
      </w:pPr>
    </w:p>
    <w:p w14:paraId="768C9E08">
      <w:pPr>
        <w:adjustRightInd w:val="0"/>
        <w:snapToGrid w:val="0"/>
        <w:spacing w:line="360" w:lineRule="auto"/>
        <w:ind w:right="420"/>
        <w:rPr>
          <w:rFonts w:hint="eastAsia" w:ascii="宋体" w:hAnsi="宋体"/>
          <w:sz w:val="24"/>
          <w:szCs w:val="24"/>
          <w:highlight w:val="none"/>
        </w:rPr>
      </w:pPr>
    </w:p>
    <w:p w14:paraId="0187AE1D">
      <w:pPr>
        <w:adjustRightInd w:val="0"/>
        <w:snapToGrid w:val="0"/>
        <w:spacing w:line="360" w:lineRule="auto"/>
        <w:ind w:right="42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3"/>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F6578A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3615C764">
      <w:pPr>
        <w:pStyle w:val="5"/>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陕西华辰景天工程项目管理有限公司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w:t>
      </w:r>
      <w:r>
        <w:rPr>
          <w:rFonts w:hint="eastAsia" w:ascii="宋体" w:hAnsi="宋体"/>
          <w:sz w:val="24"/>
          <w:highlight w:val="none"/>
          <w:u w:val="single"/>
          <w:lang w:val="en-US" w:eastAsia="zh-CN"/>
        </w:rPr>
        <w:t>磋商</w:t>
      </w:r>
      <w:r>
        <w:rPr>
          <w:rFonts w:hint="eastAsia" w:ascii="宋体" w:hAnsi="宋体"/>
          <w:sz w:val="24"/>
          <w:highlight w:val="none"/>
          <w:u w:val="single"/>
        </w:rPr>
        <w:t xml:space="preserve">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14090947"/>
      <w:bookmarkStart w:id="4" w:name="_Toc201637979"/>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01637980"/>
      <w:bookmarkStart w:id="6" w:name="_Toc214090948"/>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98CB87">
      <w:pPr>
        <w:spacing w:line="360" w:lineRule="auto"/>
        <w:rPr>
          <w:rFonts w:hint="eastAsia" w:ascii="宋体" w:hAnsi="宋体"/>
          <w:sz w:val="24"/>
          <w:highlight w:val="none"/>
        </w:rPr>
      </w:pPr>
      <w:bookmarkStart w:id="9" w:name="_Toc214090950"/>
      <w:bookmarkStart w:id="10" w:name="_Toc201637982"/>
      <w:r>
        <w:rPr>
          <w:rFonts w:hint="eastAsia" w:ascii="宋体" w:hAnsi="宋体"/>
          <w:sz w:val="24"/>
          <w:highlight w:val="none"/>
        </w:rPr>
        <w:t>附：法定代表人、被授权人身份证复印件。（二代身份证正、反两面都需复印）</w:t>
      </w:r>
      <w:bookmarkEnd w:id="9"/>
      <w:bookmarkEnd w:id="10"/>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0CBC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55DA9E6D">
            <w:pPr>
              <w:spacing w:line="360" w:lineRule="auto"/>
              <w:jc w:val="center"/>
              <w:rPr>
                <w:rFonts w:hint="eastAsia" w:ascii="宋体" w:hAnsi="宋体"/>
                <w:sz w:val="24"/>
                <w:szCs w:val="24"/>
                <w:highlight w:val="none"/>
              </w:rPr>
            </w:pPr>
            <w:bookmarkStart w:id="11" w:name="_Toc201637983"/>
            <w:bookmarkStart w:id="12" w:name="_Toc214090951"/>
            <w:r>
              <w:rPr>
                <w:rFonts w:hint="eastAsia" w:ascii="宋体" w:hAnsi="宋体"/>
                <w:sz w:val="24"/>
                <w:szCs w:val="24"/>
                <w:highlight w:val="none"/>
              </w:rPr>
              <w:t>法定代表人（负责人）身份证复印件</w:t>
            </w:r>
            <w:bookmarkEnd w:id="11"/>
            <w:bookmarkEnd w:id="12"/>
          </w:p>
          <w:p w14:paraId="12865123">
            <w:pPr>
              <w:spacing w:line="360" w:lineRule="auto"/>
              <w:jc w:val="center"/>
              <w:rPr>
                <w:rFonts w:hint="eastAsia" w:ascii="宋体" w:hAnsi="宋体"/>
                <w:sz w:val="24"/>
                <w:szCs w:val="24"/>
                <w:highlight w:val="none"/>
              </w:rPr>
            </w:pPr>
          </w:p>
        </w:tc>
        <w:tc>
          <w:tcPr>
            <w:tcW w:w="4396" w:type="dxa"/>
            <w:noWrap w:val="0"/>
            <w:vAlign w:val="center"/>
          </w:tcPr>
          <w:p w14:paraId="5B86990D">
            <w:pPr>
              <w:spacing w:line="360" w:lineRule="auto"/>
              <w:jc w:val="center"/>
              <w:rPr>
                <w:rFonts w:hint="eastAsia" w:ascii="宋体" w:hAnsi="宋体"/>
                <w:sz w:val="24"/>
                <w:szCs w:val="24"/>
                <w:highlight w:val="none"/>
              </w:rPr>
            </w:pPr>
            <w:bookmarkStart w:id="13" w:name="_Toc201637985"/>
            <w:bookmarkStart w:id="14" w:name="_Toc214090953"/>
            <w:r>
              <w:rPr>
                <w:rFonts w:hint="eastAsia" w:ascii="宋体" w:hAnsi="宋体"/>
                <w:sz w:val="24"/>
                <w:szCs w:val="24"/>
                <w:highlight w:val="none"/>
              </w:rPr>
              <w:t>被授权人身份证复印件</w:t>
            </w:r>
            <w:bookmarkEnd w:id="13"/>
            <w:bookmarkEnd w:id="14"/>
          </w:p>
          <w:p w14:paraId="145A7FB5">
            <w:pPr>
              <w:spacing w:line="360" w:lineRule="auto"/>
              <w:jc w:val="center"/>
              <w:rPr>
                <w:rFonts w:hint="eastAsia" w:ascii="宋体" w:hAnsi="宋体"/>
                <w:sz w:val="24"/>
                <w:szCs w:val="24"/>
                <w:highlight w:val="none"/>
              </w:rPr>
            </w:pPr>
          </w:p>
        </w:tc>
      </w:tr>
      <w:tr w14:paraId="513F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65876B57">
            <w:pPr>
              <w:spacing w:line="360" w:lineRule="auto"/>
              <w:jc w:val="center"/>
              <w:rPr>
                <w:rFonts w:hint="eastAsia" w:ascii="宋体" w:hAnsi="宋体"/>
                <w:sz w:val="24"/>
                <w:szCs w:val="24"/>
                <w:highlight w:val="none"/>
              </w:rPr>
            </w:pPr>
            <w:bookmarkStart w:id="15" w:name="_Toc201637987"/>
            <w:bookmarkStart w:id="16" w:name="_Toc214090955"/>
            <w:r>
              <w:rPr>
                <w:rFonts w:hint="eastAsia" w:ascii="宋体" w:hAnsi="宋体"/>
                <w:sz w:val="24"/>
                <w:szCs w:val="24"/>
                <w:highlight w:val="none"/>
              </w:rPr>
              <w:t>法定代表人（负责人）身份证复印件</w:t>
            </w:r>
            <w:bookmarkEnd w:id="15"/>
            <w:bookmarkEnd w:id="16"/>
          </w:p>
          <w:p w14:paraId="490E8C0D">
            <w:pPr>
              <w:spacing w:line="360" w:lineRule="auto"/>
              <w:jc w:val="center"/>
              <w:rPr>
                <w:rFonts w:hint="eastAsia" w:ascii="宋体" w:hAnsi="宋体"/>
                <w:sz w:val="24"/>
                <w:szCs w:val="24"/>
                <w:highlight w:val="none"/>
              </w:rPr>
            </w:pPr>
          </w:p>
        </w:tc>
        <w:tc>
          <w:tcPr>
            <w:tcW w:w="4396" w:type="dxa"/>
            <w:noWrap w:val="0"/>
            <w:vAlign w:val="center"/>
          </w:tcPr>
          <w:p w14:paraId="71DDB783">
            <w:pPr>
              <w:spacing w:line="360" w:lineRule="auto"/>
              <w:jc w:val="center"/>
              <w:rPr>
                <w:rFonts w:hint="eastAsia" w:ascii="宋体" w:hAnsi="宋体"/>
                <w:sz w:val="24"/>
                <w:szCs w:val="24"/>
                <w:highlight w:val="none"/>
              </w:rPr>
            </w:pPr>
            <w:bookmarkStart w:id="17" w:name="_Toc201637989"/>
            <w:bookmarkStart w:id="18" w:name="_Toc214090957"/>
            <w:r>
              <w:rPr>
                <w:rFonts w:hint="eastAsia" w:ascii="宋体" w:hAnsi="宋体"/>
                <w:sz w:val="24"/>
                <w:szCs w:val="24"/>
                <w:highlight w:val="none"/>
              </w:rPr>
              <w:t>被授权人身份证复印件</w:t>
            </w:r>
            <w:bookmarkEnd w:id="17"/>
            <w:bookmarkEnd w:id="18"/>
          </w:p>
          <w:p w14:paraId="2F74608B">
            <w:pPr>
              <w:spacing w:line="360" w:lineRule="auto"/>
              <w:jc w:val="center"/>
              <w:rPr>
                <w:rFonts w:hint="eastAsia" w:ascii="宋体" w:hAnsi="宋体"/>
                <w:sz w:val="24"/>
                <w:szCs w:val="24"/>
                <w:highlight w:val="none"/>
              </w:rPr>
            </w:pPr>
          </w:p>
        </w:tc>
      </w:tr>
    </w:tbl>
    <w:p w14:paraId="2A56EB30">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145C83B1">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9E234EE">
      <w:pPr>
        <w:spacing w:line="360" w:lineRule="atLeast"/>
        <w:jc w:val="center"/>
        <w:rPr>
          <w:rFonts w:ascii="宋体" w:hAnsi="宋体" w:eastAsia="宋体" w:cs="Times New Roman"/>
          <w:b/>
          <w:color w:val="auto"/>
          <w:sz w:val="32"/>
          <w:szCs w:val="32"/>
        </w:rPr>
      </w:pPr>
    </w:p>
    <w:p w14:paraId="01FD0DF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7AEDC213">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14254740">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重大税收违法失信主体及政府采购严重违法失信行为记录名单中。</w:t>
      </w:r>
    </w:p>
    <w:p w14:paraId="67F81EA6">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653ACF8C">
      <w:pPr>
        <w:spacing w:line="360" w:lineRule="auto"/>
        <w:jc w:val="left"/>
        <w:rPr>
          <w:rFonts w:ascii="宋体" w:hAnsi="宋体" w:eastAsia="宋体" w:cs="Times New Roman"/>
          <w:b/>
          <w:color w:val="auto"/>
          <w:sz w:val="32"/>
          <w:szCs w:val="32"/>
        </w:rPr>
      </w:pPr>
    </w:p>
    <w:p w14:paraId="6466D1DB">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5F6D62B3">
      <w:pPr>
        <w:spacing w:line="360" w:lineRule="auto"/>
        <w:ind w:firstLine="480" w:firstLineChars="200"/>
        <w:jc w:val="left"/>
        <w:rPr>
          <w:rFonts w:ascii="宋体" w:hAnsi="宋体" w:eastAsia="宋体" w:cs="Times New Roman"/>
          <w:color w:val="auto"/>
          <w:sz w:val="24"/>
          <w:szCs w:val="24"/>
        </w:rPr>
      </w:pPr>
    </w:p>
    <w:p w14:paraId="4B72AC0A">
      <w:pPr>
        <w:spacing w:line="480" w:lineRule="auto"/>
        <w:ind w:firstLine="480" w:firstLineChars="200"/>
        <w:jc w:val="left"/>
        <w:rPr>
          <w:rFonts w:ascii="宋体" w:hAnsi="宋体" w:eastAsia="宋体" w:cs="Times New Roman"/>
          <w:color w:val="auto"/>
          <w:sz w:val="24"/>
          <w:szCs w:val="24"/>
        </w:rPr>
      </w:pPr>
    </w:p>
    <w:p w14:paraId="242D1C0A">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2690CD07">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59AEEC2B">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3888E12D">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24A09D0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7E6CC2C4">
      <w:pPr>
        <w:pStyle w:val="5"/>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7CE3BE1A">
      <w:pPr>
        <w:pStyle w:val="5"/>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1D299415">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5E0DC95D">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57301377">
      <w:pPr>
        <w:pStyle w:val="6"/>
        <w:spacing w:line="360" w:lineRule="auto"/>
        <w:ind w:firstLine="2400" w:firstLineChars="1000"/>
        <w:rPr>
          <w:rFonts w:hint="eastAsia" w:ascii="宋体" w:hAnsi="宋体"/>
          <w:sz w:val="24"/>
          <w:szCs w:val="24"/>
          <w:highlight w:val="none"/>
        </w:rPr>
      </w:pPr>
    </w:p>
    <w:p w14:paraId="3C37F009">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FECAF94">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2CBE379">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9D0941D">
      <w:pPr>
        <w:pStyle w:val="17"/>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1BA68890">
      <w:pPr>
        <w:spacing w:before="312" w:beforeLines="100" w:after="156" w:afterLines="50" w:line="360" w:lineRule="auto"/>
        <w:ind w:firstLine="170"/>
        <w:rPr>
          <w:rFonts w:hint="eastAsia" w:ascii="宋体" w:hAnsi="宋体" w:eastAsia="宋体" w:cs="宋体"/>
          <w:color w:val="auto"/>
          <w:spacing w:val="4"/>
          <w:sz w:val="24"/>
        </w:rPr>
      </w:pPr>
    </w:p>
    <w:p w14:paraId="30C71B9B">
      <w:pPr>
        <w:spacing w:before="312" w:beforeLines="100" w:after="156" w:afterLines="50" w:line="360" w:lineRule="auto"/>
        <w:ind w:firstLine="170"/>
        <w:rPr>
          <w:rFonts w:hint="eastAsia" w:ascii="宋体" w:hAnsi="宋体" w:eastAsia="宋体" w:cs="宋体"/>
          <w:color w:val="auto"/>
          <w:spacing w:val="4"/>
          <w:sz w:val="24"/>
        </w:rPr>
      </w:pPr>
    </w:p>
    <w:p w14:paraId="6C272396">
      <w:pPr>
        <w:pStyle w:val="7"/>
        <w:rPr>
          <w:rFonts w:hint="eastAsia" w:ascii="宋体" w:hAnsi="宋体" w:eastAsia="宋体" w:cs="宋体"/>
          <w:color w:val="auto"/>
          <w:sz w:val="24"/>
          <w:szCs w:val="24"/>
        </w:rPr>
      </w:pPr>
    </w:p>
    <w:p w14:paraId="42015F37">
      <w:pPr>
        <w:pStyle w:val="18"/>
        <w:spacing w:line="500" w:lineRule="atLeast"/>
        <w:ind w:firstLine="2400" w:firstLineChars="1000"/>
        <w:jc w:val="both"/>
        <w:rPr>
          <w:rFonts w:hint="eastAsia" w:ascii="宋体" w:hAnsi="宋体" w:eastAsia="宋体" w:cs="宋体"/>
          <w:b w:val="0"/>
          <w:color w:val="auto"/>
          <w:sz w:val="24"/>
          <w:szCs w:val="24"/>
          <w:lang w:val="zh-CN"/>
        </w:rPr>
      </w:pPr>
    </w:p>
    <w:p w14:paraId="33672AA8">
      <w:pPr>
        <w:pStyle w:val="18"/>
        <w:spacing w:line="500" w:lineRule="atLeast"/>
        <w:ind w:firstLine="2400" w:firstLineChars="1000"/>
        <w:jc w:val="both"/>
        <w:rPr>
          <w:rFonts w:hint="eastAsia" w:ascii="宋体" w:hAnsi="宋体" w:eastAsia="宋体" w:cs="宋体"/>
          <w:b w:val="0"/>
          <w:color w:val="auto"/>
          <w:sz w:val="24"/>
          <w:szCs w:val="24"/>
          <w:lang w:val="zh-CN"/>
        </w:rPr>
      </w:pPr>
    </w:p>
    <w:p w14:paraId="6378C9D5">
      <w:pPr>
        <w:spacing w:line="560" w:lineRule="exact"/>
        <w:rPr>
          <w:rFonts w:hint="eastAsia" w:ascii="宋体" w:hAnsi="宋体" w:eastAsia="宋体" w:cs="宋体"/>
          <w:color w:val="auto"/>
          <w:sz w:val="24"/>
        </w:rPr>
      </w:pPr>
    </w:p>
    <w:p w14:paraId="73753C88">
      <w:pPr>
        <w:pStyle w:val="3"/>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9B32C4E">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40BC6B1C">
      <w:pPr>
        <w:rPr>
          <w:rFonts w:hint="eastAsia"/>
        </w:rPr>
      </w:pPr>
    </w:p>
    <w:p w14:paraId="5814FB9C">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4964717C">
      <w:pPr>
        <w:pStyle w:val="6"/>
        <w:tabs>
          <w:tab w:val="left" w:pos="360"/>
        </w:tabs>
        <w:ind w:left="0" w:leftChars="0" w:firstLine="0" w:firstLineChars="0"/>
        <w:rPr>
          <w:rFonts w:hint="eastAsia" w:ascii="宋体" w:hAnsi="宋体" w:eastAsia="宋体" w:cs="宋体"/>
          <w:color w:val="000000"/>
        </w:rPr>
      </w:pPr>
    </w:p>
    <w:p w14:paraId="3E2E9D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6FEED99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4C35345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EBFE2F">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A69785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7C9FB382">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B87A7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05C5EF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487601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、其他与本项目有关的利害关系说明：</w:t>
      </w:r>
    </w:p>
    <w:p w14:paraId="3FE6A389">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F37B813">
      <w:pPr>
        <w:rPr>
          <w:rFonts w:hint="eastAsia" w:ascii="宋体" w:hAnsi="宋体" w:eastAsia="宋体" w:cs="宋体"/>
          <w:color w:val="000000"/>
          <w:sz w:val="24"/>
          <w:szCs w:val="24"/>
        </w:rPr>
      </w:pPr>
    </w:p>
    <w:p w14:paraId="26A8852F">
      <w:pPr>
        <w:pStyle w:val="6"/>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6D7E993">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716AFB3C">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55C34EC2">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3"/>
        <w:jc w:val="both"/>
        <w:rPr>
          <w:rFonts w:hint="eastAsia" w:ascii="宋体" w:hAnsi="宋体" w:eastAsia="宋体" w:cs="宋体"/>
          <w:b/>
          <w:bCs/>
          <w:sz w:val="32"/>
          <w:szCs w:val="32"/>
          <w:highlight w:val="none"/>
          <w:lang w:eastAsia="zh-CN"/>
        </w:rPr>
      </w:pPr>
    </w:p>
    <w:p w14:paraId="299F85A5">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CAB24EE"/>
    <w:rsid w:val="0D870F11"/>
    <w:rsid w:val="0E5607AF"/>
    <w:rsid w:val="0F6B0AEA"/>
    <w:rsid w:val="13EE0E7F"/>
    <w:rsid w:val="17101F77"/>
    <w:rsid w:val="1811244B"/>
    <w:rsid w:val="1A522CD0"/>
    <w:rsid w:val="1BA02431"/>
    <w:rsid w:val="1C3404B6"/>
    <w:rsid w:val="1EA90CE7"/>
    <w:rsid w:val="2020322B"/>
    <w:rsid w:val="22C966D3"/>
    <w:rsid w:val="29B1368A"/>
    <w:rsid w:val="2C9D260A"/>
    <w:rsid w:val="2CD32E50"/>
    <w:rsid w:val="2F041F69"/>
    <w:rsid w:val="31E56082"/>
    <w:rsid w:val="32A8534A"/>
    <w:rsid w:val="35A31A7F"/>
    <w:rsid w:val="37CB7AC8"/>
    <w:rsid w:val="39582BBA"/>
    <w:rsid w:val="3B5A7D1F"/>
    <w:rsid w:val="3DFC4E7F"/>
    <w:rsid w:val="3EA370A9"/>
    <w:rsid w:val="40640ABA"/>
    <w:rsid w:val="40827192"/>
    <w:rsid w:val="422245C2"/>
    <w:rsid w:val="43776D56"/>
    <w:rsid w:val="4473625C"/>
    <w:rsid w:val="46326F64"/>
    <w:rsid w:val="46AC7B25"/>
    <w:rsid w:val="477354B0"/>
    <w:rsid w:val="483416BA"/>
    <w:rsid w:val="4CD429AA"/>
    <w:rsid w:val="4E720846"/>
    <w:rsid w:val="4E7E7ED5"/>
    <w:rsid w:val="4FE97912"/>
    <w:rsid w:val="50420C7F"/>
    <w:rsid w:val="538B4884"/>
    <w:rsid w:val="574B7DF9"/>
    <w:rsid w:val="57C57CA0"/>
    <w:rsid w:val="57EE53E1"/>
    <w:rsid w:val="58077FCB"/>
    <w:rsid w:val="58D12E0C"/>
    <w:rsid w:val="5A8B33BB"/>
    <w:rsid w:val="5CA92556"/>
    <w:rsid w:val="60250735"/>
    <w:rsid w:val="618524B6"/>
    <w:rsid w:val="665702A2"/>
    <w:rsid w:val="6BA0659B"/>
    <w:rsid w:val="6BE80FCF"/>
    <w:rsid w:val="72C82E4F"/>
    <w:rsid w:val="73367D2E"/>
    <w:rsid w:val="73CF3EC1"/>
    <w:rsid w:val="792C76C0"/>
    <w:rsid w:val="7A7F6C42"/>
    <w:rsid w:val="7A9E639B"/>
    <w:rsid w:val="7B3561FB"/>
    <w:rsid w:val="7D6865E6"/>
    <w:rsid w:val="7E28638A"/>
    <w:rsid w:val="7E71332F"/>
    <w:rsid w:val="7FBF396F"/>
    <w:rsid w:val="7FDE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next w:val="1"/>
    <w:qFormat/>
    <w:uiPriority w:val="0"/>
    <w:pPr>
      <w:spacing w:after="120"/>
    </w:pPr>
  </w:style>
  <w:style w:type="paragraph" w:styleId="4">
    <w:name w:val="Body Text Indent"/>
    <w:basedOn w:val="1"/>
    <w:next w:val="1"/>
    <w:qFormat/>
    <w:uiPriority w:val="0"/>
    <w:pPr>
      <w:spacing w:after="120"/>
      <w:ind w:left="420" w:leftChars="200"/>
    </w:pPr>
  </w:style>
  <w:style w:type="paragraph" w:styleId="5">
    <w:name w:val="Plain Text"/>
    <w:basedOn w:val="1"/>
    <w:next w:val="1"/>
    <w:qFormat/>
    <w:uiPriority w:val="0"/>
    <w:pPr>
      <w:spacing w:line="324" w:lineRule="auto"/>
    </w:pPr>
    <w:rPr>
      <w:rFonts w:ascii="宋体" w:hAnsi="Courier New" w:cs="Courier New"/>
      <w:szCs w:val="21"/>
    </w:rPr>
  </w:style>
  <w:style w:type="paragraph" w:styleId="6">
    <w:name w:val="Body Text Indent 2"/>
    <w:basedOn w:val="1"/>
    <w:qFormat/>
    <w:uiPriority w:val="0"/>
    <w:pPr>
      <w:spacing w:after="120" w:line="480" w:lineRule="auto"/>
      <w:ind w:left="420" w:leftChars="200"/>
    </w:p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envelope return"/>
    <w:basedOn w:val="1"/>
    <w:qFormat/>
    <w:uiPriority w:val="0"/>
    <w:pPr>
      <w:snapToGrid w:val="0"/>
    </w:pPr>
    <w:rPr>
      <w:rFonts w:ascii="Arial" w:hAnsi="Arial"/>
    </w:rPr>
  </w:style>
  <w:style w:type="paragraph" w:styleId="9">
    <w:name w:val="toc 1"/>
    <w:basedOn w:val="1"/>
    <w:next w:val="1"/>
    <w:unhideWhenUsed/>
    <w:qFormat/>
    <w:uiPriority w:val="39"/>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Title"/>
    <w:basedOn w:val="1"/>
    <w:next w:val="1"/>
    <w:qFormat/>
    <w:uiPriority w:val="99"/>
    <w:pPr>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3"/>
    <w:next w:val="13"/>
    <w:qFormat/>
    <w:uiPriority w:val="0"/>
    <w:pPr>
      <w:ind w:firstLine="420" w:firstLineChars="100"/>
    </w:pPr>
  </w:style>
  <w:style w:type="paragraph" w:styleId="13">
    <w:name w:val="Body Text First Indent 2"/>
    <w:basedOn w:val="4"/>
    <w:unhideWhenUsed/>
    <w:qFormat/>
    <w:uiPriority w:val="0"/>
    <w:pPr>
      <w:spacing w:after="120"/>
      <w:ind w:left="420" w:leftChars="200" w:firstLine="420" w:firstLineChars="200"/>
    </w:pPr>
    <w:rPr>
      <w:sz w:val="24"/>
    </w:rPr>
  </w:style>
  <w:style w:type="paragraph" w:customStyle="1" w:styleId="16">
    <w:name w:val="正文缩进1"/>
    <w:basedOn w:val="1"/>
    <w:qFormat/>
    <w:uiPriority w:val="0"/>
    <w:pPr>
      <w:ind w:firstLine="420" w:firstLineChars="200"/>
    </w:pPr>
  </w:style>
  <w:style w:type="paragraph" w:customStyle="1" w:styleId="17">
    <w:name w:val="正文（缩进 2 字符）"/>
    <w:basedOn w:val="1"/>
    <w:qFormat/>
    <w:uiPriority w:val="0"/>
    <w:pPr>
      <w:ind w:firstLine="200" w:firstLineChars="200"/>
    </w:pPr>
  </w:style>
  <w:style w:type="paragraph" w:customStyle="1" w:styleId="18">
    <w:name w:val="目录"/>
    <w:basedOn w:val="1"/>
    <w:autoRedefine/>
    <w:qFormat/>
    <w:uiPriority w:val="0"/>
    <w:pPr>
      <w:widowControl/>
      <w:jc w:val="center"/>
    </w:pPr>
    <w:rPr>
      <w:rFonts w:ascii="宋体"/>
      <w:b/>
      <w:kern w:val="0"/>
      <w:sz w:val="36"/>
      <w:szCs w:val="20"/>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2166</Words>
  <Characters>2263</Characters>
  <Lines>0</Lines>
  <Paragraphs>0</Paragraphs>
  <TotalTime>2</TotalTime>
  <ScaleCrop>false</ScaleCrop>
  <LinksUpToDate>false</LinksUpToDate>
  <CharactersWithSpaces>2863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2026-07-08T09:54:41Z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843EC9C3830F4B8DBC17ED5BFDB6381F_11</vt:lpwstr>
  </property>
  <property fmtid="{D5CDD505-2E9C-101B-9397-08002B2CF9AE}" pid="4" name="KSOTemplateDocerSaveRecord">
    <vt:lpwstr>eyJoZGlkIjoiYWFmYmY0NDRiYmE2ZGY2NjkyYTdkNjdhZmM5YzJiN2EiLCJ1c2VySWQiOiIzNTk3MTIyMDAifQ==</vt:lpwstr>
  </property>
</Properties>
</file>