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00"/>
      </w:tblGrid>
      <w:tr w14:paraId="6AAFC8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00" w:type="dxa"/>
          </w:tcPr>
          <w:p w14:paraId="53807FAE">
            <w:pPr>
              <w:jc w:val="center"/>
              <w:rPr>
                <w:rFonts w:ascii="宋体" w:hAnsi="宋体" w:eastAsia="宋体"/>
                <w:b/>
                <w:bCs/>
                <w:sz w:val="18"/>
                <w:szCs w:val="18"/>
              </w:rPr>
            </w:pPr>
            <w:r>
              <w:rPr>
                <w:rFonts w:hint="eastAsia" w:ascii="宋体" w:hAnsi="宋体" w:eastAsia="宋体"/>
                <w:b/>
                <w:bCs/>
                <w:sz w:val="18"/>
                <w:szCs w:val="18"/>
              </w:rPr>
              <w:t>通风材料、设备维修更换采购清单</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1308"/>
              <w:gridCol w:w="3138"/>
              <w:gridCol w:w="791"/>
              <w:gridCol w:w="914"/>
              <w:gridCol w:w="860"/>
            </w:tblGrid>
            <w:tr w14:paraId="3644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26EBDBF9">
                  <w:pPr>
                    <w:jc w:val="center"/>
                    <w:rPr>
                      <w:rFonts w:ascii="宋体" w:hAnsi="宋体" w:eastAsia="宋体"/>
                      <w:sz w:val="18"/>
                      <w:szCs w:val="18"/>
                    </w:rPr>
                  </w:pPr>
                  <w:r>
                    <w:rPr>
                      <w:rFonts w:hint="eastAsia" w:ascii="宋体" w:hAnsi="宋体" w:eastAsia="宋体"/>
                      <w:sz w:val="18"/>
                      <w:szCs w:val="18"/>
                    </w:rPr>
                    <w:t>序号</w:t>
                  </w:r>
                </w:p>
              </w:tc>
              <w:tc>
                <w:tcPr>
                  <w:tcW w:w="1418" w:type="dxa"/>
                  <w:vAlign w:val="center"/>
                </w:tcPr>
                <w:p w14:paraId="4486D6D9">
                  <w:pPr>
                    <w:jc w:val="center"/>
                    <w:rPr>
                      <w:rFonts w:ascii="宋体" w:hAnsi="宋体" w:eastAsia="宋体"/>
                      <w:sz w:val="18"/>
                      <w:szCs w:val="18"/>
                    </w:rPr>
                  </w:pPr>
                  <w:r>
                    <w:rPr>
                      <w:rFonts w:hint="eastAsia" w:ascii="宋体" w:hAnsi="宋体" w:eastAsia="宋体"/>
                      <w:sz w:val="18"/>
                      <w:szCs w:val="18"/>
                    </w:rPr>
                    <w:t>材料、设备名称</w:t>
                  </w:r>
                </w:p>
              </w:tc>
              <w:tc>
                <w:tcPr>
                  <w:tcW w:w="3402" w:type="dxa"/>
                  <w:vAlign w:val="center"/>
                </w:tcPr>
                <w:p w14:paraId="6287B08A">
                  <w:pPr>
                    <w:jc w:val="center"/>
                    <w:rPr>
                      <w:rFonts w:ascii="宋体" w:hAnsi="宋体" w:eastAsia="宋体"/>
                      <w:sz w:val="18"/>
                      <w:szCs w:val="18"/>
                    </w:rPr>
                  </w:pPr>
                  <w:r>
                    <w:rPr>
                      <w:rFonts w:hint="eastAsia" w:ascii="宋体" w:hAnsi="宋体" w:eastAsia="宋体"/>
                      <w:sz w:val="18"/>
                      <w:szCs w:val="18"/>
                    </w:rPr>
                    <w:t>材料规格、型号/设备参数</w:t>
                  </w:r>
                </w:p>
              </w:tc>
              <w:tc>
                <w:tcPr>
                  <w:tcW w:w="850" w:type="dxa"/>
                  <w:vAlign w:val="center"/>
                </w:tcPr>
                <w:p w14:paraId="5C86D94C">
                  <w:pPr>
                    <w:jc w:val="center"/>
                    <w:rPr>
                      <w:rFonts w:ascii="宋体" w:hAnsi="宋体" w:eastAsia="宋体"/>
                      <w:sz w:val="18"/>
                      <w:szCs w:val="18"/>
                    </w:rPr>
                  </w:pPr>
                  <w:r>
                    <w:rPr>
                      <w:rFonts w:hint="eastAsia" w:ascii="宋体" w:hAnsi="宋体" w:eastAsia="宋体"/>
                      <w:sz w:val="18"/>
                      <w:szCs w:val="18"/>
                    </w:rPr>
                    <w:t>单位</w:t>
                  </w:r>
                </w:p>
              </w:tc>
              <w:tc>
                <w:tcPr>
                  <w:tcW w:w="992" w:type="dxa"/>
                  <w:vAlign w:val="center"/>
                </w:tcPr>
                <w:p w14:paraId="48C572E8">
                  <w:pPr>
                    <w:jc w:val="center"/>
                    <w:rPr>
                      <w:rFonts w:ascii="宋体" w:hAnsi="宋体" w:eastAsia="宋体"/>
                      <w:sz w:val="18"/>
                      <w:szCs w:val="18"/>
                    </w:rPr>
                  </w:pPr>
                  <w:r>
                    <w:rPr>
                      <w:rFonts w:hint="eastAsia" w:ascii="宋体" w:hAnsi="宋体" w:eastAsia="宋体"/>
                      <w:sz w:val="18"/>
                      <w:szCs w:val="18"/>
                    </w:rPr>
                    <w:t>数量</w:t>
                  </w:r>
                </w:p>
              </w:tc>
              <w:tc>
                <w:tcPr>
                  <w:tcW w:w="930" w:type="dxa"/>
                  <w:vAlign w:val="center"/>
                </w:tcPr>
                <w:p w14:paraId="0B471E5C">
                  <w:pPr>
                    <w:jc w:val="center"/>
                    <w:rPr>
                      <w:rFonts w:ascii="宋体" w:hAnsi="宋体" w:eastAsia="宋体"/>
                      <w:sz w:val="18"/>
                      <w:szCs w:val="18"/>
                    </w:rPr>
                  </w:pPr>
                  <w:r>
                    <w:rPr>
                      <w:rFonts w:hint="eastAsia" w:ascii="宋体" w:hAnsi="宋体" w:eastAsia="宋体"/>
                      <w:sz w:val="18"/>
                      <w:szCs w:val="18"/>
                    </w:rPr>
                    <w:t>备注</w:t>
                  </w:r>
                </w:p>
              </w:tc>
            </w:tr>
            <w:tr w14:paraId="6AE6F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6"/>
                  <w:vAlign w:val="center"/>
                </w:tcPr>
                <w:p w14:paraId="1CD3434F">
                  <w:pPr>
                    <w:jc w:val="center"/>
                    <w:rPr>
                      <w:rFonts w:ascii="宋体" w:hAnsi="宋体" w:eastAsia="宋体"/>
                      <w:sz w:val="18"/>
                      <w:szCs w:val="18"/>
                    </w:rPr>
                  </w:pPr>
                  <w:r>
                    <w:rPr>
                      <w:rFonts w:hint="eastAsia" w:ascii="宋体" w:hAnsi="宋体" w:eastAsia="宋体"/>
                      <w:sz w:val="18"/>
                      <w:szCs w:val="18"/>
                    </w:rPr>
                    <w:t>报告厅</w:t>
                  </w:r>
                </w:p>
              </w:tc>
            </w:tr>
            <w:tr w14:paraId="597DA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04" w:type="dxa"/>
                  <w:vAlign w:val="center"/>
                </w:tcPr>
                <w:p w14:paraId="2413022A">
                  <w:pPr>
                    <w:jc w:val="center"/>
                    <w:rPr>
                      <w:rFonts w:ascii="宋体" w:hAnsi="宋体" w:eastAsia="宋体"/>
                      <w:sz w:val="18"/>
                      <w:szCs w:val="18"/>
                    </w:rPr>
                  </w:pPr>
                  <w:r>
                    <w:rPr>
                      <w:rFonts w:hint="eastAsia" w:ascii="宋体" w:hAnsi="宋体" w:eastAsia="宋体"/>
                      <w:color w:val="000000"/>
                      <w:sz w:val="18"/>
                      <w:szCs w:val="18"/>
                    </w:rPr>
                    <w:t>1</w:t>
                  </w:r>
                </w:p>
              </w:tc>
              <w:tc>
                <w:tcPr>
                  <w:tcW w:w="1418" w:type="dxa"/>
                  <w:vAlign w:val="center"/>
                </w:tcPr>
                <w:p w14:paraId="2888BCF9">
                  <w:pPr>
                    <w:jc w:val="center"/>
                    <w:rPr>
                      <w:rFonts w:ascii="宋体" w:hAnsi="宋体" w:eastAsia="宋体"/>
                      <w:sz w:val="18"/>
                      <w:szCs w:val="18"/>
                    </w:rPr>
                  </w:pPr>
                  <w:r>
                    <w:rPr>
                      <w:rFonts w:hint="eastAsia" w:ascii="宋体" w:hAnsi="宋体" w:eastAsia="宋体"/>
                      <w:sz w:val="18"/>
                      <w:szCs w:val="18"/>
                    </w:rPr>
                    <w:t>增设排烟管道</w:t>
                  </w:r>
                </w:p>
              </w:tc>
              <w:tc>
                <w:tcPr>
                  <w:tcW w:w="3402" w:type="dxa"/>
                  <w:vAlign w:val="center"/>
                </w:tcPr>
                <w:p w14:paraId="0DAF5929">
                  <w:pPr>
                    <w:jc w:val="left"/>
                    <w:rPr>
                      <w:rFonts w:ascii="宋体" w:hAnsi="宋体" w:eastAsia="宋体"/>
                      <w:sz w:val="18"/>
                      <w:szCs w:val="18"/>
                    </w:rPr>
                  </w:pPr>
                  <w:r>
                    <w:rPr>
                      <w:rFonts w:hint="eastAsia" w:ascii="宋体" w:hAnsi="宋体" w:eastAsia="宋体"/>
                      <w:color w:val="000000"/>
                      <w:sz w:val="18"/>
                      <w:szCs w:val="18"/>
                    </w:rPr>
                    <w:t>800×400管道，含吊顶或墙面拆除恢复</w:t>
                  </w:r>
                </w:p>
              </w:tc>
              <w:tc>
                <w:tcPr>
                  <w:tcW w:w="850" w:type="dxa"/>
                  <w:vAlign w:val="center"/>
                </w:tcPr>
                <w:p w14:paraId="5C97CBED">
                  <w:pPr>
                    <w:jc w:val="center"/>
                    <w:rPr>
                      <w:rFonts w:ascii="宋体" w:hAnsi="宋体" w:eastAsia="宋体"/>
                      <w:sz w:val="18"/>
                      <w:szCs w:val="18"/>
                    </w:rPr>
                  </w:pPr>
                  <w:r>
                    <w:rPr>
                      <w:rFonts w:hint="eastAsia" w:ascii="宋体" w:hAnsi="宋体" w:eastAsia="宋体"/>
                      <w:color w:val="000000"/>
                      <w:sz w:val="18"/>
                      <w:szCs w:val="18"/>
                    </w:rPr>
                    <w:t>m</w:t>
                  </w:r>
                </w:p>
              </w:tc>
              <w:tc>
                <w:tcPr>
                  <w:tcW w:w="992" w:type="dxa"/>
                  <w:vAlign w:val="center"/>
                </w:tcPr>
                <w:p w14:paraId="0F726C8D">
                  <w:pPr>
                    <w:jc w:val="center"/>
                    <w:rPr>
                      <w:rFonts w:ascii="宋体" w:hAnsi="宋体" w:eastAsia="宋体"/>
                      <w:sz w:val="18"/>
                      <w:szCs w:val="18"/>
                    </w:rPr>
                  </w:pPr>
                  <w:r>
                    <w:rPr>
                      <w:rFonts w:hint="eastAsia" w:ascii="宋体" w:hAnsi="宋体" w:eastAsia="宋体"/>
                      <w:color w:val="000000"/>
                      <w:sz w:val="18"/>
                      <w:szCs w:val="18"/>
                    </w:rPr>
                    <w:t>40</w:t>
                  </w:r>
                </w:p>
              </w:tc>
              <w:tc>
                <w:tcPr>
                  <w:tcW w:w="930" w:type="dxa"/>
                  <w:vAlign w:val="center"/>
                </w:tcPr>
                <w:p w14:paraId="327CE184">
                  <w:pPr>
                    <w:jc w:val="center"/>
                    <w:rPr>
                      <w:rFonts w:ascii="宋体" w:hAnsi="宋体" w:eastAsia="宋体"/>
                      <w:sz w:val="18"/>
                      <w:szCs w:val="18"/>
                    </w:rPr>
                  </w:pPr>
                </w:p>
              </w:tc>
            </w:tr>
            <w:tr w14:paraId="781F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7D4A299">
                  <w:pPr>
                    <w:jc w:val="center"/>
                    <w:rPr>
                      <w:rFonts w:ascii="宋体" w:hAnsi="宋体" w:eastAsia="宋体"/>
                      <w:sz w:val="18"/>
                      <w:szCs w:val="18"/>
                    </w:rPr>
                  </w:pPr>
                  <w:r>
                    <w:rPr>
                      <w:rFonts w:hint="eastAsia" w:ascii="宋体" w:hAnsi="宋体" w:eastAsia="宋体"/>
                      <w:color w:val="000000"/>
                      <w:sz w:val="18"/>
                      <w:szCs w:val="18"/>
                    </w:rPr>
                    <w:t>2</w:t>
                  </w:r>
                </w:p>
              </w:tc>
              <w:tc>
                <w:tcPr>
                  <w:tcW w:w="1418" w:type="dxa"/>
                  <w:vAlign w:val="center"/>
                </w:tcPr>
                <w:p w14:paraId="753F4FD9">
                  <w:pPr>
                    <w:jc w:val="center"/>
                    <w:rPr>
                      <w:rFonts w:ascii="宋体" w:hAnsi="宋体" w:eastAsia="宋体"/>
                      <w:sz w:val="18"/>
                      <w:szCs w:val="18"/>
                    </w:rPr>
                  </w:pPr>
                  <w:r>
                    <w:rPr>
                      <w:rFonts w:hint="eastAsia" w:ascii="宋体" w:hAnsi="宋体" w:eastAsia="宋体"/>
                      <w:sz w:val="18"/>
                      <w:szCs w:val="18"/>
                    </w:rPr>
                    <w:t>增设排烟口</w:t>
                  </w:r>
                </w:p>
              </w:tc>
              <w:tc>
                <w:tcPr>
                  <w:tcW w:w="3402" w:type="dxa"/>
                  <w:vAlign w:val="center"/>
                </w:tcPr>
                <w:p w14:paraId="49D1B975">
                  <w:pPr>
                    <w:jc w:val="left"/>
                    <w:rPr>
                      <w:rFonts w:ascii="宋体" w:hAnsi="宋体" w:eastAsia="宋体"/>
                      <w:sz w:val="18"/>
                      <w:szCs w:val="18"/>
                    </w:rPr>
                  </w:pPr>
                  <w:r>
                    <w:rPr>
                      <w:rFonts w:hint="eastAsia" w:ascii="宋体" w:hAnsi="宋体" w:eastAsia="宋体"/>
                      <w:sz w:val="18"/>
                      <w:szCs w:val="18"/>
                    </w:rPr>
                    <w:t>400×400排烟口，含吊顶或墙面拆除恢复</w:t>
                  </w:r>
                </w:p>
              </w:tc>
              <w:tc>
                <w:tcPr>
                  <w:tcW w:w="850" w:type="dxa"/>
                  <w:vAlign w:val="center"/>
                </w:tcPr>
                <w:p w14:paraId="50431BAB">
                  <w:pPr>
                    <w:jc w:val="center"/>
                    <w:rPr>
                      <w:rFonts w:ascii="宋体" w:hAnsi="宋体" w:eastAsia="宋体"/>
                      <w:sz w:val="18"/>
                      <w:szCs w:val="18"/>
                    </w:rPr>
                  </w:pPr>
                  <w:r>
                    <w:rPr>
                      <w:rFonts w:hint="eastAsia" w:ascii="宋体" w:hAnsi="宋体" w:eastAsia="宋体"/>
                      <w:color w:val="000000"/>
                      <w:sz w:val="18"/>
                      <w:szCs w:val="18"/>
                    </w:rPr>
                    <w:t>处</w:t>
                  </w:r>
                </w:p>
              </w:tc>
              <w:tc>
                <w:tcPr>
                  <w:tcW w:w="992" w:type="dxa"/>
                  <w:vAlign w:val="center"/>
                </w:tcPr>
                <w:p w14:paraId="3E646373">
                  <w:pPr>
                    <w:jc w:val="center"/>
                    <w:rPr>
                      <w:rFonts w:ascii="宋体" w:hAnsi="宋体" w:eastAsia="宋体"/>
                      <w:sz w:val="18"/>
                      <w:szCs w:val="18"/>
                    </w:rPr>
                  </w:pPr>
                  <w:r>
                    <w:rPr>
                      <w:rFonts w:hint="eastAsia" w:ascii="宋体" w:hAnsi="宋体" w:eastAsia="宋体"/>
                      <w:color w:val="000000"/>
                      <w:sz w:val="18"/>
                      <w:szCs w:val="18"/>
                    </w:rPr>
                    <w:t>4</w:t>
                  </w:r>
                </w:p>
              </w:tc>
              <w:tc>
                <w:tcPr>
                  <w:tcW w:w="930" w:type="dxa"/>
                  <w:vAlign w:val="center"/>
                </w:tcPr>
                <w:p w14:paraId="567D1B8B">
                  <w:pPr>
                    <w:jc w:val="center"/>
                    <w:rPr>
                      <w:rFonts w:ascii="宋体" w:hAnsi="宋体" w:eastAsia="宋体"/>
                      <w:sz w:val="18"/>
                      <w:szCs w:val="18"/>
                    </w:rPr>
                  </w:pPr>
                </w:p>
              </w:tc>
            </w:tr>
            <w:tr w14:paraId="08E30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2603771">
                  <w:pPr>
                    <w:jc w:val="center"/>
                    <w:rPr>
                      <w:rFonts w:ascii="宋体" w:hAnsi="宋体" w:eastAsia="宋体"/>
                      <w:sz w:val="18"/>
                      <w:szCs w:val="18"/>
                    </w:rPr>
                  </w:pPr>
                  <w:r>
                    <w:rPr>
                      <w:rFonts w:hint="eastAsia" w:ascii="宋体" w:hAnsi="宋体" w:eastAsia="宋体"/>
                      <w:color w:val="000000"/>
                      <w:sz w:val="18"/>
                      <w:szCs w:val="18"/>
                    </w:rPr>
                    <w:t>3</w:t>
                  </w:r>
                </w:p>
              </w:tc>
              <w:tc>
                <w:tcPr>
                  <w:tcW w:w="1418" w:type="dxa"/>
                  <w:vAlign w:val="center"/>
                </w:tcPr>
                <w:p w14:paraId="44884E7E">
                  <w:pPr>
                    <w:jc w:val="center"/>
                    <w:rPr>
                      <w:rFonts w:ascii="宋体" w:hAnsi="宋体" w:eastAsia="宋体"/>
                      <w:sz w:val="18"/>
                      <w:szCs w:val="18"/>
                    </w:rPr>
                  </w:pPr>
                  <w:r>
                    <w:rPr>
                      <w:rFonts w:hint="eastAsia" w:ascii="宋体" w:hAnsi="宋体" w:eastAsia="宋体"/>
                      <w:sz w:val="18"/>
                      <w:szCs w:val="18"/>
                    </w:rPr>
                    <w:t>更换通风机</w:t>
                  </w:r>
                </w:p>
              </w:tc>
              <w:tc>
                <w:tcPr>
                  <w:tcW w:w="3402" w:type="dxa"/>
                  <w:vAlign w:val="center"/>
                </w:tcPr>
                <w:p w14:paraId="157514B9">
                  <w:pPr>
                    <w:jc w:val="left"/>
                    <w:rPr>
                      <w:rFonts w:ascii="宋体" w:hAnsi="宋体" w:eastAsia="宋体"/>
                      <w:sz w:val="18"/>
                      <w:szCs w:val="18"/>
                    </w:rPr>
                  </w:pPr>
                  <w:r>
                    <w:rPr>
                      <w:rFonts w:hint="eastAsia" w:ascii="宋体" w:hAnsi="宋体" w:eastAsia="宋体"/>
                      <w:sz w:val="18"/>
                      <w:szCs w:val="18"/>
                    </w:rPr>
                    <w:t>排烟风机L=23000m³/h，H=452Pa，N=5.5KW，含安装，或涉及大型设备吊装</w:t>
                  </w:r>
                </w:p>
              </w:tc>
              <w:tc>
                <w:tcPr>
                  <w:tcW w:w="850" w:type="dxa"/>
                  <w:vAlign w:val="center"/>
                </w:tcPr>
                <w:p w14:paraId="36BA885D">
                  <w:pPr>
                    <w:jc w:val="center"/>
                    <w:rPr>
                      <w:rFonts w:ascii="宋体" w:hAnsi="宋体" w:eastAsia="宋体"/>
                      <w:sz w:val="18"/>
                      <w:szCs w:val="18"/>
                    </w:rPr>
                  </w:pPr>
                  <w:r>
                    <w:rPr>
                      <w:rFonts w:hint="eastAsia" w:ascii="宋体" w:hAnsi="宋体" w:eastAsia="宋体"/>
                      <w:color w:val="000000"/>
                      <w:sz w:val="18"/>
                      <w:szCs w:val="18"/>
                    </w:rPr>
                    <w:t>台</w:t>
                  </w:r>
                </w:p>
              </w:tc>
              <w:tc>
                <w:tcPr>
                  <w:tcW w:w="992" w:type="dxa"/>
                  <w:vAlign w:val="center"/>
                </w:tcPr>
                <w:p w14:paraId="1CF911CE">
                  <w:pPr>
                    <w:jc w:val="center"/>
                    <w:rPr>
                      <w:rFonts w:ascii="宋体" w:hAnsi="宋体" w:eastAsia="宋体"/>
                      <w:sz w:val="18"/>
                      <w:szCs w:val="18"/>
                    </w:rPr>
                  </w:pPr>
                  <w:r>
                    <w:rPr>
                      <w:rFonts w:hint="eastAsia" w:ascii="宋体" w:hAnsi="宋体" w:eastAsia="宋体"/>
                      <w:color w:val="000000"/>
                      <w:sz w:val="18"/>
                      <w:szCs w:val="18"/>
                    </w:rPr>
                    <w:t>2</w:t>
                  </w:r>
                </w:p>
              </w:tc>
              <w:tc>
                <w:tcPr>
                  <w:tcW w:w="930" w:type="dxa"/>
                  <w:vAlign w:val="center"/>
                </w:tcPr>
                <w:p w14:paraId="030B3069">
                  <w:pPr>
                    <w:jc w:val="center"/>
                    <w:rPr>
                      <w:rFonts w:ascii="宋体" w:hAnsi="宋体" w:eastAsia="宋体"/>
                      <w:sz w:val="18"/>
                      <w:szCs w:val="18"/>
                    </w:rPr>
                  </w:pPr>
                </w:p>
              </w:tc>
            </w:tr>
          </w:tbl>
          <w:p w14:paraId="1F0FD8CB">
            <w:pPr>
              <w:pStyle w:val="5"/>
              <w:rPr>
                <w:rFonts w:hint="default"/>
                <w:lang w:eastAsia="zh-CN"/>
              </w:rPr>
            </w:pPr>
          </w:p>
        </w:tc>
      </w:tr>
      <w:tr w14:paraId="7F79FF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00" w:type="dxa"/>
          </w:tcPr>
          <w:p w14:paraId="4230A2D8">
            <w:pPr>
              <w:jc w:val="center"/>
              <w:rPr>
                <w:rFonts w:ascii="宋体" w:hAnsi="宋体" w:eastAsia="宋体"/>
                <w:b/>
                <w:bCs/>
                <w:sz w:val="18"/>
                <w:szCs w:val="18"/>
              </w:rPr>
            </w:pPr>
            <w:r>
              <w:rPr>
                <w:rFonts w:hint="eastAsia" w:ascii="宋体" w:hAnsi="宋体" w:eastAsia="宋体"/>
                <w:b/>
                <w:bCs/>
                <w:sz w:val="18"/>
                <w:szCs w:val="18"/>
              </w:rPr>
              <w:t>消防电材料、设备维修更换采购清单</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
              <w:gridCol w:w="1398"/>
              <w:gridCol w:w="103"/>
              <w:gridCol w:w="2160"/>
              <w:gridCol w:w="568"/>
              <w:gridCol w:w="790"/>
              <w:gridCol w:w="599"/>
            </w:tblGrid>
            <w:tr w14:paraId="2E860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66FB4028">
                  <w:pPr>
                    <w:jc w:val="center"/>
                    <w:rPr>
                      <w:rFonts w:ascii="宋体" w:hAnsi="宋体" w:eastAsia="宋体"/>
                      <w:sz w:val="18"/>
                      <w:szCs w:val="18"/>
                    </w:rPr>
                  </w:pPr>
                  <w:r>
                    <w:rPr>
                      <w:rFonts w:hint="eastAsia" w:ascii="宋体" w:hAnsi="宋体" w:eastAsia="宋体"/>
                      <w:sz w:val="18"/>
                      <w:szCs w:val="18"/>
                    </w:rPr>
                    <w:t>序号</w:t>
                  </w:r>
                </w:p>
              </w:tc>
              <w:tc>
                <w:tcPr>
                  <w:tcW w:w="1398" w:type="dxa"/>
                  <w:vAlign w:val="center"/>
                </w:tcPr>
                <w:p w14:paraId="00D4B4FB">
                  <w:pPr>
                    <w:jc w:val="center"/>
                    <w:rPr>
                      <w:rFonts w:ascii="宋体" w:hAnsi="宋体" w:eastAsia="宋体"/>
                      <w:sz w:val="18"/>
                      <w:szCs w:val="18"/>
                    </w:rPr>
                  </w:pPr>
                  <w:r>
                    <w:rPr>
                      <w:rFonts w:hint="eastAsia" w:ascii="宋体" w:hAnsi="宋体" w:eastAsia="宋体"/>
                      <w:sz w:val="18"/>
                      <w:szCs w:val="18"/>
                    </w:rPr>
                    <w:t>材料、设备名称</w:t>
                  </w:r>
                </w:p>
              </w:tc>
              <w:tc>
                <w:tcPr>
                  <w:tcW w:w="2263" w:type="dxa"/>
                  <w:gridSpan w:val="2"/>
                  <w:vAlign w:val="center"/>
                </w:tcPr>
                <w:p w14:paraId="691D1EF6">
                  <w:pPr>
                    <w:jc w:val="center"/>
                    <w:rPr>
                      <w:rFonts w:ascii="宋体" w:hAnsi="宋体" w:eastAsia="宋体"/>
                      <w:sz w:val="18"/>
                      <w:szCs w:val="18"/>
                    </w:rPr>
                  </w:pPr>
                  <w:r>
                    <w:rPr>
                      <w:rFonts w:hint="eastAsia" w:ascii="宋体" w:hAnsi="宋体" w:eastAsia="宋体"/>
                      <w:sz w:val="18"/>
                      <w:szCs w:val="18"/>
                    </w:rPr>
                    <w:t>材料规格、型号/设备参数</w:t>
                  </w:r>
                </w:p>
              </w:tc>
              <w:tc>
                <w:tcPr>
                  <w:tcW w:w="568" w:type="dxa"/>
                  <w:vAlign w:val="center"/>
                </w:tcPr>
                <w:p w14:paraId="2727894C">
                  <w:pPr>
                    <w:jc w:val="center"/>
                    <w:rPr>
                      <w:rFonts w:ascii="宋体" w:hAnsi="宋体" w:eastAsia="宋体"/>
                      <w:sz w:val="18"/>
                      <w:szCs w:val="18"/>
                    </w:rPr>
                  </w:pPr>
                  <w:r>
                    <w:rPr>
                      <w:rFonts w:hint="eastAsia" w:ascii="宋体" w:hAnsi="宋体" w:eastAsia="宋体"/>
                      <w:sz w:val="18"/>
                      <w:szCs w:val="18"/>
                    </w:rPr>
                    <w:t>单位</w:t>
                  </w:r>
                </w:p>
              </w:tc>
              <w:tc>
                <w:tcPr>
                  <w:tcW w:w="790" w:type="dxa"/>
                  <w:vAlign w:val="center"/>
                </w:tcPr>
                <w:p w14:paraId="051DB4C3">
                  <w:pPr>
                    <w:jc w:val="center"/>
                    <w:rPr>
                      <w:rFonts w:ascii="宋体" w:hAnsi="宋体" w:eastAsia="宋体"/>
                      <w:sz w:val="18"/>
                      <w:szCs w:val="18"/>
                    </w:rPr>
                  </w:pPr>
                  <w:r>
                    <w:rPr>
                      <w:rFonts w:hint="eastAsia" w:ascii="宋体" w:hAnsi="宋体" w:eastAsia="宋体"/>
                      <w:sz w:val="18"/>
                      <w:szCs w:val="18"/>
                    </w:rPr>
                    <w:t>数量</w:t>
                  </w:r>
                </w:p>
              </w:tc>
              <w:tc>
                <w:tcPr>
                  <w:tcW w:w="599" w:type="dxa"/>
                  <w:vAlign w:val="center"/>
                </w:tcPr>
                <w:p w14:paraId="036429C1">
                  <w:pPr>
                    <w:jc w:val="center"/>
                    <w:rPr>
                      <w:rFonts w:ascii="宋体" w:hAnsi="宋体" w:eastAsia="宋体"/>
                      <w:sz w:val="18"/>
                      <w:szCs w:val="18"/>
                    </w:rPr>
                  </w:pPr>
                  <w:r>
                    <w:rPr>
                      <w:rFonts w:hint="eastAsia" w:ascii="宋体" w:hAnsi="宋体" w:eastAsia="宋体"/>
                      <w:sz w:val="18"/>
                      <w:szCs w:val="18"/>
                    </w:rPr>
                    <w:t>备注</w:t>
                  </w:r>
                </w:p>
              </w:tc>
            </w:tr>
            <w:tr w14:paraId="5F582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3ED124BD">
                  <w:pPr>
                    <w:jc w:val="center"/>
                    <w:rPr>
                      <w:rFonts w:ascii="宋体" w:hAnsi="宋体" w:eastAsia="宋体"/>
                      <w:sz w:val="18"/>
                      <w:szCs w:val="18"/>
                    </w:rPr>
                  </w:pPr>
                  <w:r>
                    <w:rPr>
                      <w:rFonts w:hint="eastAsia" w:ascii="宋体" w:hAnsi="宋体" w:eastAsia="宋体"/>
                      <w:sz w:val="18"/>
                      <w:szCs w:val="18"/>
                    </w:rPr>
                    <w:t>屋面水箱间</w:t>
                  </w:r>
                </w:p>
              </w:tc>
            </w:tr>
            <w:tr w14:paraId="0C77D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7F0C74E8">
                  <w:pPr>
                    <w:jc w:val="center"/>
                    <w:rPr>
                      <w:rFonts w:ascii="宋体" w:hAnsi="宋体" w:eastAsia="宋体"/>
                      <w:sz w:val="18"/>
                      <w:szCs w:val="18"/>
                    </w:rPr>
                  </w:pPr>
                  <w:r>
                    <w:rPr>
                      <w:rFonts w:hint="eastAsia" w:ascii="宋体" w:hAnsi="宋体" w:eastAsia="宋体"/>
                      <w:color w:val="000000"/>
                      <w:sz w:val="18"/>
                      <w:szCs w:val="18"/>
                    </w:rPr>
                    <w:t>1</w:t>
                  </w:r>
                </w:p>
              </w:tc>
              <w:tc>
                <w:tcPr>
                  <w:tcW w:w="1398" w:type="dxa"/>
                  <w:vAlign w:val="center"/>
                </w:tcPr>
                <w:p w14:paraId="506E2E2A">
                  <w:pPr>
                    <w:jc w:val="center"/>
                    <w:rPr>
                      <w:rFonts w:ascii="宋体" w:hAnsi="宋体" w:eastAsia="宋体"/>
                      <w:sz w:val="18"/>
                      <w:szCs w:val="18"/>
                    </w:rPr>
                  </w:pPr>
                  <w:r>
                    <w:rPr>
                      <w:rFonts w:hint="eastAsia" w:ascii="宋体" w:hAnsi="宋体" w:eastAsia="宋体"/>
                      <w:color w:val="000000"/>
                      <w:sz w:val="18"/>
                      <w:szCs w:val="18"/>
                    </w:rPr>
                    <w:t>新增电力电缆</w:t>
                  </w:r>
                </w:p>
              </w:tc>
              <w:tc>
                <w:tcPr>
                  <w:tcW w:w="2263" w:type="dxa"/>
                  <w:gridSpan w:val="2"/>
                  <w:vAlign w:val="center"/>
                </w:tcPr>
                <w:p w14:paraId="10A1D84E">
                  <w:pPr>
                    <w:jc w:val="left"/>
                    <w:rPr>
                      <w:rFonts w:ascii="宋体" w:hAnsi="宋体" w:eastAsia="宋体"/>
                      <w:sz w:val="18"/>
                      <w:szCs w:val="18"/>
                    </w:rPr>
                  </w:pPr>
                  <w:r>
                    <w:rPr>
                      <w:rFonts w:hint="eastAsia" w:ascii="宋体" w:hAnsi="宋体" w:eastAsia="宋体"/>
                      <w:color w:val="000000"/>
                      <w:sz w:val="18"/>
                      <w:szCs w:val="18"/>
                    </w:rPr>
                    <w:t>YJV-5×6 国标阻燃</w:t>
                  </w:r>
                </w:p>
              </w:tc>
              <w:tc>
                <w:tcPr>
                  <w:tcW w:w="568" w:type="dxa"/>
                  <w:vAlign w:val="center"/>
                </w:tcPr>
                <w:p w14:paraId="290BA3C8">
                  <w:pPr>
                    <w:jc w:val="center"/>
                    <w:rPr>
                      <w:rFonts w:ascii="宋体" w:hAnsi="宋体" w:eastAsia="宋体"/>
                      <w:sz w:val="18"/>
                      <w:szCs w:val="18"/>
                    </w:rPr>
                  </w:pPr>
                  <w:r>
                    <w:rPr>
                      <w:rFonts w:hint="eastAsia" w:ascii="宋体" w:hAnsi="宋体" w:eastAsia="宋体"/>
                      <w:color w:val="000000"/>
                      <w:sz w:val="18"/>
                      <w:szCs w:val="18"/>
                    </w:rPr>
                    <w:t>m</w:t>
                  </w:r>
                </w:p>
              </w:tc>
              <w:tc>
                <w:tcPr>
                  <w:tcW w:w="790" w:type="dxa"/>
                  <w:vAlign w:val="center"/>
                </w:tcPr>
                <w:p w14:paraId="03A1507A">
                  <w:pPr>
                    <w:jc w:val="center"/>
                    <w:rPr>
                      <w:rFonts w:ascii="宋体" w:hAnsi="宋体" w:eastAsia="宋体"/>
                      <w:sz w:val="18"/>
                      <w:szCs w:val="18"/>
                    </w:rPr>
                  </w:pPr>
                  <w:r>
                    <w:rPr>
                      <w:rFonts w:hint="eastAsia" w:ascii="宋体" w:hAnsi="宋体" w:eastAsia="宋体"/>
                      <w:color w:val="000000"/>
                      <w:sz w:val="18"/>
                      <w:szCs w:val="18"/>
                    </w:rPr>
                    <w:t>56</w:t>
                  </w:r>
                </w:p>
              </w:tc>
              <w:tc>
                <w:tcPr>
                  <w:tcW w:w="599" w:type="dxa"/>
                  <w:vAlign w:val="center"/>
                </w:tcPr>
                <w:p w14:paraId="406B40AC">
                  <w:pPr>
                    <w:jc w:val="center"/>
                    <w:rPr>
                      <w:rFonts w:ascii="宋体" w:hAnsi="宋体" w:eastAsia="宋体"/>
                      <w:sz w:val="18"/>
                      <w:szCs w:val="18"/>
                    </w:rPr>
                  </w:pPr>
                </w:p>
              </w:tc>
            </w:tr>
            <w:tr w14:paraId="54E6A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5B557FF6">
                  <w:pPr>
                    <w:jc w:val="center"/>
                    <w:rPr>
                      <w:rFonts w:ascii="宋体" w:hAnsi="宋体" w:eastAsia="宋体"/>
                      <w:sz w:val="18"/>
                      <w:szCs w:val="18"/>
                    </w:rPr>
                  </w:pPr>
                  <w:r>
                    <w:rPr>
                      <w:rFonts w:hint="eastAsia" w:ascii="宋体" w:hAnsi="宋体" w:eastAsia="宋体"/>
                      <w:color w:val="000000"/>
                      <w:sz w:val="18"/>
                      <w:szCs w:val="18"/>
                    </w:rPr>
                    <w:t>2</w:t>
                  </w:r>
                </w:p>
              </w:tc>
              <w:tc>
                <w:tcPr>
                  <w:tcW w:w="1398" w:type="dxa"/>
                  <w:vAlign w:val="center"/>
                </w:tcPr>
                <w:p w14:paraId="573B0C5F">
                  <w:pPr>
                    <w:jc w:val="center"/>
                    <w:rPr>
                      <w:rFonts w:ascii="宋体" w:hAnsi="宋体" w:eastAsia="宋体"/>
                      <w:sz w:val="18"/>
                      <w:szCs w:val="18"/>
                    </w:rPr>
                  </w:pPr>
                  <w:r>
                    <w:rPr>
                      <w:rFonts w:hint="eastAsia" w:ascii="宋体" w:hAnsi="宋体" w:eastAsia="宋体"/>
                      <w:color w:val="000000"/>
                      <w:sz w:val="18"/>
                      <w:szCs w:val="18"/>
                    </w:rPr>
                    <w:t>新增消火栓按钮</w:t>
                  </w:r>
                </w:p>
              </w:tc>
              <w:tc>
                <w:tcPr>
                  <w:tcW w:w="2263" w:type="dxa"/>
                  <w:gridSpan w:val="2"/>
                  <w:vAlign w:val="center"/>
                </w:tcPr>
                <w:p w14:paraId="6F338259">
                  <w:pPr>
                    <w:jc w:val="left"/>
                    <w:rPr>
                      <w:rFonts w:ascii="宋体" w:hAnsi="宋体" w:eastAsia="宋体"/>
                      <w:sz w:val="18"/>
                      <w:szCs w:val="18"/>
                    </w:rPr>
                  </w:pPr>
                  <w:r>
                    <w:rPr>
                      <w:rFonts w:hint="eastAsia" w:ascii="宋体" w:hAnsi="宋体" w:eastAsia="宋体"/>
                      <w:color w:val="000000"/>
                      <w:sz w:val="18"/>
                      <w:szCs w:val="18"/>
                    </w:rPr>
                    <w:t>国标3C消火栓启泵按钮</w:t>
                  </w:r>
                </w:p>
              </w:tc>
              <w:tc>
                <w:tcPr>
                  <w:tcW w:w="568" w:type="dxa"/>
                  <w:vAlign w:val="center"/>
                </w:tcPr>
                <w:p w14:paraId="2D7BC608">
                  <w:pPr>
                    <w:jc w:val="center"/>
                    <w:rPr>
                      <w:rFonts w:ascii="宋体" w:hAnsi="宋体" w:eastAsia="宋体"/>
                      <w:sz w:val="18"/>
                      <w:szCs w:val="18"/>
                    </w:rPr>
                  </w:pPr>
                  <w:r>
                    <w:rPr>
                      <w:rFonts w:hint="eastAsia" w:ascii="宋体" w:hAnsi="宋体" w:eastAsia="宋体"/>
                      <w:color w:val="000000"/>
                      <w:sz w:val="18"/>
                      <w:szCs w:val="18"/>
                    </w:rPr>
                    <w:t>个</w:t>
                  </w:r>
                </w:p>
              </w:tc>
              <w:tc>
                <w:tcPr>
                  <w:tcW w:w="790" w:type="dxa"/>
                  <w:vAlign w:val="center"/>
                </w:tcPr>
                <w:p w14:paraId="563F27A0">
                  <w:pPr>
                    <w:jc w:val="center"/>
                    <w:rPr>
                      <w:rFonts w:ascii="宋体" w:hAnsi="宋体" w:eastAsia="宋体"/>
                      <w:sz w:val="18"/>
                      <w:szCs w:val="18"/>
                    </w:rPr>
                  </w:pPr>
                  <w:r>
                    <w:rPr>
                      <w:rFonts w:hint="eastAsia" w:ascii="宋体" w:hAnsi="宋体" w:eastAsia="宋体"/>
                      <w:color w:val="000000"/>
                      <w:sz w:val="18"/>
                      <w:szCs w:val="18"/>
                    </w:rPr>
                    <w:t>1</w:t>
                  </w:r>
                </w:p>
              </w:tc>
              <w:tc>
                <w:tcPr>
                  <w:tcW w:w="599" w:type="dxa"/>
                  <w:vAlign w:val="center"/>
                </w:tcPr>
                <w:p w14:paraId="07957ECA">
                  <w:pPr>
                    <w:jc w:val="center"/>
                    <w:rPr>
                      <w:rFonts w:ascii="宋体" w:hAnsi="宋体" w:eastAsia="宋体"/>
                      <w:sz w:val="18"/>
                      <w:szCs w:val="18"/>
                    </w:rPr>
                  </w:pPr>
                </w:p>
              </w:tc>
            </w:tr>
            <w:tr w14:paraId="4D1F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2A7B0B0F">
                  <w:pPr>
                    <w:jc w:val="center"/>
                    <w:rPr>
                      <w:rFonts w:ascii="宋体" w:hAnsi="宋体" w:eastAsia="宋体"/>
                      <w:sz w:val="18"/>
                      <w:szCs w:val="18"/>
                    </w:rPr>
                  </w:pPr>
                  <w:r>
                    <w:rPr>
                      <w:rFonts w:hint="eastAsia" w:ascii="宋体" w:hAnsi="宋体" w:eastAsia="宋体"/>
                      <w:color w:val="000000"/>
                      <w:sz w:val="18"/>
                      <w:szCs w:val="18"/>
                    </w:rPr>
                    <w:t>3</w:t>
                  </w:r>
                </w:p>
              </w:tc>
              <w:tc>
                <w:tcPr>
                  <w:tcW w:w="1398" w:type="dxa"/>
                  <w:vAlign w:val="center"/>
                </w:tcPr>
                <w:p w14:paraId="15A30DD1">
                  <w:pPr>
                    <w:jc w:val="center"/>
                    <w:rPr>
                      <w:rFonts w:ascii="宋体" w:hAnsi="宋体" w:eastAsia="宋体"/>
                      <w:sz w:val="18"/>
                      <w:szCs w:val="18"/>
                    </w:rPr>
                  </w:pPr>
                  <w:r>
                    <w:rPr>
                      <w:rFonts w:hint="eastAsia" w:ascii="宋体" w:hAnsi="宋体" w:eastAsia="宋体"/>
                      <w:color w:val="000000"/>
                      <w:sz w:val="18"/>
                      <w:szCs w:val="18"/>
                    </w:rPr>
                    <w:t>新增安全出口指示灯</w:t>
                  </w:r>
                </w:p>
              </w:tc>
              <w:tc>
                <w:tcPr>
                  <w:tcW w:w="2263" w:type="dxa"/>
                  <w:gridSpan w:val="2"/>
                  <w:vAlign w:val="center"/>
                </w:tcPr>
                <w:p w14:paraId="0DCFB3BA">
                  <w:pPr>
                    <w:jc w:val="left"/>
                    <w:rPr>
                      <w:rFonts w:ascii="宋体" w:hAnsi="宋体" w:eastAsia="宋体"/>
                      <w:sz w:val="18"/>
                      <w:szCs w:val="18"/>
                    </w:rPr>
                  </w:pPr>
                  <w:r>
                    <w:rPr>
                      <w:rFonts w:hint="eastAsia" w:ascii="宋体" w:hAnsi="宋体" w:eastAsia="宋体"/>
                      <w:color w:val="000000"/>
                      <w:sz w:val="18"/>
                      <w:szCs w:val="18"/>
                    </w:rPr>
                    <w:t>国标消防疏散标识，220V 2W，应急30min</w:t>
                  </w:r>
                </w:p>
              </w:tc>
              <w:tc>
                <w:tcPr>
                  <w:tcW w:w="568" w:type="dxa"/>
                  <w:vAlign w:val="center"/>
                </w:tcPr>
                <w:p w14:paraId="2CD1BB0B">
                  <w:pPr>
                    <w:jc w:val="center"/>
                    <w:rPr>
                      <w:rFonts w:ascii="宋体" w:hAnsi="宋体" w:eastAsia="宋体"/>
                      <w:sz w:val="18"/>
                      <w:szCs w:val="18"/>
                    </w:rPr>
                  </w:pPr>
                  <w:r>
                    <w:rPr>
                      <w:rFonts w:hint="eastAsia" w:ascii="宋体" w:hAnsi="宋体" w:eastAsia="宋体"/>
                      <w:color w:val="000000"/>
                      <w:sz w:val="18"/>
                      <w:szCs w:val="18"/>
                    </w:rPr>
                    <w:t>个</w:t>
                  </w:r>
                </w:p>
              </w:tc>
              <w:tc>
                <w:tcPr>
                  <w:tcW w:w="790" w:type="dxa"/>
                  <w:vAlign w:val="center"/>
                </w:tcPr>
                <w:p w14:paraId="67F6D489">
                  <w:pPr>
                    <w:jc w:val="center"/>
                    <w:rPr>
                      <w:rFonts w:ascii="宋体" w:hAnsi="宋体" w:eastAsia="宋体"/>
                      <w:sz w:val="18"/>
                      <w:szCs w:val="18"/>
                    </w:rPr>
                  </w:pPr>
                  <w:r>
                    <w:rPr>
                      <w:rFonts w:hint="eastAsia" w:ascii="宋体" w:hAnsi="宋体" w:eastAsia="宋体"/>
                      <w:color w:val="000000"/>
                      <w:sz w:val="18"/>
                      <w:szCs w:val="18"/>
                    </w:rPr>
                    <w:t>1</w:t>
                  </w:r>
                </w:p>
              </w:tc>
              <w:tc>
                <w:tcPr>
                  <w:tcW w:w="599" w:type="dxa"/>
                  <w:vAlign w:val="center"/>
                </w:tcPr>
                <w:p w14:paraId="32F1486E">
                  <w:pPr>
                    <w:jc w:val="center"/>
                    <w:rPr>
                      <w:rFonts w:ascii="宋体" w:hAnsi="宋体" w:eastAsia="宋体"/>
                      <w:sz w:val="18"/>
                      <w:szCs w:val="18"/>
                    </w:rPr>
                  </w:pPr>
                </w:p>
              </w:tc>
            </w:tr>
            <w:tr w14:paraId="41055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7418E67B">
                  <w:pPr>
                    <w:jc w:val="center"/>
                    <w:rPr>
                      <w:rFonts w:ascii="宋体" w:hAnsi="宋体" w:eastAsia="宋体"/>
                      <w:sz w:val="18"/>
                      <w:szCs w:val="18"/>
                    </w:rPr>
                  </w:pPr>
                  <w:r>
                    <w:rPr>
                      <w:rFonts w:hint="eastAsia" w:ascii="宋体" w:hAnsi="宋体" w:eastAsia="宋体"/>
                      <w:color w:val="000000"/>
                      <w:sz w:val="18"/>
                      <w:szCs w:val="18"/>
                    </w:rPr>
                    <w:t>4</w:t>
                  </w:r>
                </w:p>
              </w:tc>
              <w:tc>
                <w:tcPr>
                  <w:tcW w:w="1398" w:type="dxa"/>
                  <w:vAlign w:val="center"/>
                </w:tcPr>
                <w:p w14:paraId="222CA924">
                  <w:pPr>
                    <w:jc w:val="center"/>
                    <w:rPr>
                      <w:rFonts w:ascii="宋体" w:hAnsi="宋体" w:eastAsia="宋体"/>
                      <w:sz w:val="18"/>
                      <w:szCs w:val="18"/>
                    </w:rPr>
                  </w:pPr>
                  <w:r>
                    <w:rPr>
                      <w:rFonts w:hint="eastAsia" w:ascii="宋体" w:hAnsi="宋体" w:eastAsia="宋体"/>
                      <w:color w:val="000000"/>
                      <w:sz w:val="18"/>
                      <w:szCs w:val="18"/>
                    </w:rPr>
                    <w:t>新增JDG20线管</w:t>
                  </w:r>
                </w:p>
              </w:tc>
              <w:tc>
                <w:tcPr>
                  <w:tcW w:w="2263" w:type="dxa"/>
                  <w:gridSpan w:val="2"/>
                  <w:vAlign w:val="center"/>
                </w:tcPr>
                <w:p w14:paraId="6A2E6BCB">
                  <w:pPr>
                    <w:jc w:val="left"/>
                    <w:rPr>
                      <w:rFonts w:ascii="宋体" w:hAnsi="宋体" w:eastAsia="宋体"/>
                      <w:sz w:val="18"/>
                      <w:szCs w:val="18"/>
                    </w:rPr>
                  </w:pPr>
                  <w:r>
                    <w:rPr>
                      <w:rFonts w:hint="eastAsia" w:ascii="宋体" w:hAnsi="宋体" w:eastAsia="宋体"/>
                      <w:color w:val="000000"/>
                      <w:sz w:val="18"/>
                      <w:szCs w:val="18"/>
                    </w:rPr>
                    <w:t>国标JDGΦ20</w:t>
                  </w:r>
                </w:p>
              </w:tc>
              <w:tc>
                <w:tcPr>
                  <w:tcW w:w="568" w:type="dxa"/>
                  <w:vAlign w:val="center"/>
                </w:tcPr>
                <w:p w14:paraId="60A2603A">
                  <w:pPr>
                    <w:jc w:val="center"/>
                    <w:rPr>
                      <w:rFonts w:ascii="宋体" w:hAnsi="宋体" w:eastAsia="宋体"/>
                      <w:sz w:val="18"/>
                      <w:szCs w:val="18"/>
                    </w:rPr>
                  </w:pPr>
                  <w:r>
                    <w:rPr>
                      <w:rFonts w:hint="eastAsia" w:ascii="宋体" w:hAnsi="宋体" w:eastAsia="宋体"/>
                      <w:color w:val="000000"/>
                      <w:sz w:val="18"/>
                      <w:szCs w:val="18"/>
                    </w:rPr>
                    <w:t>m</w:t>
                  </w:r>
                </w:p>
              </w:tc>
              <w:tc>
                <w:tcPr>
                  <w:tcW w:w="790" w:type="dxa"/>
                  <w:vAlign w:val="center"/>
                </w:tcPr>
                <w:p w14:paraId="5D566A6C">
                  <w:pPr>
                    <w:jc w:val="center"/>
                    <w:rPr>
                      <w:rFonts w:ascii="宋体" w:hAnsi="宋体" w:eastAsia="宋体"/>
                      <w:sz w:val="18"/>
                      <w:szCs w:val="18"/>
                    </w:rPr>
                  </w:pPr>
                  <w:r>
                    <w:rPr>
                      <w:rFonts w:hint="eastAsia" w:ascii="宋体" w:hAnsi="宋体" w:eastAsia="宋体"/>
                      <w:color w:val="000000"/>
                      <w:sz w:val="18"/>
                      <w:szCs w:val="18"/>
                    </w:rPr>
                    <w:t>15</w:t>
                  </w:r>
                </w:p>
              </w:tc>
              <w:tc>
                <w:tcPr>
                  <w:tcW w:w="599" w:type="dxa"/>
                  <w:vAlign w:val="center"/>
                </w:tcPr>
                <w:p w14:paraId="51931895">
                  <w:pPr>
                    <w:jc w:val="center"/>
                    <w:rPr>
                      <w:rFonts w:ascii="宋体" w:hAnsi="宋体" w:eastAsia="宋体"/>
                      <w:sz w:val="18"/>
                      <w:szCs w:val="18"/>
                    </w:rPr>
                  </w:pPr>
                </w:p>
              </w:tc>
            </w:tr>
            <w:tr w14:paraId="6CFC8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3A139BB4">
                  <w:pPr>
                    <w:jc w:val="center"/>
                    <w:rPr>
                      <w:rFonts w:ascii="宋体" w:hAnsi="宋体" w:eastAsia="宋体"/>
                      <w:sz w:val="18"/>
                      <w:szCs w:val="18"/>
                    </w:rPr>
                  </w:pPr>
                  <w:r>
                    <w:rPr>
                      <w:rFonts w:hint="eastAsia" w:ascii="宋体" w:hAnsi="宋体" w:eastAsia="宋体"/>
                      <w:color w:val="000000"/>
                      <w:sz w:val="18"/>
                      <w:szCs w:val="18"/>
                    </w:rPr>
                    <w:t>5</w:t>
                  </w:r>
                </w:p>
              </w:tc>
              <w:tc>
                <w:tcPr>
                  <w:tcW w:w="1398" w:type="dxa"/>
                  <w:vAlign w:val="center"/>
                </w:tcPr>
                <w:p w14:paraId="73696005">
                  <w:pPr>
                    <w:jc w:val="center"/>
                    <w:rPr>
                      <w:rFonts w:ascii="宋体" w:hAnsi="宋体" w:eastAsia="宋体"/>
                      <w:sz w:val="18"/>
                      <w:szCs w:val="18"/>
                    </w:rPr>
                  </w:pPr>
                  <w:r>
                    <w:rPr>
                      <w:rFonts w:hint="eastAsia" w:ascii="宋体" w:hAnsi="宋体" w:eastAsia="宋体"/>
                      <w:color w:val="000000"/>
                      <w:sz w:val="18"/>
                      <w:szCs w:val="18"/>
                    </w:rPr>
                    <w:t>新增WDZAN-BYJ-2.5</w:t>
                  </w:r>
                </w:p>
              </w:tc>
              <w:tc>
                <w:tcPr>
                  <w:tcW w:w="2263" w:type="dxa"/>
                  <w:gridSpan w:val="2"/>
                  <w:vAlign w:val="center"/>
                </w:tcPr>
                <w:p w14:paraId="5CD2682F">
                  <w:pPr>
                    <w:jc w:val="left"/>
                    <w:rPr>
                      <w:rFonts w:ascii="宋体" w:hAnsi="宋体" w:eastAsia="宋体"/>
                      <w:sz w:val="18"/>
                      <w:szCs w:val="18"/>
                    </w:rPr>
                  </w:pPr>
                  <w:r>
                    <w:rPr>
                      <w:rFonts w:hint="eastAsia" w:ascii="宋体" w:hAnsi="宋体" w:eastAsia="宋体"/>
                      <w:color w:val="000000"/>
                      <w:sz w:val="18"/>
                      <w:szCs w:val="18"/>
                    </w:rPr>
                    <w:t>国标 WDZAN-BYJ-2.5mm²</w:t>
                  </w:r>
                </w:p>
              </w:tc>
              <w:tc>
                <w:tcPr>
                  <w:tcW w:w="568" w:type="dxa"/>
                  <w:vAlign w:val="center"/>
                </w:tcPr>
                <w:p w14:paraId="7712D062">
                  <w:pPr>
                    <w:jc w:val="center"/>
                    <w:rPr>
                      <w:rFonts w:ascii="宋体" w:hAnsi="宋体" w:eastAsia="宋体"/>
                      <w:sz w:val="18"/>
                      <w:szCs w:val="18"/>
                    </w:rPr>
                  </w:pPr>
                  <w:r>
                    <w:rPr>
                      <w:rFonts w:hint="eastAsia" w:ascii="宋体" w:hAnsi="宋体" w:eastAsia="宋体"/>
                      <w:color w:val="000000"/>
                      <w:sz w:val="18"/>
                      <w:szCs w:val="18"/>
                    </w:rPr>
                    <w:t>m</w:t>
                  </w:r>
                </w:p>
              </w:tc>
              <w:tc>
                <w:tcPr>
                  <w:tcW w:w="790" w:type="dxa"/>
                  <w:vAlign w:val="center"/>
                </w:tcPr>
                <w:p w14:paraId="79A2DC2B">
                  <w:pPr>
                    <w:jc w:val="center"/>
                    <w:rPr>
                      <w:rFonts w:ascii="宋体" w:hAnsi="宋体" w:eastAsia="宋体"/>
                      <w:sz w:val="18"/>
                      <w:szCs w:val="18"/>
                    </w:rPr>
                  </w:pPr>
                  <w:r>
                    <w:rPr>
                      <w:rFonts w:hint="eastAsia" w:ascii="宋体" w:hAnsi="宋体" w:eastAsia="宋体"/>
                      <w:color w:val="000000"/>
                      <w:sz w:val="18"/>
                      <w:szCs w:val="18"/>
                    </w:rPr>
                    <w:t>12</w:t>
                  </w:r>
                </w:p>
              </w:tc>
              <w:tc>
                <w:tcPr>
                  <w:tcW w:w="599" w:type="dxa"/>
                  <w:vAlign w:val="center"/>
                </w:tcPr>
                <w:p w14:paraId="169092B8">
                  <w:pPr>
                    <w:jc w:val="center"/>
                    <w:rPr>
                      <w:rFonts w:ascii="宋体" w:hAnsi="宋体" w:eastAsia="宋体"/>
                      <w:sz w:val="18"/>
                      <w:szCs w:val="18"/>
                    </w:rPr>
                  </w:pPr>
                </w:p>
              </w:tc>
            </w:tr>
            <w:tr w14:paraId="2476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4FE915E8">
                  <w:pPr>
                    <w:jc w:val="center"/>
                    <w:rPr>
                      <w:rFonts w:ascii="宋体" w:hAnsi="宋体" w:eastAsia="宋体"/>
                      <w:color w:val="000000"/>
                      <w:sz w:val="18"/>
                      <w:szCs w:val="18"/>
                    </w:rPr>
                  </w:pPr>
                  <w:r>
                    <w:rPr>
                      <w:rFonts w:hint="eastAsia" w:ascii="宋体" w:hAnsi="宋体" w:eastAsia="宋体"/>
                      <w:color w:val="000000"/>
                      <w:sz w:val="18"/>
                      <w:szCs w:val="18"/>
                    </w:rPr>
                    <w:t>消防水泵房</w:t>
                  </w:r>
                </w:p>
              </w:tc>
            </w:tr>
            <w:tr w14:paraId="77DC2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018A19A2">
                  <w:pPr>
                    <w:jc w:val="center"/>
                    <w:rPr>
                      <w:rFonts w:ascii="宋体" w:hAnsi="宋体" w:eastAsia="宋体"/>
                      <w:color w:val="000000"/>
                      <w:sz w:val="18"/>
                      <w:szCs w:val="18"/>
                    </w:rPr>
                  </w:pPr>
                  <w:r>
                    <w:rPr>
                      <w:rFonts w:hint="eastAsia" w:ascii="宋体" w:hAnsi="宋体" w:eastAsia="宋体"/>
                      <w:color w:val="000000"/>
                      <w:sz w:val="18"/>
                      <w:szCs w:val="18"/>
                    </w:rPr>
                    <w:t>6</w:t>
                  </w:r>
                </w:p>
              </w:tc>
              <w:tc>
                <w:tcPr>
                  <w:tcW w:w="1398" w:type="dxa"/>
                  <w:vAlign w:val="center"/>
                </w:tcPr>
                <w:p w14:paraId="624609A9">
                  <w:pPr>
                    <w:jc w:val="center"/>
                    <w:rPr>
                      <w:rFonts w:ascii="宋体" w:hAnsi="宋体" w:eastAsia="宋体"/>
                      <w:color w:val="000000"/>
                      <w:sz w:val="18"/>
                      <w:szCs w:val="18"/>
                    </w:rPr>
                  </w:pPr>
                  <w:r>
                    <w:rPr>
                      <w:rFonts w:hint="eastAsia" w:ascii="宋体" w:hAnsi="宋体" w:eastAsia="宋体"/>
                      <w:color w:val="000000"/>
                      <w:sz w:val="18"/>
                      <w:szCs w:val="18"/>
                    </w:rPr>
                    <w:t>新增应急照明灯</w:t>
                  </w:r>
                </w:p>
              </w:tc>
              <w:tc>
                <w:tcPr>
                  <w:tcW w:w="2263" w:type="dxa"/>
                  <w:gridSpan w:val="2"/>
                  <w:vAlign w:val="center"/>
                </w:tcPr>
                <w:p w14:paraId="15A4B157">
                  <w:pPr>
                    <w:jc w:val="left"/>
                    <w:rPr>
                      <w:rFonts w:ascii="宋体" w:hAnsi="宋体" w:eastAsia="宋体"/>
                      <w:color w:val="000000"/>
                      <w:sz w:val="18"/>
                      <w:szCs w:val="18"/>
                    </w:rPr>
                  </w:pPr>
                  <w:r>
                    <w:rPr>
                      <w:rFonts w:hint="eastAsia" w:ascii="宋体" w:hAnsi="宋体" w:eastAsia="宋体"/>
                      <w:color w:val="000000"/>
                      <w:sz w:val="18"/>
                      <w:szCs w:val="18"/>
                    </w:rPr>
                    <w:t>国标3C应急灯220V 25W，应急30min</w:t>
                  </w:r>
                </w:p>
              </w:tc>
              <w:tc>
                <w:tcPr>
                  <w:tcW w:w="568" w:type="dxa"/>
                  <w:vAlign w:val="center"/>
                </w:tcPr>
                <w:p w14:paraId="69B34361">
                  <w:pPr>
                    <w:jc w:val="center"/>
                    <w:rPr>
                      <w:rFonts w:ascii="宋体" w:hAnsi="宋体" w:eastAsia="宋体"/>
                      <w:color w:val="000000"/>
                      <w:sz w:val="18"/>
                      <w:szCs w:val="18"/>
                    </w:rPr>
                  </w:pPr>
                  <w:r>
                    <w:rPr>
                      <w:rFonts w:hint="eastAsia" w:ascii="宋体" w:hAnsi="宋体" w:eastAsia="宋体"/>
                      <w:color w:val="000000"/>
                      <w:sz w:val="18"/>
                      <w:szCs w:val="18"/>
                    </w:rPr>
                    <w:t>个</w:t>
                  </w:r>
                </w:p>
              </w:tc>
              <w:tc>
                <w:tcPr>
                  <w:tcW w:w="790" w:type="dxa"/>
                  <w:vAlign w:val="center"/>
                </w:tcPr>
                <w:p w14:paraId="58F575A9">
                  <w:pPr>
                    <w:jc w:val="center"/>
                    <w:rPr>
                      <w:rFonts w:ascii="宋体" w:hAnsi="宋体" w:eastAsia="宋体"/>
                      <w:color w:val="000000"/>
                      <w:sz w:val="18"/>
                      <w:szCs w:val="18"/>
                    </w:rPr>
                  </w:pPr>
                  <w:r>
                    <w:rPr>
                      <w:rFonts w:hint="eastAsia" w:ascii="宋体" w:hAnsi="宋体" w:eastAsia="宋体"/>
                      <w:color w:val="000000"/>
                      <w:sz w:val="18"/>
                      <w:szCs w:val="18"/>
                    </w:rPr>
                    <w:t>4</w:t>
                  </w:r>
                </w:p>
              </w:tc>
              <w:tc>
                <w:tcPr>
                  <w:tcW w:w="599" w:type="dxa"/>
                  <w:vAlign w:val="center"/>
                </w:tcPr>
                <w:p w14:paraId="5BAC66BD">
                  <w:pPr>
                    <w:jc w:val="center"/>
                    <w:rPr>
                      <w:rFonts w:ascii="宋体" w:hAnsi="宋体" w:eastAsia="宋体"/>
                      <w:color w:val="000000"/>
                      <w:sz w:val="18"/>
                      <w:szCs w:val="18"/>
                    </w:rPr>
                  </w:pPr>
                </w:p>
              </w:tc>
            </w:tr>
            <w:tr w14:paraId="664EC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77382675">
                  <w:pPr>
                    <w:jc w:val="center"/>
                    <w:rPr>
                      <w:rFonts w:ascii="宋体" w:hAnsi="宋体" w:eastAsia="宋体"/>
                      <w:color w:val="000000"/>
                      <w:sz w:val="18"/>
                      <w:szCs w:val="18"/>
                    </w:rPr>
                  </w:pPr>
                  <w:r>
                    <w:rPr>
                      <w:rFonts w:hint="eastAsia" w:ascii="宋体" w:hAnsi="宋体" w:eastAsia="宋体"/>
                      <w:color w:val="000000"/>
                      <w:sz w:val="18"/>
                      <w:szCs w:val="18"/>
                    </w:rPr>
                    <w:t>7</w:t>
                  </w:r>
                </w:p>
              </w:tc>
              <w:tc>
                <w:tcPr>
                  <w:tcW w:w="1398" w:type="dxa"/>
                  <w:vAlign w:val="center"/>
                </w:tcPr>
                <w:p w14:paraId="7577A9E3">
                  <w:pPr>
                    <w:jc w:val="center"/>
                    <w:rPr>
                      <w:rFonts w:ascii="宋体" w:hAnsi="宋体" w:eastAsia="宋体"/>
                      <w:color w:val="000000"/>
                      <w:sz w:val="18"/>
                      <w:szCs w:val="18"/>
                    </w:rPr>
                  </w:pPr>
                  <w:r>
                    <w:rPr>
                      <w:rFonts w:hint="eastAsia" w:ascii="宋体" w:hAnsi="宋体" w:eastAsia="宋体"/>
                      <w:color w:val="000000"/>
                      <w:sz w:val="18"/>
                      <w:szCs w:val="18"/>
                    </w:rPr>
                    <w:t>新增玻璃管就地液位计</w:t>
                  </w:r>
                </w:p>
              </w:tc>
              <w:tc>
                <w:tcPr>
                  <w:tcW w:w="2263" w:type="dxa"/>
                  <w:gridSpan w:val="2"/>
                  <w:vAlign w:val="center"/>
                </w:tcPr>
                <w:p w14:paraId="081A889D">
                  <w:pPr>
                    <w:jc w:val="left"/>
                    <w:rPr>
                      <w:rFonts w:ascii="宋体" w:hAnsi="宋体" w:eastAsia="宋体"/>
                      <w:color w:val="000000"/>
                      <w:sz w:val="18"/>
                      <w:szCs w:val="18"/>
                    </w:rPr>
                  </w:pPr>
                  <w:r>
                    <w:rPr>
                      <w:rFonts w:hint="eastAsia" w:ascii="宋体" w:hAnsi="宋体" w:eastAsia="宋体"/>
                      <w:color w:val="000000"/>
                      <w:sz w:val="18"/>
                      <w:szCs w:val="18"/>
                    </w:rPr>
                    <w:t>消防水池专用玻璃管液位计</w:t>
                  </w:r>
                </w:p>
              </w:tc>
              <w:tc>
                <w:tcPr>
                  <w:tcW w:w="568" w:type="dxa"/>
                  <w:vAlign w:val="center"/>
                </w:tcPr>
                <w:p w14:paraId="216BCDE3">
                  <w:pPr>
                    <w:jc w:val="center"/>
                    <w:rPr>
                      <w:rFonts w:ascii="宋体" w:hAnsi="宋体" w:eastAsia="宋体"/>
                      <w:color w:val="000000"/>
                      <w:sz w:val="18"/>
                      <w:szCs w:val="18"/>
                    </w:rPr>
                  </w:pPr>
                  <w:r>
                    <w:rPr>
                      <w:rFonts w:hint="eastAsia" w:ascii="宋体" w:hAnsi="宋体" w:eastAsia="宋体"/>
                      <w:color w:val="000000"/>
                      <w:sz w:val="18"/>
                      <w:szCs w:val="18"/>
                    </w:rPr>
                    <w:t>个</w:t>
                  </w:r>
                </w:p>
              </w:tc>
              <w:tc>
                <w:tcPr>
                  <w:tcW w:w="790" w:type="dxa"/>
                  <w:vAlign w:val="center"/>
                </w:tcPr>
                <w:p w14:paraId="5D6CEEB2">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599" w:type="dxa"/>
                  <w:vAlign w:val="center"/>
                </w:tcPr>
                <w:p w14:paraId="62D56730">
                  <w:pPr>
                    <w:jc w:val="center"/>
                    <w:rPr>
                      <w:rFonts w:ascii="宋体" w:hAnsi="宋体" w:eastAsia="宋体"/>
                      <w:color w:val="000000"/>
                      <w:sz w:val="18"/>
                      <w:szCs w:val="18"/>
                    </w:rPr>
                  </w:pPr>
                </w:p>
              </w:tc>
            </w:tr>
            <w:tr w14:paraId="13EA8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063306DF">
                  <w:pPr>
                    <w:jc w:val="center"/>
                    <w:rPr>
                      <w:rFonts w:ascii="宋体" w:hAnsi="宋体" w:eastAsia="宋体"/>
                      <w:color w:val="000000"/>
                      <w:sz w:val="18"/>
                      <w:szCs w:val="18"/>
                    </w:rPr>
                  </w:pPr>
                  <w:r>
                    <w:rPr>
                      <w:rFonts w:hint="eastAsia" w:ascii="宋体" w:hAnsi="宋体" w:eastAsia="宋体"/>
                      <w:color w:val="000000"/>
                      <w:sz w:val="18"/>
                      <w:szCs w:val="18"/>
                    </w:rPr>
                    <w:t>8</w:t>
                  </w:r>
                </w:p>
              </w:tc>
              <w:tc>
                <w:tcPr>
                  <w:tcW w:w="1398" w:type="dxa"/>
                  <w:vAlign w:val="center"/>
                </w:tcPr>
                <w:p w14:paraId="713FC00A">
                  <w:pPr>
                    <w:jc w:val="center"/>
                    <w:rPr>
                      <w:rFonts w:ascii="宋体" w:hAnsi="宋体" w:eastAsia="宋体"/>
                      <w:color w:val="000000"/>
                      <w:sz w:val="18"/>
                      <w:szCs w:val="18"/>
                    </w:rPr>
                  </w:pPr>
                  <w:r>
                    <w:rPr>
                      <w:rFonts w:hint="eastAsia" w:ascii="宋体" w:hAnsi="宋体" w:eastAsia="宋体"/>
                      <w:color w:val="000000"/>
                      <w:sz w:val="18"/>
                      <w:szCs w:val="18"/>
                    </w:rPr>
                    <w:t>新增JDG20线管</w:t>
                  </w:r>
                </w:p>
              </w:tc>
              <w:tc>
                <w:tcPr>
                  <w:tcW w:w="2263" w:type="dxa"/>
                  <w:gridSpan w:val="2"/>
                  <w:vAlign w:val="center"/>
                </w:tcPr>
                <w:p w14:paraId="11450362">
                  <w:pPr>
                    <w:jc w:val="left"/>
                    <w:rPr>
                      <w:rFonts w:ascii="宋体" w:hAnsi="宋体" w:eastAsia="宋体"/>
                      <w:color w:val="000000"/>
                      <w:sz w:val="18"/>
                      <w:szCs w:val="18"/>
                    </w:rPr>
                  </w:pPr>
                  <w:r>
                    <w:rPr>
                      <w:rFonts w:hint="eastAsia" w:ascii="宋体" w:hAnsi="宋体" w:eastAsia="宋体"/>
                      <w:color w:val="000000"/>
                      <w:sz w:val="18"/>
                      <w:szCs w:val="18"/>
                    </w:rPr>
                    <w:t>国标JDGΦ20</w:t>
                  </w:r>
                </w:p>
              </w:tc>
              <w:tc>
                <w:tcPr>
                  <w:tcW w:w="568" w:type="dxa"/>
                  <w:vAlign w:val="center"/>
                </w:tcPr>
                <w:p w14:paraId="1DC3FD08">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73B2CB42">
                  <w:pPr>
                    <w:jc w:val="center"/>
                    <w:rPr>
                      <w:rFonts w:ascii="宋体" w:hAnsi="宋体" w:eastAsia="宋体"/>
                      <w:color w:val="000000"/>
                      <w:sz w:val="18"/>
                      <w:szCs w:val="18"/>
                    </w:rPr>
                  </w:pPr>
                  <w:r>
                    <w:rPr>
                      <w:rFonts w:hint="eastAsia" w:ascii="宋体" w:hAnsi="宋体" w:eastAsia="宋体"/>
                      <w:color w:val="000000"/>
                      <w:sz w:val="18"/>
                      <w:szCs w:val="18"/>
                    </w:rPr>
                    <w:t>50</w:t>
                  </w:r>
                </w:p>
              </w:tc>
              <w:tc>
                <w:tcPr>
                  <w:tcW w:w="599" w:type="dxa"/>
                  <w:vAlign w:val="center"/>
                </w:tcPr>
                <w:p w14:paraId="04B475BE">
                  <w:pPr>
                    <w:jc w:val="center"/>
                    <w:rPr>
                      <w:rFonts w:ascii="宋体" w:hAnsi="宋体" w:eastAsia="宋体"/>
                      <w:color w:val="000000"/>
                      <w:sz w:val="18"/>
                      <w:szCs w:val="18"/>
                    </w:rPr>
                  </w:pPr>
                </w:p>
              </w:tc>
            </w:tr>
            <w:tr w14:paraId="28E6C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1C9F9C17">
                  <w:pPr>
                    <w:jc w:val="center"/>
                    <w:rPr>
                      <w:rFonts w:ascii="宋体" w:hAnsi="宋体" w:eastAsia="宋体"/>
                      <w:color w:val="000000"/>
                      <w:sz w:val="18"/>
                      <w:szCs w:val="18"/>
                    </w:rPr>
                  </w:pPr>
                  <w:r>
                    <w:rPr>
                      <w:rFonts w:hint="eastAsia" w:ascii="宋体" w:hAnsi="宋体" w:eastAsia="宋体"/>
                      <w:color w:val="000000"/>
                      <w:sz w:val="18"/>
                      <w:szCs w:val="18"/>
                    </w:rPr>
                    <w:t>9</w:t>
                  </w:r>
                </w:p>
              </w:tc>
              <w:tc>
                <w:tcPr>
                  <w:tcW w:w="1398" w:type="dxa"/>
                  <w:vAlign w:val="center"/>
                </w:tcPr>
                <w:p w14:paraId="58ACA3FE">
                  <w:pPr>
                    <w:jc w:val="center"/>
                    <w:rPr>
                      <w:rFonts w:ascii="宋体" w:hAnsi="宋体" w:eastAsia="宋体"/>
                      <w:color w:val="000000"/>
                      <w:sz w:val="18"/>
                      <w:szCs w:val="18"/>
                    </w:rPr>
                  </w:pPr>
                  <w:r>
                    <w:rPr>
                      <w:rFonts w:hint="eastAsia" w:ascii="宋体" w:hAnsi="宋体" w:eastAsia="宋体"/>
                      <w:color w:val="000000"/>
                      <w:sz w:val="18"/>
                      <w:szCs w:val="18"/>
                    </w:rPr>
                    <w:t>新增WDZAN-BYJ-2.5</w:t>
                  </w:r>
                </w:p>
              </w:tc>
              <w:tc>
                <w:tcPr>
                  <w:tcW w:w="2263" w:type="dxa"/>
                  <w:gridSpan w:val="2"/>
                  <w:vAlign w:val="center"/>
                </w:tcPr>
                <w:p w14:paraId="2EA75A2B">
                  <w:pPr>
                    <w:jc w:val="left"/>
                    <w:rPr>
                      <w:rFonts w:ascii="宋体" w:hAnsi="宋体" w:eastAsia="宋体"/>
                      <w:color w:val="000000"/>
                      <w:sz w:val="18"/>
                      <w:szCs w:val="18"/>
                    </w:rPr>
                  </w:pPr>
                  <w:r>
                    <w:rPr>
                      <w:rFonts w:hint="eastAsia" w:ascii="宋体" w:hAnsi="宋体" w:eastAsia="宋体"/>
                      <w:color w:val="000000"/>
                      <w:sz w:val="18"/>
                      <w:szCs w:val="18"/>
                    </w:rPr>
                    <w:t>国标 WDZAN-BYJ-2.5mm²</w:t>
                  </w:r>
                </w:p>
              </w:tc>
              <w:tc>
                <w:tcPr>
                  <w:tcW w:w="568" w:type="dxa"/>
                  <w:vAlign w:val="center"/>
                </w:tcPr>
                <w:p w14:paraId="6D44914A">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7B4FAEFD">
                  <w:pPr>
                    <w:jc w:val="center"/>
                    <w:rPr>
                      <w:rFonts w:ascii="宋体" w:hAnsi="宋体" w:eastAsia="宋体"/>
                      <w:color w:val="000000"/>
                      <w:sz w:val="18"/>
                      <w:szCs w:val="18"/>
                    </w:rPr>
                  </w:pPr>
                  <w:r>
                    <w:rPr>
                      <w:rFonts w:hint="eastAsia" w:ascii="宋体" w:hAnsi="宋体" w:eastAsia="宋体"/>
                      <w:color w:val="000000"/>
                      <w:sz w:val="18"/>
                      <w:szCs w:val="18"/>
                    </w:rPr>
                    <w:t>40</w:t>
                  </w:r>
                </w:p>
              </w:tc>
              <w:tc>
                <w:tcPr>
                  <w:tcW w:w="599" w:type="dxa"/>
                  <w:vAlign w:val="center"/>
                </w:tcPr>
                <w:p w14:paraId="6074AFD4">
                  <w:pPr>
                    <w:jc w:val="center"/>
                    <w:rPr>
                      <w:rFonts w:ascii="宋体" w:hAnsi="宋体" w:eastAsia="宋体"/>
                      <w:color w:val="000000"/>
                      <w:sz w:val="18"/>
                      <w:szCs w:val="18"/>
                    </w:rPr>
                  </w:pPr>
                </w:p>
              </w:tc>
            </w:tr>
            <w:tr w14:paraId="271E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2E6547F4">
                  <w:pPr>
                    <w:jc w:val="center"/>
                    <w:rPr>
                      <w:rFonts w:ascii="宋体" w:hAnsi="宋体" w:eastAsia="宋体"/>
                      <w:color w:val="000000"/>
                      <w:sz w:val="18"/>
                      <w:szCs w:val="18"/>
                    </w:rPr>
                  </w:pPr>
                  <w:r>
                    <w:rPr>
                      <w:rFonts w:hint="eastAsia" w:ascii="宋体" w:hAnsi="宋体" w:eastAsia="宋体"/>
                      <w:color w:val="000000"/>
                      <w:sz w:val="18"/>
                      <w:szCs w:val="18"/>
                    </w:rPr>
                    <w:t>餐厅</w:t>
                  </w:r>
                </w:p>
              </w:tc>
            </w:tr>
            <w:tr w14:paraId="4F7B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78CEFC2D">
                  <w:pPr>
                    <w:jc w:val="center"/>
                    <w:rPr>
                      <w:rFonts w:ascii="宋体" w:hAnsi="宋体" w:eastAsia="宋体"/>
                      <w:color w:val="000000"/>
                      <w:sz w:val="18"/>
                      <w:szCs w:val="18"/>
                    </w:rPr>
                  </w:pPr>
                  <w:r>
                    <w:rPr>
                      <w:rFonts w:hint="eastAsia" w:ascii="宋体" w:hAnsi="宋体" w:eastAsia="宋体"/>
                      <w:color w:val="000000"/>
                      <w:sz w:val="18"/>
                      <w:szCs w:val="18"/>
                    </w:rPr>
                    <w:t>10</w:t>
                  </w:r>
                </w:p>
              </w:tc>
              <w:tc>
                <w:tcPr>
                  <w:tcW w:w="1398" w:type="dxa"/>
                  <w:vAlign w:val="center"/>
                </w:tcPr>
                <w:p w14:paraId="3B504F07">
                  <w:pPr>
                    <w:jc w:val="center"/>
                    <w:rPr>
                      <w:rFonts w:ascii="宋体" w:hAnsi="宋体" w:eastAsia="宋体"/>
                      <w:color w:val="000000"/>
                      <w:sz w:val="18"/>
                      <w:szCs w:val="18"/>
                    </w:rPr>
                  </w:pPr>
                  <w:r>
                    <w:rPr>
                      <w:rFonts w:hint="eastAsia" w:ascii="宋体" w:hAnsi="宋体" w:eastAsia="宋体"/>
                      <w:color w:val="000000"/>
                      <w:sz w:val="18"/>
                      <w:szCs w:val="18"/>
                    </w:rPr>
                    <w:t>新增安全出口指示灯</w:t>
                  </w:r>
                </w:p>
              </w:tc>
              <w:tc>
                <w:tcPr>
                  <w:tcW w:w="2263" w:type="dxa"/>
                  <w:gridSpan w:val="2"/>
                  <w:vAlign w:val="center"/>
                </w:tcPr>
                <w:p w14:paraId="52FA4DA4">
                  <w:pPr>
                    <w:jc w:val="left"/>
                    <w:rPr>
                      <w:rFonts w:ascii="宋体" w:hAnsi="宋体" w:eastAsia="宋体"/>
                      <w:color w:val="000000"/>
                      <w:sz w:val="18"/>
                      <w:szCs w:val="18"/>
                    </w:rPr>
                  </w:pPr>
                  <w:r>
                    <w:rPr>
                      <w:rFonts w:hint="eastAsia" w:ascii="宋体" w:hAnsi="宋体" w:eastAsia="宋体"/>
                      <w:color w:val="000000"/>
                      <w:sz w:val="18"/>
                      <w:szCs w:val="18"/>
                    </w:rPr>
                    <w:t>国标消防疏散标识，220V 2W，应急30min</w:t>
                  </w:r>
                </w:p>
              </w:tc>
              <w:tc>
                <w:tcPr>
                  <w:tcW w:w="568" w:type="dxa"/>
                  <w:vAlign w:val="center"/>
                </w:tcPr>
                <w:p w14:paraId="4349A188">
                  <w:pPr>
                    <w:jc w:val="center"/>
                    <w:rPr>
                      <w:rFonts w:ascii="宋体" w:hAnsi="宋体" w:eastAsia="宋体"/>
                      <w:color w:val="000000"/>
                      <w:sz w:val="18"/>
                      <w:szCs w:val="18"/>
                    </w:rPr>
                  </w:pPr>
                  <w:r>
                    <w:rPr>
                      <w:rFonts w:hint="eastAsia" w:ascii="宋体" w:hAnsi="宋体" w:eastAsia="宋体"/>
                      <w:color w:val="000000"/>
                      <w:sz w:val="18"/>
                      <w:szCs w:val="18"/>
                    </w:rPr>
                    <w:t>个</w:t>
                  </w:r>
                </w:p>
              </w:tc>
              <w:tc>
                <w:tcPr>
                  <w:tcW w:w="790" w:type="dxa"/>
                  <w:vAlign w:val="center"/>
                </w:tcPr>
                <w:p w14:paraId="79092AC3">
                  <w:pPr>
                    <w:jc w:val="center"/>
                    <w:rPr>
                      <w:rFonts w:ascii="宋体" w:hAnsi="宋体" w:eastAsia="宋体"/>
                      <w:color w:val="000000"/>
                      <w:sz w:val="18"/>
                      <w:szCs w:val="18"/>
                    </w:rPr>
                  </w:pPr>
                  <w:r>
                    <w:rPr>
                      <w:rFonts w:hint="eastAsia" w:ascii="宋体" w:hAnsi="宋体" w:eastAsia="宋体"/>
                      <w:color w:val="000000"/>
                      <w:sz w:val="18"/>
                      <w:szCs w:val="18"/>
                    </w:rPr>
                    <w:t>8</w:t>
                  </w:r>
                </w:p>
              </w:tc>
              <w:tc>
                <w:tcPr>
                  <w:tcW w:w="599" w:type="dxa"/>
                  <w:vAlign w:val="center"/>
                </w:tcPr>
                <w:p w14:paraId="6D2D072A">
                  <w:pPr>
                    <w:jc w:val="center"/>
                    <w:rPr>
                      <w:rFonts w:ascii="宋体" w:hAnsi="宋体" w:eastAsia="宋体"/>
                      <w:color w:val="000000"/>
                      <w:sz w:val="18"/>
                      <w:szCs w:val="18"/>
                    </w:rPr>
                  </w:pPr>
                </w:p>
              </w:tc>
            </w:tr>
            <w:tr w14:paraId="28C38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055F1568">
                  <w:pPr>
                    <w:jc w:val="center"/>
                    <w:rPr>
                      <w:rFonts w:ascii="宋体" w:hAnsi="宋体" w:eastAsia="宋体"/>
                      <w:color w:val="000000"/>
                      <w:sz w:val="18"/>
                      <w:szCs w:val="18"/>
                    </w:rPr>
                  </w:pPr>
                  <w:r>
                    <w:rPr>
                      <w:rFonts w:hint="eastAsia" w:ascii="宋体" w:hAnsi="宋体" w:eastAsia="宋体"/>
                      <w:color w:val="000000"/>
                      <w:sz w:val="18"/>
                      <w:szCs w:val="18"/>
                    </w:rPr>
                    <w:t>11</w:t>
                  </w:r>
                </w:p>
              </w:tc>
              <w:tc>
                <w:tcPr>
                  <w:tcW w:w="1398" w:type="dxa"/>
                  <w:vAlign w:val="center"/>
                </w:tcPr>
                <w:p w14:paraId="5E41691E">
                  <w:pPr>
                    <w:jc w:val="center"/>
                    <w:rPr>
                      <w:rFonts w:ascii="宋体" w:hAnsi="宋体" w:eastAsia="宋体"/>
                      <w:color w:val="000000"/>
                      <w:sz w:val="18"/>
                      <w:szCs w:val="18"/>
                    </w:rPr>
                  </w:pPr>
                  <w:r>
                    <w:rPr>
                      <w:rFonts w:hint="eastAsia" w:ascii="宋体" w:hAnsi="宋体" w:eastAsia="宋体"/>
                      <w:color w:val="000000"/>
                      <w:sz w:val="18"/>
                      <w:szCs w:val="18"/>
                    </w:rPr>
                    <w:t>新增疏散指示灯</w:t>
                  </w:r>
                </w:p>
              </w:tc>
              <w:tc>
                <w:tcPr>
                  <w:tcW w:w="2263" w:type="dxa"/>
                  <w:gridSpan w:val="2"/>
                  <w:vAlign w:val="center"/>
                </w:tcPr>
                <w:p w14:paraId="41A0781D">
                  <w:pPr>
                    <w:jc w:val="left"/>
                    <w:rPr>
                      <w:rFonts w:ascii="宋体" w:hAnsi="宋体" w:eastAsia="宋体"/>
                      <w:color w:val="000000"/>
                      <w:sz w:val="18"/>
                      <w:szCs w:val="18"/>
                    </w:rPr>
                  </w:pPr>
                  <w:r>
                    <w:rPr>
                      <w:rFonts w:hint="eastAsia" w:ascii="宋体" w:hAnsi="宋体" w:eastAsia="宋体"/>
                      <w:color w:val="000000"/>
                      <w:sz w:val="18"/>
                      <w:szCs w:val="18"/>
                    </w:rPr>
                    <w:t>国标消防疏散标识，220V 2W，应急31min</w:t>
                  </w:r>
                </w:p>
              </w:tc>
              <w:tc>
                <w:tcPr>
                  <w:tcW w:w="568" w:type="dxa"/>
                  <w:vAlign w:val="center"/>
                </w:tcPr>
                <w:p w14:paraId="639087D1">
                  <w:pPr>
                    <w:jc w:val="center"/>
                    <w:rPr>
                      <w:rFonts w:ascii="宋体" w:hAnsi="宋体" w:eastAsia="宋体"/>
                      <w:color w:val="000000"/>
                      <w:sz w:val="18"/>
                      <w:szCs w:val="18"/>
                    </w:rPr>
                  </w:pPr>
                  <w:r>
                    <w:rPr>
                      <w:rFonts w:hint="eastAsia" w:ascii="宋体" w:hAnsi="宋体" w:eastAsia="宋体"/>
                      <w:color w:val="000000"/>
                      <w:sz w:val="18"/>
                      <w:szCs w:val="18"/>
                    </w:rPr>
                    <w:t>个</w:t>
                  </w:r>
                </w:p>
              </w:tc>
              <w:tc>
                <w:tcPr>
                  <w:tcW w:w="790" w:type="dxa"/>
                  <w:vAlign w:val="center"/>
                </w:tcPr>
                <w:p w14:paraId="4E1E2311">
                  <w:pPr>
                    <w:jc w:val="center"/>
                    <w:rPr>
                      <w:rFonts w:ascii="宋体" w:hAnsi="宋体" w:eastAsia="宋体"/>
                      <w:color w:val="000000"/>
                      <w:sz w:val="18"/>
                      <w:szCs w:val="18"/>
                    </w:rPr>
                  </w:pPr>
                  <w:r>
                    <w:rPr>
                      <w:rFonts w:hint="eastAsia" w:ascii="宋体" w:hAnsi="宋体" w:eastAsia="宋体"/>
                      <w:color w:val="000000"/>
                      <w:sz w:val="18"/>
                      <w:szCs w:val="18"/>
                    </w:rPr>
                    <w:t>8</w:t>
                  </w:r>
                </w:p>
              </w:tc>
              <w:tc>
                <w:tcPr>
                  <w:tcW w:w="599" w:type="dxa"/>
                  <w:vAlign w:val="center"/>
                </w:tcPr>
                <w:p w14:paraId="0241ADB4">
                  <w:pPr>
                    <w:jc w:val="center"/>
                    <w:rPr>
                      <w:rFonts w:ascii="宋体" w:hAnsi="宋体" w:eastAsia="宋体"/>
                      <w:color w:val="000000"/>
                      <w:sz w:val="18"/>
                      <w:szCs w:val="18"/>
                    </w:rPr>
                  </w:pPr>
                </w:p>
              </w:tc>
            </w:tr>
            <w:tr w14:paraId="0236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17492DBC">
                  <w:pPr>
                    <w:jc w:val="center"/>
                    <w:rPr>
                      <w:rFonts w:ascii="宋体" w:hAnsi="宋体" w:eastAsia="宋体"/>
                      <w:color w:val="000000"/>
                      <w:sz w:val="18"/>
                      <w:szCs w:val="18"/>
                    </w:rPr>
                  </w:pPr>
                  <w:r>
                    <w:rPr>
                      <w:rFonts w:hint="eastAsia" w:ascii="宋体" w:hAnsi="宋体" w:eastAsia="宋体"/>
                      <w:color w:val="000000"/>
                      <w:sz w:val="18"/>
                      <w:szCs w:val="18"/>
                    </w:rPr>
                    <w:t>12</w:t>
                  </w:r>
                </w:p>
              </w:tc>
              <w:tc>
                <w:tcPr>
                  <w:tcW w:w="1398" w:type="dxa"/>
                  <w:vAlign w:val="center"/>
                </w:tcPr>
                <w:p w14:paraId="0A76DEA7">
                  <w:pPr>
                    <w:jc w:val="center"/>
                    <w:rPr>
                      <w:rFonts w:ascii="宋体" w:hAnsi="宋体" w:eastAsia="宋体"/>
                      <w:color w:val="000000"/>
                      <w:sz w:val="18"/>
                      <w:szCs w:val="18"/>
                    </w:rPr>
                  </w:pPr>
                  <w:r>
                    <w:rPr>
                      <w:rFonts w:hint="eastAsia" w:ascii="宋体" w:hAnsi="宋体" w:eastAsia="宋体"/>
                      <w:color w:val="000000"/>
                      <w:sz w:val="18"/>
                      <w:szCs w:val="18"/>
                    </w:rPr>
                    <w:t>新增JDG20线管</w:t>
                  </w:r>
                </w:p>
              </w:tc>
              <w:tc>
                <w:tcPr>
                  <w:tcW w:w="2263" w:type="dxa"/>
                  <w:gridSpan w:val="2"/>
                  <w:vAlign w:val="center"/>
                </w:tcPr>
                <w:p w14:paraId="4291BFBB">
                  <w:pPr>
                    <w:jc w:val="left"/>
                    <w:rPr>
                      <w:rFonts w:ascii="宋体" w:hAnsi="宋体" w:eastAsia="宋体"/>
                      <w:color w:val="000000"/>
                      <w:sz w:val="18"/>
                      <w:szCs w:val="18"/>
                    </w:rPr>
                  </w:pPr>
                  <w:r>
                    <w:rPr>
                      <w:rFonts w:hint="eastAsia" w:ascii="宋体" w:hAnsi="宋体" w:eastAsia="宋体"/>
                      <w:color w:val="000000"/>
                      <w:sz w:val="18"/>
                      <w:szCs w:val="18"/>
                    </w:rPr>
                    <w:t>国标JDGΦ20</w:t>
                  </w:r>
                </w:p>
              </w:tc>
              <w:tc>
                <w:tcPr>
                  <w:tcW w:w="568" w:type="dxa"/>
                  <w:vAlign w:val="center"/>
                </w:tcPr>
                <w:p w14:paraId="1A055BF5">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2EEFD092">
                  <w:pPr>
                    <w:jc w:val="center"/>
                    <w:rPr>
                      <w:rFonts w:ascii="宋体" w:hAnsi="宋体" w:eastAsia="宋体"/>
                      <w:color w:val="000000"/>
                      <w:sz w:val="18"/>
                      <w:szCs w:val="18"/>
                    </w:rPr>
                  </w:pPr>
                  <w:r>
                    <w:rPr>
                      <w:rFonts w:hint="eastAsia" w:ascii="宋体" w:hAnsi="宋体" w:eastAsia="宋体"/>
                      <w:color w:val="000000"/>
                      <w:sz w:val="18"/>
                      <w:szCs w:val="18"/>
                    </w:rPr>
                    <w:t>160</w:t>
                  </w:r>
                </w:p>
              </w:tc>
              <w:tc>
                <w:tcPr>
                  <w:tcW w:w="599" w:type="dxa"/>
                  <w:vAlign w:val="center"/>
                </w:tcPr>
                <w:p w14:paraId="72B33759">
                  <w:pPr>
                    <w:jc w:val="center"/>
                    <w:rPr>
                      <w:rFonts w:ascii="宋体" w:hAnsi="宋体" w:eastAsia="宋体"/>
                      <w:color w:val="000000"/>
                      <w:sz w:val="18"/>
                      <w:szCs w:val="18"/>
                    </w:rPr>
                  </w:pPr>
                </w:p>
              </w:tc>
            </w:tr>
            <w:tr w14:paraId="5D32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31380A0F">
                  <w:pPr>
                    <w:jc w:val="center"/>
                    <w:rPr>
                      <w:rFonts w:ascii="宋体" w:hAnsi="宋体" w:eastAsia="宋体"/>
                      <w:color w:val="000000"/>
                      <w:sz w:val="18"/>
                      <w:szCs w:val="18"/>
                    </w:rPr>
                  </w:pPr>
                  <w:r>
                    <w:rPr>
                      <w:rFonts w:hint="eastAsia" w:ascii="宋体" w:hAnsi="宋体" w:eastAsia="宋体"/>
                      <w:color w:val="000000"/>
                      <w:sz w:val="18"/>
                      <w:szCs w:val="18"/>
                    </w:rPr>
                    <w:t>13</w:t>
                  </w:r>
                </w:p>
              </w:tc>
              <w:tc>
                <w:tcPr>
                  <w:tcW w:w="1398" w:type="dxa"/>
                  <w:vAlign w:val="center"/>
                </w:tcPr>
                <w:p w14:paraId="35BDC849">
                  <w:pPr>
                    <w:jc w:val="center"/>
                    <w:rPr>
                      <w:rFonts w:ascii="宋体" w:hAnsi="宋体" w:eastAsia="宋体"/>
                      <w:color w:val="000000"/>
                      <w:sz w:val="18"/>
                      <w:szCs w:val="18"/>
                    </w:rPr>
                  </w:pPr>
                  <w:r>
                    <w:rPr>
                      <w:rFonts w:hint="eastAsia" w:ascii="宋体" w:hAnsi="宋体" w:eastAsia="宋体"/>
                      <w:color w:val="000000"/>
                      <w:sz w:val="18"/>
                      <w:szCs w:val="18"/>
                    </w:rPr>
                    <w:t>新增WDZAN-BYJ-2.5</w:t>
                  </w:r>
                </w:p>
              </w:tc>
              <w:tc>
                <w:tcPr>
                  <w:tcW w:w="2263" w:type="dxa"/>
                  <w:gridSpan w:val="2"/>
                  <w:vAlign w:val="center"/>
                </w:tcPr>
                <w:p w14:paraId="614CAB55">
                  <w:pPr>
                    <w:jc w:val="left"/>
                    <w:rPr>
                      <w:rFonts w:ascii="宋体" w:hAnsi="宋体" w:eastAsia="宋体"/>
                      <w:color w:val="000000"/>
                      <w:sz w:val="18"/>
                      <w:szCs w:val="18"/>
                    </w:rPr>
                  </w:pPr>
                  <w:r>
                    <w:rPr>
                      <w:rFonts w:hint="eastAsia" w:ascii="宋体" w:hAnsi="宋体" w:eastAsia="宋体"/>
                      <w:color w:val="000000"/>
                      <w:sz w:val="18"/>
                      <w:szCs w:val="18"/>
                    </w:rPr>
                    <w:t>国标 WDZAN-BYJ-2.5mm²</w:t>
                  </w:r>
                </w:p>
              </w:tc>
              <w:tc>
                <w:tcPr>
                  <w:tcW w:w="568" w:type="dxa"/>
                  <w:vAlign w:val="center"/>
                </w:tcPr>
                <w:p w14:paraId="1E65874A">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15E29B88">
                  <w:pPr>
                    <w:jc w:val="center"/>
                    <w:rPr>
                      <w:rFonts w:ascii="宋体" w:hAnsi="宋体" w:eastAsia="宋体"/>
                      <w:color w:val="000000"/>
                      <w:sz w:val="18"/>
                      <w:szCs w:val="18"/>
                    </w:rPr>
                  </w:pPr>
                  <w:r>
                    <w:rPr>
                      <w:rFonts w:hint="eastAsia" w:ascii="宋体" w:hAnsi="宋体" w:eastAsia="宋体"/>
                      <w:color w:val="000000"/>
                      <w:sz w:val="18"/>
                      <w:szCs w:val="18"/>
                    </w:rPr>
                    <w:t>150</w:t>
                  </w:r>
                </w:p>
              </w:tc>
              <w:tc>
                <w:tcPr>
                  <w:tcW w:w="599" w:type="dxa"/>
                  <w:vAlign w:val="center"/>
                </w:tcPr>
                <w:p w14:paraId="23D3CC56">
                  <w:pPr>
                    <w:jc w:val="center"/>
                    <w:rPr>
                      <w:rFonts w:ascii="宋体" w:hAnsi="宋体" w:eastAsia="宋体"/>
                      <w:color w:val="000000"/>
                      <w:sz w:val="18"/>
                      <w:szCs w:val="18"/>
                    </w:rPr>
                  </w:pPr>
                </w:p>
              </w:tc>
            </w:tr>
            <w:tr w14:paraId="0D37A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3C9093BF">
                  <w:pPr>
                    <w:jc w:val="center"/>
                    <w:rPr>
                      <w:rFonts w:ascii="宋体" w:hAnsi="宋体" w:eastAsia="宋体"/>
                      <w:color w:val="000000"/>
                      <w:sz w:val="18"/>
                      <w:szCs w:val="18"/>
                    </w:rPr>
                  </w:pPr>
                  <w:r>
                    <w:rPr>
                      <w:rFonts w:hint="eastAsia" w:ascii="宋体" w:hAnsi="宋体" w:eastAsia="宋体"/>
                      <w:color w:val="000000"/>
                      <w:sz w:val="18"/>
                      <w:szCs w:val="18"/>
                    </w:rPr>
                    <w:t>低压配电室</w:t>
                  </w:r>
                </w:p>
              </w:tc>
            </w:tr>
            <w:tr w14:paraId="3377C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24CBE236">
                  <w:pPr>
                    <w:jc w:val="center"/>
                    <w:rPr>
                      <w:rFonts w:ascii="宋体" w:hAnsi="宋体" w:eastAsia="宋体"/>
                      <w:color w:val="000000"/>
                      <w:sz w:val="18"/>
                      <w:szCs w:val="18"/>
                    </w:rPr>
                  </w:pPr>
                  <w:r>
                    <w:rPr>
                      <w:rFonts w:hint="eastAsia" w:ascii="宋体" w:hAnsi="宋体" w:eastAsia="宋体"/>
                      <w:color w:val="000000"/>
                      <w:sz w:val="18"/>
                      <w:szCs w:val="18"/>
                    </w:rPr>
                    <w:t>14</w:t>
                  </w:r>
                </w:p>
              </w:tc>
              <w:tc>
                <w:tcPr>
                  <w:tcW w:w="1398" w:type="dxa"/>
                  <w:vAlign w:val="center"/>
                </w:tcPr>
                <w:p w14:paraId="1EFBA347">
                  <w:pPr>
                    <w:jc w:val="center"/>
                    <w:rPr>
                      <w:rFonts w:ascii="宋体" w:hAnsi="宋体" w:eastAsia="宋体"/>
                      <w:color w:val="000000"/>
                      <w:sz w:val="18"/>
                      <w:szCs w:val="18"/>
                    </w:rPr>
                  </w:pPr>
                  <w:r>
                    <w:rPr>
                      <w:rFonts w:hint="eastAsia" w:ascii="宋体" w:hAnsi="宋体" w:eastAsia="宋体"/>
                      <w:sz w:val="18"/>
                      <w:szCs w:val="18"/>
                    </w:rPr>
                    <w:t>新增JDG20线管</w:t>
                  </w:r>
                </w:p>
              </w:tc>
              <w:tc>
                <w:tcPr>
                  <w:tcW w:w="2263" w:type="dxa"/>
                  <w:gridSpan w:val="2"/>
                  <w:vAlign w:val="center"/>
                </w:tcPr>
                <w:p w14:paraId="7F03F064">
                  <w:pPr>
                    <w:jc w:val="left"/>
                    <w:rPr>
                      <w:rFonts w:ascii="宋体" w:hAnsi="宋体" w:eastAsia="宋体"/>
                      <w:color w:val="000000"/>
                      <w:sz w:val="18"/>
                      <w:szCs w:val="18"/>
                    </w:rPr>
                  </w:pPr>
                  <w:r>
                    <w:rPr>
                      <w:rFonts w:hint="eastAsia" w:ascii="宋体" w:hAnsi="宋体" w:eastAsia="宋体"/>
                      <w:sz w:val="18"/>
                      <w:szCs w:val="18"/>
                    </w:rPr>
                    <w:t>国标JDGΦ20</w:t>
                  </w:r>
                </w:p>
              </w:tc>
              <w:tc>
                <w:tcPr>
                  <w:tcW w:w="568" w:type="dxa"/>
                  <w:vAlign w:val="center"/>
                </w:tcPr>
                <w:p w14:paraId="552D90E1">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42F3ABD8">
                  <w:pPr>
                    <w:jc w:val="center"/>
                    <w:rPr>
                      <w:rFonts w:ascii="宋体" w:hAnsi="宋体" w:eastAsia="宋体"/>
                      <w:color w:val="000000"/>
                      <w:sz w:val="18"/>
                      <w:szCs w:val="18"/>
                    </w:rPr>
                  </w:pPr>
                  <w:r>
                    <w:rPr>
                      <w:rFonts w:hint="eastAsia" w:ascii="宋体" w:hAnsi="宋体" w:eastAsia="宋体"/>
                      <w:color w:val="000000"/>
                      <w:sz w:val="18"/>
                      <w:szCs w:val="18"/>
                    </w:rPr>
                    <w:t>80</w:t>
                  </w:r>
                </w:p>
              </w:tc>
              <w:tc>
                <w:tcPr>
                  <w:tcW w:w="599" w:type="dxa"/>
                  <w:vAlign w:val="center"/>
                </w:tcPr>
                <w:p w14:paraId="37FC0450">
                  <w:pPr>
                    <w:jc w:val="center"/>
                    <w:rPr>
                      <w:rFonts w:ascii="宋体" w:hAnsi="宋体" w:eastAsia="宋体"/>
                      <w:color w:val="000000"/>
                      <w:sz w:val="18"/>
                      <w:szCs w:val="18"/>
                    </w:rPr>
                  </w:pPr>
                </w:p>
              </w:tc>
            </w:tr>
            <w:tr w14:paraId="472A8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25318A90">
                  <w:pPr>
                    <w:jc w:val="center"/>
                    <w:rPr>
                      <w:rFonts w:ascii="宋体" w:hAnsi="宋体" w:eastAsia="宋体"/>
                      <w:color w:val="000000"/>
                      <w:sz w:val="18"/>
                      <w:szCs w:val="18"/>
                    </w:rPr>
                  </w:pPr>
                  <w:r>
                    <w:rPr>
                      <w:rFonts w:hint="eastAsia" w:ascii="宋体" w:hAnsi="宋体" w:eastAsia="宋体"/>
                      <w:color w:val="000000"/>
                      <w:sz w:val="18"/>
                      <w:szCs w:val="18"/>
                    </w:rPr>
                    <w:t>15</w:t>
                  </w:r>
                </w:p>
              </w:tc>
              <w:tc>
                <w:tcPr>
                  <w:tcW w:w="1398" w:type="dxa"/>
                  <w:vAlign w:val="center"/>
                </w:tcPr>
                <w:p w14:paraId="407DD34E">
                  <w:pPr>
                    <w:jc w:val="center"/>
                    <w:rPr>
                      <w:rFonts w:ascii="宋体" w:hAnsi="宋体" w:eastAsia="宋体"/>
                      <w:color w:val="000000"/>
                      <w:sz w:val="18"/>
                      <w:szCs w:val="18"/>
                    </w:rPr>
                  </w:pPr>
                  <w:r>
                    <w:rPr>
                      <w:rFonts w:hint="eastAsia" w:ascii="宋体" w:hAnsi="宋体" w:eastAsia="宋体"/>
                      <w:sz w:val="18"/>
                      <w:szCs w:val="18"/>
                    </w:rPr>
                    <w:t>新增WDZAN-BYJ-2.5</w:t>
                  </w:r>
                </w:p>
              </w:tc>
              <w:tc>
                <w:tcPr>
                  <w:tcW w:w="2263" w:type="dxa"/>
                  <w:gridSpan w:val="2"/>
                  <w:vAlign w:val="center"/>
                </w:tcPr>
                <w:p w14:paraId="46E353BA">
                  <w:pPr>
                    <w:jc w:val="left"/>
                    <w:rPr>
                      <w:rFonts w:ascii="宋体" w:hAnsi="宋体" w:eastAsia="宋体"/>
                      <w:color w:val="000000"/>
                      <w:sz w:val="18"/>
                      <w:szCs w:val="18"/>
                    </w:rPr>
                  </w:pPr>
                  <w:r>
                    <w:rPr>
                      <w:rFonts w:hint="eastAsia" w:ascii="宋体" w:hAnsi="宋体" w:eastAsia="宋体"/>
                      <w:sz w:val="18"/>
                      <w:szCs w:val="18"/>
                    </w:rPr>
                    <w:t>国标 WDZAN-BYJ-2.5mm²</w:t>
                  </w:r>
                </w:p>
              </w:tc>
              <w:tc>
                <w:tcPr>
                  <w:tcW w:w="568" w:type="dxa"/>
                  <w:vAlign w:val="center"/>
                </w:tcPr>
                <w:p w14:paraId="548E15E3">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6A04F94B">
                  <w:pPr>
                    <w:jc w:val="center"/>
                    <w:rPr>
                      <w:rFonts w:ascii="宋体" w:hAnsi="宋体" w:eastAsia="宋体"/>
                      <w:color w:val="000000"/>
                      <w:sz w:val="18"/>
                      <w:szCs w:val="18"/>
                    </w:rPr>
                  </w:pPr>
                  <w:r>
                    <w:rPr>
                      <w:rFonts w:hint="eastAsia" w:ascii="宋体" w:hAnsi="宋体" w:eastAsia="宋体"/>
                      <w:color w:val="000000"/>
                      <w:sz w:val="18"/>
                      <w:szCs w:val="18"/>
                    </w:rPr>
                    <w:t>70</w:t>
                  </w:r>
                </w:p>
              </w:tc>
              <w:tc>
                <w:tcPr>
                  <w:tcW w:w="599" w:type="dxa"/>
                  <w:vAlign w:val="center"/>
                </w:tcPr>
                <w:p w14:paraId="5A1D5C05">
                  <w:pPr>
                    <w:jc w:val="center"/>
                    <w:rPr>
                      <w:rFonts w:ascii="宋体" w:hAnsi="宋体" w:eastAsia="宋体"/>
                      <w:color w:val="000000"/>
                      <w:sz w:val="18"/>
                      <w:szCs w:val="18"/>
                    </w:rPr>
                  </w:pPr>
                </w:p>
              </w:tc>
            </w:tr>
            <w:tr w14:paraId="1F36C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6C840B8B">
                  <w:pPr>
                    <w:jc w:val="center"/>
                    <w:rPr>
                      <w:rFonts w:ascii="宋体" w:hAnsi="宋体" w:eastAsia="宋体"/>
                      <w:color w:val="000000"/>
                      <w:sz w:val="18"/>
                      <w:szCs w:val="18"/>
                    </w:rPr>
                  </w:pPr>
                  <w:r>
                    <w:rPr>
                      <w:rFonts w:hint="eastAsia" w:ascii="宋体" w:hAnsi="宋体" w:eastAsia="宋体"/>
                      <w:color w:val="000000"/>
                      <w:sz w:val="18"/>
                      <w:szCs w:val="18"/>
                    </w:rPr>
                    <w:t>16</w:t>
                  </w:r>
                </w:p>
              </w:tc>
              <w:tc>
                <w:tcPr>
                  <w:tcW w:w="1398" w:type="dxa"/>
                  <w:vAlign w:val="center"/>
                </w:tcPr>
                <w:p w14:paraId="275B1BB1">
                  <w:pPr>
                    <w:jc w:val="center"/>
                    <w:rPr>
                      <w:rFonts w:ascii="宋体" w:hAnsi="宋体" w:eastAsia="宋体"/>
                      <w:color w:val="000000"/>
                      <w:sz w:val="18"/>
                      <w:szCs w:val="18"/>
                    </w:rPr>
                  </w:pPr>
                  <w:r>
                    <w:rPr>
                      <w:rFonts w:hint="eastAsia" w:ascii="宋体" w:hAnsi="宋体" w:eastAsia="宋体"/>
                      <w:sz w:val="18"/>
                      <w:szCs w:val="18"/>
                    </w:rPr>
                    <w:t>更换风机控制模块</w:t>
                  </w:r>
                </w:p>
              </w:tc>
              <w:tc>
                <w:tcPr>
                  <w:tcW w:w="2263" w:type="dxa"/>
                  <w:gridSpan w:val="2"/>
                  <w:vAlign w:val="center"/>
                </w:tcPr>
                <w:p w14:paraId="79161297">
                  <w:pPr>
                    <w:jc w:val="left"/>
                    <w:rPr>
                      <w:rFonts w:ascii="宋体" w:hAnsi="宋体" w:eastAsia="宋体"/>
                      <w:color w:val="000000"/>
                      <w:sz w:val="18"/>
                      <w:szCs w:val="18"/>
                    </w:rPr>
                  </w:pPr>
                  <w:r>
                    <w:rPr>
                      <w:rFonts w:hint="eastAsia" w:ascii="宋体" w:hAnsi="宋体" w:eastAsia="宋体"/>
                      <w:sz w:val="18"/>
                      <w:szCs w:val="18"/>
                    </w:rPr>
                    <w:t>消防排烟口电动执行机构24V</w:t>
                  </w:r>
                </w:p>
              </w:tc>
              <w:tc>
                <w:tcPr>
                  <w:tcW w:w="568" w:type="dxa"/>
                  <w:vAlign w:val="center"/>
                </w:tcPr>
                <w:p w14:paraId="451E8E88">
                  <w:pPr>
                    <w:jc w:val="center"/>
                    <w:rPr>
                      <w:rFonts w:ascii="宋体" w:hAnsi="宋体" w:eastAsia="宋体"/>
                      <w:color w:val="000000"/>
                      <w:sz w:val="18"/>
                      <w:szCs w:val="18"/>
                    </w:rPr>
                  </w:pPr>
                  <w:r>
                    <w:rPr>
                      <w:rFonts w:hint="eastAsia" w:ascii="宋体" w:hAnsi="宋体" w:eastAsia="宋体"/>
                      <w:color w:val="000000"/>
                      <w:sz w:val="18"/>
                      <w:szCs w:val="18"/>
                    </w:rPr>
                    <w:t>个</w:t>
                  </w:r>
                </w:p>
              </w:tc>
              <w:tc>
                <w:tcPr>
                  <w:tcW w:w="790" w:type="dxa"/>
                  <w:vAlign w:val="center"/>
                </w:tcPr>
                <w:p w14:paraId="05529DFF">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599" w:type="dxa"/>
                  <w:vAlign w:val="center"/>
                </w:tcPr>
                <w:p w14:paraId="1DD36FC8">
                  <w:pPr>
                    <w:jc w:val="center"/>
                    <w:rPr>
                      <w:rFonts w:ascii="宋体" w:hAnsi="宋体" w:eastAsia="宋体"/>
                      <w:color w:val="000000"/>
                      <w:sz w:val="18"/>
                      <w:szCs w:val="18"/>
                    </w:rPr>
                  </w:pPr>
                </w:p>
              </w:tc>
            </w:tr>
            <w:tr w14:paraId="2DDC9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3DA6BDE1">
                  <w:pPr>
                    <w:jc w:val="center"/>
                    <w:rPr>
                      <w:rFonts w:ascii="宋体" w:hAnsi="宋体" w:eastAsia="宋体"/>
                      <w:color w:val="000000"/>
                      <w:sz w:val="18"/>
                      <w:szCs w:val="18"/>
                    </w:rPr>
                  </w:pPr>
                  <w:r>
                    <w:rPr>
                      <w:rFonts w:hint="eastAsia" w:ascii="宋体" w:hAnsi="宋体" w:eastAsia="宋体"/>
                      <w:color w:val="000000"/>
                      <w:sz w:val="18"/>
                      <w:szCs w:val="18"/>
                    </w:rPr>
                    <w:t>17</w:t>
                  </w:r>
                </w:p>
              </w:tc>
              <w:tc>
                <w:tcPr>
                  <w:tcW w:w="1398" w:type="dxa"/>
                  <w:vAlign w:val="center"/>
                </w:tcPr>
                <w:p w14:paraId="7FADA4CF">
                  <w:pPr>
                    <w:jc w:val="center"/>
                    <w:rPr>
                      <w:rFonts w:ascii="宋体" w:hAnsi="宋体" w:eastAsia="宋体"/>
                      <w:color w:val="000000"/>
                      <w:sz w:val="18"/>
                      <w:szCs w:val="18"/>
                    </w:rPr>
                  </w:pPr>
                  <w:r>
                    <w:rPr>
                      <w:rFonts w:hint="eastAsia" w:ascii="宋体" w:hAnsi="宋体" w:eastAsia="宋体"/>
                      <w:sz w:val="18"/>
                      <w:szCs w:val="18"/>
                    </w:rPr>
                    <w:t>新增安全出口指示灯</w:t>
                  </w:r>
                </w:p>
              </w:tc>
              <w:tc>
                <w:tcPr>
                  <w:tcW w:w="2263" w:type="dxa"/>
                  <w:gridSpan w:val="2"/>
                  <w:vAlign w:val="center"/>
                </w:tcPr>
                <w:p w14:paraId="5C178CDA">
                  <w:pPr>
                    <w:jc w:val="left"/>
                    <w:rPr>
                      <w:rFonts w:ascii="宋体" w:hAnsi="宋体" w:eastAsia="宋体"/>
                      <w:color w:val="000000"/>
                      <w:sz w:val="18"/>
                      <w:szCs w:val="18"/>
                    </w:rPr>
                  </w:pPr>
                  <w:r>
                    <w:rPr>
                      <w:rFonts w:hint="eastAsia" w:ascii="宋体" w:hAnsi="宋体" w:eastAsia="宋体"/>
                      <w:sz w:val="18"/>
                      <w:szCs w:val="18"/>
                    </w:rPr>
                    <w:t>国标消防疏散标识，220V 2W，应急30min</w:t>
                  </w:r>
                </w:p>
              </w:tc>
              <w:tc>
                <w:tcPr>
                  <w:tcW w:w="568" w:type="dxa"/>
                  <w:vAlign w:val="center"/>
                </w:tcPr>
                <w:p w14:paraId="67856E72">
                  <w:pPr>
                    <w:jc w:val="center"/>
                    <w:rPr>
                      <w:rFonts w:ascii="宋体" w:hAnsi="宋体" w:eastAsia="宋体"/>
                      <w:color w:val="000000"/>
                      <w:sz w:val="18"/>
                      <w:szCs w:val="18"/>
                    </w:rPr>
                  </w:pPr>
                  <w:r>
                    <w:rPr>
                      <w:rFonts w:hint="eastAsia" w:ascii="宋体" w:hAnsi="宋体" w:eastAsia="宋体"/>
                      <w:color w:val="000000"/>
                      <w:sz w:val="18"/>
                      <w:szCs w:val="18"/>
                    </w:rPr>
                    <w:t>套</w:t>
                  </w:r>
                </w:p>
              </w:tc>
              <w:tc>
                <w:tcPr>
                  <w:tcW w:w="790" w:type="dxa"/>
                  <w:vAlign w:val="center"/>
                </w:tcPr>
                <w:p w14:paraId="6FD6A309">
                  <w:pPr>
                    <w:jc w:val="center"/>
                    <w:rPr>
                      <w:rFonts w:ascii="宋体" w:hAnsi="宋体" w:eastAsia="宋体"/>
                      <w:color w:val="000000"/>
                      <w:sz w:val="18"/>
                      <w:szCs w:val="18"/>
                    </w:rPr>
                  </w:pPr>
                  <w:r>
                    <w:rPr>
                      <w:rFonts w:hint="eastAsia" w:ascii="宋体" w:hAnsi="宋体" w:eastAsia="宋体"/>
                      <w:color w:val="000000"/>
                      <w:sz w:val="18"/>
                      <w:szCs w:val="18"/>
                    </w:rPr>
                    <w:t>3</w:t>
                  </w:r>
                </w:p>
              </w:tc>
              <w:tc>
                <w:tcPr>
                  <w:tcW w:w="599" w:type="dxa"/>
                  <w:vAlign w:val="center"/>
                </w:tcPr>
                <w:p w14:paraId="5B5A5ACE">
                  <w:pPr>
                    <w:jc w:val="center"/>
                    <w:rPr>
                      <w:rFonts w:ascii="宋体" w:hAnsi="宋体" w:eastAsia="宋体"/>
                      <w:color w:val="000000"/>
                      <w:sz w:val="18"/>
                      <w:szCs w:val="18"/>
                    </w:rPr>
                  </w:pPr>
                </w:p>
              </w:tc>
            </w:tr>
            <w:tr w14:paraId="5922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4B20CA72">
                  <w:pPr>
                    <w:jc w:val="center"/>
                    <w:rPr>
                      <w:rFonts w:ascii="宋体" w:hAnsi="宋体" w:eastAsia="宋体"/>
                      <w:color w:val="000000"/>
                      <w:sz w:val="18"/>
                      <w:szCs w:val="18"/>
                    </w:rPr>
                  </w:pPr>
                  <w:r>
                    <w:rPr>
                      <w:rFonts w:hint="eastAsia" w:ascii="宋体" w:hAnsi="宋体" w:eastAsia="宋体"/>
                      <w:color w:val="000000"/>
                      <w:sz w:val="18"/>
                      <w:szCs w:val="18"/>
                    </w:rPr>
                    <w:t>18</w:t>
                  </w:r>
                </w:p>
              </w:tc>
              <w:tc>
                <w:tcPr>
                  <w:tcW w:w="1398" w:type="dxa"/>
                  <w:vAlign w:val="center"/>
                </w:tcPr>
                <w:p w14:paraId="0AA39308">
                  <w:pPr>
                    <w:jc w:val="center"/>
                    <w:rPr>
                      <w:rFonts w:ascii="宋体" w:hAnsi="宋体" w:eastAsia="宋体"/>
                      <w:color w:val="000000"/>
                      <w:sz w:val="18"/>
                      <w:szCs w:val="18"/>
                    </w:rPr>
                  </w:pPr>
                  <w:r>
                    <w:rPr>
                      <w:rFonts w:hint="eastAsia" w:ascii="宋体" w:hAnsi="宋体" w:eastAsia="宋体"/>
                      <w:sz w:val="18"/>
                      <w:szCs w:val="18"/>
                    </w:rPr>
                    <w:t>新增疏散指示灯</w:t>
                  </w:r>
                </w:p>
              </w:tc>
              <w:tc>
                <w:tcPr>
                  <w:tcW w:w="2263" w:type="dxa"/>
                  <w:gridSpan w:val="2"/>
                  <w:vAlign w:val="center"/>
                </w:tcPr>
                <w:p w14:paraId="182D61B9">
                  <w:pPr>
                    <w:jc w:val="left"/>
                    <w:rPr>
                      <w:rFonts w:ascii="宋体" w:hAnsi="宋体" w:eastAsia="宋体"/>
                      <w:color w:val="000000"/>
                      <w:sz w:val="18"/>
                      <w:szCs w:val="18"/>
                    </w:rPr>
                  </w:pPr>
                  <w:r>
                    <w:rPr>
                      <w:rFonts w:hint="eastAsia" w:ascii="宋体" w:hAnsi="宋体" w:eastAsia="宋体"/>
                      <w:sz w:val="18"/>
                      <w:szCs w:val="18"/>
                    </w:rPr>
                    <w:t>国标消防疏散标识，220V 2W，应急30min</w:t>
                  </w:r>
                </w:p>
              </w:tc>
              <w:tc>
                <w:tcPr>
                  <w:tcW w:w="568" w:type="dxa"/>
                  <w:vAlign w:val="center"/>
                </w:tcPr>
                <w:p w14:paraId="26CB692C">
                  <w:pPr>
                    <w:jc w:val="center"/>
                    <w:rPr>
                      <w:rFonts w:ascii="宋体" w:hAnsi="宋体" w:eastAsia="宋体"/>
                      <w:color w:val="000000"/>
                      <w:sz w:val="18"/>
                      <w:szCs w:val="18"/>
                    </w:rPr>
                  </w:pPr>
                  <w:r>
                    <w:rPr>
                      <w:rFonts w:hint="eastAsia" w:ascii="宋体" w:hAnsi="宋体" w:eastAsia="宋体"/>
                      <w:color w:val="000000"/>
                      <w:sz w:val="18"/>
                      <w:szCs w:val="18"/>
                    </w:rPr>
                    <w:t>套</w:t>
                  </w:r>
                </w:p>
              </w:tc>
              <w:tc>
                <w:tcPr>
                  <w:tcW w:w="790" w:type="dxa"/>
                  <w:vAlign w:val="center"/>
                </w:tcPr>
                <w:p w14:paraId="263BA8DD">
                  <w:pPr>
                    <w:jc w:val="center"/>
                    <w:rPr>
                      <w:rFonts w:ascii="宋体" w:hAnsi="宋体" w:eastAsia="宋体"/>
                      <w:color w:val="000000"/>
                      <w:sz w:val="18"/>
                      <w:szCs w:val="18"/>
                    </w:rPr>
                  </w:pPr>
                  <w:r>
                    <w:rPr>
                      <w:rFonts w:hint="eastAsia" w:ascii="宋体" w:hAnsi="宋体" w:eastAsia="宋体"/>
                      <w:color w:val="000000"/>
                      <w:sz w:val="18"/>
                      <w:szCs w:val="18"/>
                    </w:rPr>
                    <w:t>3</w:t>
                  </w:r>
                </w:p>
              </w:tc>
              <w:tc>
                <w:tcPr>
                  <w:tcW w:w="599" w:type="dxa"/>
                  <w:vAlign w:val="center"/>
                </w:tcPr>
                <w:p w14:paraId="30BA9086">
                  <w:pPr>
                    <w:jc w:val="center"/>
                    <w:rPr>
                      <w:rFonts w:ascii="宋体" w:hAnsi="宋体" w:eastAsia="宋体"/>
                      <w:color w:val="000000"/>
                      <w:sz w:val="18"/>
                      <w:szCs w:val="18"/>
                    </w:rPr>
                  </w:pPr>
                </w:p>
              </w:tc>
            </w:tr>
            <w:tr w14:paraId="256B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48DE18B0">
                  <w:pPr>
                    <w:jc w:val="center"/>
                    <w:rPr>
                      <w:rFonts w:ascii="宋体" w:hAnsi="宋体" w:eastAsia="宋体"/>
                      <w:color w:val="000000"/>
                      <w:sz w:val="18"/>
                      <w:szCs w:val="18"/>
                    </w:rPr>
                  </w:pPr>
                  <w:r>
                    <w:rPr>
                      <w:rFonts w:hint="eastAsia" w:ascii="宋体" w:hAnsi="宋体" w:eastAsia="宋体"/>
                      <w:color w:val="000000"/>
                      <w:sz w:val="18"/>
                      <w:szCs w:val="18"/>
                    </w:rPr>
                    <w:t>19</w:t>
                  </w:r>
                </w:p>
              </w:tc>
              <w:tc>
                <w:tcPr>
                  <w:tcW w:w="1398" w:type="dxa"/>
                  <w:vAlign w:val="center"/>
                </w:tcPr>
                <w:p w14:paraId="6FBC00D5">
                  <w:pPr>
                    <w:jc w:val="center"/>
                    <w:rPr>
                      <w:rFonts w:ascii="宋体" w:hAnsi="宋体" w:eastAsia="宋体"/>
                      <w:color w:val="000000"/>
                      <w:sz w:val="18"/>
                      <w:szCs w:val="18"/>
                    </w:rPr>
                  </w:pPr>
                  <w:r>
                    <w:rPr>
                      <w:rFonts w:hint="eastAsia" w:ascii="宋体" w:hAnsi="宋体" w:eastAsia="宋体"/>
                      <w:sz w:val="18"/>
                      <w:szCs w:val="18"/>
                    </w:rPr>
                    <w:t>新增应急照明灯</w:t>
                  </w:r>
                </w:p>
              </w:tc>
              <w:tc>
                <w:tcPr>
                  <w:tcW w:w="2263" w:type="dxa"/>
                  <w:gridSpan w:val="2"/>
                  <w:vAlign w:val="center"/>
                </w:tcPr>
                <w:p w14:paraId="60687446">
                  <w:pPr>
                    <w:jc w:val="left"/>
                    <w:rPr>
                      <w:rFonts w:ascii="宋体" w:hAnsi="宋体" w:eastAsia="宋体"/>
                      <w:color w:val="000000"/>
                      <w:sz w:val="18"/>
                      <w:szCs w:val="18"/>
                    </w:rPr>
                  </w:pPr>
                  <w:r>
                    <w:rPr>
                      <w:rFonts w:hint="eastAsia" w:ascii="宋体" w:hAnsi="宋体" w:eastAsia="宋体"/>
                      <w:sz w:val="18"/>
                      <w:szCs w:val="18"/>
                    </w:rPr>
                    <w:t>国标3C应急灯220V 25W，应急30min</w:t>
                  </w:r>
                </w:p>
              </w:tc>
              <w:tc>
                <w:tcPr>
                  <w:tcW w:w="568" w:type="dxa"/>
                  <w:vAlign w:val="center"/>
                </w:tcPr>
                <w:p w14:paraId="4B6B1BE8">
                  <w:pPr>
                    <w:jc w:val="center"/>
                    <w:rPr>
                      <w:rFonts w:ascii="宋体" w:hAnsi="宋体" w:eastAsia="宋体"/>
                      <w:color w:val="000000"/>
                      <w:sz w:val="18"/>
                      <w:szCs w:val="18"/>
                    </w:rPr>
                  </w:pPr>
                  <w:r>
                    <w:rPr>
                      <w:rFonts w:hint="eastAsia" w:ascii="宋体" w:hAnsi="宋体" w:eastAsia="宋体"/>
                      <w:color w:val="000000"/>
                      <w:sz w:val="18"/>
                      <w:szCs w:val="18"/>
                    </w:rPr>
                    <w:t>套</w:t>
                  </w:r>
                </w:p>
              </w:tc>
              <w:tc>
                <w:tcPr>
                  <w:tcW w:w="790" w:type="dxa"/>
                  <w:vAlign w:val="center"/>
                </w:tcPr>
                <w:p w14:paraId="5CFF5ABE">
                  <w:pPr>
                    <w:jc w:val="center"/>
                    <w:rPr>
                      <w:rFonts w:ascii="宋体" w:hAnsi="宋体" w:eastAsia="宋体"/>
                      <w:color w:val="000000"/>
                      <w:sz w:val="18"/>
                      <w:szCs w:val="18"/>
                    </w:rPr>
                  </w:pPr>
                  <w:r>
                    <w:rPr>
                      <w:rFonts w:hint="eastAsia" w:ascii="宋体" w:hAnsi="宋体" w:eastAsia="宋体"/>
                      <w:color w:val="000000"/>
                      <w:sz w:val="18"/>
                      <w:szCs w:val="18"/>
                    </w:rPr>
                    <w:t>4</w:t>
                  </w:r>
                </w:p>
              </w:tc>
              <w:tc>
                <w:tcPr>
                  <w:tcW w:w="599" w:type="dxa"/>
                  <w:vAlign w:val="center"/>
                </w:tcPr>
                <w:p w14:paraId="7BEB0B41">
                  <w:pPr>
                    <w:jc w:val="center"/>
                    <w:rPr>
                      <w:rFonts w:ascii="宋体" w:hAnsi="宋体" w:eastAsia="宋体"/>
                      <w:color w:val="000000"/>
                      <w:sz w:val="18"/>
                      <w:szCs w:val="18"/>
                    </w:rPr>
                  </w:pPr>
                </w:p>
              </w:tc>
            </w:tr>
            <w:tr w14:paraId="6AEDB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47D79CBE">
                  <w:pPr>
                    <w:jc w:val="center"/>
                    <w:rPr>
                      <w:rFonts w:ascii="宋体" w:hAnsi="宋体" w:eastAsia="宋体"/>
                      <w:color w:val="000000"/>
                      <w:sz w:val="18"/>
                      <w:szCs w:val="18"/>
                    </w:rPr>
                  </w:pPr>
                  <w:r>
                    <w:rPr>
                      <w:rFonts w:hint="eastAsia" w:ascii="宋体" w:hAnsi="宋体" w:eastAsia="宋体"/>
                      <w:color w:val="000000"/>
                      <w:sz w:val="18"/>
                      <w:szCs w:val="18"/>
                    </w:rPr>
                    <w:t>20</w:t>
                  </w:r>
                </w:p>
              </w:tc>
              <w:tc>
                <w:tcPr>
                  <w:tcW w:w="1398" w:type="dxa"/>
                  <w:vAlign w:val="center"/>
                </w:tcPr>
                <w:p w14:paraId="3CE31676">
                  <w:pPr>
                    <w:jc w:val="center"/>
                    <w:rPr>
                      <w:rFonts w:ascii="宋体" w:hAnsi="宋体" w:eastAsia="宋体"/>
                      <w:color w:val="000000"/>
                      <w:sz w:val="18"/>
                      <w:szCs w:val="18"/>
                    </w:rPr>
                  </w:pPr>
                  <w:r>
                    <w:rPr>
                      <w:rFonts w:hint="eastAsia" w:ascii="宋体" w:hAnsi="宋体" w:eastAsia="宋体"/>
                      <w:sz w:val="18"/>
                      <w:szCs w:val="18"/>
                    </w:rPr>
                    <w:t>更换风机执行机构</w:t>
                  </w:r>
                </w:p>
              </w:tc>
              <w:tc>
                <w:tcPr>
                  <w:tcW w:w="2263" w:type="dxa"/>
                  <w:gridSpan w:val="2"/>
                  <w:vAlign w:val="center"/>
                </w:tcPr>
                <w:p w14:paraId="52A55A1A">
                  <w:pPr>
                    <w:jc w:val="left"/>
                    <w:rPr>
                      <w:rFonts w:ascii="宋体" w:hAnsi="宋体" w:eastAsia="宋体"/>
                      <w:color w:val="000000"/>
                      <w:sz w:val="18"/>
                      <w:szCs w:val="18"/>
                    </w:rPr>
                  </w:pPr>
                  <w:r>
                    <w:rPr>
                      <w:rFonts w:hint="eastAsia" w:ascii="宋体" w:hAnsi="宋体" w:eastAsia="宋体"/>
                      <w:sz w:val="18"/>
                      <w:szCs w:val="18"/>
                    </w:rPr>
                    <w:t>消防风机专用执行机构</w:t>
                  </w:r>
                </w:p>
              </w:tc>
              <w:tc>
                <w:tcPr>
                  <w:tcW w:w="568" w:type="dxa"/>
                  <w:vAlign w:val="center"/>
                </w:tcPr>
                <w:p w14:paraId="09268F68">
                  <w:pPr>
                    <w:jc w:val="center"/>
                    <w:rPr>
                      <w:rFonts w:ascii="宋体" w:hAnsi="宋体" w:eastAsia="宋体"/>
                      <w:color w:val="000000"/>
                      <w:sz w:val="18"/>
                      <w:szCs w:val="18"/>
                    </w:rPr>
                  </w:pPr>
                  <w:r>
                    <w:rPr>
                      <w:rFonts w:hint="eastAsia" w:ascii="宋体" w:hAnsi="宋体" w:eastAsia="宋体"/>
                      <w:color w:val="000000"/>
                      <w:sz w:val="18"/>
                      <w:szCs w:val="18"/>
                    </w:rPr>
                    <w:t>个</w:t>
                  </w:r>
                </w:p>
              </w:tc>
              <w:tc>
                <w:tcPr>
                  <w:tcW w:w="790" w:type="dxa"/>
                  <w:vAlign w:val="center"/>
                </w:tcPr>
                <w:p w14:paraId="4316E55D">
                  <w:pPr>
                    <w:jc w:val="center"/>
                    <w:rPr>
                      <w:rFonts w:ascii="宋体" w:hAnsi="宋体" w:eastAsia="宋体"/>
                      <w:color w:val="000000"/>
                      <w:sz w:val="18"/>
                      <w:szCs w:val="18"/>
                    </w:rPr>
                  </w:pPr>
                  <w:r>
                    <w:rPr>
                      <w:rFonts w:hint="eastAsia" w:ascii="宋体" w:hAnsi="宋体" w:eastAsia="宋体"/>
                      <w:color w:val="000000"/>
                      <w:sz w:val="18"/>
                      <w:szCs w:val="18"/>
                    </w:rPr>
                    <w:t>3</w:t>
                  </w:r>
                </w:p>
              </w:tc>
              <w:tc>
                <w:tcPr>
                  <w:tcW w:w="599" w:type="dxa"/>
                  <w:vAlign w:val="center"/>
                </w:tcPr>
                <w:p w14:paraId="6092B4EF">
                  <w:pPr>
                    <w:jc w:val="center"/>
                    <w:rPr>
                      <w:rFonts w:ascii="宋体" w:hAnsi="宋体" w:eastAsia="宋体"/>
                      <w:color w:val="000000"/>
                      <w:sz w:val="18"/>
                      <w:szCs w:val="18"/>
                    </w:rPr>
                  </w:pPr>
                </w:p>
              </w:tc>
            </w:tr>
            <w:tr w14:paraId="119D3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77EAFC2A">
                  <w:pPr>
                    <w:jc w:val="center"/>
                    <w:rPr>
                      <w:rFonts w:ascii="宋体" w:hAnsi="宋体" w:eastAsia="宋体"/>
                      <w:color w:val="000000"/>
                      <w:sz w:val="18"/>
                      <w:szCs w:val="18"/>
                    </w:rPr>
                  </w:pPr>
                  <w:r>
                    <w:rPr>
                      <w:rFonts w:hint="eastAsia" w:ascii="宋体" w:hAnsi="宋体" w:eastAsia="宋体"/>
                      <w:color w:val="000000"/>
                      <w:sz w:val="18"/>
                      <w:szCs w:val="18"/>
                    </w:rPr>
                    <w:t>21</w:t>
                  </w:r>
                </w:p>
              </w:tc>
              <w:tc>
                <w:tcPr>
                  <w:tcW w:w="1398" w:type="dxa"/>
                  <w:vAlign w:val="center"/>
                </w:tcPr>
                <w:p w14:paraId="777D8BBD">
                  <w:pPr>
                    <w:jc w:val="center"/>
                    <w:rPr>
                      <w:rFonts w:ascii="宋体" w:hAnsi="宋体" w:eastAsia="宋体"/>
                      <w:color w:val="000000"/>
                      <w:sz w:val="18"/>
                      <w:szCs w:val="18"/>
                    </w:rPr>
                  </w:pPr>
                  <w:r>
                    <w:rPr>
                      <w:rFonts w:hint="eastAsia" w:ascii="宋体" w:hAnsi="宋体" w:eastAsia="宋体"/>
                      <w:sz w:val="18"/>
                      <w:szCs w:val="18"/>
                    </w:rPr>
                    <w:t>新增防火封堵</w:t>
                  </w:r>
                </w:p>
              </w:tc>
              <w:tc>
                <w:tcPr>
                  <w:tcW w:w="2263" w:type="dxa"/>
                  <w:gridSpan w:val="2"/>
                  <w:vAlign w:val="center"/>
                </w:tcPr>
                <w:p w14:paraId="5A960C0D">
                  <w:pPr>
                    <w:jc w:val="left"/>
                    <w:rPr>
                      <w:rFonts w:ascii="宋体" w:hAnsi="宋体" w:eastAsia="宋体"/>
                      <w:color w:val="000000"/>
                      <w:sz w:val="18"/>
                      <w:szCs w:val="18"/>
                    </w:rPr>
                  </w:pPr>
                  <w:r>
                    <w:rPr>
                      <w:rFonts w:hint="eastAsia" w:ascii="宋体" w:hAnsi="宋体" w:eastAsia="宋体"/>
                      <w:sz w:val="18"/>
                      <w:szCs w:val="18"/>
                    </w:rPr>
                    <w:t>国标 防火泥+防火板+阻火包</w:t>
                  </w:r>
                </w:p>
              </w:tc>
              <w:tc>
                <w:tcPr>
                  <w:tcW w:w="568" w:type="dxa"/>
                  <w:vAlign w:val="center"/>
                </w:tcPr>
                <w:p w14:paraId="7DF7BB3E">
                  <w:pPr>
                    <w:jc w:val="center"/>
                    <w:rPr>
                      <w:rFonts w:ascii="宋体" w:hAnsi="宋体" w:eastAsia="宋体"/>
                      <w:color w:val="000000"/>
                      <w:sz w:val="18"/>
                      <w:szCs w:val="18"/>
                    </w:rPr>
                  </w:pPr>
                  <w:r>
                    <w:rPr>
                      <w:rFonts w:hint="eastAsia" w:ascii="宋体" w:hAnsi="宋体" w:eastAsia="宋体"/>
                      <w:color w:val="000000"/>
                      <w:sz w:val="18"/>
                      <w:szCs w:val="18"/>
                    </w:rPr>
                    <w:t>处</w:t>
                  </w:r>
                </w:p>
              </w:tc>
              <w:tc>
                <w:tcPr>
                  <w:tcW w:w="790" w:type="dxa"/>
                  <w:vAlign w:val="center"/>
                </w:tcPr>
                <w:p w14:paraId="06FB8781">
                  <w:pPr>
                    <w:jc w:val="center"/>
                    <w:rPr>
                      <w:rFonts w:ascii="宋体" w:hAnsi="宋体" w:eastAsia="宋体"/>
                      <w:color w:val="000000"/>
                      <w:sz w:val="18"/>
                      <w:szCs w:val="18"/>
                    </w:rPr>
                  </w:pPr>
                  <w:r>
                    <w:rPr>
                      <w:rFonts w:hint="eastAsia" w:ascii="宋体" w:hAnsi="宋体" w:eastAsia="宋体"/>
                      <w:color w:val="000000"/>
                      <w:sz w:val="18"/>
                      <w:szCs w:val="18"/>
                    </w:rPr>
                    <w:t>10</w:t>
                  </w:r>
                </w:p>
              </w:tc>
              <w:tc>
                <w:tcPr>
                  <w:tcW w:w="599" w:type="dxa"/>
                  <w:vAlign w:val="center"/>
                </w:tcPr>
                <w:p w14:paraId="633A2A55">
                  <w:pPr>
                    <w:jc w:val="center"/>
                    <w:rPr>
                      <w:rFonts w:ascii="宋体" w:hAnsi="宋体" w:eastAsia="宋体"/>
                      <w:color w:val="000000"/>
                      <w:sz w:val="18"/>
                      <w:szCs w:val="18"/>
                    </w:rPr>
                  </w:pPr>
                </w:p>
              </w:tc>
            </w:tr>
            <w:tr w14:paraId="0BBB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51C16A9E">
                  <w:pPr>
                    <w:jc w:val="center"/>
                    <w:rPr>
                      <w:rFonts w:ascii="宋体" w:hAnsi="宋体" w:eastAsia="宋体"/>
                      <w:color w:val="000000"/>
                      <w:sz w:val="18"/>
                      <w:szCs w:val="18"/>
                    </w:rPr>
                  </w:pPr>
                  <w:r>
                    <w:rPr>
                      <w:rFonts w:hint="eastAsia" w:ascii="宋体" w:hAnsi="宋体" w:eastAsia="宋体"/>
                      <w:color w:val="000000"/>
                      <w:sz w:val="18"/>
                      <w:szCs w:val="18"/>
                    </w:rPr>
                    <w:t>发电机房</w:t>
                  </w:r>
                </w:p>
              </w:tc>
            </w:tr>
            <w:tr w14:paraId="5A3DE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3416BDB6">
                  <w:pPr>
                    <w:jc w:val="center"/>
                    <w:rPr>
                      <w:rFonts w:ascii="宋体" w:hAnsi="宋体" w:eastAsia="宋体"/>
                      <w:color w:val="000000"/>
                      <w:sz w:val="18"/>
                      <w:szCs w:val="18"/>
                    </w:rPr>
                  </w:pPr>
                  <w:r>
                    <w:rPr>
                      <w:rFonts w:hint="eastAsia" w:ascii="宋体" w:hAnsi="宋体" w:eastAsia="宋体"/>
                      <w:color w:val="000000"/>
                      <w:sz w:val="18"/>
                      <w:szCs w:val="18"/>
                    </w:rPr>
                    <w:t>22</w:t>
                  </w:r>
                </w:p>
              </w:tc>
              <w:tc>
                <w:tcPr>
                  <w:tcW w:w="1398" w:type="dxa"/>
                  <w:vAlign w:val="center"/>
                </w:tcPr>
                <w:p w14:paraId="2FD8C00E">
                  <w:pPr>
                    <w:jc w:val="center"/>
                    <w:rPr>
                      <w:rFonts w:ascii="宋体" w:hAnsi="宋体" w:eastAsia="宋体"/>
                      <w:color w:val="000000"/>
                      <w:sz w:val="18"/>
                      <w:szCs w:val="18"/>
                    </w:rPr>
                  </w:pPr>
                  <w:r>
                    <w:rPr>
                      <w:rFonts w:hint="eastAsia" w:ascii="宋体" w:hAnsi="宋体" w:eastAsia="宋体"/>
                      <w:sz w:val="18"/>
                      <w:szCs w:val="18"/>
                    </w:rPr>
                    <w:t>新增安全出口指示灯</w:t>
                  </w:r>
                </w:p>
              </w:tc>
              <w:tc>
                <w:tcPr>
                  <w:tcW w:w="2263" w:type="dxa"/>
                  <w:gridSpan w:val="2"/>
                  <w:vAlign w:val="center"/>
                </w:tcPr>
                <w:p w14:paraId="7FAF0F7C">
                  <w:pPr>
                    <w:jc w:val="left"/>
                    <w:rPr>
                      <w:rFonts w:ascii="宋体" w:hAnsi="宋体" w:eastAsia="宋体"/>
                      <w:color w:val="000000"/>
                      <w:sz w:val="18"/>
                      <w:szCs w:val="18"/>
                    </w:rPr>
                  </w:pPr>
                  <w:r>
                    <w:rPr>
                      <w:rFonts w:hint="eastAsia" w:ascii="宋体" w:hAnsi="宋体" w:eastAsia="宋体"/>
                      <w:sz w:val="18"/>
                      <w:szCs w:val="18"/>
                    </w:rPr>
                    <w:t>国标消防疏散标识，220V 2W，应急30min</w:t>
                  </w:r>
                </w:p>
              </w:tc>
              <w:tc>
                <w:tcPr>
                  <w:tcW w:w="568" w:type="dxa"/>
                  <w:vAlign w:val="center"/>
                </w:tcPr>
                <w:p w14:paraId="4ECC5EEB">
                  <w:pPr>
                    <w:jc w:val="center"/>
                    <w:rPr>
                      <w:rFonts w:ascii="宋体" w:hAnsi="宋体" w:eastAsia="宋体"/>
                      <w:color w:val="000000"/>
                      <w:sz w:val="18"/>
                      <w:szCs w:val="18"/>
                    </w:rPr>
                  </w:pPr>
                  <w:r>
                    <w:rPr>
                      <w:rFonts w:hint="eastAsia" w:ascii="宋体" w:hAnsi="宋体" w:eastAsia="宋体"/>
                      <w:color w:val="000000"/>
                      <w:sz w:val="18"/>
                      <w:szCs w:val="18"/>
                    </w:rPr>
                    <w:t>套</w:t>
                  </w:r>
                </w:p>
              </w:tc>
              <w:tc>
                <w:tcPr>
                  <w:tcW w:w="790" w:type="dxa"/>
                  <w:vAlign w:val="center"/>
                </w:tcPr>
                <w:p w14:paraId="641E4C74">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599" w:type="dxa"/>
                  <w:vAlign w:val="center"/>
                </w:tcPr>
                <w:p w14:paraId="25C96F10">
                  <w:pPr>
                    <w:jc w:val="center"/>
                    <w:rPr>
                      <w:rFonts w:ascii="宋体" w:hAnsi="宋体" w:eastAsia="宋体"/>
                      <w:color w:val="000000"/>
                      <w:sz w:val="18"/>
                      <w:szCs w:val="18"/>
                    </w:rPr>
                  </w:pPr>
                </w:p>
              </w:tc>
            </w:tr>
            <w:tr w14:paraId="62B51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44B3855F">
                  <w:pPr>
                    <w:jc w:val="center"/>
                    <w:rPr>
                      <w:rFonts w:ascii="宋体" w:hAnsi="宋体" w:eastAsia="宋体"/>
                      <w:color w:val="000000"/>
                      <w:sz w:val="18"/>
                      <w:szCs w:val="18"/>
                    </w:rPr>
                  </w:pPr>
                  <w:r>
                    <w:rPr>
                      <w:rFonts w:hint="eastAsia" w:ascii="宋体" w:hAnsi="宋体" w:eastAsia="宋体"/>
                      <w:color w:val="000000"/>
                      <w:sz w:val="18"/>
                      <w:szCs w:val="18"/>
                    </w:rPr>
                    <w:t>23</w:t>
                  </w:r>
                </w:p>
              </w:tc>
              <w:tc>
                <w:tcPr>
                  <w:tcW w:w="1398" w:type="dxa"/>
                  <w:vAlign w:val="center"/>
                </w:tcPr>
                <w:p w14:paraId="340B477F">
                  <w:pPr>
                    <w:jc w:val="center"/>
                    <w:rPr>
                      <w:rFonts w:ascii="宋体" w:hAnsi="宋体" w:eastAsia="宋体"/>
                      <w:color w:val="000000"/>
                      <w:sz w:val="18"/>
                      <w:szCs w:val="18"/>
                    </w:rPr>
                  </w:pPr>
                  <w:r>
                    <w:rPr>
                      <w:rFonts w:hint="eastAsia" w:ascii="宋体" w:hAnsi="宋体" w:eastAsia="宋体"/>
                      <w:sz w:val="18"/>
                      <w:szCs w:val="18"/>
                    </w:rPr>
                    <w:t>新增疏散指示灯</w:t>
                  </w:r>
                </w:p>
              </w:tc>
              <w:tc>
                <w:tcPr>
                  <w:tcW w:w="2263" w:type="dxa"/>
                  <w:gridSpan w:val="2"/>
                  <w:vAlign w:val="center"/>
                </w:tcPr>
                <w:p w14:paraId="680F774B">
                  <w:pPr>
                    <w:jc w:val="left"/>
                    <w:rPr>
                      <w:rFonts w:ascii="宋体" w:hAnsi="宋体" w:eastAsia="宋体"/>
                      <w:color w:val="000000"/>
                      <w:sz w:val="18"/>
                      <w:szCs w:val="18"/>
                    </w:rPr>
                  </w:pPr>
                  <w:r>
                    <w:rPr>
                      <w:rFonts w:hint="eastAsia" w:ascii="宋体" w:hAnsi="宋体" w:eastAsia="宋体"/>
                      <w:sz w:val="18"/>
                      <w:szCs w:val="18"/>
                    </w:rPr>
                    <w:t>国标消防疏散标识，220V 2W，应急30min</w:t>
                  </w:r>
                </w:p>
              </w:tc>
              <w:tc>
                <w:tcPr>
                  <w:tcW w:w="568" w:type="dxa"/>
                  <w:vAlign w:val="center"/>
                </w:tcPr>
                <w:p w14:paraId="7DD19BAA">
                  <w:pPr>
                    <w:jc w:val="center"/>
                    <w:rPr>
                      <w:rFonts w:ascii="宋体" w:hAnsi="宋体" w:eastAsia="宋体"/>
                      <w:color w:val="000000"/>
                      <w:sz w:val="18"/>
                      <w:szCs w:val="18"/>
                    </w:rPr>
                  </w:pPr>
                  <w:r>
                    <w:rPr>
                      <w:rFonts w:hint="eastAsia" w:ascii="宋体" w:hAnsi="宋体" w:eastAsia="宋体"/>
                      <w:color w:val="000000"/>
                      <w:sz w:val="18"/>
                      <w:szCs w:val="18"/>
                    </w:rPr>
                    <w:t>套</w:t>
                  </w:r>
                </w:p>
              </w:tc>
              <w:tc>
                <w:tcPr>
                  <w:tcW w:w="790" w:type="dxa"/>
                  <w:vAlign w:val="center"/>
                </w:tcPr>
                <w:p w14:paraId="187E1E95">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599" w:type="dxa"/>
                  <w:vAlign w:val="center"/>
                </w:tcPr>
                <w:p w14:paraId="3EDA2BE3">
                  <w:pPr>
                    <w:jc w:val="center"/>
                    <w:rPr>
                      <w:rFonts w:ascii="宋体" w:hAnsi="宋体" w:eastAsia="宋体"/>
                      <w:color w:val="000000"/>
                      <w:sz w:val="18"/>
                      <w:szCs w:val="18"/>
                    </w:rPr>
                  </w:pPr>
                </w:p>
              </w:tc>
            </w:tr>
            <w:tr w14:paraId="0257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144EB111">
                  <w:pPr>
                    <w:jc w:val="center"/>
                    <w:rPr>
                      <w:rFonts w:ascii="宋体" w:hAnsi="宋体" w:eastAsia="宋体"/>
                      <w:color w:val="000000"/>
                      <w:sz w:val="18"/>
                      <w:szCs w:val="18"/>
                    </w:rPr>
                  </w:pPr>
                  <w:r>
                    <w:rPr>
                      <w:rFonts w:hint="eastAsia" w:ascii="宋体" w:hAnsi="宋体" w:eastAsia="宋体"/>
                      <w:color w:val="000000"/>
                      <w:sz w:val="18"/>
                      <w:szCs w:val="18"/>
                    </w:rPr>
                    <w:t>24</w:t>
                  </w:r>
                </w:p>
              </w:tc>
              <w:tc>
                <w:tcPr>
                  <w:tcW w:w="1398" w:type="dxa"/>
                  <w:vAlign w:val="center"/>
                </w:tcPr>
                <w:p w14:paraId="648DBB1D">
                  <w:pPr>
                    <w:jc w:val="center"/>
                    <w:rPr>
                      <w:rFonts w:ascii="宋体" w:hAnsi="宋体" w:eastAsia="宋体"/>
                      <w:color w:val="000000"/>
                      <w:sz w:val="18"/>
                      <w:szCs w:val="18"/>
                    </w:rPr>
                  </w:pPr>
                  <w:r>
                    <w:rPr>
                      <w:rFonts w:hint="eastAsia" w:ascii="宋体" w:hAnsi="宋体" w:eastAsia="宋体"/>
                      <w:sz w:val="18"/>
                      <w:szCs w:val="18"/>
                    </w:rPr>
                    <w:t>新增应急照明灯</w:t>
                  </w:r>
                </w:p>
              </w:tc>
              <w:tc>
                <w:tcPr>
                  <w:tcW w:w="2263" w:type="dxa"/>
                  <w:gridSpan w:val="2"/>
                  <w:vAlign w:val="center"/>
                </w:tcPr>
                <w:p w14:paraId="2D7FAE05">
                  <w:pPr>
                    <w:jc w:val="left"/>
                    <w:rPr>
                      <w:rFonts w:ascii="宋体" w:hAnsi="宋体" w:eastAsia="宋体"/>
                      <w:color w:val="000000"/>
                      <w:sz w:val="18"/>
                      <w:szCs w:val="18"/>
                    </w:rPr>
                  </w:pPr>
                  <w:r>
                    <w:rPr>
                      <w:rFonts w:hint="eastAsia" w:ascii="宋体" w:hAnsi="宋体" w:eastAsia="宋体"/>
                      <w:sz w:val="18"/>
                      <w:szCs w:val="18"/>
                    </w:rPr>
                    <w:t>国标3C应急灯220V 25W，应急30min</w:t>
                  </w:r>
                </w:p>
              </w:tc>
              <w:tc>
                <w:tcPr>
                  <w:tcW w:w="568" w:type="dxa"/>
                  <w:vAlign w:val="center"/>
                </w:tcPr>
                <w:p w14:paraId="68109863">
                  <w:pPr>
                    <w:jc w:val="center"/>
                    <w:rPr>
                      <w:rFonts w:ascii="宋体" w:hAnsi="宋体" w:eastAsia="宋体"/>
                      <w:color w:val="000000"/>
                      <w:sz w:val="18"/>
                      <w:szCs w:val="18"/>
                    </w:rPr>
                  </w:pPr>
                  <w:r>
                    <w:rPr>
                      <w:rFonts w:hint="eastAsia" w:ascii="宋体" w:hAnsi="宋体" w:eastAsia="宋体"/>
                      <w:color w:val="000000"/>
                      <w:sz w:val="18"/>
                      <w:szCs w:val="18"/>
                    </w:rPr>
                    <w:t>套</w:t>
                  </w:r>
                </w:p>
              </w:tc>
              <w:tc>
                <w:tcPr>
                  <w:tcW w:w="790" w:type="dxa"/>
                  <w:vAlign w:val="center"/>
                </w:tcPr>
                <w:p w14:paraId="4AD16850">
                  <w:pPr>
                    <w:jc w:val="center"/>
                    <w:rPr>
                      <w:rFonts w:ascii="宋体" w:hAnsi="宋体" w:eastAsia="宋体"/>
                      <w:color w:val="000000"/>
                      <w:sz w:val="18"/>
                      <w:szCs w:val="18"/>
                    </w:rPr>
                  </w:pPr>
                  <w:r>
                    <w:rPr>
                      <w:rFonts w:hint="eastAsia" w:ascii="宋体" w:hAnsi="宋体" w:eastAsia="宋体"/>
                      <w:color w:val="000000"/>
                      <w:sz w:val="18"/>
                      <w:szCs w:val="18"/>
                    </w:rPr>
                    <w:t>2</w:t>
                  </w:r>
                </w:p>
              </w:tc>
              <w:tc>
                <w:tcPr>
                  <w:tcW w:w="599" w:type="dxa"/>
                  <w:vAlign w:val="center"/>
                </w:tcPr>
                <w:p w14:paraId="14CD1CED">
                  <w:pPr>
                    <w:jc w:val="center"/>
                    <w:rPr>
                      <w:rFonts w:ascii="宋体" w:hAnsi="宋体" w:eastAsia="宋体"/>
                      <w:color w:val="000000"/>
                      <w:sz w:val="18"/>
                      <w:szCs w:val="18"/>
                    </w:rPr>
                  </w:pPr>
                </w:p>
              </w:tc>
            </w:tr>
            <w:tr w14:paraId="19C6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012C541E">
                  <w:pPr>
                    <w:jc w:val="center"/>
                    <w:rPr>
                      <w:rFonts w:ascii="宋体" w:hAnsi="宋体" w:eastAsia="宋体"/>
                      <w:color w:val="000000"/>
                      <w:sz w:val="18"/>
                      <w:szCs w:val="18"/>
                    </w:rPr>
                  </w:pPr>
                  <w:r>
                    <w:rPr>
                      <w:rFonts w:hint="eastAsia" w:ascii="宋体" w:hAnsi="宋体" w:eastAsia="宋体"/>
                      <w:color w:val="000000"/>
                      <w:sz w:val="18"/>
                      <w:szCs w:val="18"/>
                    </w:rPr>
                    <w:t>25</w:t>
                  </w:r>
                </w:p>
              </w:tc>
              <w:tc>
                <w:tcPr>
                  <w:tcW w:w="1398" w:type="dxa"/>
                  <w:vAlign w:val="center"/>
                </w:tcPr>
                <w:p w14:paraId="3905163B">
                  <w:pPr>
                    <w:jc w:val="center"/>
                    <w:rPr>
                      <w:rFonts w:ascii="宋体" w:hAnsi="宋体" w:eastAsia="宋体"/>
                      <w:color w:val="000000"/>
                      <w:sz w:val="18"/>
                      <w:szCs w:val="18"/>
                    </w:rPr>
                  </w:pPr>
                  <w:r>
                    <w:rPr>
                      <w:rFonts w:hint="eastAsia" w:ascii="宋体" w:hAnsi="宋体" w:eastAsia="宋体"/>
                      <w:sz w:val="18"/>
                      <w:szCs w:val="18"/>
                    </w:rPr>
                    <w:t>新增JDG20线管</w:t>
                  </w:r>
                </w:p>
              </w:tc>
              <w:tc>
                <w:tcPr>
                  <w:tcW w:w="2263" w:type="dxa"/>
                  <w:gridSpan w:val="2"/>
                  <w:vAlign w:val="center"/>
                </w:tcPr>
                <w:p w14:paraId="4E4B6AE7">
                  <w:pPr>
                    <w:jc w:val="left"/>
                    <w:rPr>
                      <w:rFonts w:ascii="宋体" w:hAnsi="宋体" w:eastAsia="宋体"/>
                      <w:color w:val="000000"/>
                      <w:sz w:val="18"/>
                      <w:szCs w:val="18"/>
                    </w:rPr>
                  </w:pPr>
                  <w:r>
                    <w:rPr>
                      <w:rFonts w:hint="eastAsia" w:ascii="宋体" w:hAnsi="宋体" w:eastAsia="宋体"/>
                      <w:sz w:val="18"/>
                      <w:szCs w:val="18"/>
                    </w:rPr>
                    <w:t>国标JDGΦ20</w:t>
                  </w:r>
                </w:p>
              </w:tc>
              <w:tc>
                <w:tcPr>
                  <w:tcW w:w="568" w:type="dxa"/>
                  <w:vAlign w:val="center"/>
                </w:tcPr>
                <w:p w14:paraId="300892EB">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0510876E">
                  <w:pPr>
                    <w:jc w:val="center"/>
                    <w:rPr>
                      <w:rFonts w:ascii="宋体" w:hAnsi="宋体" w:eastAsia="宋体"/>
                      <w:color w:val="000000"/>
                      <w:sz w:val="18"/>
                      <w:szCs w:val="18"/>
                    </w:rPr>
                  </w:pPr>
                  <w:r>
                    <w:rPr>
                      <w:rFonts w:hint="eastAsia" w:ascii="宋体" w:hAnsi="宋体" w:eastAsia="宋体"/>
                      <w:color w:val="000000"/>
                      <w:sz w:val="18"/>
                      <w:szCs w:val="18"/>
                    </w:rPr>
                    <w:t>20</w:t>
                  </w:r>
                </w:p>
              </w:tc>
              <w:tc>
                <w:tcPr>
                  <w:tcW w:w="599" w:type="dxa"/>
                  <w:vAlign w:val="center"/>
                </w:tcPr>
                <w:p w14:paraId="3554CD96">
                  <w:pPr>
                    <w:jc w:val="center"/>
                    <w:rPr>
                      <w:rFonts w:ascii="宋体" w:hAnsi="宋体" w:eastAsia="宋体"/>
                      <w:color w:val="000000"/>
                      <w:sz w:val="18"/>
                      <w:szCs w:val="18"/>
                    </w:rPr>
                  </w:pPr>
                </w:p>
              </w:tc>
            </w:tr>
            <w:tr w14:paraId="2BD35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43C9E5C9">
                  <w:pPr>
                    <w:jc w:val="center"/>
                    <w:rPr>
                      <w:rFonts w:ascii="宋体" w:hAnsi="宋体" w:eastAsia="宋体"/>
                      <w:color w:val="000000"/>
                      <w:sz w:val="18"/>
                      <w:szCs w:val="18"/>
                    </w:rPr>
                  </w:pPr>
                  <w:r>
                    <w:rPr>
                      <w:rFonts w:hint="eastAsia" w:ascii="宋体" w:hAnsi="宋体" w:eastAsia="宋体"/>
                      <w:color w:val="000000"/>
                      <w:sz w:val="18"/>
                      <w:szCs w:val="18"/>
                    </w:rPr>
                    <w:t>26</w:t>
                  </w:r>
                </w:p>
              </w:tc>
              <w:tc>
                <w:tcPr>
                  <w:tcW w:w="1398" w:type="dxa"/>
                  <w:vAlign w:val="center"/>
                </w:tcPr>
                <w:p w14:paraId="76987D93">
                  <w:pPr>
                    <w:jc w:val="center"/>
                    <w:rPr>
                      <w:rFonts w:ascii="宋体" w:hAnsi="宋体" w:eastAsia="宋体"/>
                      <w:color w:val="000000"/>
                      <w:sz w:val="18"/>
                      <w:szCs w:val="18"/>
                    </w:rPr>
                  </w:pPr>
                  <w:r>
                    <w:rPr>
                      <w:rFonts w:hint="eastAsia" w:ascii="宋体" w:hAnsi="宋体" w:eastAsia="宋体"/>
                      <w:sz w:val="18"/>
                      <w:szCs w:val="18"/>
                    </w:rPr>
                    <w:t>新增WDZAN-BYJ-2.5</w:t>
                  </w:r>
                </w:p>
              </w:tc>
              <w:tc>
                <w:tcPr>
                  <w:tcW w:w="2263" w:type="dxa"/>
                  <w:gridSpan w:val="2"/>
                  <w:vAlign w:val="center"/>
                </w:tcPr>
                <w:p w14:paraId="06EDDBC8">
                  <w:pPr>
                    <w:jc w:val="left"/>
                    <w:rPr>
                      <w:rFonts w:ascii="宋体" w:hAnsi="宋体" w:eastAsia="宋体"/>
                      <w:color w:val="000000"/>
                      <w:sz w:val="18"/>
                      <w:szCs w:val="18"/>
                    </w:rPr>
                  </w:pPr>
                  <w:r>
                    <w:rPr>
                      <w:rFonts w:hint="eastAsia" w:ascii="宋体" w:hAnsi="宋体" w:eastAsia="宋体"/>
                      <w:sz w:val="18"/>
                      <w:szCs w:val="18"/>
                    </w:rPr>
                    <w:t>国标 WDZAN-BYJ-2.5mm²</w:t>
                  </w:r>
                </w:p>
              </w:tc>
              <w:tc>
                <w:tcPr>
                  <w:tcW w:w="568" w:type="dxa"/>
                  <w:vAlign w:val="center"/>
                </w:tcPr>
                <w:p w14:paraId="2F8CB28E">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62F818F5">
                  <w:pPr>
                    <w:jc w:val="center"/>
                    <w:rPr>
                      <w:rFonts w:ascii="宋体" w:hAnsi="宋体" w:eastAsia="宋体"/>
                      <w:color w:val="000000"/>
                      <w:sz w:val="18"/>
                      <w:szCs w:val="18"/>
                    </w:rPr>
                  </w:pPr>
                  <w:r>
                    <w:rPr>
                      <w:rFonts w:hint="eastAsia" w:ascii="宋体" w:hAnsi="宋体" w:eastAsia="宋体"/>
                      <w:color w:val="000000"/>
                      <w:sz w:val="18"/>
                      <w:szCs w:val="18"/>
                    </w:rPr>
                    <w:t>18</w:t>
                  </w:r>
                </w:p>
              </w:tc>
              <w:tc>
                <w:tcPr>
                  <w:tcW w:w="599" w:type="dxa"/>
                  <w:vAlign w:val="center"/>
                </w:tcPr>
                <w:p w14:paraId="66365FB5">
                  <w:pPr>
                    <w:jc w:val="center"/>
                    <w:rPr>
                      <w:rFonts w:ascii="宋体" w:hAnsi="宋体" w:eastAsia="宋体"/>
                      <w:color w:val="000000"/>
                      <w:sz w:val="18"/>
                      <w:szCs w:val="18"/>
                    </w:rPr>
                  </w:pPr>
                </w:p>
              </w:tc>
            </w:tr>
            <w:tr w14:paraId="4463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5EDDBE39">
                  <w:pPr>
                    <w:jc w:val="center"/>
                    <w:rPr>
                      <w:rFonts w:ascii="宋体" w:hAnsi="宋体" w:eastAsia="宋体"/>
                      <w:color w:val="000000"/>
                      <w:sz w:val="18"/>
                      <w:szCs w:val="18"/>
                    </w:rPr>
                  </w:pPr>
                  <w:r>
                    <w:rPr>
                      <w:rFonts w:hint="eastAsia" w:ascii="宋体" w:hAnsi="宋体" w:eastAsia="宋体"/>
                      <w:color w:val="000000"/>
                      <w:sz w:val="18"/>
                      <w:szCs w:val="18"/>
                    </w:rPr>
                    <w:t>消防控制室</w:t>
                  </w:r>
                </w:p>
              </w:tc>
            </w:tr>
            <w:tr w14:paraId="1E02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1B093136">
                  <w:pPr>
                    <w:jc w:val="center"/>
                    <w:rPr>
                      <w:rFonts w:ascii="宋体" w:hAnsi="宋体" w:eastAsia="宋体"/>
                      <w:color w:val="000000"/>
                      <w:sz w:val="18"/>
                      <w:szCs w:val="18"/>
                    </w:rPr>
                  </w:pPr>
                  <w:r>
                    <w:rPr>
                      <w:rFonts w:hint="eastAsia" w:ascii="宋体" w:hAnsi="宋体" w:eastAsia="宋体"/>
                      <w:color w:val="000000"/>
                      <w:sz w:val="18"/>
                      <w:szCs w:val="18"/>
                    </w:rPr>
                    <w:t>27</w:t>
                  </w:r>
                </w:p>
              </w:tc>
              <w:tc>
                <w:tcPr>
                  <w:tcW w:w="1398" w:type="dxa"/>
                  <w:vAlign w:val="center"/>
                </w:tcPr>
                <w:p w14:paraId="56716DD9">
                  <w:pPr>
                    <w:jc w:val="center"/>
                    <w:rPr>
                      <w:rFonts w:ascii="宋体" w:hAnsi="宋体" w:eastAsia="宋体"/>
                      <w:color w:val="000000"/>
                      <w:sz w:val="18"/>
                      <w:szCs w:val="18"/>
                    </w:rPr>
                  </w:pPr>
                  <w:r>
                    <w:rPr>
                      <w:rFonts w:hint="eastAsia" w:ascii="宋体" w:hAnsi="宋体" w:eastAsia="宋体"/>
                      <w:color w:val="000000"/>
                      <w:sz w:val="18"/>
                      <w:szCs w:val="18"/>
                    </w:rPr>
                    <w:t>报警主机故障处理</w:t>
                  </w:r>
                </w:p>
              </w:tc>
              <w:tc>
                <w:tcPr>
                  <w:tcW w:w="2263" w:type="dxa"/>
                  <w:gridSpan w:val="2"/>
                  <w:vAlign w:val="center"/>
                </w:tcPr>
                <w:p w14:paraId="1D8FD687">
                  <w:pPr>
                    <w:jc w:val="left"/>
                    <w:rPr>
                      <w:rFonts w:ascii="宋体" w:hAnsi="宋体" w:eastAsia="宋体"/>
                      <w:color w:val="000000"/>
                      <w:sz w:val="18"/>
                      <w:szCs w:val="18"/>
                    </w:rPr>
                  </w:pPr>
                  <w:r>
                    <w:rPr>
                      <w:rFonts w:hint="eastAsia" w:ascii="宋体" w:hAnsi="宋体" w:eastAsia="宋体"/>
                      <w:color w:val="000000"/>
                      <w:sz w:val="18"/>
                      <w:szCs w:val="18"/>
                    </w:rPr>
                    <w:t>消防报警系统故障维修，233点位故障、2个火警</w:t>
                  </w:r>
                </w:p>
              </w:tc>
              <w:tc>
                <w:tcPr>
                  <w:tcW w:w="568" w:type="dxa"/>
                  <w:vAlign w:val="center"/>
                </w:tcPr>
                <w:p w14:paraId="2872A612">
                  <w:pPr>
                    <w:jc w:val="center"/>
                    <w:rPr>
                      <w:rFonts w:ascii="宋体" w:hAnsi="宋体" w:eastAsia="宋体"/>
                      <w:color w:val="000000"/>
                      <w:sz w:val="18"/>
                      <w:szCs w:val="18"/>
                    </w:rPr>
                  </w:pPr>
                  <w:r>
                    <w:rPr>
                      <w:rFonts w:hint="eastAsia" w:ascii="宋体" w:hAnsi="宋体" w:eastAsia="宋体"/>
                      <w:color w:val="000000"/>
                      <w:sz w:val="18"/>
                      <w:szCs w:val="18"/>
                    </w:rPr>
                    <w:t>个</w:t>
                  </w:r>
                </w:p>
              </w:tc>
              <w:tc>
                <w:tcPr>
                  <w:tcW w:w="790" w:type="dxa"/>
                  <w:vAlign w:val="center"/>
                </w:tcPr>
                <w:p w14:paraId="3ABCA65B">
                  <w:pPr>
                    <w:jc w:val="center"/>
                    <w:rPr>
                      <w:rFonts w:ascii="宋体" w:hAnsi="宋体" w:eastAsia="宋体"/>
                      <w:color w:val="000000"/>
                      <w:sz w:val="18"/>
                      <w:szCs w:val="18"/>
                    </w:rPr>
                  </w:pPr>
                  <w:r>
                    <w:rPr>
                      <w:rFonts w:hint="eastAsia" w:ascii="宋体" w:hAnsi="宋体" w:eastAsia="宋体"/>
                      <w:color w:val="000000"/>
                      <w:sz w:val="18"/>
                      <w:szCs w:val="18"/>
                    </w:rPr>
                    <w:t>235</w:t>
                  </w:r>
                </w:p>
              </w:tc>
              <w:tc>
                <w:tcPr>
                  <w:tcW w:w="599" w:type="dxa"/>
                  <w:vAlign w:val="center"/>
                </w:tcPr>
                <w:p w14:paraId="3C4180E8">
                  <w:pPr>
                    <w:jc w:val="center"/>
                    <w:rPr>
                      <w:rFonts w:ascii="宋体" w:hAnsi="宋体" w:eastAsia="宋体"/>
                      <w:color w:val="000000"/>
                      <w:sz w:val="18"/>
                      <w:szCs w:val="18"/>
                    </w:rPr>
                  </w:pPr>
                </w:p>
              </w:tc>
            </w:tr>
            <w:tr w14:paraId="07117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7432AB25">
                  <w:pPr>
                    <w:jc w:val="center"/>
                    <w:rPr>
                      <w:rFonts w:ascii="宋体" w:hAnsi="宋体" w:eastAsia="宋体"/>
                      <w:color w:val="000000"/>
                      <w:sz w:val="18"/>
                      <w:szCs w:val="18"/>
                    </w:rPr>
                  </w:pPr>
                  <w:r>
                    <w:rPr>
                      <w:rFonts w:hint="eastAsia" w:ascii="宋体" w:hAnsi="宋体" w:eastAsia="宋体"/>
                      <w:color w:val="000000"/>
                      <w:sz w:val="18"/>
                      <w:szCs w:val="18"/>
                    </w:rPr>
                    <w:t>28</w:t>
                  </w:r>
                </w:p>
              </w:tc>
              <w:tc>
                <w:tcPr>
                  <w:tcW w:w="1398" w:type="dxa"/>
                  <w:vAlign w:val="center"/>
                </w:tcPr>
                <w:p w14:paraId="73832A17">
                  <w:pPr>
                    <w:jc w:val="center"/>
                    <w:rPr>
                      <w:rFonts w:ascii="宋体" w:hAnsi="宋体" w:eastAsia="宋体"/>
                      <w:color w:val="000000"/>
                      <w:sz w:val="18"/>
                      <w:szCs w:val="18"/>
                    </w:rPr>
                  </w:pPr>
                  <w:r>
                    <w:rPr>
                      <w:rFonts w:hint="eastAsia" w:ascii="宋体" w:hAnsi="宋体" w:eastAsia="宋体"/>
                      <w:color w:val="000000"/>
                      <w:sz w:val="18"/>
                      <w:szCs w:val="18"/>
                    </w:rPr>
                    <w:t>火灾报警控制器（联动型）换新</w:t>
                  </w:r>
                </w:p>
              </w:tc>
              <w:tc>
                <w:tcPr>
                  <w:tcW w:w="2263" w:type="dxa"/>
                  <w:gridSpan w:val="2"/>
                  <w:vAlign w:val="center"/>
                </w:tcPr>
                <w:p w14:paraId="3388CF62">
                  <w:pPr>
                    <w:jc w:val="left"/>
                    <w:rPr>
                      <w:rFonts w:ascii="宋体" w:hAnsi="宋体" w:eastAsia="宋体"/>
                      <w:color w:val="000000"/>
                      <w:sz w:val="18"/>
                      <w:szCs w:val="18"/>
                    </w:rPr>
                  </w:pPr>
                  <w:r>
                    <w:rPr>
                      <w:rFonts w:hint="eastAsia" w:ascii="宋体" w:hAnsi="宋体" w:eastAsia="宋体"/>
                      <w:sz w:val="18"/>
                      <w:szCs w:val="18"/>
                    </w:rPr>
                    <w:t>消防联动型报警主机（兼容原系统）- 产品标准：GB 4717-2019、GB 50116-2013、GB 50166-2019</w:t>
                  </w:r>
                  <w:r>
                    <w:rPr>
                      <w:rFonts w:hint="eastAsia" w:ascii="宋体" w:hAnsi="宋体" w:eastAsia="宋体"/>
                      <w:sz w:val="18"/>
                      <w:szCs w:val="18"/>
                    </w:rPr>
                    <w:br w:type="textWrapping"/>
                  </w:r>
                  <w:r>
                    <w:rPr>
                      <w:rFonts w:hint="eastAsia" w:ascii="宋体" w:hAnsi="宋体" w:eastAsia="宋体"/>
                      <w:sz w:val="18"/>
                      <w:szCs w:val="18"/>
                    </w:rPr>
                    <w:t>- 含电话系统；广播系统；多线控制盘。</w:t>
                  </w:r>
                  <w:r>
                    <w:rPr>
                      <w:rFonts w:hint="eastAsia" w:ascii="宋体" w:hAnsi="宋体" w:eastAsia="宋体"/>
                      <w:sz w:val="18"/>
                      <w:szCs w:val="18"/>
                    </w:rPr>
                    <w:br w:type="textWrapping"/>
                  </w:r>
                  <w:r>
                    <w:rPr>
                      <w:rFonts w:hint="eastAsia" w:ascii="宋体" w:hAnsi="宋体" w:eastAsia="宋体"/>
                      <w:sz w:val="18"/>
                      <w:szCs w:val="18"/>
                    </w:rPr>
                    <w:t>- 设备类型：柜式火灾报警控制器（联动型）</w:t>
                  </w:r>
                  <w:r>
                    <w:rPr>
                      <w:rFonts w:hint="eastAsia" w:ascii="宋体" w:hAnsi="宋体" w:eastAsia="宋体"/>
                      <w:sz w:val="18"/>
                      <w:szCs w:val="18"/>
                    </w:rPr>
                    <w:br w:type="textWrapping"/>
                  </w:r>
                  <w:r>
                    <w:rPr>
                      <w:rFonts w:hint="eastAsia" w:ascii="宋体" w:hAnsi="宋体" w:eastAsia="宋体"/>
                      <w:sz w:val="18"/>
                      <w:szCs w:val="18"/>
                    </w:rPr>
                    <w:t>- 认证要求：具备有效3C认证、型式检验报告</w:t>
                  </w:r>
                  <w:r>
                    <w:rPr>
                      <w:rFonts w:hint="eastAsia" w:ascii="宋体" w:hAnsi="宋体" w:eastAsia="宋体"/>
                      <w:sz w:val="18"/>
                      <w:szCs w:val="18"/>
                    </w:rPr>
                    <w:br w:type="textWrapping"/>
                  </w:r>
                  <w:r>
                    <w:rPr>
                      <w:rFonts w:hint="eastAsia" w:ascii="宋体" w:hAnsi="宋体" w:eastAsia="宋体"/>
                      <w:sz w:val="18"/>
                      <w:szCs w:val="18"/>
                    </w:rPr>
                    <w:t>- 回路容量：≥16回路，单回路242点，支持回路扩展</w:t>
                  </w:r>
                  <w:r>
                    <w:rPr>
                      <w:rFonts w:hint="eastAsia" w:ascii="宋体" w:hAnsi="宋体" w:eastAsia="宋体"/>
                      <w:sz w:val="18"/>
                      <w:szCs w:val="18"/>
                    </w:rPr>
                    <w:br w:type="textWrapping"/>
                  </w:r>
                  <w:r>
                    <w:rPr>
                      <w:rFonts w:hint="eastAsia" w:ascii="宋体" w:hAnsi="宋体" w:eastAsia="宋体"/>
                      <w:sz w:val="18"/>
                      <w:szCs w:val="18"/>
                    </w:rPr>
                    <w:t>- 兼容要求：兼容原系统点位、线路、探测器、模块，利旧正常使用</w:t>
                  </w:r>
                  <w:r>
                    <w:rPr>
                      <w:rFonts w:hint="eastAsia" w:ascii="宋体" w:hAnsi="宋体" w:eastAsia="宋体"/>
                      <w:sz w:val="18"/>
                      <w:szCs w:val="18"/>
                    </w:rPr>
                    <w:br w:type="textWrapping"/>
                  </w:r>
                  <w:r>
                    <w:rPr>
                      <w:rFonts w:hint="eastAsia" w:ascii="宋体" w:hAnsi="宋体" w:eastAsia="宋体"/>
                      <w:sz w:val="18"/>
                      <w:szCs w:val="18"/>
                    </w:rPr>
                    <w:t>- 通讯接口：标配RS232/RS485、以太网、CAN总线，支持上传消防物联网</w:t>
                  </w:r>
                  <w:r>
                    <w:rPr>
                      <w:rFonts w:hint="eastAsia" w:ascii="宋体" w:hAnsi="宋体" w:eastAsia="宋体"/>
                      <w:sz w:val="18"/>
                      <w:szCs w:val="18"/>
                    </w:rPr>
                    <w:br w:type="textWrapping"/>
                  </w:r>
                  <w:r>
                    <w:rPr>
                      <w:rFonts w:hint="eastAsia" w:ascii="宋体" w:hAnsi="宋体" w:eastAsia="宋体"/>
                      <w:sz w:val="18"/>
                      <w:szCs w:val="18"/>
                    </w:rPr>
                    <w:t>- 显示操作：10.1英寸及以上彩色触摸屏，中文图形化界面</w:t>
                  </w:r>
                  <w:r>
                    <w:rPr>
                      <w:rFonts w:hint="eastAsia" w:ascii="宋体" w:hAnsi="宋体" w:eastAsia="宋体"/>
                      <w:sz w:val="18"/>
                      <w:szCs w:val="18"/>
                    </w:rPr>
                    <w:br w:type="textWrapping"/>
                  </w:r>
                  <w:r>
                    <w:rPr>
                      <w:rFonts w:hint="eastAsia" w:ascii="宋体" w:hAnsi="宋体" w:eastAsia="宋体"/>
                      <w:sz w:val="18"/>
                      <w:szCs w:val="18"/>
                    </w:rPr>
                    <w:t>- 电源：主电AC220V，备电免维护蓄电池，断电续航≥4h</w:t>
                  </w:r>
                  <w:r>
                    <w:rPr>
                      <w:rFonts w:hint="eastAsia" w:ascii="宋体" w:hAnsi="宋体" w:eastAsia="宋体"/>
                      <w:sz w:val="18"/>
                      <w:szCs w:val="18"/>
                    </w:rPr>
                    <w:br w:type="textWrapping"/>
                  </w:r>
                  <w:r>
                    <w:rPr>
                      <w:rFonts w:hint="eastAsia" w:ascii="宋体" w:hAnsi="宋体" w:eastAsia="宋体"/>
                      <w:sz w:val="18"/>
                      <w:szCs w:val="18"/>
                    </w:rPr>
                    <w:t>二、功能要求</w:t>
                  </w:r>
                  <w:r>
                    <w:rPr>
                      <w:rFonts w:hint="eastAsia" w:ascii="宋体" w:hAnsi="宋体" w:eastAsia="宋体"/>
                      <w:sz w:val="18"/>
                      <w:szCs w:val="18"/>
                    </w:rPr>
                    <w:br w:type="textWrapping"/>
                  </w:r>
                  <w:r>
                    <w:rPr>
                      <w:rFonts w:hint="eastAsia" w:ascii="宋体" w:hAnsi="宋体" w:eastAsia="宋体"/>
                      <w:sz w:val="18"/>
                      <w:szCs w:val="18"/>
                    </w:rPr>
                    <w:t>- 具备火警、故障、联动、监管、屏蔽五类信息独立显示</w:t>
                  </w:r>
                  <w:r>
                    <w:rPr>
                      <w:rFonts w:hint="eastAsia" w:ascii="宋体" w:hAnsi="宋体" w:eastAsia="宋体"/>
                      <w:sz w:val="18"/>
                      <w:szCs w:val="18"/>
                    </w:rPr>
                    <w:br w:type="textWrapping"/>
                  </w:r>
                  <w:r>
                    <w:rPr>
                      <w:rFonts w:hint="eastAsia" w:ascii="宋体" w:hAnsi="宋体" w:eastAsia="宋体"/>
                      <w:sz w:val="18"/>
                      <w:szCs w:val="18"/>
                    </w:rPr>
                    <w:t>- 支持历史记录、操作记录、故障记录存储查询</w:t>
                  </w:r>
                  <w:r>
                    <w:rPr>
                      <w:rFonts w:hint="eastAsia" w:ascii="宋体" w:hAnsi="宋体" w:eastAsia="宋体"/>
                      <w:sz w:val="18"/>
                      <w:szCs w:val="18"/>
                    </w:rPr>
                    <w:br w:type="textWrapping"/>
                  </w:r>
                  <w:r>
                    <w:rPr>
                      <w:rFonts w:hint="eastAsia" w:ascii="宋体" w:hAnsi="宋体" w:eastAsia="宋体"/>
                      <w:sz w:val="18"/>
                      <w:szCs w:val="18"/>
                    </w:rPr>
                    <w:t>- 具备回路短路保护、过流保护、防雷保护</w:t>
                  </w:r>
                  <w:r>
                    <w:rPr>
                      <w:rFonts w:hint="eastAsia" w:ascii="宋体" w:hAnsi="宋体" w:eastAsia="宋体"/>
                      <w:sz w:val="18"/>
                      <w:szCs w:val="18"/>
                    </w:rPr>
                    <w:br w:type="textWrapping"/>
                  </w:r>
                  <w:r>
                    <w:rPr>
                      <w:rFonts w:hint="eastAsia" w:ascii="宋体" w:hAnsi="宋体" w:eastAsia="宋体"/>
                      <w:sz w:val="18"/>
                      <w:szCs w:val="18"/>
                    </w:rPr>
                    <w:t>- 支持手动/自动/单点/分区联动控制</w:t>
                  </w:r>
                  <w:r>
                    <w:rPr>
                      <w:rFonts w:hint="eastAsia" w:ascii="宋体" w:hAnsi="宋体" w:eastAsia="宋体"/>
                      <w:sz w:val="18"/>
                      <w:szCs w:val="18"/>
                    </w:rPr>
                    <w:br w:type="textWrapping"/>
                  </w:r>
                  <w:r>
                    <w:rPr>
                      <w:rFonts w:hint="eastAsia" w:ascii="宋体" w:hAnsi="宋体" w:eastAsia="宋体"/>
                      <w:sz w:val="18"/>
                      <w:szCs w:val="18"/>
                    </w:rPr>
                    <w:t>- 支持消防电话、应急广播、应急照明系统联动</w:t>
                  </w:r>
                  <w:r>
                    <w:rPr>
                      <w:rFonts w:hint="eastAsia" w:ascii="宋体" w:hAnsi="宋体" w:eastAsia="宋体"/>
                      <w:sz w:val="18"/>
                      <w:szCs w:val="18"/>
                    </w:rPr>
                    <w:br w:type="textWrapping"/>
                  </w:r>
                  <w:r>
                    <w:rPr>
                      <w:rFonts w:hint="eastAsia" w:ascii="宋体" w:hAnsi="宋体" w:eastAsia="宋体"/>
                      <w:sz w:val="18"/>
                      <w:szCs w:val="18"/>
                    </w:rPr>
                    <w:t>- 支持电梯迫降、非消防电源切断、门禁释放联动输出</w:t>
                  </w:r>
                </w:p>
              </w:tc>
              <w:tc>
                <w:tcPr>
                  <w:tcW w:w="568" w:type="dxa"/>
                  <w:vAlign w:val="center"/>
                </w:tcPr>
                <w:p w14:paraId="08DA44B6">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90" w:type="dxa"/>
                  <w:vAlign w:val="center"/>
                </w:tcPr>
                <w:p w14:paraId="796AA514">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599" w:type="dxa"/>
                  <w:vAlign w:val="center"/>
                </w:tcPr>
                <w:p w14:paraId="7425C07C">
                  <w:pPr>
                    <w:jc w:val="center"/>
                    <w:rPr>
                      <w:rFonts w:ascii="宋体" w:hAnsi="宋体" w:eastAsia="宋体"/>
                      <w:color w:val="000000"/>
                      <w:sz w:val="18"/>
                      <w:szCs w:val="18"/>
                    </w:rPr>
                  </w:pPr>
                </w:p>
              </w:tc>
            </w:tr>
            <w:tr w14:paraId="1B773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323C7DDE">
                  <w:pPr>
                    <w:jc w:val="center"/>
                    <w:rPr>
                      <w:rFonts w:ascii="宋体" w:hAnsi="宋体" w:eastAsia="宋体"/>
                      <w:color w:val="000000"/>
                      <w:sz w:val="18"/>
                      <w:szCs w:val="18"/>
                    </w:rPr>
                  </w:pPr>
                  <w:r>
                    <w:rPr>
                      <w:rFonts w:hint="eastAsia" w:ascii="宋体" w:hAnsi="宋体" w:eastAsia="宋体"/>
                      <w:color w:val="000000"/>
                      <w:sz w:val="18"/>
                      <w:szCs w:val="18"/>
                    </w:rPr>
                    <w:t>教学楼</w:t>
                  </w:r>
                </w:p>
              </w:tc>
            </w:tr>
            <w:tr w14:paraId="73CE9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46BF8552">
                  <w:pPr>
                    <w:jc w:val="center"/>
                    <w:rPr>
                      <w:rFonts w:ascii="宋体" w:hAnsi="宋体" w:eastAsia="宋体"/>
                      <w:color w:val="000000"/>
                      <w:sz w:val="18"/>
                      <w:szCs w:val="18"/>
                    </w:rPr>
                  </w:pPr>
                  <w:r>
                    <w:rPr>
                      <w:rFonts w:hint="eastAsia" w:ascii="宋体" w:hAnsi="宋体" w:eastAsia="宋体"/>
                      <w:color w:val="000000"/>
                      <w:sz w:val="18"/>
                      <w:szCs w:val="18"/>
                    </w:rPr>
                    <w:t>29</w:t>
                  </w:r>
                </w:p>
              </w:tc>
              <w:tc>
                <w:tcPr>
                  <w:tcW w:w="1398" w:type="dxa"/>
                  <w:vAlign w:val="center"/>
                </w:tcPr>
                <w:p w14:paraId="3BA70A7C">
                  <w:pPr>
                    <w:jc w:val="center"/>
                    <w:rPr>
                      <w:rFonts w:ascii="宋体" w:hAnsi="宋体" w:eastAsia="宋体"/>
                      <w:color w:val="000000"/>
                      <w:sz w:val="18"/>
                      <w:szCs w:val="18"/>
                    </w:rPr>
                  </w:pPr>
                  <w:r>
                    <w:rPr>
                      <w:rFonts w:hint="eastAsia" w:ascii="宋体" w:hAnsi="宋体" w:eastAsia="宋体"/>
                      <w:sz w:val="18"/>
                      <w:szCs w:val="18"/>
                    </w:rPr>
                    <w:t>新增安全出口指示灯</w:t>
                  </w:r>
                </w:p>
              </w:tc>
              <w:tc>
                <w:tcPr>
                  <w:tcW w:w="2263" w:type="dxa"/>
                  <w:gridSpan w:val="2"/>
                  <w:vAlign w:val="center"/>
                </w:tcPr>
                <w:p w14:paraId="6B9DE671">
                  <w:pPr>
                    <w:jc w:val="left"/>
                    <w:rPr>
                      <w:rFonts w:ascii="宋体" w:hAnsi="宋体" w:eastAsia="宋体"/>
                      <w:color w:val="000000"/>
                      <w:sz w:val="18"/>
                      <w:szCs w:val="18"/>
                    </w:rPr>
                  </w:pPr>
                  <w:r>
                    <w:rPr>
                      <w:rFonts w:hint="eastAsia" w:ascii="宋体" w:hAnsi="宋体" w:eastAsia="宋体"/>
                      <w:sz w:val="18"/>
                      <w:szCs w:val="18"/>
                    </w:rPr>
                    <w:t>国标消防疏散标识，220V 2W，应急30min</w:t>
                  </w:r>
                </w:p>
              </w:tc>
              <w:tc>
                <w:tcPr>
                  <w:tcW w:w="568" w:type="dxa"/>
                  <w:vAlign w:val="center"/>
                </w:tcPr>
                <w:p w14:paraId="4AEEC10F">
                  <w:pPr>
                    <w:jc w:val="center"/>
                    <w:rPr>
                      <w:rFonts w:ascii="宋体" w:hAnsi="宋体" w:eastAsia="宋体"/>
                      <w:color w:val="000000"/>
                      <w:sz w:val="18"/>
                      <w:szCs w:val="18"/>
                    </w:rPr>
                  </w:pPr>
                  <w:r>
                    <w:rPr>
                      <w:rFonts w:hint="eastAsia" w:ascii="宋体" w:hAnsi="宋体" w:eastAsia="宋体"/>
                      <w:color w:val="000000"/>
                      <w:sz w:val="18"/>
                      <w:szCs w:val="18"/>
                    </w:rPr>
                    <w:t>个</w:t>
                  </w:r>
                </w:p>
              </w:tc>
              <w:tc>
                <w:tcPr>
                  <w:tcW w:w="790" w:type="dxa"/>
                  <w:vAlign w:val="center"/>
                </w:tcPr>
                <w:p w14:paraId="28F913D7">
                  <w:pPr>
                    <w:jc w:val="center"/>
                    <w:rPr>
                      <w:rFonts w:ascii="宋体" w:hAnsi="宋体" w:eastAsia="宋体"/>
                      <w:color w:val="000000"/>
                      <w:sz w:val="18"/>
                      <w:szCs w:val="18"/>
                    </w:rPr>
                  </w:pPr>
                  <w:r>
                    <w:rPr>
                      <w:rFonts w:hint="eastAsia" w:ascii="宋体" w:hAnsi="宋体" w:eastAsia="宋体"/>
                      <w:sz w:val="18"/>
                      <w:szCs w:val="18"/>
                    </w:rPr>
                    <w:t>30</w:t>
                  </w:r>
                </w:p>
              </w:tc>
              <w:tc>
                <w:tcPr>
                  <w:tcW w:w="599" w:type="dxa"/>
                  <w:vAlign w:val="center"/>
                </w:tcPr>
                <w:p w14:paraId="3269A4FA">
                  <w:pPr>
                    <w:jc w:val="center"/>
                    <w:rPr>
                      <w:rFonts w:ascii="宋体" w:hAnsi="宋体" w:eastAsia="宋体"/>
                      <w:color w:val="000000"/>
                      <w:sz w:val="18"/>
                      <w:szCs w:val="18"/>
                    </w:rPr>
                  </w:pPr>
                </w:p>
              </w:tc>
            </w:tr>
            <w:tr w14:paraId="3465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34CA352F">
                  <w:pPr>
                    <w:jc w:val="center"/>
                    <w:rPr>
                      <w:rFonts w:ascii="宋体" w:hAnsi="宋体" w:eastAsia="宋体"/>
                      <w:color w:val="000000"/>
                      <w:sz w:val="18"/>
                      <w:szCs w:val="18"/>
                    </w:rPr>
                  </w:pPr>
                  <w:r>
                    <w:rPr>
                      <w:rFonts w:hint="eastAsia" w:ascii="宋体" w:hAnsi="宋体" w:eastAsia="宋体"/>
                      <w:color w:val="000000"/>
                      <w:sz w:val="18"/>
                      <w:szCs w:val="18"/>
                    </w:rPr>
                    <w:t>30</w:t>
                  </w:r>
                </w:p>
              </w:tc>
              <w:tc>
                <w:tcPr>
                  <w:tcW w:w="1398" w:type="dxa"/>
                  <w:vAlign w:val="center"/>
                </w:tcPr>
                <w:p w14:paraId="4D78619D">
                  <w:pPr>
                    <w:jc w:val="center"/>
                    <w:rPr>
                      <w:rFonts w:ascii="宋体" w:hAnsi="宋体" w:eastAsia="宋体"/>
                      <w:color w:val="000000"/>
                      <w:sz w:val="18"/>
                      <w:szCs w:val="18"/>
                    </w:rPr>
                  </w:pPr>
                  <w:r>
                    <w:rPr>
                      <w:rFonts w:hint="eastAsia" w:ascii="宋体" w:hAnsi="宋体" w:eastAsia="宋体"/>
                      <w:sz w:val="18"/>
                      <w:szCs w:val="18"/>
                    </w:rPr>
                    <w:t>新增JDG32线管</w:t>
                  </w:r>
                </w:p>
              </w:tc>
              <w:tc>
                <w:tcPr>
                  <w:tcW w:w="2263" w:type="dxa"/>
                  <w:gridSpan w:val="2"/>
                  <w:vAlign w:val="center"/>
                </w:tcPr>
                <w:p w14:paraId="158A0F9B">
                  <w:pPr>
                    <w:jc w:val="left"/>
                    <w:rPr>
                      <w:rFonts w:ascii="宋体" w:hAnsi="宋体" w:eastAsia="宋体"/>
                      <w:color w:val="000000"/>
                      <w:sz w:val="18"/>
                      <w:szCs w:val="18"/>
                    </w:rPr>
                  </w:pPr>
                  <w:r>
                    <w:rPr>
                      <w:rFonts w:hint="eastAsia" w:ascii="宋体" w:hAnsi="宋体" w:eastAsia="宋体"/>
                      <w:sz w:val="18"/>
                      <w:szCs w:val="18"/>
                    </w:rPr>
                    <w:t>国标JDGΦ32</w:t>
                  </w:r>
                </w:p>
              </w:tc>
              <w:tc>
                <w:tcPr>
                  <w:tcW w:w="568" w:type="dxa"/>
                  <w:vAlign w:val="center"/>
                </w:tcPr>
                <w:p w14:paraId="4E00B1C7">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4DD125EA">
                  <w:pPr>
                    <w:jc w:val="center"/>
                    <w:rPr>
                      <w:rFonts w:ascii="宋体" w:hAnsi="宋体" w:eastAsia="宋体"/>
                      <w:color w:val="000000"/>
                      <w:sz w:val="18"/>
                      <w:szCs w:val="18"/>
                    </w:rPr>
                  </w:pPr>
                  <w:r>
                    <w:rPr>
                      <w:rFonts w:hint="eastAsia" w:ascii="宋体" w:hAnsi="宋体" w:eastAsia="宋体"/>
                      <w:sz w:val="18"/>
                      <w:szCs w:val="18"/>
                    </w:rPr>
                    <w:t>200</w:t>
                  </w:r>
                </w:p>
              </w:tc>
              <w:tc>
                <w:tcPr>
                  <w:tcW w:w="599" w:type="dxa"/>
                  <w:vAlign w:val="center"/>
                </w:tcPr>
                <w:p w14:paraId="19196E8C">
                  <w:pPr>
                    <w:jc w:val="center"/>
                    <w:rPr>
                      <w:rFonts w:ascii="宋体" w:hAnsi="宋体" w:eastAsia="宋体"/>
                      <w:color w:val="000000"/>
                      <w:sz w:val="18"/>
                      <w:szCs w:val="18"/>
                    </w:rPr>
                  </w:pPr>
                </w:p>
              </w:tc>
            </w:tr>
            <w:tr w14:paraId="2EFD0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50753B89">
                  <w:pPr>
                    <w:jc w:val="center"/>
                    <w:rPr>
                      <w:rFonts w:ascii="宋体" w:hAnsi="宋体" w:eastAsia="宋体"/>
                      <w:color w:val="000000"/>
                      <w:sz w:val="18"/>
                      <w:szCs w:val="18"/>
                    </w:rPr>
                  </w:pPr>
                  <w:r>
                    <w:rPr>
                      <w:rFonts w:hint="eastAsia" w:ascii="宋体" w:hAnsi="宋体" w:eastAsia="宋体"/>
                      <w:color w:val="000000"/>
                      <w:sz w:val="18"/>
                      <w:szCs w:val="18"/>
                    </w:rPr>
                    <w:t>31</w:t>
                  </w:r>
                </w:p>
              </w:tc>
              <w:tc>
                <w:tcPr>
                  <w:tcW w:w="1398" w:type="dxa"/>
                  <w:vAlign w:val="center"/>
                </w:tcPr>
                <w:p w14:paraId="789F03FB">
                  <w:pPr>
                    <w:jc w:val="center"/>
                    <w:rPr>
                      <w:rFonts w:ascii="宋体" w:hAnsi="宋体" w:eastAsia="宋体"/>
                      <w:color w:val="000000"/>
                      <w:sz w:val="18"/>
                      <w:szCs w:val="18"/>
                    </w:rPr>
                  </w:pPr>
                  <w:r>
                    <w:rPr>
                      <w:rFonts w:hint="eastAsia" w:ascii="宋体" w:hAnsi="宋体" w:eastAsia="宋体"/>
                      <w:sz w:val="18"/>
                      <w:szCs w:val="18"/>
                    </w:rPr>
                    <w:t>新增控制线KVV-4×1.5</w:t>
                  </w:r>
                </w:p>
              </w:tc>
              <w:tc>
                <w:tcPr>
                  <w:tcW w:w="2263" w:type="dxa"/>
                  <w:gridSpan w:val="2"/>
                  <w:vAlign w:val="center"/>
                </w:tcPr>
                <w:p w14:paraId="35B40960">
                  <w:pPr>
                    <w:jc w:val="left"/>
                    <w:rPr>
                      <w:rFonts w:ascii="宋体" w:hAnsi="宋体" w:eastAsia="宋体"/>
                      <w:color w:val="000000"/>
                      <w:sz w:val="18"/>
                      <w:szCs w:val="18"/>
                    </w:rPr>
                  </w:pPr>
                  <w:r>
                    <w:rPr>
                      <w:rFonts w:hint="eastAsia" w:ascii="宋体" w:hAnsi="宋体" w:eastAsia="宋体"/>
                      <w:sz w:val="18"/>
                      <w:szCs w:val="18"/>
                    </w:rPr>
                    <w:t>国标 KVV-4×1.5mm²</w:t>
                  </w:r>
                </w:p>
              </w:tc>
              <w:tc>
                <w:tcPr>
                  <w:tcW w:w="568" w:type="dxa"/>
                  <w:vAlign w:val="center"/>
                </w:tcPr>
                <w:p w14:paraId="1E36C3A5">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59DE4448">
                  <w:pPr>
                    <w:jc w:val="center"/>
                    <w:rPr>
                      <w:rFonts w:ascii="宋体" w:hAnsi="宋体" w:eastAsia="宋体"/>
                      <w:color w:val="000000"/>
                      <w:sz w:val="18"/>
                      <w:szCs w:val="18"/>
                    </w:rPr>
                  </w:pPr>
                  <w:r>
                    <w:rPr>
                      <w:rFonts w:hint="eastAsia" w:ascii="宋体" w:hAnsi="宋体" w:eastAsia="宋体"/>
                      <w:sz w:val="18"/>
                      <w:szCs w:val="18"/>
                    </w:rPr>
                    <w:t>200</w:t>
                  </w:r>
                </w:p>
              </w:tc>
              <w:tc>
                <w:tcPr>
                  <w:tcW w:w="599" w:type="dxa"/>
                  <w:vAlign w:val="center"/>
                </w:tcPr>
                <w:p w14:paraId="20DD6C96">
                  <w:pPr>
                    <w:jc w:val="center"/>
                    <w:rPr>
                      <w:rFonts w:ascii="宋体" w:hAnsi="宋体" w:eastAsia="宋体"/>
                      <w:color w:val="000000"/>
                      <w:sz w:val="18"/>
                      <w:szCs w:val="18"/>
                    </w:rPr>
                  </w:pPr>
                </w:p>
              </w:tc>
            </w:tr>
            <w:tr w14:paraId="6610F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5F9F935C">
                  <w:pPr>
                    <w:jc w:val="center"/>
                    <w:rPr>
                      <w:rFonts w:ascii="宋体" w:hAnsi="宋体" w:eastAsia="宋体"/>
                      <w:color w:val="000000"/>
                      <w:sz w:val="18"/>
                      <w:szCs w:val="18"/>
                    </w:rPr>
                  </w:pPr>
                  <w:r>
                    <w:rPr>
                      <w:rFonts w:hint="eastAsia" w:ascii="宋体" w:hAnsi="宋体" w:eastAsia="宋体"/>
                      <w:color w:val="000000"/>
                      <w:sz w:val="18"/>
                      <w:szCs w:val="18"/>
                    </w:rPr>
                    <w:t>报告厅</w:t>
                  </w:r>
                </w:p>
              </w:tc>
            </w:tr>
            <w:tr w14:paraId="19ADC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0F1EA5A4">
                  <w:pPr>
                    <w:jc w:val="center"/>
                    <w:rPr>
                      <w:rFonts w:ascii="宋体" w:hAnsi="宋体" w:eastAsia="宋体"/>
                      <w:color w:val="000000"/>
                      <w:sz w:val="18"/>
                      <w:szCs w:val="18"/>
                    </w:rPr>
                  </w:pPr>
                  <w:r>
                    <w:rPr>
                      <w:rFonts w:hint="eastAsia" w:ascii="宋体" w:hAnsi="宋体" w:eastAsia="宋体"/>
                      <w:color w:val="000000"/>
                      <w:sz w:val="18"/>
                      <w:szCs w:val="18"/>
                    </w:rPr>
                    <w:t>32</w:t>
                  </w:r>
                </w:p>
              </w:tc>
              <w:tc>
                <w:tcPr>
                  <w:tcW w:w="1398" w:type="dxa"/>
                  <w:vAlign w:val="center"/>
                </w:tcPr>
                <w:p w14:paraId="239E3071">
                  <w:pPr>
                    <w:jc w:val="center"/>
                    <w:rPr>
                      <w:rFonts w:ascii="宋体" w:hAnsi="宋体" w:eastAsia="宋体"/>
                      <w:color w:val="000000"/>
                      <w:sz w:val="18"/>
                      <w:szCs w:val="18"/>
                    </w:rPr>
                  </w:pPr>
                  <w:r>
                    <w:rPr>
                      <w:rFonts w:hint="eastAsia" w:ascii="宋体" w:hAnsi="宋体" w:eastAsia="宋体"/>
                      <w:sz w:val="18"/>
                      <w:szCs w:val="18"/>
                    </w:rPr>
                    <w:t>新增JDG32线管</w:t>
                  </w:r>
                </w:p>
              </w:tc>
              <w:tc>
                <w:tcPr>
                  <w:tcW w:w="2263" w:type="dxa"/>
                  <w:gridSpan w:val="2"/>
                  <w:vAlign w:val="center"/>
                </w:tcPr>
                <w:p w14:paraId="6F3E7105">
                  <w:pPr>
                    <w:jc w:val="left"/>
                    <w:rPr>
                      <w:rFonts w:ascii="宋体" w:hAnsi="宋体" w:eastAsia="宋体"/>
                      <w:color w:val="000000"/>
                      <w:sz w:val="18"/>
                      <w:szCs w:val="18"/>
                    </w:rPr>
                  </w:pPr>
                  <w:r>
                    <w:rPr>
                      <w:rFonts w:hint="eastAsia" w:ascii="宋体" w:hAnsi="宋体" w:eastAsia="宋体"/>
                      <w:sz w:val="18"/>
                      <w:szCs w:val="18"/>
                    </w:rPr>
                    <w:t>国标JDGΦ32</w:t>
                  </w:r>
                </w:p>
              </w:tc>
              <w:tc>
                <w:tcPr>
                  <w:tcW w:w="568" w:type="dxa"/>
                  <w:vAlign w:val="center"/>
                </w:tcPr>
                <w:p w14:paraId="4DA652D7">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41E7C6E1">
                  <w:pPr>
                    <w:jc w:val="center"/>
                    <w:rPr>
                      <w:rFonts w:ascii="宋体" w:hAnsi="宋体" w:eastAsia="宋体"/>
                      <w:color w:val="000000"/>
                      <w:sz w:val="18"/>
                      <w:szCs w:val="18"/>
                    </w:rPr>
                  </w:pPr>
                  <w:r>
                    <w:rPr>
                      <w:rFonts w:hint="eastAsia" w:ascii="宋体" w:hAnsi="宋体" w:eastAsia="宋体"/>
                      <w:color w:val="000000"/>
                      <w:sz w:val="18"/>
                      <w:szCs w:val="18"/>
                    </w:rPr>
                    <w:t>35.6</w:t>
                  </w:r>
                </w:p>
              </w:tc>
              <w:tc>
                <w:tcPr>
                  <w:tcW w:w="599" w:type="dxa"/>
                  <w:vAlign w:val="center"/>
                </w:tcPr>
                <w:p w14:paraId="3A723382">
                  <w:pPr>
                    <w:jc w:val="center"/>
                    <w:rPr>
                      <w:rFonts w:ascii="宋体" w:hAnsi="宋体" w:eastAsia="宋体"/>
                      <w:color w:val="000000"/>
                      <w:sz w:val="18"/>
                      <w:szCs w:val="18"/>
                    </w:rPr>
                  </w:pPr>
                </w:p>
              </w:tc>
            </w:tr>
            <w:tr w14:paraId="4C86C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0D59669A">
                  <w:pPr>
                    <w:jc w:val="center"/>
                    <w:rPr>
                      <w:rFonts w:ascii="宋体" w:hAnsi="宋体" w:eastAsia="宋体"/>
                      <w:color w:val="000000"/>
                      <w:sz w:val="18"/>
                      <w:szCs w:val="18"/>
                    </w:rPr>
                  </w:pPr>
                  <w:r>
                    <w:rPr>
                      <w:rFonts w:hint="eastAsia" w:ascii="宋体" w:hAnsi="宋体" w:eastAsia="宋体"/>
                      <w:color w:val="000000"/>
                      <w:sz w:val="18"/>
                      <w:szCs w:val="18"/>
                    </w:rPr>
                    <w:t>33</w:t>
                  </w:r>
                </w:p>
              </w:tc>
              <w:tc>
                <w:tcPr>
                  <w:tcW w:w="1398" w:type="dxa"/>
                  <w:vAlign w:val="center"/>
                </w:tcPr>
                <w:p w14:paraId="0356B288">
                  <w:pPr>
                    <w:jc w:val="center"/>
                    <w:rPr>
                      <w:rFonts w:ascii="宋体" w:hAnsi="宋体" w:eastAsia="宋体"/>
                      <w:color w:val="000000"/>
                      <w:sz w:val="18"/>
                      <w:szCs w:val="18"/>
                    </w:rPr>
                  </w:pPr>
                  <w:r>
                    <w:rPr>
                      <w:rFonts w:hint="eastAsia" w:ascii="宋体" w:hAnsi="宋体" w:eastAsia="宋体"/>
                      <w:sz w:val="18"/>
                      <w:szCs w:val="18"/>
                    </w:rPr>
                    <w:t>新增控制线KVV-4×1.5</w:t>
                  </w:r>
                </w:p>
              </w:tc>
              <w:tc>
                <w:tcPr>
                  <w:tcW w:w="2263" w:type="dxa"/>
                  <w:gridSpan w:val="2"/>
                  <w:vAlign w:val="center"/>
                </w:tcPr>
                <w:p w14:paraId="53DFBE86">
                  <w:pPr>
                    <w:jc w:val="left"/>
                    <w:rPr>
                      <w:rFonts w:ascii="宋体" w:hAnsi="宋体" w:eastAsia="宋体"/>
                      <w:color w:val="000000"/>
                      <w:sz w:val="18"/>
                      <w:szCs w:val="18"/>
                    </w:rPr>
                  </w:pPr>
                  <w:r>
                    <w:rPr>
                      <w:rFonts w:hint="eastAsia" w:ascii="宋体" w:hAnsi="宋体" w:eastAsia="宋体"/>
                      <w:sz w:val="18"/>
                      <w:szCs w:val="18"/>
                    </w:rPr>
                    <w:t>国标 KVV-4×1.5mm²</w:t>
                  </w:r>
                </w:p>
              </w:tc>
              <w:tc>
                <w:tcPr>
                  <w:tcW w:w="568" w:type="dxa"/>
                  <w:vAlign w:val="center"/>
                </w:tcPr>
                <w:p w14:paraId="50F0B51D">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287F5CFC">
                  <w:pPr>
                    <w:jc w:val="center"/>
                    <w:rPr>
                      <w:rFonts w:ascii="宋体" w:hAnsi="宋体" w:eastAsia="宋体"/>
                      <w:color w:val="000000"/>
                      <w:sz w:val="18"/>
                      <w:szCs w:val="18"/>
                    </w:rPr>
                  </w:pPr>
                  <w:r>
                    <w:rPr>
                      <w:rFonts w:hint="eastAsia" w:ascii="宋体" w:hAnsi="宋体" w:eastAsia="宋体"/>
                      <w:color w:val="000000"/>
                      <w:sz w:val="18"/>
                      <w:szCs w:val="18"/>
                    </w:rPr>
                    <w:t>15.6</w:t>
                  </w:r>
                </w:p>
              </w:tc>
              <w:tc>
                <w:tcPr>
                  <w:tcW w:w="599" w:type="dxa"/>
                  <w:vAlign w:val="center"/>
                </w:tcPr>
                <w:p w14:paraId="6723BA6B">
                  <w:pPr>
                    <w:jc w:val="center"/>
                    <w:rPr>
                      <w:rFonts w:ascii="宋体" w:hAnsi="宋体" w:eastAsia="宋体"/>
                      <w:color w:val="000000"/>
                      <w:sz w:val="18"/>
                      <w:szCs w:val="18"/>
                    </w:rPr>
                  </w:pPr>
                </w:p>
              </w:tc>
            </w:tr>
            <w:tr w14:paraId="07F9F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5ADECDFF">
                  <w:pPr>
                    <w:jc w:val="center"/>
                    <w:rPr>
                      <w:rFonts w:ascii="宋体" w:hAnsi="宋体" w:eastAsia="宋体"/>
                      <w:color w:val="000000"/>
                      <w:sz w:val="18"/>
                      <w:szCs w:val="18"/>
                    </w:rPr>
                  </w:pPr>
                  <w:r>
                    <w:rPr>
                      <w:rFonts w:hint="eastAsia" w:ascii="宋体" w:hAnsi="宋体" w:eastAsia="宋体"/>
                      <w:color w:val="000000"/>
                      <w:sz w:val="18"/>
                      <w:szCs w:val="18"/>
                    </w:rPr>
                    <w:t>34</w:t>
                  </w:r>
                </w:p>
              </w:tc>
              <w:tc>
                <w:tcPr>
                  <w:tcW w:w="1398" w:type="dxa"/>
                  <w:vAlign w:val="center"/>
                </w:tcPr>
                <w:p w14:paraId="51AD2B4C">
                  <w:pPr>
                    <w:jc w:val="center"/>
                    <w:rPr>
                      <w:rFonts w:ascii="宋体" w:hAnsi="宋体" w:eastAsia="宋体"/>
                      <w:color w:val="000000"/>
                      <w:sz w:val="18"/>
                      <w:szCs w:val="18"/>
                    </w:rPr>
                  </w:pPr>
                  <w:r>
                    <w:rPr>
                      <w:rFonts w:hint="eastAsia" w:ascii="宋体" w:hAnsi="宋体" w:eastAsia="宋体"/>
                      <w:sz w:val="18"/>
                      <w:szCs w:val="18"/>
                    </w:rPr>
                    <w:t>新增安全出口指示灯</w:t>
                  </w:r>
                </w:p>
              </w:tc>
              <w:tc>
                <w:tcPr>
                  <w:tcW w:w="2263" w:type="dxa"/>
                  <w:gridSpan w:val="2"/>
                  <w:vAlign w:val="center"/>
                </w:tcPr>
                <w:p w14:paraId="7A299365">
                  <w:pPr>
                    <w:jc w:val="left"/>
                    <w:rPr>
                      <w:rFonts w:ascii="宋体" w:hAnsi="宋体" w:eastAsia="宋体"/>
                      <w:color w:val="000000"/>
                      <w:sz w:val="18"/>
                      <w:szCs w:val="18"/>
                    </w:rPr>
                  </w:pPr>
                  <w:r>
                    <w:rPr>
                      <w:rFonts w:hint="eastAsia" w:ascii="宋体" w:hAnsi="宋体" w:eastAsia="宋体"/>
                      <w:sz w:val="18"/>
                      <w:szCs w:val="18"/>
                    </w:rPr>
                    <w:t>国标消防疏散标识，220V 2W，应急30min</w:t>
                  </w:r>
                </w:p>
              </w:tc>
              <w:tc>
                <w:tcPr>
                  <w:tcW w:w="568" w:type="dxa"/>
                  <w:vAlign w:val="center"/>
                </w:tcPr>
                <w:p w14:paraId="20930D39">
                  <w:pPr>
                    <w:jc w:val="center"/>
                    <w:rPr>
                      <w:rFonts w:ascii="宋体" w:hAnsi="宋体" w:eastAsia="宋体"/>
                      <w:color w:val="000000"/>
                      <w:sz w:val="18"/>
                      <w:szCs w:val="18"/>
                    </w:rPr>
                  </w:pPr>
                  <w:r>
                    <w:rPr>
                      <w:rFonts w:hint="eastAsia" w:ascii="宋体" w:hAnsi="宋体" w:eastAsia="宋体"/>
                      <w:color w:val="000000"/>
                      <w:sz w:val="18"/>
                      <w:szCs w:val="18"/>
                    </w:rPr>
                    <w:t>套</w:t>
                  </w:r>
                </w:p>
              </w:tc>
              <w:tc>
                <w:tcPr>
                  <w:tcW w:w="790" w:type="dxa"/>
                  <w:vAlign w:val="center"/>
                </w:tcPr>
                <w:p w14:paraId="441847AD">
                  <w:pPr>
                    <w:jc w:val="center"/>
                    <w:rPr>
                      <w:rFonts w:ascii="宋体" w:hAnsi="宋体" w:eastAsia="宋体"/>
                      <w:color w:val="000000"/>
                      <w:sz w:val="18"/>
                      <w:szCs w:val="18"/>
                    </w:rPr>
                  </w:pPr>
                  <w:r>
                    <w:rPr>
                      <w:rFonts w:hint="eastAsia" w:ascii="宋体" w:hAnsi="宋体" w:eastAsia="宋体"/>
                      <w:color w:val="000000"/>
                      <w:sz w:val="18"/>
                      <w:szCs w:val="18"/>
                    </w:rPr>
                    <w:t>2</w:t>
                  </w:r>
                </w:p>
              </w:tc>
              <w:tc>
                <w:tcPr>
                  <w:tcW w:w="599" w:type="dxa"/>
                  <w:vAlign w:val="center"/>
                </w:tcPr>
                <w:p w14:paraId="6102C225">
                  <w:pPr>
                    <w:jc w:val="center"/>
                    <w:rPr>
                      <w:rFonts w:ascii="宋体" w:hAnsi="宋体" w:eastAsia="宋体"/>
                      <w:color w:val="000000"/>
                      <w:sz w:val="18"/>
                      <w:szCs w:val="18"/>
                    </w:rPr>
                  </w:pPr>
                </w:p>
              </w:tc>
            </w:tr>
            <w:tr w14:paraId="556BF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56C3F782">
                  <w:pPr>
                    <w:jc w:val="center"/>
                    <w:rPr>
                      <w:rFonts w:ascii="宋体" w:hAnsi="宋体" w:eastAsia="宋体"/>
                      <w:color w:val="000000"/>
                      <w:sz w:val="18"/>
                      <w:szCs w:val="18"/>
                    </w:rPr>
                  </w:pPr>
                  <w:r>
                    <w:rPr>
                      <w:rFonts w:hint="eastAsia" w:ascii="宋体" w:hAnsi="宋体" w:eastAsia="宋体"/>
                      <w:color w:val="000000"/>
                      <w:sz w:val="18"/>
                      <w:szCs w:val="18"/>
                    </w:rPr>
                    <w:t>图书馆</w:t>
                  </w:r>
                </w:p>
              </w:tc>
            </w:tr>
            <w:tr w14:paraId="615B1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5434A49E">
                  <w:pPr>
                    <w:jc w:val="center"/>
                    <w:rPr>
                      <w:rFonts w:ascii="宋体" w:hAnsi="宋体" w:eastAsia="宋体"/>
                      <w:color w:val="000000"/>
                      <w:sz w:val="18"/>
                      <w:szCs w:val="18"/>
                    </w:rPr>
                  </w:pPr>
                  <w:r>
                    <w:rPr>
                      <w:rFonts w:hint="eastAsia" w:ascii="宋体" w:hAnsi="宋体" w:eastAsia="宋体"/>
                      <w:color w:val="000000"/>
                      <w:sz w:val="18"/>
                      <w:szCs w:val="18"/>
                    </w:rPr>
                    <w:t>35</w:t>
                  </w:r>
                </w:p>
              </w:tc>
              <w:tc>
                <w:tcPr>
                  <w:tcW w:w="1501" w:type="dxa"/>
                  <w:gridSpan w:val="2"/>
                  <w:vAlign w:val="center"/>
                </w:tcPr>
                <w:p w14:paraId="032BF0EC">
                  <w:pPr>
                    <w:jc w:val="center"/>
                    <w:rPr>
                      <w:rFonts w:ascii="宋体" w:hAnsi="宋体" w:eastAsia="宋体"/>
                      <w:color w:val="000000"/>
                      <w:sz w:val="18"/>
                      <w:szCs w:val="18"/>
                    </w:rPr>
                  </w:pPr>
                  <w:r>
                    <w:rPr>
                      <w:rFonts w:hint="eastAsia" w:ascii="宋体" w:hAnsi="宋体" w:eastAsia="宋体"/>
                      <w:sz w:val="18"/>
                      <w:szCs w:val="18"/>
                    </w:rPr>
                    <w:t>新增安全出口指示灯</w:t>
                  </w:r>
                </w:p>
              </w:tc>
              <w:tc>
                <w:tcPr>
                  <w:tcW w:w="2160" w:type="dxa"/>
                  <w:vAlign w:val="center"/>
                </w:tcPr>
                <w:p w14:paraId="00A13A7F">
                  <w:pPr>
                    <w:jc w:val="left"/>
                    <w:rPr>
                      <w:rFonts w:ascii="宋体" w:hAnsi="宋体" w:eastAsia="宋体"/>
                      <w:color w:val="000000"/>
                      <w:sz w:val="18"/>
                      <w:szCs w:val="18"/>
                    </w:rPr>
                  </w:pPr>
                  <w:r>
                    <w:rPr>
                      <w:rFonts w:hint="eastAsia" w:ascii="宋体" w:hAnsi="宋体" w:eastAsia="宋体"/>
                      <w:sz w:val="18"/>
                      <w:szCs w:val="18"/>
                    </w:rPr>
                    <w:t>国标消防疏散标识，220V 2W，应急30min</w:t>
                  </w:r>
                </w:p>
              </w:tc>
              <w:tc>
                <w:tcPr>
                  <w:tcW w:w="568" w:type="dxa"/>
                  <w:vAlign w:val="center"/>
                </w:tcPr>
                <w:p w14:paraId="3EB391BF">
                  <w:pPr>
                    <w:jc w:val="center"/>
                    <w:rPr>
                      <w:rFonts w:ascii="宋体" w:hAnsi="宋体" w:eastAsia="宋体"/>
                      <w:color w:val="000000"/>
                      <w:sz w:val="18"/>
                      <w:szCs w:val="18"/>
                    </w:rPr>
                  </w:pPr>
                  <w:r>
                    <w:rPr>
                      <w:rFonts w:hint="eastAsia" w:ascii="宋体" w:hAnsi="宋体" w:eastAsia="宋体"/>
                      <w:sz w:val="18"/>
                      <w:szCs w:val="18"/>
                    </w:rPr>
                    <w:t>套</w:t>
                  </w:r>
                </w:p>
              </w:tc>
              <w:tc>
                <w:tcPr>
                  <w:tcW w:w="790" w:type="dxa"/>
                  <w:vAlign w:val="center"/>
                </w:tcPr>
                <w:p w14:paraId="30332AF6">
                  <w:pPr>
                    <w:jc w:val="center"/>
                    <w:rPr>
                      <w:rFonts w:ascii="宋体" w:hAnsi="宋体" w:eastAsia="宋体"/>
                      <w:color w:val="000000"/>
                      <w:sz w:val="18"/>
                      <w:szCs w:val="18"/>
                    </w:rPr>
                  </w:pPr>
                  <w:r>
                    <w:rPr>
                      <w:rFonts w:hint="eastAsia" w:ascii="宋体" w:hAnsi="宋体" w:eastAsia="宋体"/>
                      <w:color w:val="000000"/>
                      <w:sz w:val="18"/>
                      <w:szCs w:val="18"/>
                    </w:rPr>
                    <w:t>19</w:t>
                  </w:r>
                </w:p>
              </w:tc>
              <w:tc>
                <w:tcPr>
                  <w:tcW w:w="599" w:type="dxa"/>
                  <w:vAlign w:val="center"/>
                </w:tcPr>
                <w:p w14:paraId="3E547F38">
                  <w:pPr>
                    <w:jc w:val="center"/>
                    <w:rPr>
                      <w:rFonts w:ascii="宋体" w:hAnsi="宋体" w:eastAsia="宋体"/>
                      <w:color w:val="000000"/>
                      <w:sz w:val="18"/>
                      <w:szCs w:val="18"/>
                    </w:rPr>
                  </w:pPr>
                </w:p>
              </w:tc>
            </w:tr>
            <w:tr w14:paraId="00995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12" w:type="dxa"/>
                  <w:vAlign w:val="center"/>
                </w:tcPr>
                <w:p w14:paraId="16FD9253">
                  <w:pPr>
                    <w:jc w:val="center"/>
                    <w:rPr>
                      <w:rFonts w:ascii="宋体" w:hAnsi="宋体" w:eastAsia="宋体"/>
                      <w:color w:val="000000"/>
                      <w:sz w:val="18"/>
                      <w:szCs w:val="18"/>
                    </w:rPr>
                  </w:pPr>
                  <w:r>
                    <w:rPr>
                      <w:rFonts w:hint="eastAsia" w:ascii="宋体" w:hAnsi="宋体" w:eastAsia="宋体"/>
                      <w:color w:val="000000"/>
                      <w:sz w:val="18"/>
                      <w:szCs w:val="18"/>
                    </w:rPr>
                    <w:t>36</w:t>
                  </w:r>
                </w:p>
              </w:tc>
              <w:tc>
                <w:tcPr>
                  <w:tcW w:w="1501" w:type="dxa"/>
                  <w:gridSpan w:val="2"/>
                  <w:vAlign w:val="center"/>
                </w:tcPr>
                <w:p w14:paraId="191541FE">
                  <w:pPr>
                    <w:jc w:val="center"/>
                    <w:rPr>
                      <w:rFonts w:ascii="宋体" w:hAnsi="宋体" w:eastAsia="宋体"/>
                      <w:color w:val="000000"/>
                      <w:sz w:val="18"/>
                      <w:szCs w:val="18"/>
                    </w:rPr>
                  </w:pPr>
                  <w:r>
                    <w:rPr>
                      <w:rFonts w:hint="eastAsia" w:ascii="宋体" w:hAnsi="宋体" w:eastAsia="宋体"/>
                      <w:sz w:val="18"/>
                      <w:szCs w:val="18"/>
                    </w:rPr>
                    <w:t>新增疏散指示灯</w:t>
                  </w:r>
                </w:p>
              </w:tc>
              <w:tc>
                <w:tcPr>
                  <w:tcW w:w="2160" w:type="dxa"/>
                  <w:vAlign w:val="center"/>
                </w:tcPr>
                <w:p w14:paraId="1E9E20FA">
                  <w:pPr>
                    <w:jc w:val="left"/>
                    <w:rPr>
                      <w:rFonts w:ascii="宋体" w:hAnsi="宋体" w:eastAsia="宋体"/>
                      <w:color w:val="000000"/>
                      <w:sz w:val="18"/>
                      <w:szCs w:val="18"/>
                    </w:rPr>
                  </w:pPr>
                  <w:r>
                    <w:rPr>
                      <w:rFonts w:hint="eastAsia" w:ascii="宋体" w:hAnsi="宋体" w:eastAsia="宋体"/>
                      <w:sz w:val="18"/>
                      <w:szCs w:val="18"/>
                    </w:rPr>
                    <w:t>国标消防疏散标识，220V 2W，应急30min</w:t>
                  </w:r>
                </w:p>
              </w:tc>
              <w:tc>
                <w:tcPr>
                  <w:tcW w:w="568" w:type="dxa"/>
                  <w:vAlign w:val="center"/>
                </w:tcPr>
                <w:p w14:paraId="181172F9">
                  <w:pPr>
                    <w:jc w:val="center"/>
                    <w:rPr>
                      <w:rFonts w:ascii="宋体" w:hAnsi="宋体" w:eastAsia="宋体"/>
                      <w:color w:val="000000"/>
                      <w:sz w:val="18"/>
                      <w:szCs w:val="18"/>
                    </w:rPr>
                  </w:pPr>
                  <w:r>
                    <w:rPr>
                      <w:rFonts w:hint="eastAsia" w:ascii="宋体" w:hAnsi="宋体" w:eastAsia="宋体"/>
                      <w:sz w:val="18"/>
                      <w:szCs w:val="18"/>
                    </w:rPr>
                    <w:t>套</w:t>
                  </w:r>
                </w:p>
              </w:tc>
              <w:tc>
                <w:tcPr>
                  <w:tcW w:w="790" w:type="dxa"/>
                  <w:vAlign w:val="center"/>
                </w:tcPr>
                <w:p w14:paraId="31B03499">
                  <w:pPr>
                    <w:jc w:val="center"/>
                    <w:rPr>
                      <w:rFonts w:ascii="宋体" w:hAnsi="宋体" w:eastAsia="宋体"/>
                      <w:color w:val="000000"/>
                      <w:sz w:val="18"/>
                      <w:szCs w:val="18"/>
                    </w:rPr>
                  </w:pPr>
                  <w:r>
                    <w:rPr>
                      <w:rFonts w:hint="eastAsia" w:ascii="宋体" w:hAnsi="宋体" w:eastAsia="宋体"/>
                      <w:color w:val="000000"/>
                      <w:sz w:val="18"/>
                      <w:szCs w:val="18"/>
                    </w:rPr>
                    <w:t>24</w:t>
                  </w:r>
                </w:p>
              </w:tc>
              <w:tc>
                <w:tcPr>
                  <w:tcW w:w="599" w:type="dxa"/>
                  <w:vAlign w:val="center"/>
                </w:tcPr>
                <w:p w14:paraId="0252AD5C">
                  <w:pPr>
                    <w:jc w:val="center"/>
                    <w:rPr>
                      <w:rFonts w:ascii="宋体" w:hAnsi="宋体" w:eastAsia="宋体"/>
                      <w:color w:val="000000"/>
                      <w:sz w:val="18"/>
                      <w:szCs w:val="18"/>
                    </w:rPr>
                  </w:pPr>
                </w:p>
              </w:tc>
            </w:tr>
            <w:tr w14:paraId="35035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600A36D1">
                  <w:pPr>
                    <w:jc w:val="center"/>
                    <w:rPr>
                      <w:rFonts w:ascii="宋体" w:hAnsi="宋体" w:eastAsia="宋体"/>
                      <w:color w:val="000000"/>
                      <w:sz w:val="18"/>
                      <w:szCs w:val="18"/>
                    </w:rPr>
                  </w:pPr>
                  <w:r>
                    <w:rPr>
                      <w:rFonts w:hint="eastAsia" w:ascii="宋体" w:hAnsi="宋体" w:eastAsia="宋体"/>
                      <w:color w:val="000000"/>
                      <w:sz w:val="18"/>
                      <w:szCs w:val="18"/>
                    </w:rPr>
                    <w:t>37</w:t>
                  </w:r>
                </w:p>
              </w:tc>
              <w:tc>
                <w:tcPr>
                  <w:tcW w:w="1501" w:type="dxa"/>
                  <w:gridSpan w:val="2"/>
                  <w:vAlign w:val="center"/>
                </w:tcPr>
                <w:p w14:paraId="0CC0AA14">
                  <w:pPr>
                    <w:jc w:val="center"/>
                    <w:rPr>
                      <w:rFonts w:ascii="宋体" w:hAnsi="宋体" w:eastAsia="宋体"/>
                      <w:color w:val="000000"/>
                      <w:sz w:val="18"/>
                      <w:szCs w:val="18"/>
                    </w:rPr>
                  </w:pPr>
                  <w:r>
                    <w:rPr>
                      <w:rFonts w:hint="eastAsia" w:ascii="宋体" w:hAnsi="宋体" w:eastAsia="宋体"/>
                      <w:sz w:val="18"/>
                      <w:szCs w:val="18"/>
                    </w:rPr>
                    <w:t>新增应急照明灯</w:t>
                  </w:r>
                </w:p>
              </w:tc>
              <w:tc>
                <w:tcPr>
                  <w:tcW w:w="2160" w:type="dxa"/>
                  <w:vAlign w:val="center"/>
                </w:tcPr>
                <w:p w14:paraId="4C879ABD">
                  <w:pPr>
                    <w:jc w:val="left"/>
                    <w:rPr>
                      <w:rFonts w:ascii="宋体" w:hAnsi="宋体" w:eastAsia="宋体"/>
                      <w:color w:val="000000"/>
                      <w:sz w:val="18"/>
                      <w:szCs w:val="18"/>
                    </w:rPr>
                  </w:pPr>
                  <w:r>
                    <w:rPr>
                      <w:rFonts w:hint="eastAsia" w:ascii="宋体" w:hAnsi="宋体" w:eastAsia="宋体"/>
                      <w:sz w:val="18"/>
                      <w:szCs w:val="18"/>
                    </w:rPr>
                    <w:t>国标3C应急灯220V 25W，应急30min</w:t>
                  </w:r>
                </w:p>
              </w:tc>
              <w:tc>
                <w:tcPr>
                  <w:tcW w:w="568" w:type="dxa"/>
                  <w:vAlign w:val="center"/>
                </w:tcPr>
                <w:p w14:paraId="60D7F97C">
                  <w:pPr>
                    <w:jc w:val="center"/>
                    <w:rPr>
                      <w:rFonts w:ascii="宋体" w:hAnsi="宋体" w:eastAsia="宋体"/>
                      <w:color w:val="000000"/>
                      <w:sz w:val="18"/>
                      <w:szCs w:val="18"/>
                    </w:rPr>
                  </w:pPr>
                  <w:r>
                    <w:rPr>
                      <w:rFonts w:hint="eastAsia" w:ascii="宋体" w:hAnsi="宋体" w:eastAsia="宋体"/>
                      <w:sz w:val="18"/>
                      <w:szCs w:val="18"/>
                    </w:rPr>
                    <w:t>套</w:t>
                  </w:r>
                </w:p>
              </w:tc>
              <w:tc>
                <w:tcPr>
                  <w:tcW w:w="790" w:type="dxa"/>
                  <w:vAlign w:val="center"/>
                </w:tcPr>
                <w:p w14:paraId="47C86DE0">
                  <w:pPr>
                    <w:jc w:val="center"/>
                    <w:rPr>
                      <w:rFonts w:ascii="宋体" w:hAnsi="宋体" w:eastAsia="宋体"/>
                      <w:color w:val="000000"/>
                      <w:sz w:val="18"/>
                      <w:szCs w:val="18"/>
                    </w:rPr>
                  </w:pPr>
                  <w:r>
                    <w:rPr>
                      <w:rFonts w:hint="eastAsia" w:ascii="宋体" w:hAnsi="宋体" w:eastAsia="宋体"/>
                      <w:color w:val="000000"/>
                      <w:sz w:val="18"/>
                      <w:szCs w:val="18"/>
                    </w:rPr>
                    <w:t>14</w:t>
                  </w:r>
                </w:p>
              </w:tc>
              <w:tc>
                <w:tcPr>
                  <w:tcW w:w="599" w:type="dxa"/>
                  <w:vAlign w:val="center"/>
                </w:tcPr>
                <w:p w14:paraId="25D6D726">
                  <w:pPr>
                    <w:jc w:val="center"/>
                    <w:rPr>
                      <w:rFonts w:ascii="宋体" w:hAnsi="宋体" w:eastAsia="宋体"/>
                      <w:color w:val="000000"/>
                      <w:sz w:val="18"/>
                      <w:szCs w:val="18"/>
                    </w:rPr>
                  </w:pPr>
                </w:p>
              </w:tc>
            </w:tr>
            <w:tr w14:paraId="0A7D2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6037A4E1">
                  <w:pPr>
                    <w:jc w:val="center"/>
                    <w:rPr>
                      <w:rFonts w:ascii="宋体" w:hAnsi="宋体" w:eastAsia="宋体"/>
                      <w:color w:val="000000"/>
                      <w:sz w:val="18"/>
                      <w:szCs w:val="18"/>
                    </w:rPr>
                  </w:pPr>
                  <w:r>
                    <w:rPr>
                      <w:rFonts w:hint="eastAsia" w:ascii="宋体" w:hAnsi="宋体" w:eastAsia="宋体"/>
                      <w:color w:val="000000"/>
                      <w:sz w:val="18"/>
                      <w:szCs w:val="18"/>
                    </w:rPr>
                    <w:t>38</w:t>
                  </w:r>
                </w:p>
              </w:tc>
              <w:tc>
                <w:tcPr>
                  <w:tcW w:w="1501" w:type="dxa"/>
                  <w:gridSpan w:val="2"/>
                  <w:vAlign w:val="center"/>
                </w:tcPr>
                <w:p w14:paraId="548EE3E4">
                  <w:pPr>
                    <w:jc w:val="center"/>
                    <w:rPr>
                      <w:rFonts w:ascii="宋体" w:hAnsi="宋体" w:eastAsia="宋体"/>
                      <w:color w:val="000000"/>
                      <w:sz w:val="18"/>
                      <w:szCs w:val="18"/>
                    </w:rPr>
                  </w:pPr>
                  <w:r>
                    <w:rPr>
                      <w:rFonts w:hint="eastAsia" w:ascii="宋体" w:hAnsi="宋体" w:eastAsia="宋体"/>
                      <w:sz w:val="18"/>
                      <w:szCs w:val="18"/>
                    </w:rPr>
                    <w:t>新增JDG20线管</w:t>
                  </w:r>
                </w:p>
              </w:tc>
              <w:tc>
                <w:tcPr>
                  <w:tcW w:w="2160" w:type="dxa"/>
                  <w:vAlign w:val="center"/>
                </w:tcPr>
                <w:p w14:paraId="630403E0">
                  <w:pPr>
                    <w:jc w:val="left"/>
                    <w:rPr>
                      <w:rFonts w:ascii="宋体" w:hAnsi="宋体" w:eastAsia="宋体"/>
                      <w:color w:val="000000"/>
                      <w:sz w:val="18"/>
                      <w:szCs w:val="18"/>
                    </w:rPr>
                  </w:pPr>
                  <w:r>
                    <w:rPr>
                      <w:rFonts w:hint="eastAsia" w:ascii="宋体" w:hAnsi="宋体" w:eastAsia="宋体"/>
                      <w:sz w:val="18"/>
                      <w:szCs w:val="18"/>
                    </w:rPr>
                    <w:t>国标JDGΦ20</w:t>
                  </w:r>
                </w:p>
              </w:tc>
              <w:tc>
                <w:tcPr>
                  <w:tcW w:w="568" w:type="dxa"/>
                  <w:vAlign w:val="center"/>
                </w:tcPr>
                <w:p w14:paraId="79F37FD6">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78ADBF60">
                  <w:pPr>
                    <w:jc w:val="center"/>
                    <w:rPr>
                      <w:rFonts w:ascii="宋体" w:hAnsi="宋体" w:eastAsia="宋体"/>
                      <w:color w:val="000000"/>
                      <w:sz w:val="18"/>
                      <w:szCs w:val="18"/>
                    </w:rPr>
                  </w:pPr>
                  <w:r>
                    <w:rPr>
                      <w:rFonts w:hint="eastAsia" w:ascii="宋体" w:hAnsi="宋体" w:eastAsia="宋体"/>
                      <w:color w:val="000000"/>
                      <w:sz w:val="18"/>
                      <w:szCs w:val="18"/>
                    </w:rPr>
                    <w:t>300</w:t>
                  </w:r>
                </w:p>
              </w:tc>
              <w:tc>
                <w:tcPr>
                  <w:tcW w:w="599" w:type="dxa"/>
                  <w:vAlign w:val="center"/>
                </w:tcPr>
                <w:p w14:paraId="4747911A">
                  <w:pPr>
                    <w:jc w:val="center"/>
                    <w:rPr>
                      <w:rFonts w:ascii="宋体" w:hAnsi="宋体" w:eastAsia="宋体"/>
                      <w:color w:val="000000"/>
                      <w:sz w:val="18"/>
                      <w:szCs w:val="18"/>
                    </w:rPr>
                  </w:pPr>
                </w:p>
              </w:tc>
            </w:tr>
            <w:tr w14:paraId="755A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7F3C6175">
                  <w:pPr>
                    <w:jc w:val="center"/>
                    <w:rPr>
                      <w:rFonts w:ascii="宋体" w:hAnsi="宋体" w:eastAsia="宋体"/>
                      <w:color w:val="000000"/>
                      <w:sz w:val="18"/>
                      <w:szCs w:val="18"/>
                    </w:rPr>
                  </w:pPr>
                  <w:r>
                    <w:rPr>
                      <w:rFonts w:hint="eastAsia" w:ascii="宋体" w:hAnsi="宋体" w:eastAsia="宋体"/>
                      <w:color w:val="000000"/>
                      <w:sz w:val="18"/>
                      <w:szCs w:val="18"/>
                    </w:rPr>
                    <w:t>39</w:t>
                  </w:r>
                </w:p>
              </w:tc>
              <w:tc>
                <w:tcPr>
                  <w:tcW w:w="1501" w:type="dxa"/>
                  <w:gridSpan w:val="2"/>
                  <w:vAlign w:val="center"/>
                </w:tcPr>
                <w:p w14:paraId="5DE48C0B">
                  <w:pPr>
                    <w:jc w:val="center"/>
                    <w:rPr>
                      <w:rFonts w:ascii="宋体" w:hAnsi="宋体" w:eastAsia="宋体"/>
                      <w:color w:val="000000"/>
                      <w:sz w:val="18"/>
                      <w:szCs w:val="18"/>
                    </w:rPr>
                  </w:pPr>
                  <w:r>
                    <w:rPr>
                      <w:rFonts w:hint="eastAsia" w:ascii="宋体" w:hAnsi="宋体" w:eastAsia="宋体"/>
                      <w:sz w:val="18"/>
                      <w:szCs w:val="18"/>
                    </w:rPr>
                    <w:t>新增WDZAN-BYJ-2.5</w:t>
                  </w:r>
                </w:p>
              </w:tc>
              <w:tc>
                <w:tcPr>
                  <w:tcW w:w="2160" w:type="dxa"/>
                  <w:vAlign w:val="center"/>
                </w:tcPr>
                <w:p w14:paraId="7BB2D902">
                  <w:pPr>
                    <w:jc w:val="left"/>
                    <w:rPr>
                      <w:rFonts w:ascii="宋体" w:hAnsi="宋体" w:eastAsia="宋体"/>
                      <w:color w:val="000000"/>
                      <w:sz w:val="18"/>
                      <w:szCs w:val="18"/>
                    </w:rPr>
                  </w:pPr>
                  <w:r>
                    <w:rPr>
                      <w:rFonts w:hint="eastAsia" w:ascii="宋体" w:hAnsi="宋体" w:eastAsia="宋体"/>
                      <w:sz w:val="18"/>
                      <w:szCs w:val="18"/>
                    </w:rPr>
                    <w:t>国标 WDZAN-BYJ-2.5mm²</w:t>
                  </w:r>
                </w:p>
              </w:tc>
              <w:tc>
                <w:tcPr>
                  <w:tcW w:w="568" w:type="dxa"/>
                  <w:vAlign w:val="center"/>
                </w:tcPr>
                <w:p w14:paraId="4FE9AF5E">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0478A22B">
                  <w:pPr>
                    <w:jc w:val="center"/>
                    <w:rPr>
                      <w:rFonts w:ascii="宋体" w:hAnsi="宋体" w:eastAsia="宋体"/>
                      <w:color w:val="000000"/>
                      <w:sz w:val="18"/>
                      <w:szCs w:val="18"/>
                    </w:rPr>
                  </w:pPr>
                  <w:r>
                    <w:rPr>
                      <w:rFonts w:hint="eastAsia" w:ascii="宋体" w:hAnsi="宋体" w:eastAsia="宋体"/>
                      <w:color w:val="000000"/>
                      <w:sz w:val="18"/>
                      <w:szCs w:val="18"/>
                    </w:rPr>
                    <w:t>300</w:t>
                  </w:r>
                </w:p>
              </w:tc>
              <w:tc>
                <w:tcPr>
                  <w:tcW w:w="599" w:type="dxa"/>
                  <w:vAlign w:val="center"/>
                </w:tcPr>
                <w:p w14:paraId="4549537A">
                  <w:pPr>
                    <w:jc w:val="center"/>
                    <w:rPr>
                      <w:rFonts w:ascii="宋体" w:hAnsi="宋体" w:eastAsia="宋体"/>
                      <w:color w:val="000000"/>
                      <w:sz w:val="18"/>
                      <w:szCs w:val="18"/>
                    </w:rPr>
                  </w:pPr>
                </w:p>
              </w:tc>
            </w:tr>
            <w:tr w14:paraId="60AD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5C6CF77D">
                  <w:pPr>
                    <w:jc w:val="center"/>
                    <w:rPr>
                      <w:rFonts w:ascii="宋体" w:hAnsi="宋体" w:eastAsia="宋体"/>
                      <w:color w:val="000000"/>
                      <w:sz w:val="18"/>
                      <w:szCs w:val="18"/>
                    </w:rPr>
                  </w:pPr>
                  <w:r>
                    <w:rPr>
                      <w:rFonts w:hint="eastAsia" w:ascii="宋体" w:hAnsi="宋体" w:eastAsia="宋体"/>
                      <w:color w:val="000000"/>
                      <w:sz w:val="18"/>
                      <w:szCs w:val="18"/>
                    </w:rPr>
                    <w:t>40</w:t>
                  </w:r>
                </w:p>
              </w:tc>
              <w:tc>
                <w:tcPr>
                  <w:tcW w:w="1501" w:type="dxa"/>
                  <w:gridSpan w:val="2"/>
                  <w:vAlign w:val="center"/>
                </w:tcPr>
                <w:p w14:paraId="43519CD6">
                  <w:pPr>
                    <w:jc w:val="center"/>
                    <w:rPr>
                      <w:rFonts w:ascii="宋体" w:hAnsi="宋体" w:eastAsia="宋体"/>
                      <w:color w:val="000000"/>
                      <w:sz w:val="18"/>
                      <w:szCs w:val="18"/>
                    </w:rPr>
                  </w:pPr>
                  <w:r>
                    <w:rPr>
                      <w:rFonts w:hint="eastAsia" w:ascii="宋体" w:hAnsi="宋体" w:eastAsia="宋体"/>
                      <w:sz w:val="18"/>
                      <w:szCs w:val="18"/>
                    </w:rPr>
                    <w:t>新增感烟探测器</w:t>
                  </w:r>
                </w:p>
              </w:tc>
              <w:tc>
                <w:tcPr>
                  <w:tcW w:w="2160" w:type="dxa"/>
                  <w:vAlign w:val="center"/>
                </w:tcPr>
                <w:p w14:paraId="74D71CBE">
                  <w:pPr>
                    <w:jc w:val="left"/>
                    <w:rPr>
                      <w:rFonts w:ascii="宋体" w:hAnsi="宋体" w:eastAsia="宋体"/>
                      <w:color w:val="000000"/>
                      <w:sz w:val="18"/>
                      <w:szCs w:val="18"/>
                    </w:rPr>
                  </w:pPr>
                  <w:r>
                    <w:rPr>
                      <w:rFonts w:hint="eastAsia" w:ascii="宋体" w:hAnsi="宋体" w:eastAsia="宋体"/>
                      <w:sz w:val="18"/>
                      <w:szCs w:val="18"/>
                    </w:rPr>
                    <w:t>国标3C光电感烟探测器</w:t>
                  </w:r>
                </w:p>
              </w:tc>
              <w:tc>
                <w:tcPr>
                  <w:tcW w:w="568" w:type="dxa"/>
                  <w:vAlign w:val="center"/>
                </w:tcPr>
                <w:p w14:paraId="61D446E1">
                  <w:pPr>
                    <w:jc w:val="center"/>
                    <w:rPr>
                      <w:rFonts w:ascii="宋体" w:hAnsi="宋体" w:eastAsia="宋体"/>
                      <w:color w:val="000000"/>
                      <w:sz w:val="18"/>
                      <w:szCs w:val="18"/>
                    </w:rPr>
                  </w:pPr>
                  <w:r>
                    <w:rPr>
                      <w:rFonts w:hint="eastAsia" w:ascii="宋体" w:hAnsi="宋体" w:eastAsia="宋体"/>
                      <w:sz w:val="18"/>
                      <w:szCs w:val="18"/>
                    </w:rPr>
                    <w:t>个</w:t>
                  </w:r>
                </w:p>
              </w:tc>
              <w:tc>
                <w:tcPr>
                  <w:tcW w:w="790" w:type="dxa"/>
                  <w:vAlign w:val="center"/>
                </w:tcPr>
                <w:p w14:paraId="3D1C5856">
                  <w:pPr>
                    <w:jc w:val="center"/>
                    <w:rPr>
                      <w:rFonts w:ascii="宋体" w:hAnsi="宋体" w:eastAsia="宋体"/>
                      <w:color w:val="000000"/>
                      <w:sz w:val="18"/>
                      <w:szCs w:val="18"/>
                    </w:rPr>
                  </w:pPr>
                  <w:r>
                    <w:rPr>
                      <w:rFonts w:hint="eastAsia" w:ascii="宋体" w:hAnsi="宋体" w:eastAsia="宋体"/>
                      <w:color w:val="000000"/>
                      <w:sz w:val="18"/>
                      <w:szCs w:val="18"/>
                    </w:rPr>
                    <w:t>80</w:t>
                  </w:r>
                </w:p>
              </w:tc>
              <w:tc>
                <w:tcPr>
                  <w:tcW w:w="599" w:type="dxa"/>
                  <w:vAlign w:val="center"/>
                </w:tcPr>
                <w:p w14:paraId="48D34F69">
                  <w:pPr>
                    <w:jc w:val="center"/>
                    <w:rPr>
                      <w:rFonts w:ascii="宋体" w:hAnsi="宋体" w:eastAsia="宋体"/>
                      <w:color w:val="000000"/>
                      <w:sz w:val="18"/>
                      <w:szCs w:val="18"/>
                    </w:rPr>
                  </w:pPr>
                </w:p>
              </w:tc>
            </w:tr>
            <w:tr w14:paraId="5258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140647AE">
                  <w:pPr>
                    <w:jc w:val="center"/>
                    <w:rPr>
                      <w:rFonts w:ascii="宋体" w:hAnsi="宋体" w:eastAsia="宋体"/>
                      <w:color w:val="000000"/>
                      <w:sz w:val="18"/>
                      <w:szCs w:val="18"/>
                    </w:rPr>
                  </w:pPr>
                  <w:r>
                    <w:rPr>
                      <w:rFonts w:hint="eastAsia" w:ascii="宋体" w:hAnsi="宋体" w:eastAsia="宋体"/>
                      <w:color w:val="000000"/>
                      <w:sz w:val="18"/>
                      <w:szCs w:val="18"/>
                    </w:rPr>
                    <w:t>41</w:t>
                  </w:r>
                </w:p>
              </w:tc>
              <w:tc>
                <w:tcPr>
                  <w:tcW w:w="1501" w:type="dxa"/>
                  <w:gridSpan w:val="2"/>
                  <w:vAlign w:val="center"/>
                </w:tcPr>
                <w:p w14:paraId="3E2F1BD0">
                  <w:pPr>
                    <w:jc w:val="center"/>
                    <w:rPr>
                      <w:rFonts w:ascii="宋体" w:hAnsi="宋体" w:eastAsia="宋体"/>
                      <w:color w:val="000000"/>
                      <w:sz w:val="18"/>
                      <w:szCs w:val="18"/>
                    </w:rPr>
                  </w:pPr>
                  <w:r>
                    <w:rPr>
                      <w:rFonts w:hint="eastAsia" w:ascii="宋体" w:hAnsi="宋体" w:eastAsia="宋体"/>
                      <w:sz w:val="18"/>
                      <w:szCs w:val="18"/>
                    </w:rPr>
                    <w:t>新增配线</w:t>
                  </w:r>
                </w:p>
              </w:tc>
              <w:tc>
                <w:tcPr>
                  <w:tcW w:w="2160" w:type="dxa"/>
                  <w:vAlign w:val="center"/>
                </w:tcPr>
                <w:p w14:paraId="3A8BACC3">
                  <w:pPr>
                    <w:jc w:val="left"/>
                    <w:rPr>
                      <w:rFonts w:ascii="宋体" w:hAnsi="宋体" w:eastAsia="宋体"/>
                      <w:color w:val="000000"/>
                      <w:sz w:val="18"/>
                      <w:szCs w:val="18"/>
                    </w:rPr>
                  </w:pPr>
                  <w:r>
                    <w:rPr>
                      <w:rFonts w:hint="eastAsia" w:ascii="宋体" w:hAnsi="宋体" w:eastAsia="宋体"/>
                      <w:sz w:val="18"/>
                      <w:szCs w:val="18"/>
                    </w:rPr>
                    <w:t>国标 WDZAN-RYJS-2×1.5mm²</w:t>
                  </w:r>
                </w:p>
              </w:tc>
              <w:tc>
                <w:tcPr>
                  <w:tcW w:w="568" w:type="dxa"/>
                  <w:vAlign w:val="center"/>
                </w:tcPr>
                <w:p w14:paraId="554FAA89">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617F7C0D">
                  <w:pPr>
                    <w:jc w:val="center"/>
                    <w:rPr>
                      <w:rFonts w:ascii="宋体" w:hAnsi="宋体" w:eastAsia="宋体"/>
                      <w:color w:val="000000"/>
                      <w:sz w:val="18"/>
                      <w:szCs w:val="18"/>
                    </w:rPr>
                  </w:pPr>
                  <w:r>
                    <w:rPr>
                      <w:rFonts w:hint="eastAsia" w:ascii="宋体" w:hAnsi="宋体" w:eastAsia="宋体"/>
                      <w:color w:val="000000"/>
                      <w:sz w:val="18"/>
                      <w:szCs w:val="18"/>
                    </w:rPr>
                    <w:t>786.2</w:t>
                  </w:r>
                </w:p>
              </w:tc>
              <w:tc>
                <w:tcPr>
                  <w:tcW w:w="599" w:type="dxa"/>
                  <w:vAlign w:val="center"/>
                </w:tcPr>
                <w:p w14:paraId="72C3D222">
                  <w:pPr>
                    <w:jc w:val="center"/>
                    <w:rPr>
                      <w:rFonts w:ascii="宋体" w:hAnsi="宋体" w:eastAsia="宋体"/>
                      <w:color w:val="000000"/>
                      <w:sz w:val="18"/>
                      <w:szCs w:val="18"/>
                    </w:rPr>
                  </w:pPr>
                </w:p>
              </w:tc>
            </w:tr>
            <w:tr w14:paraId="4A040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713BA935">
                  <w:pPr>
                    <w:jc w:val="center"/>
                    <w:rPr>
                      <w:rFonts w:ascii="宋体" w:hAnsi="宋体" w:eastAsia="宋体"/>
                      <w:color w:val="000000"/>
                      <w:sz w:val="18"/>
                      <w:szCs w:val="18"/>
                    </w:rPr>
                  </w:pPr>
                  <w:r>
                    <w:rPr>
                      <w:rFonts w:hint="eastAsia" w:ascii="宋体" w:hAnsi="宋体" w:eastAsia="宋体"/>
                      <w:color w:val="000000"/>
                      <w:sz w:val="18"/>
                      <w:szCs w:val="18"/>
                    </w:rPr>
                    <w:t>42</w:t>
                  </w:r>
                </w:p>
              </w:tc>
              <w:tc>
                <w:tcPr>
                  <w:tcW w:w="1501" w:type="dxa"/>
                  <w:gridSpan w:val="2"/>
                  <w:vAlign w:val="center"/>
                </w:tcPr>
                <w:p w14:paraId="24C2E05B">
                  <w:pPr>
                    <w:jc w:val="center"/>
                    <w:rPr>
                      <w:rFonts w:ascii="宋体" w:hAnsi="宋体" w:eastAsia="宋体"/>
                      <w:color w:val="000000"/>
                      <w:sz w:val="18"/>
                      <w:szCs w:val="18"/>
                    </w:rPr>
                  </w:pPr>
                  <w:r>
                    <w:rPr>
                      <w:rFonts w:hint="eastAsia" w:ascii="宋体" w:hAnsi="宋体" w:eastAsia="宋体"/>
                      <w:sz w:val="18"/>
                      <w:szCs w:val="18"/>
                    </w:rPr>
                    <w:t>新增JDG20线管</w:t>
                  </w:r>
                </w:p>
              </w:tc>
              <w:tc>
                <w:tcPr>
                  <w:tcW w:w="2160" w:type="dxa"/>
                  <w:vAlign w:val="center"/>
                </w:tcPr>
                <w:p w14:paraId="37DCC02D">
                  <w:pPr>
                    <w:jc w:val="left"/>
                    <w:rPr>
                      <w:rFonts w:ascii="宋体" w:hAnsi="宋体" w:eastAsia="宋体"/>
                      <w:color w:val="000000"/>
                      <w:sz w:val="18"/>
                      <w:szCs w:val="18"/>
                    </w:rPr>
                  </w:pPr>
                  <w:r>
                    <w:rPr>
                      <w:rFonts w:hint="eastAsia" w:ascii="宋体" w:hAnsi="宋体" w:eastAsia="宋体"/>
                      <w:sz w:val="18"/>
                      <w:szCs w:val="18"/>
                    </w:rPr>
                    <w:t>国标JDGΦ20</w:t>
                  </w:r>
                </w:p>
              </w:tc>
              <w:tc>
                <w:tcPr>
                  <w:tcW w:w="568" w:type="dxa"/>
                  <w:vAlign w:val="center"/>
                </w:tcPr>
                <w:p w14:paraId="06DC26CA">
                  <w:pPr>
                    <w:jc w:val="center"/>
                    <w:rPr>
                      <w:rFonts w:ascii="宋体" w:hAnsi="宋体" w:eastAsia="宋体"/>
                      <w:color w:val="000000"/>
                      <w:sz w:val="18"/>
                      <w:szCs w:val="18"/>
                    </w:rPr>
                  </w:pPr>
                  <w:r>
                    <w:rPr>
                      <w:rFonts w:hint="eastAsia" w:ascii="宋体" w:hAnsi="宋体" w:eastAsia="宋体"/>
                      <w:color w:val="000000"/>
                      <w:sz w:val="18"/>
                      <w:szCs w:val="18"/>
                    </w:rPr>
                    <w:t>m</w:t>
                  </w:r>
                </w:p>
              </w:tc>
              <w:tc>
                <w:tcPr>
                  <w:tcW w:w="790" w:type="dxa"/>
                  <w:vAlign w:val="center"/>
                </w:tcPr>
                <w:p w14:paraId="6018AFBF">
                  <w:pPr>
                    <w:jc w:val="center"/>
                    <w:rPr>
                      <w:rFonts w:ascii="宋体" w:hAnsi="宋体" w:eastAsia="宋体"/>
                      <w:color w:val="000000"/>
                      <w:sz w:val="18"/>
                      <w:szCs w:val="18"/>
                    </w:rPr>
                  </w:pPr>
                  <w:r>
                    <w:rPr>
                      <w:rFonts w:hint="eastAsia" w:ascii="宋体" w:hAnsi="宋体" w:eastAsia="宋体"/>
                      <w:color w:val="000000"/>
                      <w:sz w:val="18"/>
                      <w:szCs w:val="18"/>
                    </w:rPr>
                    <w:t>752.6</w:t>
                  </w:r>
                </w:p>
              </w:tc>
              <w:tc>
                <w:tcPr>
                  <w:tcW w:w="599" w:type="dxa"/>
                  <w:vAlign w:val="center"/>
                </w:tcPr>
                <w:p w14:paraId="7F84E555">
                  <w:pPr>
                    <w:jc w:val="center"/>
                    <w:rPr>
                      <w:rFonts w:ascii="宋体" w:hAnsi="宋体" w:eastAsia="宋体"/>
                      <w:color w:val="000000"/>
                      <w:sz w:val="18"/>
                      <w:szCs w:val="18"/>
                    </w:rPr>
                  </w:pPr>
                </w:p>
              </w:tc>
            </w:tr>
            <w:tr w14:paraId="1271D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469DDC52">
                  <w:pPr>
                    <w:jc w:val="center"/>
                    <w:rPr>
                      <w:rFonts w:ascii="宋体" w:hAnsi="宋体" w:eastAsia="宋体"/>
                      <w:color w:val="000000"/>
                      <w:sz w:val="18"/>
                      <w:szCs w:val="18"/>
                    </w:rPr>
                  </w:pPr>
                  <w:r>
                    <w:rPr>
                      <w:rFonts w:hint="eastAsia" w:ascii="宋体" w:hAnsi="宋体" w:eastAsia="宋体"/>
                      <w:color w:val="000000"/>
                      <w:sz w:val="18"/>
                      <w:szCs w:val="18"/>
                    </w:rPr>
                    <w:t>43</w:t>
                  </w:r>
                </w:p>
              </w:tc>
              <w:tc>
                <w:tcPr>
                  <w:tcW w:w="1501" w:type="dxa"/>
                  <w:gridSpan w:val="2"/>
                  <w:vAlign w:val="center"/>
                </w:tcPr>
                <w:p w14:paraId="29CD6E33">
                  <w:pPr>
                    <w:jc w:val="center"/>
                    <w:rPr>
                      <w:rFonts w:ascii="宋体" w:hAnsi="宋体" w:eastAsia="宋体"/>
                      <w:color w:val="000000"/>
                      <w:sz w:val="18"/>
                      <w:szCs w:val="18"/>
                    </w:rPr>
                  </w:pPr>
                  <w:r>
                    <w:rPr>
                      <w:rFonts w:hint="eastAsia" w:ascii="宋体" w:hAnsi="宋体" w:eastAsia="宋体"/>
                      <w:sz w:val="18"/>
                      <w:szCs w:val="18"/>
                    </w:rPr>
                    <w:t>电井桥架防火封堵</w:t>
                  </w:r>
                </w:p>
              </w:tc>
              <w:tc>
                <w:tcPr>
                  <w:tcW w:w="2160" w:type="dxa"/>
                  <w:vAlign w:val="center"/>
                </w:tcPr>
                <w:p w14:paraId="0AD27606">
                  <w:pPr>
                    <w:jc w:val="left"/>
                    <w:rPr>
                      <w:rFonts w:ascii="宋体" w:hAnsi="宋体" w:eastAsia="宋体"/>
                      <w:color w:val="000000"/>
                      <w:sz w:val="18"/>
                      <w:szCs w:val="18"/>
                    </w:rPr>
                  </w:pPr>
                  <w:r>
                    <w:rPr>
                      <w:rFonts w:hint="eastAsia" w:ascii="宋体" w:hAnsi="宋体" w:eastAsia="宋体"/>
                      <w:sz w:val="18"/>
                      <w:szCs w:val="18"/>
                    </w:rPr>
                    <w:t>国标 防火封堵材料</w:t>
                  </w:r>
                </w:p>
              </w:tc>
              <w:tc>
                <w:tcPr>
                  <w:tcW w:w="568" w:type="dxa"/>
                  <w:vAlign w:val="center"/>
                </w:tcPr>
                <w:p w14:paraId="017BB204">
                  <w:pPr>
                    <w:jc w:val="center"/>
                    <w:rPr>
                      <w:rFonts w:ascii="宋体" w:hAnsi="宋体" w:eastAsia="宋体"/>
                      <w:color w:val="000000"/>
                      <w:sz w:val="18"/>
                      <w:szCs w:val="18"/>
                    </w:rPr>
                  </w:pPr>
                  <w:r>
                    <w:rPr>
                      <w:rFonts w:hint="eastAsia" w:ascii="宋体" w:hAnsi="宋体" w:eastAsia="宋体"/>
                      <w:sz w:val="18"/>
                      <w:szCs w:val="18"/>
                    </w:rPr>
                    <w:t>处</w:t>
                  </w:r>
                </w:p>
              </w:tc>
              <w:tc>
                <w:tcPr>
                  <w:tcW w:w="790" w:type="dxa"/>
                  <w:vAlign w:val="center"/>
                </w:tcPr>
                <w:p w14:paraId="348260C7">
                  <w:pPr>
                    <w:jc w:val="center"/>
                    <w:rPr>
                      <w:rFonts w:ascii="宋体" w:hAnsi="宋体" w:eastAsia="宋体"/>
                      <w:color w:val="000000"/>
                      <w:sz w:val="18"/>
                      <w:szCs w:val="18"/>
                    </w:rPr>
                  </w:pPr>
                  <w:r>
                    <w:rPr>
                      <w:rFonts w:hint="eastAsia" w:ascii="宋体" w:hAnsi="宋体" w:eastAsia="宋体"/>
                      <w:color w:val="000000"/>
                      <w:sz w:val="18"/>
                      <w:szCs w:val="18"/>
                    </w:rPr>
                    <w:t>48</w:t>
                  </w:r>
                </w:p>
              </w:tc>
              <w:tc>
                <w:tcPr>
                  <w:tcW w:w="599" w:type="dxa"/>
                  <w:vAlign w:val="center"/>
                </w:tcPr>
                <w:p w14:paraId="2D96FA92">
                  <w:pPr>
                    <w:jc w:val="center"/>
                    <w:rPr>
                      <w:rFonts w:ascii="宋体" w:hAnsi="宋体" w:eastAsia="宋体"/>
                      <w:color w:val="000000"/>
                      <w:sz w:val="18"/>
                      <w:szCs w:val="18"/>
                    </w:rPr>
                  </w:pPr>
                </w:p>
              </w:tc>
            </w:tr>
            <w:tr w14:paraId="7336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11FEC189">
                  <w:pPr>
                    <w:jc w:val="center"/>
                    <w:rPr>
                      <w:rFonts w:ascii="宋体" w:hAnsi="宋体" w:eastAsia="宋体"/>
                      <w:color w:val="000000"/>
                      <w:sz w:val="18"/>
                      <w:szCs w:val="18"/>
                    </w:rPr>
                  </w:pPr>
                  <w:r>
                    <w:rPr>
                      <w:rFonts w:hint="eastAsia" w:ascii="宋体" w:hAnsi="宋体" w:eastAsia="宋体"/>
                      <w:color w:val="000000"/>
                      <w:sz w:val="18"/>
                      <w:szCs w:val="18"/>
                    </w:rPr>
                    <w:t>44</w:t>
                  </w:r>
                </w:p>
              </w:tc>
              <w:tc>
                <w:tcPr>
                  <w:tcW w:w="1501" w:type="dxa"/>
                  <w:gridSpan w:val="2"/>
                  <w:vAlign w:val="center"/>
                </w:tcPr>
                <w:p w14:paraId="5F5BCF99">
                  <w:pPr>
                    <w:jc w:val="center"/>
                    <w:rPr>
                      <w:rFonts w:ascii="宋体" w:hAnsi="宋体" w:eastAsia="宋体"/>
                      <w:color w:val="000000"/>
                      <w:sz w:val="18"/>
                      <w:szCs w:val="18"/>
                    </w:rPr>
                  </w:pPr>
                  <w:r>
                    <w:rPr>
                      <w:rFonts w:hint="eastAsia" w:ascii="宋体" w:hAnsi="宋体" w:eastAsia="宋体"/>
                      <w:sz w:val="18"/>
                      <w:szCs w:val="18"/>
                    </w:rPr>
                    <w:t>新增消防电话</w:t>
                  </w:r>
                </w:p>
              </w:tc>
              <w:tc>
                <w:tcPr>
                  <w:tcW w:w="2160" w:type="dxa"/>
                  <w:vAlign w:val="center"/>
                </w:tcPr>
                <w:p w14:paraId="6D53464C">
                  <w:pPr>
                    <w:jc w:val="left"/>
                    <w:rPr>
                      <w:rFonts w:ascii="宋体" w:hAnsi="宋体" w:eastAsia="宋体"/>
                      <w:color w:val="000000"/>
                      <w:sz w:val="18"/>
                      <w:szCs w:val="18"/>
                    </w:rPr>
                  </w:pPr>
                  <w:r>
                    <w:rPr>
                      <w:rFonts w:hint="eastAsia" w:ascii="宋体" w:hAnsi="宋体" w:eastAsia="宋体"/>
                      <w:sz w:val="18"/>
                      <w:szCs w:val="18"/>
                    </w:rPr>
                    <w:t>消防专用电话分机</w:t>
                  </w:r>
                </w:p>
              </w:tc>
              <w:tc>
                <w:tcPr>
                  <w:tcW w:w="568" w:type="dxa"/>
                  <w:vAlign w:val="center"/>
                </w:tcPr>
                <w:p w14:paraId="387EF36F">
                  <w:pPr>
                    <w:jc w:val="center"/>
                    <w:rPr>
                      <w:rFonts w:ascii="宋体" w:hAnsi="宋体" w:eastAsia="宋体"/>
                      <w:color w:val="000000"/>
                      <w:sz w:val="18"/>
                      <w:szCs w:val="18"/>
                    </w:rPr>
                  </w:pPr>
                  <w:r>
                    <w:rPr>
                      <w:rFonts w:hint="eastAsia" w:ascii="宋体" w:hAnsi="宋体" w:eastAsia="宋体"/>
                      <w:sz w:val="18"/>
                      <w:szCs w:val="18"/>
                    </w:rPr>
                    <w:t>部</w:t>
                  </w:r>
                </w:p>
              </w:tc>
              <w:tc>
                <w:tcPr>
                  <w:tcW w:w="790" w:type="dxa"/>
                  <w:vAlign w:val="center"/>
                </w:tcPr>
                <w:p w14:paraId="58DF8B0E">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599" w:type="dxa"/>
                  <w:vAlign w:val="center"/>
                </w:tcPr>
                <w:p w14:paraId="61F361E9">
                  <w:pPr>
                    <w:jc w:val="center"/>
                    <w:rPr>
                      <w:rFonts w:ascii="宋体" w:hAnsi="宋体" w:eastAsia="宋体"/>
                      <w:color w:val="000000"/>
                      <w:sz w:val="18"/>
                      <w:szCs w:val="18"/>
                    </w:rPr>
                  </w:pPr>
                </w:p>
              </w:tc>
            </w:tr>
            <w:tr w14:paraId="2E55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4029C31A">
                  <w:pPr>
                    <w:jc w:val="center"/>
                    <w:rPr>
                      <w:rFonts w:ascii="宋体" w:hAnsi="宋体" w:eastAsia="宋体"/>
                      <w:color w:val="000000"/>
                      <w:sz w:val="18"/>
                      <w:szCs w:val="18"/>
                    </w:rPr>
                  </w:pPr>
                  <w:r>
                    <w:rPr>
                      <w:rFonts w:hint="eastAsia" w:ascii="宋体" w:hAnsi="宋体" w:eastAsia="宋体"/>
                      <w:color w:val="000000"/>
                      <w:sz w:val="18"/>
                      <w:szCs w:val="18"/>
                    </w:rPr>
                    <w:t>45</w:t>
                  </w:r>
                </w:p>
              </w:tc>
              <w:tc>
                <w:tcPr>
                  <w:tcW w:w="1501" w:type="dxa"/>
                  <w:gridSpan w:val="2"/>
                  <w:vAlign w:val="center"/>
                </w:tcPr>
                <w:p w14:paraId="33DF3ECC">
                  <w:pPr>
                    <w:jc w:val="center"/>
                    <w:rPr>
                      <w:rFonts w:ascii="宋体" w:hAnsi="宋体" w:eastAsia="宋体"/>
                      <w:color w:val="000000"/>
                      <w:sz w:val="18"/>
                      <w:szCs w:val="18"/>
                    </w:rPr>
                  </w:pPr>
                  <w:r>
                    <w:rPr>
                      <w:rFonts w:hint="eastAsia" w:ascii="宋体" w:hAnsi="宋体" w:eastAsia="宋体"/>
                      <w:sz w:val="18"/>
                      <w:szCs w:val="18"/>
                    </w:rPr>
                    <w:t>更换风机执行机构</w:t>
                  </w:r>
                </w:p>
              </w:tc>
              <w:tc>
                <w:tcPr>
                  <w:tcW w:w="2160" w:type="dxa"/>
                  <w:vAlign w:val="center"/>
                </w:tcPr>
                <w:p w14:paraId="4F099E83">
                  <w:pPr>
                    <w:jc w:val="left"/>
                    <w:rPr>
                      <w:rFonts w:ascii="宋体" w:hAnsi="宋体" w:eastAsia="宋体"/>
                      <w:color w:val="000000"/>
                      <w:sz w:val="18"/>
                      <w:szCs w:val="18"/>
                    </w:rPr>
                  </w:pPr>
                  <w:r>
                    <w:rPr>
                      <w:rFonts w:hint="eastAsia" w:ascii="宋体" w:hAnsi="宋体" w:eastAsia="宋体"/>
                      <w:sz w:val="18"/>
                      <w:szCs w:val="18"/>
                    </w:rPr>
                    <w:t>消防风机执行机构</w:t>
                  </w:r>
                </w:p>
              </w:tc>
              <w:tc>
                <w:tcPr>
                  <w:tcW w:w="568" w:type="dxa"/>
                  <w:vAlign w:val="center"/>
                </w:tcPr>
                <w:p w14:paraId="6BC8111A">
                  <w:pPr>
                    <w:jc w:val="center"/>
                    <w:rPr>
                      <w:rFonts w:ascii="宋体" w:hAnsi="宋体" w:eastAsia="宋体"/>
                      <w:color w:val="000000"/>
                      <w:sz w:val="18"/>
                      <w:szCs w:val="18"/>
                    </w:rPr>
                  </w:pPr>
                  <w:r>
                    <w:rPr>
                      <w:rFonts w:hint="eastAsia" w:ascii="宋体" w:hAnsi="宋体" w:eastAsia="宋体"/>
                      <w:sz w:val="18"/>
                      <w:szCs w:val="18"/>
                    </w:rPr>
                    <w:t>个</w:t>
                  </w:r>
                </w:p>
              </w:tc>
              <w:tc>
                <w:tcPr>
                  <w:tcW w:w="790" w:type="dxa"/>
                  <w:vAlign w:val="center"/>
                </w:tcPr>
                <w:p w14:paraId="439C5988">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599" w:type="dxa"/>
                  <w:vAlign w:val="center"/>
                </w:tcPr>
                <w:p w14:paraId="6CFE93F2">
                  <w:pPr>
                    <w:jc w:val="center"/>
                    <w:rPr>
                      <w:rFonts w:ascii="宋体" w:hAnsi="宋体" w:eastAsia="宋体"/>
                      <w:color w:val="000000"/>
                      <w:sz w:val="18"/>
                      <w:szCs w:val="18"/>
                    </w:rPr>
                  </w:pPr>
                </w:p>
              </w:tc>
            </w:tr>
            <w:tr w14:paraId="47337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1549E89B">
                  <w:pPr>
                    <w:jc w:val="center"/>
                    <w:rPr>
                      <w:rFonts w:ascii="宋体" w:hAnsi="宋体" w:eastAsia="宋体"/>
                      <w:color w:val="000000"/>
                      <w:sz w:val="18"/>
                      <w:szCs w:val="18"/>
                    </w:rPr>
                  </w:pPr>
                  <w:r>
                    <w:rPr>
                      <w:rFonts w:hint="eastAsia" w:ascii="宋体" w:hAnsi="宋体" w:eastAsia="宋体"/>
                      <w:color w:val="000000"/>
                      <w:sz w:val="18"/>
                      <w:szCs w:val="18"/>
                    </w:rPr>
                    <w:t>公寓楼</w:t>
                  </w:r>
                </w:p>
              </w:tc>
            </w:tr>
            <w:tr w14:paraId="2ED46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74E04FE5">
                  <w:pPr>
                    <w:jc w:val="center"/>
                    <w:rPr>
                      <w:rFonts w:ascii="宋体" w:hAnsi="宋体" w:eastAsia="宋体"/>
                      <w:color w:val="000000"/>
                      <w:sz w:val="18"/>
                      <w:szCs w:val="18"/>
                    </w:rPr>
                  </w:pPr>
                  <w:r>
                    <w:rPr>
                      <w:rFonts w:hint="eastAsia" w:ascii="宋体" w:hAnsi="宋体" w:eastAsia="宋体"/>
                      <w:color w:val="000000"/>
                      <w:sz w:val="18"/>
                      <w:szCs w:val="18"/>
                    </w:rPr>
                    <w:t>46</w:t>
                  </w:r>
                </w:p>
              </w:tc>
              <w:tc>
                <w:tcPr>
                  <w:tcW w:w="1398" w:type="dxa"/>
                  <w:vAlign w:val="center"/>
                </w:tcPr>
                <w:p w14:paraId="5319F793">
                  <w:pPr>
                    <w:jc w:val="center"/>
                    <w:rPr>
                      <w:rFonts w:ascii="宋体" w:hAnsi="宋体" w:eastAsia="宋体"/>
                      <w:sz w:val="18"/>
                      <w:szCs w:val="18"/>
                    </w:rPr>
                  </w:pPr>
                  <w:r>
                    <w:rPr>
                      <w:rFonts w:hint="eastAsia" w:ascii="宋体" w:hAnsi="宋体" w:eastAsia="宋体"/>
                      <w:color w:val="000000"/>
                      <w:sz w:val="18"/>
                      <w:szCs w:val="18"/>
                    </w:rPr>
                    <w:t>电井桥架防火封堵</w:t>
                  </w:r>
                </w:p>
              </w:tc>
              <w:tc>
                <w:tcPr>
                  <w:tcW w:w="2263" w:type="dxa"/>
                  <w:gridSpan w:val="2"/>
                  <w:vAlign w:val="center"/>
                </w:tcPr>
                <w:p w14:paraId="524C5A82">
                  <w:pPr>
                    <w:jc w:val="left"/>
                    <w:rPr>
                      <w:rFonts w:ascii="宋体" w:hAnsi="宋体" w:eastAsia="宋体"/>
                      <w:sz w:val="18"/>
                      <w:szCs w:val="18"/>
                    </w:rPr>
                  </w:pPr>
                  <w:r>
                    <w:rPr>
                      <w:rFonts w:hint="eastAsia" w:ascii="宋体" w:hAnsi="宋体" w:eastAsia="宋体"/>
                      <w:sz w:val="18"/>
                      <w:szCs w:val="18"/>
                    </w:rPr>
                    <w:t>国标 防火封堵材料</w:t>
                  </w:r>
                </w:p>
              </w:tc>
              <w:tc>
                <w:tcPr>
                  <w:tcW w:w="568" w:type="dxa"/>
                  <w:vAlign w:val="center"/>
                </w:tcPr>
                <w:p w14:paraId="510FC0AC">
                  <w:pPr>
                    <w:jc w:val="center"/>
                    <w:rPr>
                      <w:rFonts w:ascii="宋体" w:hAnsi="宋体" w:eastAsia="宋体"/>
                      <w:sz w:val="18"/>
                      <w:szCs w:val="18"/>
                    </w:rPr>
                  </w:pPr>
                  <w:r>
                    <w:rPr>
                      <w:rFonts w:hint="eastAsia" w:ascii="宋体" w:hAnsi="宋体" w:eastAsia="宋体"/>
                      <w:color w:val="000000"/>
                      <w:sz w:val="18"/>
                      <w:szCs w:val="18"/>
                    </w:rPr>
                    <w:t>处</w:t>
                  </w:r>
                </w:p>
              </w:tc>
              <w:tc>
                <w:tcPr>
                  <w:tcW w:w="790" w:type="dxa"/>
                  <w:vAlign w:val="center"/>
                </w:tcPr>
                <w:p w14:paraId="7011C6FD">
                  <w:pPr>
                    <w:jc w:val="center"/>
                    <w:rPr>
                      <w:rFonts w:ascii="宋体" w:hAnsi="宋体" w:eastAsia="宋体"/>
                      <w:color w:val="000000"/>
                      <w:sz w:val="18"/>
                      <w:szCs w:val="18"/>
                    </w:rPr>
                  </w:pPr>
                  <w:r>
                    <w:rPr>
                      <w:rFonts w:hint="eastAsia" w:ascii="宋体" w:hAnsi="宋体" w:eastAsia="宋体"/>
                      <w:color w:val="000000"/>
                      <w:sz w:val="18"/>
                      <w:szCs w:val="18"/>
                    </w:rPr>
                    <w:t>120</w:t>
                  </w:r>
                </w:p>
              </w:tc>
              <w:tc>
                <w:tcPr>
                  <w:tcW w:w="599" w:type="dxa"/>
                  <w:vAlign w:val="center"/>
                </w:tcPr>
                <w:p w14:paraId="5EF6E3E2">
                  <w:pPr>
                    <w:jc w:val="center"/>
                    <w:rPr>
                      <w:rFonts w:ascii="宋体" w:hAnsi="宋体" w:eastAsia="宋体"/>
                      <w:color w:val="000000"/>
                      <w:sz w:val="18"/>
                      <w:szCs w:val="18"/>
                    </w:rPr>
                  </w:pPr>
                </w:p>
              </w:tc>
            </w:tr>
            <w:tr w14:paraId="6FB7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7"/>
                  <w:vAlign w:val="center"/>
                </w:tcPr>
                <w:p w14:paraId="35C7AA9B">
                  <w:pPr>
                    <w:jc w:val="center"/>
                    <w:rPr>
                      <w:rFonts w:ascii="宋体" w:hAnsi="宋体" w:eastAsia="宋体"/>
                      <w:color w:val="000000"/>
                      <w:sz w:val="18"/>
                      <w:szCs w:val="18"/>
                    </w:rPr>
                  </w:pPr>
                  <w:r>
                    <w:rPr>
                      <w:rFonts w:hint="eastAsia" w:ascii="宋体" w:hAnsi="宋体" w:eastAsia="宋体"/>
                      <w:color w:val="000000"/>
                      <w:sz w:val="18"/>
                      <w:szCs w:val="18"/>
                    </w:rPr>
                    <w:t>系统调试</w:t>
                  </w:r>
                </w:p>
              </w:tc>
            </w:tr>
            <w:tr w14:paraId="09A1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2" w:type="dxa"/>
                  <w:vAlign w:val="center"/>
                </w:tcPr>
                <w:p w14:paraId="18FBC178">
                  <w:pPr>
                    <w:jc w:val="center"/>
                    <w:rPr>
                      <w:rFonts w:ascii="宋体" w:hAnsi="宋体" w:eastAsia="宋体"/>
                      <w:color w:val="000000"/>
                      <w:sz w:val="18"/>
                      <w:szCs w:val="18"/>
                    </w:rPr>
                  </w:pPr>
                  <w:r>
                    <w:rPr>
                      <w:rFonts w:hint="eastAsia" w:ascii="宋体" w:hAnsi="宋体" w:eastAsia="宋体"/>
                      <w:color w:val="000000"/>
                      <w:sz w:val="18"/>
                      <w:szCs w:val="18"/>
                    </w:rPr>
                    <w:t>47</w:t>
                  </w:r>
                </w:p>
              </w:tc>
              <w:tc>
                <w:tcPr>
                  <w:tcW w:w="1398" w:type="dxa"/>
                  <w:vAlign w:val="center"/>
                </w:tcPr>
                <w:p w14:paraId="4C045FE3">
                  <w:pPr>
                    <w:jc w:val="center"/>
                    <w:rPr>
                      <w:rFonts w:ascii="宋体" w:hAnsi="宋体" w:eastAsia="宋体"/>
                      <w:sz w:val="18"/>
                      <w:szCs w:val="18"/>
                    </w:rPr>
                  </w:pPr>
                  <w:r>
                    <w:rPr>
                      <w:rFonts w:hint="eastAsia" w:ascii="宋体" w:hAnsi="宋体" w:eastAsia="宋体"/>
                      <w:color w:val="000000"/>
                      <w:sz w:val="18"/>
                      <w:szCs w:val="18"/>
                    </w:rPr>
                    <w:t>消防系统联动调试</w:t>
                  </w:r>
                </w:p>
              </w:tc>
              <w:tc>
                <w:tcPr>
                  <w:tcW w:w="2263" w:type="dxa"/>
                  <w:gridSpan w:val="2"/>
                  <w:vAlign w:val="center"/>
                </w:tcPr>
                <w:p w14:paraId="1A96BC93">
                  <w:pPr>
                    <w:jc w:val="left"/>
                    <w:rPr>
                      <w:rFonts w:ascii="宋体" w:hAnsi="宋体" w:eastAsia="宋体"/>
                      <w:sz w:val="18"/>
                      <w:szCs w:val="18"/>
                    </w:rPr>
                  </w:pPr>
                  <w:r>
                    <w:rPr>
                      <w:rFonts w:hint="eastAsia" w:ascii="宋体" w:hAnsi="宋体" w:eastAsia="宋体"/>
                      <w:color w:val="000000"/>
                      <w:sz w:val="18"/>
                      <w:szCs w:val="18"/>
                    </w:rPr>
                    <w:t>整体消防系统联动调试，系统联动，包含所有消防电、通风防排烟、气体灭火、应急疏散、消防通讯系统的联合调试、逻辑编程、故障处理，所有更换新装设备确保符合GB 50166《火灾自动报警系统施工及验收标准》、原设计图纸、并附第三方检测合格报告及陕西消防验收要求。</w:t>
                  </w:r>
                </w:p>
              </w:tc>
              <w:tc>
                <w:tcPr>
                  <w:tcW w:w="568" w:type="dxa"/>
                  <w:vAlign w:val="center"/>
                </w:tcPr>
                <w:p w14:paraId="2D013926">
                  <w:pPr>
                    <w:jc w:val="center"/>
                    <w:rPr>
                      <w:rFonts w:ascii="宋体" w:hAnsi="宋体" w:eastAsia="宋体"/>
                      <w:sz w:val="18"/>
                      <w:szCs w:val="18"/>
                    </w:rPr>
                  </w:pPr>
                  <w:r>
                    <w:rPr>
                      <w:rFonts w:hint="eastAsia" w:ascii="宋体" w:hAnsi="宋体" w:eastAsia="宋体"/>
                      <w:color w:val="000000"/>
                      <w:sz w:val="18"/>
                      <w:szCs w:val="18"/>
                    </w:rPr>
                    <w:t>系统</w:t>
                  </w:r>
                </w:p>
              </w:tc>
              <w:tc>
                <w:tcPr>
                  <w:tcW w:w="790" w:type="dxa"/>
                  <w:vAlign w:val="center"/>
                </w:tcPr>
                <w:p w14:paraId="1A11A568">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599" w:type="dxa"/>
                  <w:vAlign w:val="center"/>
                </w:tcPr>
                <w:p w14:paraId="6A1D4220">
                  <w:pPr>
                    <w:jc w:val="center"/>
                    <w:rPr>
                      <w:rFonts w:ascii="宋体" w:hAnsi="宋体" w:eastAsia="宋体"/>
                      <w:color w:val="000000"/>
                      <w:sz w:val="18"/>
                      <w:szCs w:val="18"/>
                    </w:rPr>
                  </w:pPr>
                </w:p>
              </w:tc>
            </w:tr>
          </w:tbl>
          <w:p w14:paraId="7D69A353">
            <w:pPr>
              <w:pStyle w:val="5"/>
              <w:rPr>
                <w:rFonts w:hint="default" w:ascii="仿宋_GB2312" w:hAnsi="仿宋_GB2312" w:eastAsia="仿宋_GB2312" w:cs="仿宋_GB2312"/>
                <w:lang w:eastAsia="zh-CN"/>
              </w:rPr>
            </w:pPr>
          </w:p>
        </w:tc>
      </w:tr>
      <w:tr w14:paraId="6A1B5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00" w:type="dxa"/>
          </w:tcPr>
          <w:p w14:paraId="512E5DC0">
            <w:pPr>
              <w:jc w:val="center"/>
              <w:rPr>
                <w:rFonts w:ascii="宋体" w:hAnsi="宋体" w:eastAsia="宋体"/>
                <w:b/>
                <w:bCs/>
                <w:sz w:val="18"/>
                <w:szCs w:val="18"/>
              </w:rPr>
            </w:pPr>
            <w:r>
              <w:rPr>
                <w:rFonts w:hint="eastAsia" w:ascii="宋体" w:hAnsi="宋体" w:eastAsia="宋体"/>
                <w:b/>
                <w:bCs/>
                <w:sz w:val="18"/>
                <w:szCs w:val="18"/>
              </w:rPr>
              <w:t>消防水材料、设备维修更换采购清单</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1047"/>
              <w:gridCol w:w="2433"/>
              <w:gridCol w:w="651"/>
              <w:gridCol w:w="729"/>
              <w:gridCol w:w="694"/>
            </w:tblGrid>
            <w:tr w14:paraId="222CA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1A223722">
                  <w:pPr>
                    <w:jc w:val="center"/>
                    <w:rPr>
                      <w:rFonts w:ascii="宋体" w:hAnsi="宋体" w:eastAsia="宋体"/>
                      <w:sz w:val="18"/>
                      <w:szCs w:val="18"/>
                    </w:rPr>
                  </w:pPr>
                  <w:r>
                    <w:rPr>
                      <w:rFonts w:hint="eastAsia" w:ascii="宋体" w:hAnsi="宋体" w:eastAsia="宋体"/>
                      <w:sz w:val="18"/>
                      <w:szCs w:val="18"/>
                    </w:rPr>
                    <w:t>序号</w:t>
                  </w:r>
                </w:p>
              </w:tc>
              <w:tc>
                <w:tcPr>
                  <w:tcW w:w="1047" w:type="dxa"/>
                  <w:vAlign w:val="center"/>
                </w:tcPr>
                <w:p w14:paraId="0C0BDD80">
                  <w:pPr>
                    <w:jc w:val="center"/>
                    <w:rPr>
                      <w:rFonts w:ascii="宋体" w:hAnsi="宋体" w:eastAsia="宋体"/>
                      <w:sz w:val="18"/>
                      <w:szCs w:val="18"/>
                    </w:rPr>
                  </w:pPr>
                  <w:r>
                    <w:rPr>
                      <w:rFonts w:hint="eastAsia" w:ascii="宋体" w:hAnsi="宋体" w:eastAsia="宋体"/>
                      <w:sz w:val="18"/>
                      <w:szCs w:val="18"/>
                    </w:rPr>
                    <w:t>材料、设备名称</w:t>
                  </w:r>
                </w:p>
              </w:tc>
              <w:tc>
                <w:tcPr>
                  <w:tcW w:w="2433" w:type="dxa"/>
                  <w:vAlign w:val="center"/>
                </w:tcPr>
                <w:p w14:paraId="0865C2CA">
                  <w:pPr>
                    <w:jc w:val="center"/>
                    <w:rPr>
                      <w:rFonts w:ascii="宋体" w:hAnsi="宋体" w:eastAsia="宋体"/>
                      <w:sz w:val="18"/>
                      <w:szCs w:val="18"/>
                    </w:rPr>
                  </w:pPr>
                  <w:r>
                    <w:rPr>
                      <w:rFonts w:hint="eastAsia" w:ascii="宋体" w:hAnsi="宋体" w:eastAsia="宋体"/>
                      <w:sz w:val="18"/>
                      <w:szCs w:val="18"/>
                    </w:rPr>
                    <w:t>材料规格、型号/设备参数</w:t>
                  </w:r>
                </w:p>
              </w:tc>
              <w:tc>
                <w:tcPr>
                  <w:tcW w:w="651" w:type="dxa"/>
                  <w:vAlign w:val="center"/>
                </w:tcPr>
                <w:p w14:paraId="414FA5F4">
                  <w:pPr>
                    <w:jc w:val="center"/>
                    <w:rPr>
                      <w:rFonts w:ascii="宋体" w:hAnsi="宋体" w:eastAsia="宋体"/>
                      <w:sz w:val="18"/>
                      <w:szCs w:val="18"/>
                    </w:rPr>
                  </w:pPr>
                  <w:r>
                    <w:rPr>
                      <w:rFonts w:hint="eastAsia" w:ascii="宋体" w:hAnsi="宋体" w:eastAsia="宋体"/>
                      <w:sz w:val="18"/>
                      <w:szCs w:val="18"/>
                    </w:rPr>
                    <w:t>单位</w:t>
                  </w:r>
                </w:p>
              </w:tc>
              <w:tc>
                <w:tcPr>
                  <w:tcW w:w="729" w:type="dxa"/>
                  <w:vAlign w:val="center"/>
                </w:tcPr>
                <w:p w14:paraId="60EC4FA3">
                  <w:pPr>
                    <w:jc w:val="center"/>
                    <w:rPr>
                      <w:rFonts w:ascii="宋体" w:hAnsi="宋体" w:eastAsia="宋体"/>
                      <w:sz w:val="18"/>
                      <w:szCs w:val="18"/>
                    </w:rPr>
                  </w:pPr>
                  <w:r>
                    <w:rPr>
                      <w:rFonts w:hint="eastAsia" w:ascii="宋体" w:hAnsi="宋体" w:eastAsia="宋体"/>
                      <w:sz w:val="18"/>
                      <w:szCs w:val="18"/>
                    </w:rPr>
                    <w:t>数量</w:t>
                  </w:r>
                </w:p>
              </w:tc>
              <w:tc>
                <w:tcPr>
                  <w:tcW w:w="694" w:type="dxa"/>
                  <w:vAlign w:val="center"/>
                </w:tcPr>
                <w:p w14:paraId="5D6422D7">
                  <w:pPr>
                    <w:jc w:val="center"/>
                    <w:rPr>
                      <w:rFonts w:ascii="宋体" w:hAnsi="宋体" w:eastAsia="宋体"/>
                      <w:sz w:val="18"/>
                      <w:szCs w:val="18"/>
                    </w:rPr>
                  </w:pPr>
                  <w:r>
                    <w:rPr>
                      <w:rFonts w:hint="eastAsia" w:ascii="宋体" w:hAnsi="宋体" w:eastAsia="宋体"/>
                      <w:sz w:val="18"/>
                      <w:szCs w:val="18"/>
                    </w:rPr>
                    <w:t>备注</w:t>
                  </w:r>
                </w:p>
              </w:tc>
            </w:tr>
            <w:tr w14:paraId="25C60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6"/>
                  <w:vAlign w:val="center"/>
                </w:tcPr>
                <w:p w14:paraId="11CD6936">
                  <w:pPr>
                    <w:jc w:val="center"/>
                    <w:rPr>
                      <w:rFonts w:ascii="宋体" w:hAnsi="宋体" w:eastAsia="宋体"/>
                      <w:sz w:val="18"/>
                      <w:szCs w:val="18"/>
                    </w:rPr>
                  </w:pPr>
                  <w:r>
                    <w:rPr>
                      <w:rFonts w:hint="eastAsia" w:ascii="宋体" w:hAnsi="宋体" w:eastAsia="宋体"/>
                      <w:sz w:val="18"/>
                      <w:szCs w:val="18"/>
                    </w:rPr>
                    <w:t>屋面水箱间</w:t>
                  </w:r>
                </w:p>
              </w:tc>
            </w:tr>
            <w:tr w14:paraId="7BE52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0C6623FA">
                  <w:pPr>
                    <w:jc w:val="center"/>
                    <w:rPr>
                      <w:rFonts w:ascii="宋体" w:hAnsi="宋体" w:eastAsia="宋体"/>
                      <w:sz w:val="18"/>
                      <w:szCs w:val="18"/>
                    </w:rPr>
                  </w:pPr>
                  <w:r>
                    <w:rPr>
                      <w:rFonts w:hint="eastAsia" w:ascii="宋体" w:hAnsi="宋体" w:eastAsia="宋体"/>
                      <w:color w:val="000000"/>
                      <w:sz w:val="18"/>
                      <w:szCs w:val="18"/>
                    </w:rPr>
                    <w:t>1</w:t>
                  </w:r>
                </w:p>
              </w:tc>
              <w:tc>
                <w:tcPr>
                  <w:tcW w:w="1047" w:type="dxa"/>
                  <w:vAlign w:val="center"/>
                </w:tcPr>
                <w:p w14:paraId="455BA125">
                  <w:pPr>
                    <w:jc w:val="center"/>
                    <w:rPr>
                      <w:rFonts w:ascii="宋体" w:hAnsi="宋体" w:eastAsia="宋体"/>
                      <w:sz w:val="18"/>
                      <w:szCs w:val="18"/>
                    </w:rPr>
                  </w:pPr>
                  <w:r>
                    <w:rPr>
                      <w:rFonts w:hint="eastAsia" w:ascii="宋体" w:hAnsi="宋体" w:eastAsia="宋体"/>
                      <w:sz w:val="18"/>
                      <w:szCs w:val="18"/>
                    </w:rPr>
                    <w:t>新增电接点压力表</w:t>
                  </w:r>
                </w:p>
              </w:tc>
              <w:tc>
                <w:tcPr>
                  <w:tcW w:w="2433" w:type="dxa"/>
                  <w:vAlign w:val="center"/>
                </w:tcPr>
                <w:p w14:paraId="6987FC9C">
                  <w:pPr>
                    <w:jc w:val="left"/>
                    <w:rPr>
                      <w:rFonts w:ascii="宋体" w:hAnsi="宋体" w:eastAsia="宋体"/>
                      <w:sz w:val="18"/>
                      <w:szCs w:val="18"/>
                    </w:rPr>
                  </w:pPr>
                  <w:r>
                    <w:rPr>
                      <w:rFonts w:hint="eastAsia" w:ascii="宋体" w:hAnsi="宋体" w:eastAsia="宋体"/>
                      <w:sz w:val="18"/>
                      <w:szCs w:val="18"/>
                    </w:rPr>
                    <w:t>消防稳压泵专用电接点压力表</w:t>
                  </w:r>
                </w:p>
              </w:tc>
              <w:tc>
                <w:tcPr>
                  <w:tcW w:w="651" w:type="dxa"/>
                  <w:vAlign w:val="center"/>
                </w:tcPr>
                <w:p w14:paraId="118AC095">
                  <w:pPr>
                    <w:jc w:val="center"/>
                    <w:rPr>
                      <w:rFonts w:ascii="宋体" w:hAnsi="宋体" w:eastAsia="宋体"/>
                      <w:sz w:val="18"/>
                      <w:szCs w:val="18"/>
                    </w:rPr>
                  </w:pPr>
                  <w:r>
                    <w:rPr>
                      <w:rFonts w:hint="eastAsia" w:ascii="宋体" w:hAnsi="宋体" w:eastAsia="宋体"/>
                      <w:color w:val="000000"/>
                      <w:sz w:val="18"/>
                      <w:szCs w:val="18"/>
                    </w:rPr>
                    <w:t>套</w:t>
                  </w:r>
                </w:p>
              </w:tc>
              <w:tc>
                <w:tcPr>
                  <w:tcW w:w="729" w:type="dxa"/>
                  <w:vAlign w:val="center"/>
                </w:tcPr>
                <w:p w14:paraId="75725EFD">
                  <w:pPr>
                    <w:jc w:val="center"/>
                    <w:rPr>
                      <w:rFonts w:ascii="宋体" w:hAnsi="宋体" w:eastAsia="宋体"/>
                      <w:sz w:val="18"/>
                      <w:szCs w:val="18"/>
                    </w:rPr>
                  </w:pPr>
                  <w:r>
                    <w:rPr>
                      <w:rFonts w:hint="eastAsia" w:ascii="宋体" w:hAnsi="宋体" w:eastAsia="宋体"/>
                      <w:color w:val="000000"/>
                      <w:sz w:val="18"/>
                      <w:szCs w:val="18"/>
                    </w:rPr>
                    <w:t>1</w:t>
                  </w:r>
                </w:p>
              </w:tc>
              <w:tc>
                <w:tcPr>
                  <w:tcW w:w="694" w:type="dxa"/>
                  <w:vAlign w:val="center"/>
                </w:tcPr>
                <w:p w14:paraId="6DFBF72C">
                  <w:pPr>
                    <w:jc w:val="center"/>
                    <w:rPr>
                      <w:rFonts w:ascii="宋体" w:hAnsi="宋体" w:eastAsia="宋体"/>
                      <w:sz w:val="18"/>
                      <w:szCs w:val="18"/>
                    </w:rPr>
                  </w:pPr>
                </w:p>
              </w:tc>
            </w:tr>
            <w:tr w14:paraId="2E620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7EF553C1">
                  <w:pPr>
                    <w:jc w:val="center"/>
                    <w:rPr>
                      <w:rFonts w:ascii="宋体" w:hAnsi="宋体" w:eastAsia="宋体"/>
                      <w:sz w:val="18"/>
                      <w:szCs w:val="18"/>
                    </w:rPr>
                  </w:pPr>
                  <w:r>
                    <w:rPr>
                      <w:rFonts w:hint="eastAsia" w:ascii="宋体" w:hAnsi="宋体" w:eastAsia="宋体"/>
                      <w:color w:val="000000"/>
                      <w:sz w:val="18"/>
                      <w:szCs w:val="18"/>
                    </w:rPr>
                    <w:t>2</w:t>
                  </w:r>
                </w:p>
              </w:tc>
              <w:tc>
                <w:tcPr>
                  <w:tcW w:w="1047" w:type="dxa"/>
                  <w:vAlign w:val="center"/>
                </w:tcPr>
                <w:p w14:paraId="6F876891">
                  <w:pPr>
                    <w:jc w:val="center"/>
                    <w:rPr>
                      <w:rFonts w:ascii="宋体" w:hAnsi="宋体" w:eastAsia="宋体"/>
                      <w:sz w:val="18"/>
                      <w:szCs w:val="18"/>
                    </w:rPr>
                  </w:pPr>
                  <w:r>
                    <w:rPr>
                      <w:rFonts w:hint="eastAsia" w:ascii="宋体" w:hAnsi="宋体" w:eastAsia="宋体"/>
                      <w:sz w:val="18"/>
                      <w:szCs w:val="18"/>
                    </w:rPr>
                    <w:t>水箱及稳压设备维修</w:t>
                  </w:r>
                </w:p>
              </w:tc>
              <w:tc>
                <w:tcPr>
                  <w:tcW w:w="2433" w:type="dxa"/>
                  <w:vAlign w:val="center"/>
                </w:tcPr>
                <w:p w14:paraId="60982C25">
                  <w:pPr>
                    <w:jc w:val="left"/>
                    <w:rPr>
                      <w:rFonts w:ascii="宋体" w:hAnsi="宋体" w:eastAsia="宋体"/>
                      <w:sz w:val="18"/>
                      <w:szCs w:val="18"/>
                    </w:rPr>
                  </w:pPr>
                  <w:r>
                    <w:rPr>
                      <w:rFonts w:hint="eastAsia" w:ascii="宋体" w:hAnsi="宋体" w:eastAsia="宋体"/>
                      <w:sz w:val="18"/>
                      <w:szCs w:val="18"/>
                    </w:rPr>
                    <w:t>稳压泵、气压罐、管路更换安装调试</w:t>
                  </w:r>
                </w:p>
              </w:tc>
              <w:tc>
                <w:tcPr>
                  <w:tcW w:w="651" w:type="dxa"/>
                  <w:vAlign w:val="center"/>
                </w:tcPr>
                <w:p w14:paraId="2D0E5DC8">
                  <w:pPr>
                    <w:jc w:val="center"/>
                    <w:rPr>
                      <w:rFonts w:ascii="宋体" w:hAnsi="宋体" w:eastAsia="宋体"/>
                      <w:sz w:val="18"/>
                      <w:szCs w:val="18"/>
                    </w:rPr>
                  </w:pPr>
                  <w:r>
                    <w:rPr>
                      <w:rFonts w:hint="eastAsia" w:ascii="宋体" w:hAnsi="宋体" w:eastAsia="宋体"/>
                      <w:sz w:val="18"/>
                      <w:szCs w:val="18"/>
                    </w:rPr>
                    <w:t>项</w:t>
                  </w:r>
                </w:p>
              </w:tc>
              <w:tc>
                <w:tcPr>
                  <w:tcW w:w="729" w:type="dxa"/>
                  <w:vAlign w:val="center"/>
                </w:tcPr>
                <w:p w14:paraId="00FED1CA">
                  <w:pPr>
                    <w:jc w:val="center"/>
                    <w:rPr>
                      <w:rFonts w:ascii="宋体" w:hAnsi="宋体" w:eastAsia="宋体"/>
                      <w:sz w:val="18"/>
                      <w:szCs w:val="18"/>
                    </w:rPr>
                  </w:pPr>
                  <w:r>
                    <w:rPr>
                      <w:rFonts w:hint="eastAsia" w:ascii="宋体" w:hAnsi="宋体" w:eastAsia="宋体"/>
                      <w:color w:val="000000"/>
                      <w:sz w:val="18"/>
                      <w:szCs w:val="18"/>
                    </w:rPr>
                    <w:t>1</w:t>
                  </w:r>
                </w:p>
              </w:tc>
              <w:tc>
                <w:tcPr>
                  <w:tcW w:w="694" w:type="dxa"/>
                  <w:vAlign w:val="center"/>
                </w:tcPr>
                <w:p w14:paraId="21D0F279">
                  <w:pPr>
                    <w:jc w:val="center"/>
                    <w:rPr>
                      <w:rFonts w:ascii="宋体" w:hAnsi="宋体" w:eastAsia="宋体"/>
                      <w:sz w:val="18"/>
                      <w:szCs w:val="18"/>
                    </w:rPr>
                  </w:pPr>
                </w:p>
              </w:tc>
            </w:tr>
            <w:tr w14:paraId="65656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6"/>
                  <w:vAlign w:val="center"/>
                </w:tcPr>
                <w:p w14:paraId="398055C0">
                  <w:pPr>
                    <w:jc w:val="center"/>
                    <w:rPr>
                      <w:rFonts w:ascii="宋体" w:hAnsi="宋体" w:eastAsia="宋体"/>
                      <w:sz w:val="18"/>
                      <w:szCs w:val="18"/>
                    </w:rPr>
                  </w:pPr>
                  <w:r>
                    <w:rPr>
                      <w:rFonts w:hint="eastAsia" w:ascii="宋体" w:hAnsi="宋体" w:eastAsia="宋体"/>
                      <w:sz w:val="18"/>
                      <w:szCs w:val="18"/>
                    </w:rPr>
                    <w:t>消防水泵房</w:t>
                  </w:r>
                </w:p>
              </w:tc>
            </w:tr>
            <w:tr w14:paraId="6478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32525B3E">
                  <w:pPr>
                    <w:jc w:val="center"/>
                    <w:rPr>
                      <w:rFonts w:ascii="宋体" w:hAnsi="宋体" w:eastAsia="宋体"/>
                      <w:color w:val="000000"/>
                      <w:sz w:val="18"/>
                      <w:szCs w:val="18"/>
                    </w:rPr>
                  </w:pPr>
                  <w:r>
                    <w:rPr>
                      <w:rFonts w:hint="eastAsia" w:ascii="宋体" w:hAnsi="宋体" w:eastAsia="宋体"/>
                      <w:color w:val="000000"/>
                      <w:sz w:val="18"/>
                      <w:szCs w:val="18"/>
                    </w:rPr>
                    <w:t>3</w:t>
                  </w:r>
                </w:p>
              </w:tc>
              <w:tc>
                <w:tcPr>
                  <w:tcW w:w="1047" w:type="dxa"/>
                  <w:vAlign w:val="center"/>
                </w:tcPr>
                <w:p w14:paraId="40F004C2">
                  <w:pPr>
                    <w:jc w:val="center"/>
                    <w:rPr>
                      <w:rFonts w:ascii="宋体" w:hAnsi="宋体" w:eastAsia="宋体"/>
                      <w:sz w:val="18"/>
                      <w:szCs w:val="18"/>
                    </w:rPr>
                  </w:pPr>
                  <w:r>
                    <w:rPr>
                      <w:rFonts w:hint="eastAsia" w:ascii="宋体" w:hAnsi="宋体" w:eastAsia="宋体"/>
                      <w:sz w:val="18"/>
                      <w:szCs w:val="18"/>
                    </w:rPr>
                    <w:t>消防水池防水试验</w:t>
                  </w:r>
                </w:p>
              </w:tc>
              <w:tc>
                <w:tcPr>
                  <w:tcW w:w="2433" w:type="dxa"/>
                  <w:vAlign w:val="center"/>
                </w:tcPr>
                <w:p w14:paraId="36E90EFA">
                  <w:pPr>
                    <w:jc w:val="left"/>
                    <w:rPr>
                      <w:rFonts w:ascii="宋体" w:hAnsi="宋体" w:eastAsia="宋体"/>
                      <w:sz w:val="18"/>
                      <w:szCs w:val="18"/>
                    </w:rPr>
                  </w:pPr>
                  <w:r>
                    <w:rPr>
                      <w:rFonts w:hint="eastAsia" w:ascii="宋体" w:hAnsi="宋体" w:eastAsia="宋体"/>
                      <w:color w:val="000000"/>
                      <w:sz w:val="18"/>
                      <w:szCs w:val="18"/>
                    </w:rPr>
                    <w:t>232m³水池防水</w:t>
                  </w:r>
                </w:p>
              </w:tc>
              <w:tc>
                <w:tcPr>
                  <w:tcW w:w="651" w:type="dxa"/>
                  <w:vAlign w:val="center"/>
                </w:tcPr>
                <w:p w14:paraId="797FB260">
                  <w:pPr>
                    <w:jc w:val="center"/>
                    <w:rPr>
                      <w:rFonts w:ascii="宋体" w:hAnsi="宋体" w:eastAsia="宋体"/>
                      <w:sz w:val="18"/>
                      <w:szCs w:val="18"/>
                    </w:rPr>
                  </w:pPr>
                  <w:r>
                    <w:rPr>
                      <w:rFonts w:hint="eastAsia" w:ascii="宋体" w:hAnsi="宋体" w:eastAsia="宋体"/>
                      <w:color w:val="000000"/>
                      <w:sz w:val="18"/>
                      <w:szCs w:val="18"/>
                    </w:rPr>
                    <w:t>项</w:t>
                  </w:r>
                </w:p>
              </w:tc>
              <w:tc>
                <w:tcPr>
                  <w:tcW w:w="729" w:type="dxa"/>
                  <w:vAlign w:val="center"/>
                </w:tcPr>
                <w:p w14:paraId="025D7A19">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05EF3CB4">
                  <w:pPr>
                    <w:jc w:val="center"/>
                    <w:rPr>
                      <w:rFonts w:ascii="宋体" w:hAnsi="宋体" w:eastAsia="宋体"/>
                      <w:sz w:val="18"/>
                      <w:szCs w:val="18"/>
                    </w:rPr>
                  </w:pPr>
                </w:p>
              </w:tc>
            </w:tr>
            <w:tr w14:paraId="411CE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112464AC">
                  <w:pPr>
                    <w:jc w:val="center"/>
                    <w:rPr>
                      <w:rFonts w:ascii="宋体" w:hAnsi="宋体" w:eastAsia="宋体"/>
                      <w:color w:val="000000"/>
                      <w:sz w:val="18"/>
                      <w:szCs w:val="18"/>
                    </w:rPr>
                  </w:pPr>
                  <w:r>
                    <w:rPr>
                      <w:rFonts w:hint="eastAsia" w:ascii="宋体" w:hAnsi="宋体" w:eastAsia="宋体"/>
                      <w:color w:val="000000"/>
                      <w:sz w:val="18"/>
                      <w:szCs w:val="18"/>
                    </w:rPr>
                    <w:t>4</w:t>
                  </w:r>
                </w:p>
              </w:tc>
              <w:tc>
                <w:tcPr>
                  <w:tcW w:w="1047" w:type="dxa"/>
                  <w:vAlign w:val="center"/>
                </w:tcPr>
                <w:p w14:paraId="7E8C1D4E">
                  <w:pPr>
                    <w:jc w:val="center"/>
                    <w:rPr>
                      <w:rFonts w:ascii="宋体" w:hAnsi="宋体" w:eastAsia="宋体"/>
                      <w:sz w:val="18"/>
                      <w:szCs w:val="18"/>
                    </w:rPr>
                  </w:pPr>
                  <w:r>
                    <w:rPr>
                      <w:rFonts w:hint="eastAsia" w:ascii="宋体" w:hAnsi="宋体" w:eastAsia="宋体"/>
                      <w:sz w:val="18"/>
                      <w:szCs w:val="18"/>
                    </w:rPr>
                    <w:t>消火栓泵拆除换新</w:t>
                  </w:r>
                </w:p>
              </w:tc>
              <w:tc>
                <w:tcPr>
                  <w:tcW w:w="2433" w:type="dxa"/>
                  <w:vAlign w:val="center"/>
                </w:tcPr>
                <w:p w14:paraId="7E4EB16B">
                  <w:pPr>
                    <w:jc w:val="left"/>
                    <w:rPr>
                      <w:rFonts w:ascii="宋体" w:hAnsi="宋体" w:eastAsia="宋体"/>
                      <w:sz w:val="18"/>
                      <w:szCs w:val="18"/>
                    </w:rPr>
                  </w:pPr>
                  <w:r>
                    <w:rPr>
                      <w:rFonts w:hint="eastAsia" w:ascii="宋体" w:hAnsi="宋体" w:eastAsia="宋体"/>
                      <w:sz w:val="18"/>
                      <w:szCs w:val="18"/>
                    </w:rPr>
                    <w:t>国标+3C认证 Q=0-30L/S，H=60m，N=37KW，达到使用运转要求</w:t>
                  </w:r>
                </w:p>
              </w:tc>
              <w:tc>
                <w:tcPr>
                  <w:tcW w:w="651" w:type="dxa"/>
                  <w:vAlign w:val="center"/>
                </w:tcPr>
                <w:p w14:paraId="7DFB3E30">
                  <w:pPr>
                    <w:jc w:val="center"/>
                    <w:rPr>
                      <w:rFonts w:ascii="宋体" w:hAnsi="宋体" w:eastAsia="宋体"/>
                      <w:sz w:val="18"/>
                      <w:szCs w:val="18"/>
                    </w:rPr>
                  </w:pPr>
                  <w:r>
                    <w:rPr>
                      <w:rFonts w:hint="eastAsia" w:ascii="宋体" w:hAnsi="宋体" w:eastAsia="宋体"/>
                      <w:color w:val="000000"/>
                      <w:sz w:val="18"/>
                      <w:szCs w:val="18"/>
                    </w:rPr>
                    <w:t>台</w:t>
                  </w:r>
                </w:p>
              </w:tc>
              <w:tc>
                <w:tcPr>
                  <w:tcW w:w="729" w:type="dxa"/>
                  <w:vAlign w:val="center"/>
                </w:tcPr>
                <w:p w14:paraId="1605C9F8">
                  <w:pPr>
                    <w:jc w:val="center"/>
                    <w:rPr>
                      <w:rFonts w:ascii="宋体" w:hAnsi="宋体" w:eastAsia="宋体"/>
                      <w:color w:val="000000"/>
                      <w:sz w:val="18"/>
                      <w:szCs w:val="18"/>
                    </w:rPr>
                  </w:pPr>
                  <w:r>
                    <w:rPr>
                      <w:rFonts w:hint="eastAsia" w:ascii="宋体" w:hAnsi="宋体" w:eastAsia="宋体"/>
                      <w:color w:val="000000"/>
                      <w:sz w:val="18"/>
                      <w:szCs w:val="18"/>
                    </w:rPr>
                    <w:t>2</w:t>
                  </w:r>
                </w:p>
              </w:tc>
              <w:tc>
                <w:tcPr>
                  <w:tcW w:w="694" w:type="dxa"/>
                  <w:vAlign w:val="center"/>
                </w:tcPr>
                <w:p w14:paraId="30979A5E">
                  <w:pPr>
                    <w:jc w:val="center"/>
                    <w:rPr>
                      <w:rFonts w:ascii="宋体" w:hAnsi="宋体" w:eastAsia="宋体"/>
                      <w:sz w:val="18"/>
                      <w:szCs w:val="18"/>
                    </w:rPr>
                  </w:pPr>
                </w:p>
              </w:tc>
            </w:tr>
            <w:tr w14:paraId="1C713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2AC96B59">
                  <w:pPr>
                    <w:jc w:val="center"/>
                    <w:rPr>
                      <w:rFonts w:ascii="宋体" w:hAnsi="宋体" w:eastAsia="宋体"/>
                      <w:sz w:val="18"/>
                      <w:szCs w:val="18"/>
                    </w:rPr>
                  </w:pPr>
                  <w:r>
                    <w:rPr>
                      <w:rFonts w:hint="eastAsia" w:ascii="宋体" w:hAnsi="宋体" w:eastAsia="宋体"/>
                      <w:color w:val="000000"/>
                      <w:sz w:val="18"/>
                      <w:szCs w:val="18"/>
                    </w:rPr>
                    <w:t>5</w:t>
                  </w:r>
                </w:p>
              </w:tc>
              <w:tc>
                <w:tcPr>
                  <w:tcW w:w="1047" w:type="dxa"/>
                  <w:vAlign w:val="center"/>
                </w:tcPr>
                <w:p w14:paraId="7537FFB9">
                  <w:pPr>
                    <w:jc w:val="center"/>
                    <w:rPr>
                      <w:rFonts w:ascii="宋体" w:hAnsi="宋体" w:eastAsia="宋体"/>
                      <w:sz w:val="18"/>
                      <w:szCs w:val="18"/>
                    </w:rPr>
                  </w:pPr>
                  <w:r>
                    <w:rPr>
                      <w:rFonts w:hint="eastAsia" w:ascii="宋体" w:hAnsi="宋体" w:eastAsia="宋体"/>
                      <w:sz w:val="18"/>
                      <w:szCs w:val="18"/>
                    </w:rPr>
                    <w:t>调整吸水管高度</w:t>
                  </w:r>
                </w:p>
              </w:tc>
              <w:tc>
                <w:tcPr>
                  <w:tcW w:w="2433" w:type="dxa"/>
                  <w:vAlign w:val="center"/>
                </w:tcPr>
                <w:p w14:paraId="30736296">
                  <w:pPr>
                    <w:jc w:val="left"/>
                    <w:rPr>
                      <w:rFonts w:ascii="宋体" w:hAnsi="宋体" w:eastAsia="宋体"/>
                      <w:sz w:val="18"/>
                      <w:szCs w:val="18"/>
                    </w:rPr>
                  </w:pPr>
                  <w:r>
                    <w:rPr>
                      <w:rFonts w:hint="eastAsia" w:ascii="宋体" w:hAnsi="宋体" w:eastAsia="宋体"/>
                      <w:color w:val="000000"/>
                      <w:sz w:val="18"/>
                      <w:szCs w:val="18"/>
                    </w:rPr>
                    <w:t>消防泵吸水管改造</w:t>
                  </w:r>
                </w:p>
              </w:tc>
              <w:tc>
                <w:tcPr>
                  <w:tcW w:w="651" w:type="dxa"/>
                  <w:vAlign w:val="center"/>
                </w:tcPr>
                <w:p w14:paraId="27960CA8">
                  <w:pPr>
                    <w:jc w:val="center"/>
                    <w:rPr>
                      <w:rFonts w:ascii="宋体" w:hAnsi="宋体" w:eastAsia="宋体"/>
                      <w:sz w:val="18"/>
                      <w:szCs w:val="18"/>
                    </w:rPr>
                  </w:pPr>
                  <w:r>
                    <w:rPr>
                      <w:rFonts w:hint="eastAsia" w:ascii="宋体" w:hAnsi="宋体" w:eastAsia="宋体"/>
                      <w:color w:val="000000"/>
                      <w:sz w:val="18"/>
                      <w:szCs w:val="18"/>
                    </w:rPr>
                    <w:t>项</w:t>
                  </w:r>
                </w:p>
              </w:tc>
              <w:tc>
                <w:tcPr>
                  <w:tcW w:w="729" w:type="dxa"/>
                  <w:vAlign w:val="center"/>
                </w:tcPr>
                <w:p w14:paraId="5C4DBE3E">
                  <w:pPr>
                    <w:jc w:val="center"/>
                    <w:rPr>
                      <w:rFonts w:ascii="宋体" w:hAnsi="宋体" w:eastAsia="宋体"/>
                      <w:sz w:val="18"/>
                      <w:szCs w:val="18"/>
                    </w:rPr>
                  </w:pPr>
                  <w:r>
                    <w:rPr>
                      <w:rFonts w:hint="eastAsia" w:ascii="宋体" w:hAnsi="宋体" w:eastAsia="宋体"/>
                      <w:color w:val="000000"/>
                      <w:sz w:val="18"/>
                      <w:szCs w:val="18"/>
                    </w:rPr>
                    <w:t>1</w:t>
                  </w:r>
                </w:p>
              </w:tc>
              <w:tc>
                <w:tcPr>
                  <w:tcW w:w="694" w:type="dxa"/>
                  <w:vAlign w:val="center"/>
                </w:tcPr>
                <w:p w14:paraId="4D754291">
                  <w:pPr>
                    <w:jc w:val="center"/>
                    <w:rPr>
                      <w:rFonts w:ascii="宋体" w:hAnsi="宋体" w:eastAsia="宋体"/>
                      <w:sz w:val="18"/>
                      <w:szCs w:val="18"/>
                    </w:rPr>
                  </w:pPr>
                </w:p>
              </w:tc>
            </w:tr>
            <w:tr w14:paraId="100A7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6"/>
                  <w:vAlign w:val="center"/>
                </w:tcPr>
                <w:p w14:paraId="47183AC1">
                  <w:pPr>
                    <w:jc w:val="center"/>
                    <w:rPr>
                      <w:rFonts w:ascii="宋体" w:hAnsi="宋体" w:eastAsia="宋体"/>
                      <w:sz w:val="18"/>
                      <w:szCs w:val="18"/>
                    </w:rPr>
                  </w:pPr>
                  <w:r>
                    <w:rPr>
                      <w:rFonts w:hint="eastAsia" w:ascii="宋体" w:hAnsi="宋体" w:eastAsia="宋体"/>
                      <w:sz w:val="18"/>
                      <w:szCs w:val="18"/>
                    </w:rPr>
                    <w:t>餐厅</w:t>
                  </w:r>
                </w:p>
              </w:tc>
            </w:tr>
            <w:tr w14:paraId="6E8E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498056DD">
                  <w:pPr>
                    <w:jc w:val="center"/>
                    <w:rPr>
                      <w:rFonts w:ascii="宋体" w:hAnsi="宋体" w:eastAsia="宋体"/>
                      <w:color w:val="000000"/>
                      <w:sz w:val="18"/>
                      <w:szCs w:val="18"/>
                    </w:rPr>
                  </w:pPr>
                  <w:r>
                    <w:rPr>
                      <w:rFonts w:hint="eastAsia" w:ascii="宋体" w:hAnsi="宋体" w:eastAsia="宋体"/>
                      <w:color w:val="000000"/>
                      <w:sz w:val="18"/>
                      <w:szCs w:val="18"/>
                    </w:rPr>
                    <w:t>6</w:t>
                  </w:r>
                </w:p>
              </w:tc>
              <w:tc>
                <w:tcPr>
                  <w:tcW w:w="1047" w:type="dxa"/>
                  <w:vAlign w:val="center"/>
                </w:tcPr>
                <w:p w14:paraId="12E27A3F">
                  <w:pPr>
                    <w:jc w:val="center"/>
                    <w:rPr>
                      <w:rFonts w:ascii="宋体" w:hAnsi="宋体" w:eastAsia="宋体"/>
                      <w:sz w:val="18"/>
                      <w:szCs w:val="18"/>
                    </w:rPr>
                  </w:pPr>
                  <w:r>
                    <w:rPr>
                      <w:rFonts w:hint="eastAsia" w:ascii="宋体" w:hAnsi="宋体" w:eastAsia="宋体"/>
                      <w:color w:val="000000"/>
                      <w:sz w:val="18"/>
                      <w:szCs w:val="18"/>
                    </w:rPr>
                    <w:t>消火栓内配不全</w:t>
                  </w:r>
                </w:p>
              </w:tc>
              <w:tc>
                <w:tcPr>
                  <w:tcW w:w="2433" w:type="dxa"/>
                  <w:vAlign w:val="center"/>
                </w:tcPr>
                <w:p w14:paraId="7D6CCF47">
                  <w:pPr>
                    <w:jc w:val="left"/>
                    <w:rPr>
                      <w:rFonts w:ascii="宋体" w:hAnsi="宋体" w:eastAsia="宋体"/>
                      <w:color w:val="000000"/>
                      <w:sz w:val="18"/>
                      <w:szCs w:val="18"/>
                    </w:rPr>
                  </w:pPr>
                  <w:r>
                    <w:rPr>
                      <w:rFonts w:hint="eastAsia" w:ascii="宋体" w:hAnsi="宋体" w:eastAsia="宋体"/>
                      <w:color w:val="000000"/>
                      <w:sz w:val="18"/>
                      <w:szCs w:val="18"/>
                    </w:rPr>
                    <w:t>全国标+3C认证</w:t>
                  </w:r>
                </w:p>
              </w:tc>
              <w:tc>
                <w:tcPr>
                  <w:tcW w:w="651" w:type="dxa"/>
                  <w:vAlign w:val="center"/>
                </w:tcPr>
                <w:p w14:paraId="5B8F110E">
                  <w:pPr>
                    <w:jc w:val="center"/>
                    <w:rPr>
                      <w:rFonts w:ascii="宋体" w:hAnsi="宋体" w:eastAsia="宋体"/>
                      <w:color w:val="000000"/>
                      <w:sz w:val="18"/>
                      <w:szCs w:val="18"/>
                    </w:rPr>
                  </w:pPr>
                  <w:r>
                    <w:rPr>
                      <w:rFonts w:hint="eastAsia" w:ascii="宋体" w:hAnsi="宋体" w:eastAsia="宋体"/>
                      <w:color w:val="000000"/>
                      <w:sz w:val="18"/>
                      <w:szCs w:val="18"/>
                    </w:rPr>
                    <w:t>处</w:t>
                  </w:r>
                </w:p>
              </w:tc>
              <w:tc>
                <w:tcPr>
                  <w:tcW w:w="729" w:type="dxa"/>
                  <w:vAlign w:val="center"/>
                </w:tcPr>
                <w:p w14:paraId="183F67EA">
                  <w:pPr>
                    <w:jc w:val="center"/>
                    <w:rPr>
                      <w:rFonts w:ascii="宋体" w:hAnsi="宋体" w:eastAsia="宋体"/>
                      <w:color w:val="000000"/>
                      <w:sz w:val="18"/>
                      <w:szCs w:val="18"/>
                    </w:rPr>
                  </w:pPr>
                  <w:r>
                    <w:rPr>
                      <w:rFonts w:hint="eastAsia" w:ascii="宋体" w:hAnsi="宋体" w:eastAsia="宋体"/>
                      <w:color w:val="000000"/>
                      <w:sz w:val="18"/>
                      <w:szCs w:val="18"/>
                    </w:rPr>
                    <w:t>5</w:t>
                  </w:r>
                </w:p>
              </w:tc>
              <w:tc>
                <w:tcPr>
                  <w:tcW w:w="694" w:type="dxa"/>
                  <w:vAlign w:val="center"/>
                </w:tcPr>
                <w:p w14:paraId="2FF08F04">
                  <w:pPr>
                    <w:jc w:val="center"/>
                    <w:rPr>
                      <w:rFonts w:ascii="宋体" w:hAnsi="宋体" w:eastAsia="宋体"/>
                      <w:sz w:val="18"/>
                      <w:szCs w:val="18"/>
                    </w:rPr>
                  </w:pPr>
                </w:p>
              </w:tc>
            </w:tr>
            <w:tr w14:paraId="7C3C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6"/>
                  <w:vAlign w:val="center"/>
                </w:tcPr>
                <w:p w14:paraId="0C20BD4C">
                  <w:pPr>
                    <w:jc w:val="center"/>
                    <w:rPr>
                      <w:rFonts w:ascii="宋体" w:hAnsi="宋体" w:eastAsia="宋体"/>
                      <w:sz w:val="18"/>
                      <w:szCs w:val="18"/>
                    </w:rPr>
                  </w:pPr>
                  <w:r>
                    <w:rPr>
                      <w:rFonts w:hint="eastAsia" w:ascii="宋体" w:hAnsi="宋体" w:eastAsia="宋体"/>
                      <w:sz w:val="18"/>
                      <w:szCs w:val="18"/>
                    </w:rPr>
                    <w:t>发电机房</w:t>
                  </w:r>
                </w:p>
              </w:tc>
            </w:tr>
            <w:tr w14:paraId="6B266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74A3B7D1">
                  <w:pPr>
                    <w:jc w:val="center"/>
                    <w:rPr>
                      <w:rFonts w:ascii="宋体" w:hAnsi="宋体" w:eastAsia="宋体"/>
                      <w:color w:val="000000"/>
                      <w:sz w:val="18"/>
                      <w:szCs w:val="18"/>
                    </w:rPr>
                  </w:pPr>
                  <w:r>
                    <w:rPr>
                      <w:rFonts w:hint="eastAsia" w:ascii="宋体" w:hAnsi="宋体" w:eastAsia="宋体"/>
                      <w:color w:val="000000"/>
                      <w:sz w:val="18"/>
                      <w:szCs w:val="18"/>
                    </w:rPr>
                    <w:t>7</w:t>
                  </w:r>
                </w:p>
              </w:tc>
              <w:tc>
                <w:tcPr>
                  <w:tcW w:w="1047" w:type="dxa"/>
                  <w:vAlign w:val="center"/>
                </w:tcPr>
                <w:p w14:paraId="7C28FC34">
                  <w:pPr>
                    <w:jc w:val="center"/>
                    <w:rPr>
                      <w:rFonts w:ascii="宋体" w:hAnsi="宋体" w:eastAsia="宋体"/>
                      <w:sz w:val="18"/>
                      <w:szCs w:val="18"/>
                    </w:rPr>
                  </w:pPr>
                  <w:r>
                    <w:rPr>
                      <w:rFonts w:hint="eastAsia" w:ascii="宋体" w:hAnsi="宋体" w:eastAsia="宋体"/>
                      <w:color w:val="000000"/>
                      <w:sz w:val="18"/>
                      <w:szCs w:val="18"/>
                    </w:rPr>
                    <w:t>发电机房消防整改</w:t>
                  </w:r>
                </w:p>
              </w:tc>
              <w:tc>
                <w:tcPr>
                  <w:tcW w:w="2433" w:type="dxa"/>
                  <w:vAlign w:val="center"/>
                </w:tcPr>
                <w:p w14:paraId="67A745A2">
                  <w:pPr>
                    <w:jc w:val="left"/>
                    <w:rPr>
                      <w:rFonts w:ascii="宋体" w:hAnsi="宋体" w:eastAsia="宋体"/>
                      <w:color w:val="000000"/>
                      <w:sz w:val="18"/>
                      <w:szCs w:val="18"/>
                    </w:rPr>
                  </w:pPr>
                  <w:r>
                    <w:rPr>
                      <w:rFonts w:hint="eastAsia" w:ascii="宋体" w:hAnsi="宋体" w:eastAsia="宋体"/>
                      <w:color w:val="000000"/>
                      <w:sz w:val="18"/>
                      <w:szCs w:val="18"/>
                    </w:rPr>
                    <w:t>接地、阻火呼吸管</w:t>
                  </w:r>
                </w:p>
              </w:tc>
              <w:tc>
                <w:tcPr>
                  <w:tcW w:w="651" w:type="dxa"/>
                  <w:vAlign w:val="center"/>
                </w:tcPr>
                <w:p w14:paraId="0ED13ED2">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59D78D3C">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62B4A781">
                  <w:pPr>
                    <w:jc w:val="center"/>
                    <w:rPr>
                      <w:rFonts w:ascii="宋体" w:hAnsi="宋体" w:eastAsia="宋体"/>
                      <w:sz w:val="18"/>
                      <w:szCs w:val="18"/>
                    </w:rPr>
                  </w:pPr>
                </w:p>
              </w:tc>
            </w:tr>
            <w:tr w14:paraId="6C825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6"/>
                  <w:vAlign w:val="center"/>
                </w:tcPr>
                <w:p w14:paraId="52E1F280">
                  <w:pPr>
                    <w:jc w:val="center"/>
                    <w:rPr>
                      <w:rFonts w:ascii="宋体" w:hAnsi="宋体" w:eastAsia="宋体"/>
                      <w:sz w:val="18"/>
                      <w:szCs w:val="18"/>
                    </w:rPr>
                  </w:pPr>
                  <w:r>
                    <w:rPr>
                      <w:rFonts w:hint="eastAsia" w:ascii="宋体" w:hAnsi="宋体" w:eastAsia="宋体"/>
                      <w:sz w:val="18"/>
                      <w:szCs w:val="18"/>
                    </w:rPr>
                    <w:t>室外</w:t>
                  </w:r>
                </w:p>
              </w:tc>
            </w:tr>
            <w:tr w14:paraId="59EF6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4941F63E">
                  <w:pPr>
                    <w:jc w:val="center"/>
                    <w:rPr>
                      <w:rFonts w:ascii="宋体" w:hAnsi="宋体" w:eastAsia="宋体"/>
                      <w:color w:val="000000"/>
                      <w:sz w:val="18"/>
                      <w:szCs w:val="18"/>
                    </w:rPr>
                  </w:pPr>
                  <w:r>
                    <w:rPr>
                      <w:rFonts w:hint="eastAsia" w:ascii="宋体" w:hAnsi="宋体" w:eastAsia="宋体"/>
                      <w:color w:val="000000"/>
                      <w:sz w:val="18"/>
                      <w:szCs w:val="18"/>
                    </w:rPr>
                    <w:t>8</w:t>
                  </w:r>
                </w:p>
              </w:tc>
              <w:tc>
                <w:tcPr>
                  <w:tcW w:w="1047" w:type="dxa"/>
                  <w:vAlign w:val="center"/>
                </w:tcPr>
                <w:p w14:paraId="03553612">
                  <w:pPr>
                    <w:jc w:val="center"/>
                    <w:rPr>
                      <w:rFonts w:ascii="宋体" w:hAnsi="宋体" w:eastAsia="宋体"/>
                      <w:color w:val="000000"/>
                      <w:sz w:val="18"/>
                      <w:szCs w:val="18"/>
                    </w:rPr>
                  </w:pPr>
                  <w:r>
                    <w:rPr>
                      <w:rFonts w:hint="eastAsia" w:ascii="宋体" w:hAnsi="宋体" w:eastAsia="宋体"/>
                      <w:color w:val="000000"/>
                      <w:sz w:val="18"/>
                      <w:szCs w:val="18"/>
                    </w:rPr>
                    <w:t>增设永久性标识</w:t>
                  </w:r>
                </w:p>
              </w:tc>
              <w:tc>
                <w:tcPr>
                  <w:tcW w:w="2433" w:type="dxa"/>
                  <w:vAlign w:val="center"/>
                </w:tcPr>
                <w:p w14:paraId="3D0BE888">
                  <w:pPr>
                    <w:jc w:val="left"/>
                    <w:rPr>
                      <w:rFonts w:ascii="宋体" w:hAnsi="宋体" w:eastAsia="宋体"/>
                      <w:color w:val="000000"/>
                      <w:sz w:val="18"/>
                      <w:szCs w:val="18"/>
                    </w:rPr>
                  </w:pPr>
                  <w:r>
                    <w:rPr>
                      <w:rFonts w:hint="eastAsia" w:ascii="宋体" w:hAnsi="宋体" w:eastAsia="宋体"/>
                      <w:color w:val="000000"/>
                      <w:sz w:val="18"/>
                      <w:szCs w:val="18"/>
                    </w:rPr>
                    <w:t>铝合金永久性标识</w:t>
                  </w:r>
                </w:p>
              </w:tc>
              <w:tc>
                <w:tcPr>
                  <w:tcW w:w="651" w:type="dxa"/>
                  <w:vAlign w:val="center"/>
                </w:tcPr>
                <w:p w14:paraId="2B7761BE">
                  <w:pPr>
                    <w:jc w:val="center"/>
                    <w:rPr>
                      <w:rFonts w:ascii="宋体" w:hAnsi="宋体" w:eastAsia="宋体"/>
                      <w:color w:val="000000"/>
                      <w:sz w:val="18"/>
                      <w:szCs w:val="18"/>
                    </w:rPr>
                  </w:pPr>
                  <w:r>
                    <w:rPr>
                      <w:rFonts w:hint="eastAsia" w:ascii="宋体" w:hAnsi="宋体" w:eastAsia="宋体"/>
                      <w:color w:val="000000"/>
                      <w:sz w:val="18"/>
                      <w:szCs w:val="18"/>
                    </w:rPr>
                    <w:t>个</w:t>
                  </w:r>
                </w:p>
              </w:tc>
              <w:tc>
                <w:tcPr>
                  <w:tcW w:w="729" w:type="dxa"/>
                  <w:vAlign w:val="center"/>
                </w:tcPr>
                <w:p w14:paraId="772518CB">
                  <w:pPr>
                    <w:jc w:val="center"/>
                    <w:rPr>
                      <w:rFonts w:ascii="宋体" w:hAnsi="宋体" w:eastAsia="宋体"/>
                      <w:color w:val="000000"/>
                      <w:sz w:val="18"/>
                      <w:szCs w:val="18"/>
                    </w:rPr>
                  </w:pPr>
                  <w:r>
                    <w:rPr>
                      <w:rFonts w:hint="eastAsia" w:ascii="宋体" w:hAnsi="宋体" w:eastAsia="宋体"/>
                      <w:color w:val="000000"/>
                      <w:sz w:val="18"/>
                      <w:szCs w:val="18"/>
                    </w:rPr>
                    <w:t>6</w:t>
                  </w:r>
                </w:p>
              </w:tc>
              <w:tc>
                <w:tcPr>
                  <w:tcW w:w="694" w:type="dxa"/>
                  <w:vAlign w:val="center"/>
                </w:tcPr>
                <w:p w14:paraId="490CB9DB">
                  <w:pPr>
                    <w:jc w:val="center"/>
                    <w:rPr>
                      <w:rFonts w:ascii="宋体" w:hAnsi="宋体" w:eastAsia="宋体"/>
                      <w:sz w:val="18"/>
                      <w:szCs w:val="18"/>
                    </w:rPr>
                  </w:pPr>
                </w:p>
              </w:tc>
            </w:tr>
            <w:tr w14:paraId="74DDA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0" w:type="dxa"/>
                  <w:gridSpan w:val="6"/>
                  <w:vAlign w:val="center"/>
                </w:tcPr>
                <w:p w14:paraId="714A3393">
                  <w:pPr>
                    <w:jc w:val="center"/>
                    <w:rPr>
                      <w:rFonts w:ascii="宋体" w:hAnsi="宋体" w:eastAsia="宋体"/>
                      <w:sz w:val="18"/>
                      <w:szCs w:val="18"/>
                    </w:rPr>
                  </w:pPr>
                  <w:r>
                    <w:rPr>
                      <w:rFonts w:hint="eastAsia" w:ascii="宋体" w:hAnsi="宋体" w:eastAsia="宋体"/>
                      <w:sz w:val="18"/>
                      <w:szCs w:val="18"/>
                    </w:rPr>
                    <w:t>全区域</w:t>
                  </w:r>
                </w:p>
              </w:tc>
            </w:tr>
            <w:tr w14:paraId="2920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5D1E8170">
                  <w:pPr>
                    <w:jc w:val="center"/>
                    <w:rPr>
                      <w:rFonts w:ascii="宋体" w:hAnsi="宋体" w:eastAsia="宋体"/>
                      <w:color w:val="000000"/>
                      <w:sz w:val="18"/>
                      <w:szCs w:val="18"/>
                    </w:rPr>
                  </w:pPr>
                  <w:r>
                    <w:rPr>
                      <w:rFonts w:hint="eastAsia" w:ascii="宋体" w:hAnsi="宋体" w:eastAsia="宋体"/>
                      <w:color w:val="000000"/>
                      <w:sz w:val="18"/>
                      <w:szCs w:val="18"/>
                    </w:rPr>
                    <w:t>9</w:t>
                  </w:r>
                </w:p>
              </w:tc>
              <w:tc>
                <w:tcPr>
                  <w:tcW w:w="1047" w:type="dxa"/>
                  <w:vAlign w:val="center"/>
                </w:tcPr>
                <w:p w14:paraId="14AFD7A4">
                  <w:pPr>
                    <w:jc w:val="center"/>
                    <w:rPr>
                      <w:rFonts w:ascii="宋体" w:hAnsi="宋体" w:eastAsia="宋体"/>
                      <w:color w:val="000000"/>
                      <w:sz w:val="18"/>
                      <w:szCs w:val="18"/>
                    </w:rPr>
                  </w:pPr>
                  <w:r>
                    <w:rPr>
                      <w:rFonts w:hint="eastAsia" w:ascii="宋体" w:hAnsi="宋体" w:eastAsia="宋体"/>
                      <w:color w:val="000000"/>
                      <w:sz w:val="18"/>
                      <w:szCs w:val="18"/>
                    </w:rPr>
                    <w:t>消火栓系统管网检测与外观检查</w:t>
                  </w:r>
                </w:p>
              </w:tc>
              <w:tc>
                <w:tcPr>
                  <w:tcW w:w="2433" w:type="dxa"/>
                  <w:vAlign w:val="center"/>
                </w:tcPr>
                <w:p w14:paraId="18DF9DF9">
                  <w:pPr>
                    <w:jc w:val="left"/>
                    <w:rPr>
                      <w:rFonts w:ascii="宋体" w:hAnsi="宋体" w:eastAsia="宋体"/>
                      <w:color w:val="000000"/>
                      <w:sz w:val="18"/>
                      <w:szCs w:val="18"/>
                    </w:rPr>
                  </w:pPr>
                  <w:r>
                    <w:rPr>
                      <w:rFonts w:hint="eastAsia" w:ascii="宋体" w:hAnsi="宋体" w:eastAsia="宋体"/>
                      <w:color w:val="000000"/>
                      <w:sz w:val="18"/>
                      <w:szCs w:val="18"/>
                    </w:rPr>
                    <w:t>1. 对室内消火栓立管、支管、环管及室外消火栓管网进行全面进场检查，核对原设计图纸，与现场不符处进行标记形成检查报告；</w:t>
                  </w:r>
                  <w:r>
                    <w:rPr>
                      <w:rFonts w:hint="eastAsia" w:ascii="宋体" w:hAnsi="宋体" w:eastAsia="宋体"/>
                      <w:color w:val="000000"/>
                      <w:sz w:val="18"/>
                      <w:szCs w:val="18"/>
                    </w:rPr>
                    <w:br w:type="textWrapping"/>
                  </w:r>
                  <w:r>
                    <w:rPr>
                      <w:rFonts w:hint="eastAsia" w:ascii="宋体" w:hAnsi="宋体" w:eastAsia="宋体"/>
                      <w:color w:val="000000"/>
                      <w:sz w:val="18"/>
                      <w:szCs w:val="18"/>
                    </w:rPr>
                    <w:t>2. 检查管道外观腐蚀、凹陷、破损、变形等影响使用的情况；</w:t>
                  </w:r>
                  <w:r>
                    <w:rPr>
                      <w:rFonts w:hint="eastAsia" w:ascii="宋体" w:hAnsi="宋体" w:eastAsia="宋体"/>
                      <w:color w:val="000000"/>
                      <w:sz w:val="18"/>
                      <w:szCs w:val="18"/>
                    </w:rPr>
                    <w:br w:type="textWrapping"/>
                  </w:r>
                  <w:r>
                    <w:rPr>
                      <w:rFonts w:hint="eastAsia" w:ascii="宋体" w:hAnsi="宋体" w:eastAsia="宋体"/>
                      <w:color w:val="000000"/>
                      <w:sz w:val="18"/>
                      <w:szCs w:val="18"/>
                    </w:rPr>
                    <w:t>3. 检查支架、吊架、管卡完好性及锈蚀情况；</w:t>
                  </w:r>
                  <w:r>
                    <w:rPr>
                      <w:rFonts w:hint="eastAsia" w:ascii="宋体" w:hAnsi="宋体" w:eastAsia="宋体"/>
                      <w:color w:val="000000"/>
                      <w:sz w:val="18"/>
                      <w:szCs w:val="18"/>
                    </w:rPr>
                    <w:br w:type="textWrapping"/>
                  </w:r>
                  <w:r>
                    <w:rPr>
                      <w:rFonts w:hint="eastAsia" w:ascii="宋体" w:hAnsi="宋体" w:eastAsia="宋体"/>
                      <w:color w:val="000000"/>
                      <w:sz w:val="18"/>
                      <w:szCs w:val="18"/>
                    </w:rPr>
                    <w:t>4. 检查管网阀门（闸阀、蝶阀、止回阀、泄水阀、排气阀）外观及启闭状态；</w:t>
                  </w:r>
                  <w:r>
                    <w:rPr>
                      <w:rFonts w:hint="eastAsia" w:ascii="宋体" w:hAnsi="宋体" w:eastAsia="宋体"/>
                      <w:color w:val="000000"/>
                      <w:sz w:val="18"/>
                      <w:szCs w:val="18"/>
                    </w:rPr>
                    <w:br w:type="textWrapping"/>
                  </w:r>
                  <w:r>
                    <w:rPr>
                      <w:rFonts w:hint="eastAsia" w:ascii="宋体" w:hAnsi="宋体" w:eastAsia="宋体"/>
                      <w:color w:val="000000"/>
                      <w:sz w:val="18"/>
                      <w:szCs w:val="18"/>
                    </w:rPr>
                    <w:t>5. 检查消火栓箱、栓口、栓头、接口完好性；</w:t>
                  </w:r>
                  <w:r>
                    <w:rPr>
                      <w:rFonts w:hint="eastAsia" w:ascii="宋体" w:hAnsi="宋体" w:eastAsia="宋体"/>
                      <w:color w:val="000000"/>
                      <w:sz w:val="18"/>
                      <w:szCs w:val="18"/>
                    </w:rPr>
                    <w:br w:type="textWrapping"/>
                  </w:r>
                  <w:r>
                    <w:rPr>
                      <w:rFonts w:hint="eastAsia" w:ascii="宋体" w:hAnsi="宋体" w:eastAsia="宋体"/>
                      <w:color w:val="000000"/>
                      <w:sz w:val="18"/>
                      <w:szCs w:val="18"/>
                    </w:rPr>
                    <w:t>6. 标注需更换/维修部位；</w:t>
                  </w:r>
                  <w:r>
                    <w:rPr>
                      <w:rFonts w:hint="eastAsia" w:ascii="宋体" w:hAnsi="宋体" w:eastAsia="宋体"/>
                      <w:color w:val="000000"/>
                      <w:sz w:val="18"/>
                      <w:szCs w:val="18"/>
                    </w:rPr>
                    <w:br w:type="textWrapping"/>
                  </w:r>
                  <w:r>
                    <w:rPr>
                      <w:rFonts w:hint="eastAsia" w:ascii="宋体" w:hAnsi="宋体" w:eastAsia="宋体"/>
                      <w:color w:val="000000"/>
                      <w:sz w:val="18"/>
                      <w:szCs w:val="18"/>
                    </w:rPr>
                    <w:t>7. 符合适用的消防规范及原设计图纸要求</w:t>
                  </w:r>
                </w:p>
              </w:tc>
              <w:tc>
                <w:tcPr>
                  <w:tcW w:w="651" w:type="dxa"/>
                  <w:vAlign w:val="center"/>
                </w:tcPr>
                <w:p w14:paraId="6B590A87">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517E7517">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0092F83D">
                  <w:pPr>
                    <w:jc w:val="center"/>
                    <w:rPr>
                      <w:rFonts w:ascii="宋体" w:hAnsi="宋体" w:eastAsia="宋体"/>
                      <w:sz w:val="18"/>
                      <w:szCs w:val="18"/>
                    </w:rPr>
                  </w:pPr>
                </w:p>
              </w:tc>
            </w:tr>
            <w:tr w14:paraId="71EC3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2CAB3B5F">
                  <w:pPr>
                    <w:jc w:val="center"/>
                    <w:rPr>
                      <w:rFonts w:ascii="宋体" w:hAnsi="宋体" w:eastAsia="宋体"/>
                      <w:color w:val="000000"/>
                      <w:sz w:val="18"/>
                      <w:szCs w:val="18"/>
                    </w:rPr>
                  </w:pPr>
                  <w:r>
                    <w:rPr>
                      <w:rFonts w:hint="eastAsia" w:ascii="宋体" w:hAnsi="宋体" w:eastAsia="宋体"/>
                      <w:color w:val="000000"/>
                      <w:sz w:val="18"/>
                      <w:szCs w:val="18"/>
                    </w:rPr>
                    <w:t>10</w:t>
                  </w:r>
                </w:p>
              </w:tc>
              <w:tc>
                <w:tcPr>
                  <w:tcW w:w="1047" w:type="dxa"/>
                  <w:vAlign w:val="center"/>
                </w:tcPr>
                <w:p w14:paraId="02B6215E">
                  <w:pPr>
                    <w:jc w:val="center"/>
                    <w:rPr>
                      <w:rFonts w:ascii="宋体" w:hAnsi="宋体" w:eastAsia="宋体"/>
                      <w:color w:val="000000"/>
                      <w:sz w:val="18"/>
                      <w:szCs w:val="18"/>
                    </w:rPr>
                  </w:pPr>
                  <w:r>
                    <w:rPr>
                      <w:rFonts w:hint="eastAsia" w:ascii="宋体" w:hAnsi="宋体" w:eastAsia="宋体"/>
                      <w:color w:val="000000"/>
                      <w:sz w:val="18"/>
                      <w:szCs w:val="18"/>
                    </w:rPr>
                    <w:t>自动喷水灭火系统管网检测与外观检查</w:t>
                  </w:r>
                </w:p>
              </w:tc>
              <w:tc>
                <w:tcPr>
                  <w:tcW w:w="2433" w:type="dxa"/>
                  <w:vAlign w:val="center"/>
                </w:tcPr>
                <w:p w14:paraId="7EFC2F92">
                  <w:pPr>
                    <w:jc w:val="left"/>
                    <w:rPr>
                      <w:rFonts w:ascii="宋体" w:hAnsi="宋体" w:eastAsia="宋体"/>
                      <w:color w:val="000000"/>
                      <w:sz w:val="18"/>
                      <w:szCs w:val="18"/>
                    </w:rPr>
                  </w:pPr>
                  <w:r>
                    <w:rPr>
                      <w:rFonts w:hint="eastAsia" w:ascii="宋体" w:hAnsi="宋体" w:eastAsia="宋体"/>
                      <w:color w:val="000000"/>
                      <w:sz w:val="18"/>
                      <w:szCs w:val="18"/>
                    </w:rPr>
                    <w:t>1. 对湿式报警阀后管网、喷头支管进行全面进场检查，核对原设计图纸，与现场不符处进行标记形成检查报告；；</w:t>
                  </w:r>
                  <w:r>
                    <w:rPr>
                      <w:rFonts w:hint="eastAsia" w:ascii="宋体" w:hAnsi="宋体" w:eastAsia="宋体"/>
                      <w:color w:val="000000"/>
                      <w:sz w:val="18"/>
                      <w:szCs w:val="18"/>
                    </w:rPr>
                    <w:br w:type="textWrapping"/>
                  </w:r>
                  <w:r>
                    <w:rPr>
                      <w:rFonts w:hint="eastAsia" w:ascii="宋体" w:hAnsi="宋体" w:eastAsia="宋体"/>
                      <w:color w:val="000000"/>
                      <w:sz w:val="18"/>
                      <w:szCs w:val="18"/>
                    </w:rPr>
                    <w:t>2. 检查管道外观腐蚀、凹陷、破损、变形及堵塞情况；</w:t>
                  </w:r>
                  <w:r>
                    <w:rPr>
                      <w:rFonts w:hint="eastAsia" w:ascii="宋体" w:hAnsi="宋体" w:eastAsia="宋体"/>
                      <w:color w:val="000000"/>
                      <w:sz w:val="18"/>
                      <w:szCs w:val="18"/>
                    </w:rPr>
                    <w:br w:type="textWrapping"/>
                  </w:r>
                  <w:r>
                    <w:rPr>
                      <w:rFonts w:hint="eastAsia" w:ascii="宋体" w:hAnsi="宋体" w:eastAsia="宋体"/>
                      <w:color w:val="000000"/>
                      <w:sz w:val="18"/>
                      <w:szCs w:val="18"/>
                    </w:rPr>
                    <w:t>3. 检查水流指示器、信号阀、末端试水装置外观及完好性；</w:t>
                  </w:r>
                  <w:r>
                    <w:rPr>
                      <w:rFonts w:hint="eastAsia" w:ascii="宋体" w:hAnsi="宋体" w:eastAsia="宋体"/>
                      <w:color w:val="000000"/>
                      <w:sz w:val="18"/>
                      <w:szCs w:val="18"/>
                    </w:rPr>
                    <w:br w:type="textWrapping"/>
                  </w:r>
                  <w:r>
                    <w:rPr>
                      <w:rFonts w:hint="eastAsia" w:ascii="宋体" w:hAnsi="宋体" w:eastAsia="宋体"/>
                      <w:color w:val="000000"/>
                      <w:sz w:val="18"/>
                      <w:szCs w:val="18"/>
                    </w:rPr>
                    <w:t>4. 检查喷头外观、玻璃球完好性及安装牢固性；</w:t>
                  </w:r>
                  <w:r>
                    <w:rPr>
                      <w:rFonts w:hint="eastAsia" w:ascii="宋体" w:hAnsi="宋体" w:eastAsia="宋体"/>
                      <w:color w:val="000000"/>
                      <w:sz w:val="18"/>
                      <w:szCs w:val="18"/>
                    </w:rPr>
                    <w:br w:type="textWrapping"/>
                  </w:r>
                  <w:r>
                    <w:rPr>
                      <w:rFonts w:hint="eastAsia" w:ascii="宋体" w:hAnsi="宋体" w:eastAsia="宋体"/>
                      <w:color w:val="000000"/>
                      <w:sz w:val="18"/>
                      <w:szCs w:val="18"/>
                    </w:rPr>
                    <w:t>5. 检查支架、吊架、防晃支架完好性；</w:t>
                  </w:r>
                  <w:r>
                    <w:rPr>
                      <w:rFonts w:hint="eastAsia" w:ascii="宋体" w:hAnsi="宋体" w:eastAsia="宋体"/>
                      <w:color w:val="000000"/>
                      <w:sz w:val="18"/>
                      <w:szCs w:val="18"/>
                    </w:rPr>
                    <w:br w:type="textWrapping"/>
                  </w:r>
                  <w:r>
                    <w:rPr>
                      <w:rFonts w:hint="eastAsia" w:ascii="宋体" w:hAnsi="宋体" w:eastAsia="宋体"/>
                      <w:color w:val="000000"/>
                      <w:sz w:val="18"/>
                      <w:szCs w:val="18"/>
                    </w:rPr>
                    <w:t>6. 标注需更换/维修部位；</w:t>
                  </w:r>
                  <w:r>
                    <w:rPr>
                      <w:rFonts w:hint="eastAsia" w:ascii="宋体" w:hAnsi="宋体" w:eastAsia="宋体"/>
                      <w:color w:val="000000"/>
                      <w:sz w:val="18"/>
                      <w:szCs w:val="18"/>
                    </w:rPr>
                    <w:br w:type="textWrapping"/>
                  </w:r>
                  <w:r>
                    <w:rPr>
                      <w:rFonts w:hint="eastAsia" w:ascii="宋体" w:hAnsi="宋体" w:eastAsia="宋体"/>
                      <w:color w:val="000000"/>
                      <w:sz w:val="18"/>
                      <w:szCs w:val="18"/>
                    </w:rPr>
                    <w:t>7. 符合适用的消防规范及原设计图纸要求</w:t>
                  </w:r>
                </w:p>
              </w:tc>
              <w:tc>
                <w:tcPr>
                  <w:tcW w:w="651" w:type="dxa"/>
                  <w:vAlign w:val="center"/>
                </w:tcPr>
                <w:p w14:paraId="0A0FB7D5">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6FB94D7E">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70F94F4A">
                  <w:pPr>
                    <w:jc w:val="center"/>
                    <w:rPr>
                      <w:rFonts w:ascii="宋体" w:hAnsi="宋体" w:eastAsia="宋体"/>
                      <w:sz w:val="18"/>
                      <w:szCs w:val="18"/>
                    </w:rPr>
                  </w:pPr>
                </w:p>
              </w:tc>
            </w:tr>
            <w:tr w14:paraId="7BA52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09EECC1C">
                  <w:pPr>
                    <w:jc w:val="center"/>
                    <w:rPr>
                      <w:rFonts w:ascii="宋体" w:hAnsi="宋体" w:eastAsia="宋体"/>
                      <w:color w:val="000000"/>
                      <w:sz w:val="18"/>
                      <w:szCs w:val="18"/>
                    </w:rPr>
                  </w:pPr>
                  <w:r>
                    <w:rPr>
                      <w:rFonts w:hint="eastAsia" w:ascii="宋体" w:hAnsi="宋体" w:eastAsia="宋体"/>
                      <w:color w:val="000000"/>
                      <w:sz w:val="18"/>
                      <w:szCs w:val="18"/>
                    </w:rPr>
                    <w:t>11</w:t>
                  </w:r>
                </w:p>
              </w:tc>
              <w:tc>
                <w:tcPr>
                  <w:tcW w:w="1047" w:type="dxa"/>
                  <w:vAlign w:val="center"/>
                </w:tcPr>
                <w:p w14:paraId="2D0F6963">
                  <w:pPr>
                    <w:jc w:val="center"/>
                    <w:rPr>
                      <w:rFonts w:ascii="宋体" w:hAnsi="宋体" w:eastAsia="宋体"/>
                      <w:color w:val="000000"/>
                      <w:sz w:val="18"/>
                      <w:szCs w:val="18"/>
                    </w:rPr>
                  </w:pPr>
                  <w:r>
                    <w:rPr>
                      <w:rFonts w:hint="eastAsia" w:ascii="宋体" w:hAnsi="宋体" w:eastAsia="宋体"/>
                      <w:color w:val="000000"/>
                      <w:sz w:val="18"/>
                      <w:szCs w:val="18"/>
                    </w:rPr>
                    <w:t>消防水泵及控制设备检测与外观检查</w:t>
                  </w:r>
                </w:p>
              </w:tc>
              <w:tc>
                <w:tcPr>
                  <w:tcW w:w="2433" w:type="dxa"/>
                  <w:vAlign w:val="center"/>
                </w:tcPr>
                <w:p w14:paraId="647927F4">
                  <w:pPr>
                    <w:jc w:val="left"/>
                    <w:rPr>
                      <w:rFonts w:ascii="宋体" w:hAnsi="宋体" w:eastAsia="宋体"/>
                      <w:color w:val="000000"/>
                      <w:sz w:val="18"/>
                      <w:szCs w:val="18"/>
                    </w:rPr>
                  </w:pPr>
                  <w:r>
                    <w:rPr>
                      <w:rFonts w:hint="eastAsia" w:ascii="宋体" w:hAnsi="宋体" w:eastAsia="宋体"/>
                      <w:color w:val="000000"/>
                      <w:sz w:val="18"/>
                      <w:szCs w:val="18"/>
                    </w:rPr>
                    <w:t>1. 对消火栓泵、喷淋泵、稳压泵进行进场检测，核对原设计图纸，与现场不符处进行标记形成检查报告；；</w:t>
                  </w:r>
                  <w:r>
                    <w:rPr>
                      <w:rFonts w:hint="eastAsia" w:ascii="宋体" w:hAnsi="宋体" w:eastAsia="宋体"/>
                      <w:color w:val="000000"/>
                      <w:sz w:val="18"/>
                      <w:szCs w:val="18"/>
                    </w:rPr>
                    <w:br w:type="textWrapping"/>
                  </w:r>
                  <w:r>
                    <w:rPr>
                      <w:rFonts w:hint="eastAsia" w:ascii="宋体" w:hAnsi="宋体" w:eastAsia="宋体"/>
                      <w:color w:val="000000"/>
                      <w:sz w:val="18"/>
                      <w:szCs w:val="18"/>
                    </w:rPr>
                    <w:t>2. 检查泵体外观腐蚀、凹陷、破损，轴承、密封、叶轮完好性；</w:t>
                  </w:r>
                  <w:r>
                    <w:rPr>
                      <w:rFonts w:hint="eastAsia" w:ascii="宋体" w:hAnsi="宋体" w:eastAsia="宋体"/>
                      <w:color w:val="000000"/>
                      <w:sz w:val="18"/>
                      <w:szCs w:val="18"/>
                    </w:rPr>
                    <w:br w:type="textWrapping"/>
                  </w:r>
                  <w:r>
                    <w:rPr>
                      <w:rFonts w:hint="eastAsia" w:ascii="宋体" w:hAnsi="宋体" w:eastAsia="宋体"/>
                      <w:color w:val="000000"/>
                      <w:sz w:val="18"/>
                      <w:szCs w:val="18"/>
                    </w:rPr>
                    <w:t>3. 检查水泵控制柜、双电源控制柜外观及元器件状态；</w:t>
                  </w:r>
                  <w:r>
                    <w:rPr>
                      <w:rFonts w:hint="eastAsia" w:ascii="宋体" w:hAnsi="宋体" w:eastAsia="宋体"/>
                      <w:color w:val="000000"/>
                      <w:sz w:val="18"/>
                      <w:szCs w:val="18"/>
                    </w:rPr>
                    <w:br w:type="textWrapping"/>
                  </w:r>
                  <w:r>
                    <w:rPr>
                      <w:rFonts w:hint="eastAsia" w:ascii="宋体" w:hAnsi="宋体" w:eastAsia="宋体"/>
                      <w:color w:val="000000"/>
                      <w:sz w:val="18"/>
                      <w:szCs w:val="18"/>
                    </w:rPr>
                    <w:t>4. 检查电机绝缘、接线端子、接地系统；</w:t>
                  </w:r>
                  <w:r>
                    <w:rPr>
                      <w:rFonts w:hint="eastAsia" w:ascii="宋体" w:hAnsi="宋体" w:eastAsia="宋体"/>
                      <w:color w:val="000000"/>
                      <w:sz w:val="18"/>
                      <w:szCs w:val="18"/>
                    </w:rPr>
                    <w:br w:type="textWrapping"/>
                  </w:r>
                  <w:r>
                    <w:rPr>
                      <w:rFonts w:hint="eastAsia" w:ascii="宋体" w:hAnsi="宋体" w:eastAsia="宋体"/>
                      <w:color w:val="000000"/>
                      <w:sz w:val="18"/>
                      <w:szCs w:val="18"/>
                    </w:rPr>
                    <w:t>5. 检查吸水管、出水管、阀门、压力表、真空表完好性；</w:t>
                  </w:r>
                  <w:r>
                    <w:rPr>
                      <w:rFonts w:hint="eastAsia" w:ascii="宋体" w:hAnsi="宋体" w:eastAsia="宋体"/>
                      <w:color w:val="000000"/>
                      <w:sz w:val="18"/>
                      <w:szCs w:val="18"/>
                    </w:rPr>
                    <w:br w:type="textWrapping"/>
                  </w:r>
                  <w:r>
                    <w:rPr>
                      <w:rFonts w:hint="eastAsia" w:ascii="宋体" w:hAnsi="宋体" w:eastAsia="宋体"/>
                      <w:color w:val="000000"/>
                      <w:sz w:val="18"/>
                      <w:szCs w:val="18"/>
                    </w:rPr>
                    <w:t>6. 检查气压罐、稳压设备外观及压力状态；</w:t>
                  </w:r>
                  <w:r>
                    <w:rPr>
                      <w:rFonts w:hint="eastAsia" w:ascii="宋体" w:hAnsi="宋体" w:eastAsia="宋体"/>
                      <w:color w:val="000000"/>
                      <w:sz w:val="18"/>
                      <w:szCs w:val="18"/>
                    </w:rPr>
                    <w:br w:type="textWrapping"/>
                  </w:r>
                  <w:r>
                    <w:rPr>
                      <w:rFonts w:hint="eastAsia" w:ascii="宋体" w:hAnsi="宋体" w:eastAsia="宋体"/>
                      <w:color w:val="000000"/>
                      <w:sz w:val="18"/>
                      <w:szCs w:val="18"/>
                    </w:rPr>
                    <w:t>7. 标注需更换/维修部位；</w:t>
                  </w:r>
                  <w:r>
                    <w:rPr>
                      <w:rFonts w:hint="eastAsia" w:ascii="宋体" w:hAnsi="宋体" w:eastAsia="宋体"/>
                      <w:color w:val="000000"/>
                      <w:sz w:val="18"/>
                      <w:szCs w:val="18"/>
                    </w:rPr>
                    <w:br w:type="textWrapping"/>
                  </w:r>
                  <w:r>
                    <w:rPr>
                      <w:rFonts w:hint="eastAsia" w:ascii="宋体" w:hAnsi="宋体" w:eastAsia="宋体"/>
                      <w:color w:val="000000"/>
                      <w:sz w:val="18"/>
                      <w:szCs w:val="18"/>
                    </w:rPr>
                    <w:t>8. 符合适用的消防规范及原设计图纸要求</w:t>
                  </w:r>
                </w:p>
              </w:tc>
              <w:tc>
                <w:tcPr>
                  <w:tcW w:w="651" w:type="dxa"/>
                  <w:vAlign w:val="center"/>
                </w:tcPr>
                <w:p w14:paraId="56CBE809">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1EB1E825">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7C25AC07">
                  <w:pPr>
                    <w:jc w:val="center"/>
                    <w:rPr>
                      <w:rFonts w:ascii="宋体" w:hAnsi="宋体" w:eastAsia="宋体"/>
                      <w:sz w:val="18"/>
                      <w:szCs w:val="18"/>
                    </w:rPr>
                  </w:pPr>
                </w:p>
              </w:tc>
            </w:tr>
            <w:tr w14:paraId="3FEB7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03B8AFD0">
                  <w:pPr>
                    <w:jc w:val="center"/>
                    <w:rPr>
                      <w:rFonts w:ascii="宋体" w:hAnsi="宋体" w:eastAsia="宋体"/>
                      <w:color w:val="000000"/>
                      <w:sz w:val="18"/>
                      <w:szCs w:val="18"/>
                    </w:rPr>
                  </w:pPr>
                  <w:r>
                    <w:rPr>
                      <w:rFonts w:hint="eastAsia" w:ascii="宋体" w:hAnsi="宋体" w:eastAsia="宋体"/>
                      <w:color w:val="000000"/>
                      <w:sz w:val="18"/>
                      <w:szCs w:val="18"/>
                    </w:rPr>
                    <w:t>12</w:t>
                  </w:r>
                </w:p>
              </w:tc>
              <w:tc>
                <w:tcPr>
                  <w:tcW w:w="1047" w:type="dxa"/>
                  <w:vAlign w:val="center"/>
                </w:tcPr>
                <w:p w14:paraId="02309076">
                  <w:pPr>
                    <w:jc w:val="center"/>
                    <w:rPr>
                      <w:rFonts w:ascii="宋体" w:hAnsi="宋体" w:eastAsia="宋体"/>
                      <w:color w:val="000000"/>
                      <w:sz w:val="18"/>
                      <w:szCs w:val="18"/>
                    </w:rPr>
                  </w:pPr>
                  <w:r>
                    <w:rPr>
                      <w:rFonts w:hint="eastAsia" w:ascii="宋体" w:hAnsi="宋体" w:eastAsia="宋体"/>
                      <w:color w:val="000000"/>
                      <w:sz w:val="18"/>
                      <w:szCs w:val="18"/>
                    </w:rPr>
                    <w:t>管网及阀门问题设备拆除与更换（含安装）</w:t>
                  </w:r>
                </w:p>
              </w:tc>
              <w:tc>
                <w:tcPr>
                  <w:tcW w:w="2433" w:type="dxa"/>
                  <w:vAlign w:val="center"/>
                </w:tcPr>
                <w:p w14:paraId="4956E90D">
                  <w:pPr>
                    <w:jc w:val="left"/>
                    <w:rPr>
                      <w:rFonts w:ascii="宋体" w:hAnsi="宋体" w:eastAsia="宋体"/>
                      <w:color w:val="000000"/>
                      <w:sz w:val="18"/>
                      <w:szCs w:val="18"/>
                    </w:rPr>
                  </w:pPr>
                  <w:r>
                    <w:rPr>
                      <w:rFonts w:hint="eastAsia" w:ascii="宋体" w:hAnsi="宋体" w:eastAsia="宋体"/>
                      <w:color w:val="000000"/>
                      <w:sz w:val="18"/>
                      <w:szCs w:val="18"/>
                    </w:rPr>
                    <w:t>1. 依据原设计图纸及现场检查结果，对腐蚀、渗漏、损坏的管段进行拆除；</w:t>
                  </w:r>
                  <w:r>
                    <w:rPr>
                      <w:rFonts w:hint="eastAsia" w:ascii="宋体" w:hAnsi="宋体" w:eastAsia="宋体"/>
                      <w:color w:val="000000"/>
                      <w:sz w:val="18"/>
                      <w:szCs w:val="18"/>
                    </w:rPr>
                    <w:br w:type="textWrapping"/>
                  </w:r>
                  <w:r>
                    <w:rPr>
                      <w:rFonts w:hint="eastAsia" w:ascii="宋体" w:hAnsi="宋体" w:eastAsia="宋体"/>
                      <w:color w:val="000000"/>
                      <w:sz w:val="18"/>
                      <w:szCs w:val="18"/>
                    </w:rPr>
                    <w:t>2. 更换损坏的管件、法兰、弯头、三通、变径等，材质规格符合原设计要求；</w:t>
                  </w:r>
                  <w:r>
                    <w:rPr>
                      <w:rFonts w:hint="eastAsia" w:ascii="宋体" w:hAnsi="宋体" w:eastAsia="宋体"/>
                      <w:color w:val="000000"/>
                      <w:sz w:val="18"/>
                      <w:szCs w:val="18"/>
                    </w:rPr>
                    <w:br w:type="textWrapping"/>
                  </w:r>
                  <w:r>
                    <w:rPr>
                      <w:rFonts w:hint="eastAsia" w:ascii="宋体" w:hAnsi="宋体" w:eastAsia="宋体"/>
                      <w:color w:val="000000"/>
                      <w:sz w:val="18"/>
                      <w:szCs w:val="18"/>
                    </w:rPr>
                    <w:t>3. 更换损坏的阀门（闸阀、蝶阀、止回阀、泄水阀等），型号规格符合原设计；</w:t>
                  </w:r>
                  <w:r>
                    <w:rPr>
                      <w:rFonts w:hint="eastAsia" w:ascii="宋体" w:hAnsi="宋体" w:eastAsia="宋体"/>
                      <w:color w:val="000000"/>
                      <w:sz w:val="18"/>
                      <w:szCs w:val="18"/>
                    </w:rPr>
                    <w:br w:type="textWrapping"/>
                  </w:r>
                  <w:r>
                    <w:rPr>
                      <w:rFonts w:hint="eastAsia" w:ascii="宋体" w:hAnsi="宋体" w:eastAsia="宋体"/>
                      <w:color w:val="000000"/>
                      <w:sz w:val="18"/>
                      <w:szCs w:val="18"/>
                    </w:rPr>
                    <w:t>4. 更换损坏的消火栓箱、栓口、栓头、接口等；</w:t>
                  </w:r>
                  <w:r>
                    <w:rPr>
                      <w:rFonts w:hint="eastAsia" w:ascii="宋体" w:hAnsi="宋体" w:eastAsia="宋体"/>
                      <w:color w:val="000000"/>
                      <w:sz w:val="18"/>
                      <w:szCs w:val="18"/>
                    </w:rPr>
                    <w:br w:type="textWrapping"/>
                  </w:r>
                  <w:r>
                    <w:rPr>
                      <w:rFonts w:hint="eastAsia" w:ascii="宋体" w:hAnsi="宋体" w:eastAsia="宋体"/>
                      <w:color w:val="000000"/>
                      <w:sz w:val="18"/>
                      <w:szCs w:val="18"/>
                    </w:rPr>
                    <w:t>5. 新装管道及阀门防腐、保温处理（按原设计）；</w:t>
                  </w:r>
                  <w:r>
                    <w:rPr>
                      <w:rFonts w:hint="eastAsia" w:ascii="宋体" w:hAnsi="宋体" w:eastAsia="宋体"/>
                      <w:color w:val="000000"/>
                      <w:sz w:val="18"/>
                      <w:szCs w:val="18"/>
                    </w:rPr>
                    <w:br w:type="textWrapping"/>
                  </w:r>
                  <w:r>
                    <w:rPr>
                      <w:rFonts w:hint="eastAsia" w:ascii="宋体" w:hAnsi="宋体" w:eastAsia="宋体"/>
                      <w:color w:val="000000"/>
                      <w:sz w:val="18"/>
                      <w:szCs w:val="18"/>
                    </w:rPr>
                    <w:t>6. 管道切割、套丝/沟槽/焊接、安装、固定；</w:t>
                  </w:r>
                  <w:r>
                    <w:rPr>
                      <w:rFonts w:hint="eastAsia" w:ascii="宋体" w:hAnsi="宋体" w:eastAsia="宋体"/>
                      <w:color w:val="000000"/>
                      <w:sz w:val="18"/>
                      <w:szCs w:val="18"/>
                    </w:rPr>
                    <w:br w:type="textWrapping"/>
                  </w:r>
                  <w:r>
                    <w:rPr>
                      <w:rFonts w:hint="eastAsia" w:ascii="宋体" w:hAnsi="宋体" w:eastAsia="宋体"/>
                      <w:color w:val="000000"/>
                      <w:sz w:val="18"/>
                      <w:szCs w:val="18"/>
                    </w:rPr>
                    <w:t>7. 包含更换室外管道组配件更换土方开挖及回填恢复费用；</w:t>
                  </w:r>
                  <w:r>
                    <w:rPr>
                      <w:rFonts w:hint="eastAsia" w:ascii="宋体" w:hAnsi="宋体" w:eastAsia="宋体"/>
                      <w:color w:val="000000"/>
                      <w:sz w:val="18"/>
                      <w:szCs w:val="18"/>
                    </w:rPr>
                    <w:br w:type="textWrapping"/>
                  </w:r>
                  <w:r>
                    <w:rPr>
                      <w:rFonts w:hint="eastAsia" w:ascii="宋体" w:hAnsi="宋体" w:eastAsia="宋体"/>
                      <w:color w:val="000000"/>
                      <w:sz w:val="18"/>
                      <w:szCs w:val="18"/>
                    </w:rPr>
                    <w:t>8. 包含拆除、新装、辅材、人工、机械费用；</w:t>
                  </w:r>
                  <w:r>
                    <w:rPr>
                      <w:rFonts w:hint="eastAsia" w:ascii="宋体" w:hAnsi="宋体" w:eastAsia="宋体"/>
                      <w:color w:val="000000"/>
                      <w:sz w:val="18"/>
                      <w:szCs w:val="18"/>
                    </w:rPr>
                    <w:br w:type="textWrapping"/>
                  </w:r>
                  <w:r>
                    <w:rPr>
                      <w:rFonts w:hint="eastAsia" w:ascii="宋体" w:hAnsi="宋体" w:eastAsia="宋体"/>
                      <w:color w:val="000000"/>
                      <w:sz w:val="18"/>
                      <w:szCs w:val="18"/>
                    </w:rPr>
                    <w:t>9. 符合适用的消防规范及原设计图纸要求</w:t>
                  </w:r>
                </w:p>
              </w:tc>
              <w:tc>
                <w:tcPr>
                  <w:tcW w:w="651" w:type="dxa"/>
                  <w:vAlign w:val="center"/>
                </w:tcPr>
                <w:p w14:paraId="2F99B79F">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6B4BBA1E">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2F493F03">
                  <w:pPr>
                    <w:jc w:val="center"/>
                    <w:rPr>
                      <w:rFonts w:ascii="宋体" w:hAnsi="宋体" w:eastAsia="宋体"/>
                      <w:sz w:val="18"/>
                      <w:szCs w:val="18"/>
                    </w:rPr>
                  </w:pPr>
                </w:p>
              </w:tc>
            </w:tr>
            <w:tr w14:paraId="027FF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1461E6E7">
                  <w:pPr>
                    <w:jc w:val="center"/>
                    <w:rPr>
                      <w:rFonts w:ascii="宋体" w:hAnsi="宋体" w:eastAsia="宋体"/>
                      <w:color w:val="000000"/>
                      <w:sz w:val="18"/>
                      <w:szCs w:val="18"/>
                    </w:rPr>
                  </w:pPr>
                  <w:r>
                    <w:rPr>
                      <w:rFonts w:hint="eastAsia" w:ascii="宋体" w:hAnsi="宋体" w:eastAsia="宋体"/>
                      <w:color w:val="000000"/>
                      <w:sz w:val="18"/>
                      <w:szCs w:val="18"/>
                    </w:rPr>
                    <w:t>13</w:t>
                  </w:r>
                </w:p>
              </w:tc>
              <w:tc>
                <w:tcPr>
                  <w:tcW w:w="1047" w:type="dxa"/>
                  <w:vAlign w:val="center"/>
                </w:tcPr>
                <w:p w14:paraId="6537DA25">
                  <w:pPr>
                    <w:jc w:val="center"/>
                    <w:rPr>
                      <w:rFonts w:ascii="宋体" w:hAnsi="宋体" w:eastAsia="宋体"/>
                      <w:color w:val="000000"/>
                      <w:sz w:val="18"/>
                      <w:szCs w:val="18"/>
                    </w:rPr>
                  </w:pPr>
                  <w:r>
                    <w:rPr>
                      <w:rFonts w:hint="eastAsia" w:ascii="宋体" w:hAnsi="宋体" w:eastAsia="宋体"/>
                      <w:color w:val="000000"/>
                      <w:sz w:val="18"/>
                      <w:szCs w:val="18"/>
                    </w:rPr>
                    <w:t>水泵及控制设备问题拆除与更换（含安装）</w:t>
                  </w:r>
                </w:p>
              </w:tc>
              <w:tc>
                <w:tcPr>
                  <w:tcW w:w="2433" w:type="dxa"/>
                  <w:vAlign w:val="center"/>
                </w:tcPr>
                <w:p w14:paraId="185CB7C6">
                  <w:pPr>
                    <w:jc w:val="left"/>
                    <w:rPr>
                      <w:rFonts w:ascii="宋体" w:hAnsi="宋体" w:eastAsia="宋体"/>
                      <w:color w:val="000000"/>
                      <w:sz w:val="18"/>
                      <w:szCs w:val="18"/>
                    </w:rPr>
                  </w:pPr>
                  <w:r>
                    <w:rPr>
                      <w:rFonts w:hint="eastAsia" w:ascii="宋体" w:hAnsi="宋体" w:eastAsia="宋体"/>
                      <w:color w:val="000000"/>
                      <w:sz w:val="18"/>
                      <w:szCs w:val="18"/>
                    </w:rPr>
                    <w:t>1.依据原设计图纸及现场检查结果，对损坏的水泵、电机进行拆除更换；</w:t>
                  </w:r>
                  <w:r>
                    <w:rPr>
                      <w:rFonts w:hint="eastAsia" w:ascii="宋体" w:hAnsi="宋体" w:eastAsia="宋体"/>
                      <w:color w:val="000000"/>
                      <w:sz w:val="18"/>
                      <w:szCs w:val="18"/>
                    </w:rPr>
                    <w:br w:type="textWrapping"/>
                  </w:r>
                  <w:r>
                    <w:rPr>
                      <w:rFonts w:hint="eastAsia" w:ascii="宋体" w:hAnsi="宋体" w:eastAsia="宋体"/>
                      <w:color w:val="000000"/>
                      <w:sz w:val="18"/>
                      <w:szCs w:val="18"/>
                    </w:rPr>
                    <w:t>2. 更换损坏的水泵控制柜、双电源控制柜内元器件或整柜更换；</w:t>
                  </w:r>
                  <w:r>
                    <w:rPr>
                      <w:rFonts w:hint="eastAsia" w:ascii="宋体" w:hAnsi="宋体" w:eastAsia="宋体"/>
                      <w:color w:val="000000"/>
                      <w:sz w:val="18"/>
                      <w:szCs w:val="18"/>
                    </w:rPr>
                    <w:br w:type="textWrapping"/>
                  </w:r>
                  <w:r>
                    <w:rPr>
                      <w:rFonts w:hint="eastAsia" w:ascii="宋体" w:hAnsi="宋体" w:eastAsia="宋体"/>
                      <w:color w:val="000000"/>
                      <w:sz w:val="18"/>
                      <w:szCs w:val="18"/>
                    </w:rPr>
                    <w:t>3. 更换损坏的压力表、真空表、阀门、软接头、止回阀等附件；</w:t>
                  </w:r>
                  <w:r>
                    <w:rPr>
                      <w:rFonts w:hint="eastAsia" w:ascii="宋体" w:hAnsi="宋体" w:eastAsia="宋体"/>
                      <w:color w:val="000000"/>
                      <w:sz w:val="18"/>
                      <w:szCs w:val="18"/>
                    </w:rPr>
                    <w:br w:type="textWrapping"/>
                  </w:r>
                  <w:r>
                    <w:rPr>
                      <w:rFonts w:hint="eastAsia" w:ascii="宋体" w:hAnsi="宋体" w:eastAsia="宋体"/>
                      <w:color w:val="000000"/>
                      <w:sz w:val="18"/>
                      <w:szCs w:val="18"/>
                    </w:rPr>
                    <w:t>4. 水泵基础检查、修复，重新安装、找平、找正；</w:t>
                  </w:r>
                  <w:r>
                    <w:rPr>
                      <w:rFonts w:hint="eastAsia" w:ascii="宋体" w:hAnsi="宋体" w:eastAsia="宋体"/>
                      <w:color w:val="000000"/>
                      <w:sz w:val="18"/>
                      <w:szCs w:val="18"/>
                    </w:rPr>
                    <w:br w:type="textWrapping"/>
                  </w:r>
                  <w:r>
                    <w:rPr>
                      <w:rFonts w:hint="eastAsia" w:ascii="宋体" w:hAnsi="宋体" w:eastAsia="宋体"/>
                      <w:color w:val="000000"/>
                      <w:sz w:val="18"/>
                      <w:szCs w:val="18"/>
                    </w:rPr>
                    <w:t>5. 电机接线、控制线路整理、绝缘测试；</w:t>
                  </w:r>
                  <w:r>
                    <w:rPr>
                      <w:rFonts w:hint="eastAsia" w:ascii="宋体" w:hAnsi="宋体" w:eastAsia="宋体"/>
                      <w:color w:val="000000"/>
                      <w:sz w:val="18"/>
                      <w:szCs w:val="18"/>
                    </w:rPr>
                    <w:br w:type="textWrapping"/>
                  </w:r>
                  <w:r>
                    <w:rPr>
                      <w:rFonts w:hint="eastAsia" w:ascii="宋体" w:hAnsi="宋体" w:eastAsia="宋体"/>
                      <w:color w:val="000000"/>
                      <w:sz w:val="18"/>
                      <w:szCs w:val="18"/>
                    </w:rPr>
                    <w:t>6. 包含拆除、新装、辅材、人工、机械费用；</w:t>
                  </w:r>
                  <w:r>
                    <w:rPr>
                      <w:rFonts w:hint="eastAsia" w:ascii="宋体" w:hAnsi="宋体" w:eastAsia="宋体"/>
                      <w:color w:val="000000"/>
                      <w:sz w:val="18"/>
                      <w:szCs w:val="18"/>
                    </w:rPr>
                    <w:br w:type="textWrapping"/>
                  </w:r>
                  <w:r>
                    <w:rPr>
                      <w:rFonts w:hint="eastAsia" w:ascii="宋体" w:hAnsi="宋体" w:eastAsia="宋体"/>
                      <w:color w:val="000000"/>
                      <w:sz w:val="18"/>
                      <w:szCs w:val="18"/>
                    </w:rPr>
                    <w:t>7. 符合2013年适用的消防规范及原设计图纸要求</w:t>
                  </w:r>
                </w:p>
              </w:tc>
              <w:tc>
                <w:tcPr>
                  <w:tcW w:w="651" w:type="dxa"/>
                  <w:vAlign w:val="center"/>
                </w:tcPr>
                <w:p w14:paraId="731B567D">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36CE9B18">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616787F8">
                  <w:pPr>
                    <w:jc w:val="center"/>
                    <w:rPr>
                      <w:rFonts w:ascii="宋体" w:hAnsi="宋体" w:eastAsia="宋体"/>
                      <w:sz w:val="18"/>
                      <w:szCs w:val="18"/>
                    </w:rPr>
                  </w:pPr>
                </w:p>
              </w:tc>
            </w:tr>
            <w:tr w14:paraId="115C8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603058E7">
                  <w:pPr>
                    <w:jc w:val="center"/>
                    <w:rPr>
                      <w:rFonts w:ascii="宋体" w:hAnsi="宋体" w:eastAsia="宋体"/>
                      <w:color w:val="000000"/>
                      <w:sz w:val="18"/>
                      <w:szCs w:val="18"/>
                    </w:rPr>
                  </w:pPr>
                  <w:r>
                    <w:rPr>
                      <w:rFonts w:hint="eastAsia" w:ascii="宋体" w:hAnsi="宋体" w:eastAsia="宋体"/>
                      <w:color w:val="000000"/>
                      <w:sz w:val="18"/>
                      <w:szCs w:val="18"/>
                    </w:rPr>
                    <w:t>14</w:t>
                  </w:r>
                </w:p>
              </w:tc>
              <w:tc>
                <w:tcPr>
                  <w:tcW w:w="1047" w:type="dxa"/>
                  <w:vAlign w:val="center"/>
                </w:tcPr>
                <w:p w14:paraId="4BE3F7E9">
                  <w:pPr>
                    <w:jc w:val="center"/>
                    <w:rPr>
                      <w:rFonts w:ascii="宋体" w:hAnsi="宋体" w:eastAsia="宋体"/>
                      <w:color w:val="000000"/>
                      <w:sz w:val="18"/>
                      <w:szCs w:val="18"/>
                    </w:rPr>
                  </w:pPr>
                  <w:r>
                    <w:rPr>
                      <w:rFonts w:hint="eastAsia" w:ascii="宋体" w:hAnsi="宋体" w:eastAsia="宋体"/>
                      <w:color w:val="000000"/>
                      <w:sz w:val="18"/>
                      <w:szCs w:val="18"/>
                    </w:rPr>
                    <w:t>消防水系统通水试验</w:t>
                  </w:r>
                </w:p>
              </w:tc>
              <w:tc>
                <w:tcPr>
                  <w:tcW w:w="2433" w:type="dxa"/>
                  <w:vAlign w:val="center"/>
                </w:tcPr>
                <w:p w14:paraId="59F1F6BC">
                  <w:pPr>
                    <w:jc w:val="left"/>
                    <w:rPr>
                      <w:rFonts w:ascii="宋体" w:hAnsi="宋体" w:eastAsia="宋体"/>
                      <w:color w:val="000000"/>
                      <w:sz w:val="18"/>
                      <w:szCs w:val="18"/>
                    </w:rPr>
                  </w:pPr>
                  <w:r>
                    <w:rPr>
                      <w:rFonts w:hint="eastAsia" w:ascii="宋体" w:hAnsi="宋体" w:eastAsia="宋体"/>
                      <w:color w:val="000000"/>
                      <w:sz w:val="18"/>
                      <w:szCs w:val="18"/>
                    </w:rPr>
                    <w:t>1. 管网及设备更换完成后，进行系统通水试验；</w:t>
                  </w:r>
                  <w:r>
                    <w:rPr>
                      <w:rFonts w:hint="eastAsia" w:ascii="宋体" w:hAnsi="宋体" w:eastAsia="宋体"/>
                      <w:color w:val="000000"/>
                      <w:sz w:val="18"/>
                      <w:szCs w:val="18"/>
                    </w:rPr>
                    <w:br w:type="textWrapping"/>
                  </w:r>
                  <w:r>
                    <w:rPr>
                      <w:rFonts w:hint="eastAsia" w:ascii="宋体" w:hAnsi="宋体" w:eastAsia="宋体"/>
                      <w:color w:val="000000"/>
                      <w:sz w:val="18"/>
                      <w:szCs w:val="18"/>
                    </w:rPr>
                    <w:t>2. 检查各阀门启闭灵活性，管网通畅性；</w:t>
                  </w:r>
                  <w:r>
                    <w:rPr>
                      <w:rFonts w:hint="eastAsia" w:ascii="宋体" w:hAnsi="宋体" w:eastAsia="宋体"/>
                      <w:color w:val="000000"/>
                      <w:sz w:val="18"/>
                      <w:szCs w:val="18"/>
                    </w:rPr>
                    <w:br w:type="textWrapping"/>
                  </w:r>
                  <w:r>
                    <w:rPr>
                      <w:rFonts w:hint="eastAsia" w:ascii="宋体" w:hAnsi="宋体" w:eastAsia="宋体"/>
                      <w:color w:val="000000"/>
                      <w:sz w:val="18"/>
                      <w:szCs w:val="18"/>
                    </w:rPr>
                    <w:t>3. 检查消火栓出水情况、压力情况；</w:t>
                  </w:r>
                  <w:r>
                    <w:rPr>
                      <w:rFonts w:hint="eastAsia" w:ascii="宋体" w:hAnsi="宋体" w:eastAsia="宋体"/>
                      <w:color w:val="000000"/>
                      <w:sz w:val="18"/>
                      <w:szCs w:val="18"/>
                    </w:rPr>
                    <w:br w:type="textWrapping"/>
                  </w:r>
                  <w:r>
                    <w:rPr>
                      <w:rFonts w:hint="eastAsia" w:ascii="宋体" w:hAnsi="宋体" w:eastAsia="宋体"/>
                      <w:color w:val="000000"/>
                      <w:sz w:val="18"/>
                      <w:szCs w:val="18"/>
                    </w:rPr>
                    <w:t>4. 检查自动喷水系统末端试水装置出水情况；</w:t>
                  </w:r>
                  <w:r>
                    <w:rPr>
                      <w:rFonts w:hint="eastAsia" w:ascii="宋体" w:hAnsi="宋体" w:eastAsia="宋体"/>
                      <w:color w:val="000000"/>
                      <w:sz w:val="18"/>
                      <w:szCs w:val="18"/>
                    </w:rPr>
                    <w:br w:type="textWrapping"/>
                  </w:r>
                  <w:r>
                    <w:rPr>
                      <w:rFonts w:hint="eastAsia" w:ascii="宋体" w:hAnsi="宋体" w:eastAsia="宋体"/>
                      <w:color w:val="000000"/>
                      <w:sz w:val="18"/>
                      <w:szCs w:val="18"/>
                    </w:rPr>
                    <w:t>5. 检查水泵吸水管路、出水管路通水情况；</w:t>
                  </w:r>
                  <w:r>
                    <w:rPr>
                      <w:rFonts w:hint="eastAsia" w:ascii="宋体" w:hAnsi="宋体" w:eastAsia="宋体"/>
                      <w:color w:val="000000"/>
                      <w:sz w:val="18"/>
                      <w:szCs w:val="18"/>
                    </w:rPr>
                    <w:br w:type="textWrapping"/>
                  </w:r>
                  <w:r>
                    <w:rPr>
                      <w:rFonts w:hint="eastAsia" w:ascii="宋体" w:hAnsi="宋体" w:eastAsia="宋体"/>
                      <w:color w:val="000000"/>
                      <w:sz w:val="18"/>
                      <w:szCs w:val="18"/>
                    </w:rPr>
                    <w:t>6. 通水过程中发现漏水、堵塞等问题及时修复；</w:t>
                  </w:r>
                  <w:r>
                    <w:rPr>
                      <w:rFonts w:hint="eastAsia" w:ascii="宋体" w:hAnsi="宋体" w:eastAsia="宋体"/>
                      <w:color w:val="000000"/>
                      <w:sz w:val="18"/>
                      <w:szCs w:val="18"/>
                    </w:rPr>
                    <w:br w:type="textWrapping"/>
                  </w:r>
                  <w:r>
                    <w:rPr>
                      <w:rFonts w:hint="eastAsia" w:ascii="宋体" w:hAnsi="宋体" w:eastAsia="宋体"/>
                      <w:color w:val="000000"/>
                      <w:sz w:val="18"/>
                      <w:szCs w:val="18"/>
                    </w:rPr>
                    <w:t>7. 编制通水试验记录；</w:t>
                  </w:r>
                  <w:r>
                    <w:rPr>
                      <w:rFonts w:hint="eastAsia" w:ascii="宋体" w:hAnsi="宋体" w:eastAsia="宋体"/>
                      <w:color w:val="000000"/>
                      <w:sz w:val="18"/>
                      <w:szCs w:val="18"/>
                    </w:rPr>
                    <w:br w:type="textWrapping"/>
                  </w:r>
                  <w:r>
                    <w:rPr>
                      <w:rFonts w:hint="eastAsia" w:ascii="宋体" w:hAnsi="宋体" w:eastAsia="宋体"/>
                      <w:color w:val="000000"/>
                      <w:sz w:val="18"/>
                      <w:szCs w:val="18"/>
                    </w:rPr>
                    <w:t>8. 符合适用的消防规范及原设计图纸要求</w:t>
                  </w:r>
                </w:p>
              </w:tc>
              <w:tc>
                <w:tcPr>
                  <w:tcW w:w="651" w:type="dxa"/>
                  <w:vAlign w:val="center"/>
                </w:tcPr>
                <w:p w14:paraId="69FC9F07">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0D7EAEE9">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4DA4A569">
                  <w:pPr>
                    <w:jc w:val="center"/>
                    <w:rPr>
                      <w:rFonts w:ascii="宋体" w:hAnsi="宋体" w:eastAsia="宋体"/>
                      <w:sz w:val="18"/>
                      <w:szCs w:val="18"/>
                    </w:rPr>
                  </w:pPr>
                </w:p>
              </w:tc>
            </w:tr>
            <w:tr w14:paraId="2141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7B06534A">
                  <w:pPr>
                    <w:jc w:val="center"/>
                    <w:rPr>
                      <w:rFonts w:ascii="宋体" w:hAnsi="宋体" w:eastAsia="宋体"/>
                      <w:color w:val="000000"/>
                      <w:sz w:val="18"/>
                      <w:szCs w:val="18"/>
                    </w:rPr>
                  </w:pPr>
                  <w:r>
                    <w:rPr>
                      <w:rFonts w:hint="eastAsia" w:ascii="宋体" w:hAnsi="宋体" w:eastAsia="宋体"/>
                      <w:color w:val="000000"/>
                      <w:sz w:val="18"/>
                      <w:szCs w:val="18"/>
                    </w:rPr>
                    <w:t>15</w:t>
                  </w:r>
                </w:p>
              </w:tc>
              <w:tc>
                <w:tcPr>
                  <w:tcW w:w="1047" w:type="dxa"/>
                  <w:vAlign w:val="center"/>
                </w:tcPr>
                <w:p w14:paraId="0DA2D7E0">
                  <w:pPr>
                    <w:jc w:val="center"/>
                    <w:rPr>
                      <w:rFonts w:ascii="宋体" w:hAnsi="宋体" w:eastAsia="宋体"/>
                      <w:color w:val="000000"/>
                      <w:sz w:val="18"/>
                      <w:szCs w:val="18"/>
                    </w:rPr>
                  </w:pPr>
                  <w:r>
                    <w:rPr>
                      <w:rFonts w:hint="eastAsia" w:ascii="宋体" w:hAnsi="宋体" w:eastAsia="宋体"/>
                      <w:color w:val="000000"/>
                      <w:sz w:val="18"/>
                      <w:szCs w:val="18"/>
                    </w:rPr>
                    <w:t>管网强度及严密性试验（保压保水试验）</w:t>
                  </w:r>
                </w:p>
              </w:tc>
              <w:tc>
                <w:tcPr>
                  <w:tcW w:w="2433" w:type="dxa"/>
                  <w:vAlign w:val="center"/>
                </w:tcPr>
                <w:p w14:paraId="04D9708B">
                  <w:pPr>
                    <w:jc w:val="left"/>
                    <w:rPr>
                      <w:rFonts w:ascii="宋体" w:hAnsi="宋体" w:eastAsia="宋体"/>
                      <w:color w:val="000000"/>
                      <w:sz w:val="18"/>
                      <w:szCs w:val="18"/>
                    </w:rPr>
                  </w:pPr>
                  <w:r>
                    <w:rPr>
                      <w:rFonts w:hint="eastAsia" w:ascii="宋体" w:hAnsi="宋体" w:eastAsia="宋体"/>
                      <w:color w:val="000000"/>
                      <w:sz w:val="18"/>
                      <w:szCs w:val="18"/>
                    </w:rPr>
                    <w:t>1. 对消火栓管网、喷淋管网分别进行强度试验；</w:t>
                  </w:r>
                  <w:r>
                    <w:rPr>
                      <w:rFonts w:hint="eastAsia" w:ascii="宋体" w:hAnsi="宋体" w:eastAsia="宋体"/>
                      <w:color w:val="000000"/>
                      <w:sz w:val="18"/>
                      <w:szCs w:val="18"/>
                    </w:rPr>
                    <w:br w:type="textWrapping"/>
                  </w:r>
                  <w:r>
                    <w:rPr>
                      <w:rFonts w:hint="eastAsia" w:ascii="宋体" w:hAnsi="宋体" w:eastAsia="宋体"/>
                      <w:color w:val="000000"/>
                      <w:sz w:val="18"/>
                      <w:szCs w:val="18"/>
                    </w:rPr>
                    <w:t>2. 试验压力按适用规范及原设计要求执行；</w:t>
                  </w:r>
                  <w:r>
                    <w:rPr>
                      <w:rFonts w:hint="eastAsia" w:ascii="宋体" w:hAnsi="宋体" w:eastAsia="宋体"/>
                      <w:color w:val="000000"/>
                      <w:sz w:val="18"/>
                      <w:szCs w:val="18"/>
                    </w:rPr>
                    <w:br w:type="textWrapping"/>
                  </w:r>
                  <w:r>
                    <w:rPr>
                      <w:rFonts w:hint="eastAsia" w:ascii="宋体" w:hAnsi="宋体" w:eastAsia="宋体"/>
                      <w:color w:val="000000"/>
                      <w:sz w:val="18"/>
                      <w:szCs w:val="18"/>
                    </w:rPr>
                    <w:t>3. 稳压30min，检查管网无变形、无泄漏，压降符合规范要求；</w:t>
                  </w:r>
                  <w:r>
                    <w:rPr>
                      <w:rFonts w:hint="eastAsia" w:ascii="宋体" w:hAnsi="宋体" w:eastAsia="宋体"/>
                      <w:color w:val="000000"/>
                      <w:sz w:val="18"/>
                      <w:szCs w:val="18"/>
                    </w:rPr>
                    <w:br w:type="textWrapping"/>
                  </w:r>
                  <w:r>
                    <w:rPr>
                      <w:rFonts w:hint="eastAsia" w:ascii="宋体" w:hAnsi="宋体" w:eastAsia="宋体"/>
                      <w:color w:val="000000"/>
                      <w:sz w:val="18"/>
                      <w:szCs w:val="18"/>
                    </w:rPr>
                    <w:t>4. 强度试验合格后，进行严密性试验；</w:t>
                  </w:r>
                  <w:r>
                    <w:rPr>
                      <w:rFonts w:hint="eastAsia" w:ascii="宋体" w:hAnsi="宋体" w:eastAsia="宋体"/>
                      <w:color w:val="000000"/>
                      <w:sz w:val="18"/>
                      <w:szCs w:val="18"/>
                    </w:rPr>
                    <w:br w:type="textWrapping"/>
                  </w:r>
                  <w:r>
                    <w:rPr>
                      <w:rFonts w:hint="eastAsia" w:ascii="宋体" w:hAnsi="宋体" w:eastAsia="宋体"/>
                      <w:color w:val="000000"/>
                      <w:sz w:val="18"/>
                      <w:szCs w:val="18"/>
                    </w:rPr>
                    <w:t>5. 试验压力下稳压24h，压降不超过规范允许值；</w:t>
                  </w:r>
                  <w:r>
                    <w:rPr>
                      <w:rFonts w:hint="eastAsia" w:ascii="宋体" w:hAnsi="宋体" w:eastAsia="宋体"/>
                      <w:color w:val="000000"/>
                      <w:sz w:val="18"/>
                      <w:szCs w:val="18"/>
                    </w:rPr>
                    <w:br w:type="textWrapping"/>
                  </w:r>
                  <w:r>
                    <w:rPr>
                      <w:rFonts w:hint="eastAsia" w:ascii="宋体" w:hAnsi="宋体" w:eastAsia="宋体"/>
                      <w:color w:val="000000"/>
                      <w:sz w:val="18"/>
                      <w:szCs w:val="18"/>
                    </w:rPr>
                    <w:t>6. 试验过程中发现渗漏点进行修复后重新试验，直至合格；</w:t>
                  </w:r>
                  <w:r>
                    <w:rPr>
                      <w:rFonts w:hint="eastAsia" w:ascii="宋体" w:hAnsi="宋体" w:eastAsia="宋体"/>
                      <w:color w:val="000000"/>
                      <w:sz w:val="18"/>
                      <w:szCs w:val="18"/>
                    </w:rPr>
                    <w:br w:type="textWrapping"/>
                  </w:r>
                  <w:r>
                    <w:rPr>
                      <w:rFonts w:hint="eastAsia" w:ascii="宋体" w:hAnsi="宋体" w:eastAsia="宋体"/>
                      <w:color w:val="000000"/>
                      <w:sz w:val="18"/>
                      <w:szCs w:val="18"/>
                    </w:rPr>
                    <w:t>7. 编制试压试验记录；</w:t>
                  </w:r>
                  <w:r>
                    <w:rPr>
                      <w:rFonts w:hint="eastAsia" w:ascii="宋体" w:hAnsi="宋体" w:eastAsia="宋体"/>
                      <w:color w:val="000000"/>
                      <w:sz w:val="18"/>
                      <w:szCs w:val="18"/>
                    </w:rPr>
                    <w:br w:type="textWrapping"/>
                  </w:r>
                  <w:r>
                    <w:rPr>
                      <w:rFonts w:hint="eastAsia" w:ascii="宋体" w:hAnsi="宋体" w:eastAsia="宋体"/>
                      <w:color w:val="000000"/>
                      <w:sz w:val="18"/>
                      <w:szCs w:val="18"/>
                    </w:rPr>
                    <w:t>8. 符合适用的消防规范及原设计图纸要求</w:t>
                  </w:r>
                </w:p>
              </w:tc>
              <w:tc>
                <w:tcPr>
                  <w:tcW w:w="651" w:type="dxa"/>
                  <w:vAlign w:val="center"/>
                </w:tcPr>
                <w:p w14:paraId="7EC3E9E6">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40F32AB4">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2638F361">
                  <w:pPr>
                    <w:jc w:val="center"/>
                    <w:rPr>
                      <w:rFonts w:ascii="宋体" w:hAnsi="宋体" w:eastAsia="宋体"/>
                      <w:sz w:val="18"/>
                      <w:szCs w:val="18"/>
                    </w:rPr>
                  </w:pPr>
                </w:p>
              </w:tc>
            </w:tr>
            <w:tr w14:paraId="6CB48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6CA95E94">
                  <w:pPr>
                    <w:jc w:val="center"/>
                    <w:rPr>
                      <w:rFonts w:ascii="宋体" w:hAnsi="宋体" w:eastAsia="宋体"/>
                      <w:color w:val="000000"/>
                      <w:sz w:val="18"/>
                      <w:szCs w:val="18"/>
                    </w:rPr>
                  </w:pPr>
                  <w:r>
                    <w:rPr>
                      <w:rFonts w:hint="eastAsia" w:ascii="宋体" w:hAnsi="宋体" w:eastAsia="宋体"/>
                      <w:color w:val="000000"/>
                      <w:sz w:val="18"/>
                      <w:szCs w:val="18"/>
                    </w:rPr>
                    <w:t>16</w:t>
                  </w:r>
                </w:p>
              </w:tc>
              <w:tc>
                <w:tcPr>
                  <w:tcW w:w="1047" w:type="dxa"/>
                  <w:vAlign w:val="center"/>
                </w:tcPr>
                <w:p w14:paraId="1FB544CD">
                  <w:pPr>
                    <w:jc w:val="center"/>
                    <w:rPr>
                      <w:rFonts w:ascii="宋体" w:hAnsi="宋体" w:eastAsia="宋体"/>
                      <w:color w:val="000000"/>
                      <w:sz w:val="18"/>
                      <w:szCs w:val="18"/>
                    </w:rPr>
                  </w:pPr>
                  <w:r>
                    <w:rPr>
                      <w:rFonts w:hint="eastAsia" w:ascii="宋体" w:hAnsi="宋体" w:eastAsia="宋体"/>
                      <w:color w:val="000000"/>
                      <w:sz w:val="18"/>
                      <w:szCs w:val="18"/>
                    </w:rPr>
                    <w:t>消防水泵单机调试</w:t>
                  </w:r>
                </w:p>
              </w:tc>
              <w:tc>
                <w:tcPr>
                  <w:tcW w:w="2433" w:type="dxa"/>
                  <w:vAlign w:val="center"/>
                </w:tcPr>
                <w:p w14:paraId="7B2B09D0">
                  <w:pPr>
                    <w:jc w:val="left"/>
                    <w:rPr>
                      <w:rFonts w:ascii="宋体" w:hAnsi="宋体" w:eastAsia="宋体"/>
                      <w:color w:val="000000"/>
                      <w:sz w:val="18"/>
                      <w:szCs w:val="18"/>
                    </w:rPr>
                  </w:pPr>
                  <w:r>
                    <w:rPr>
                      <w:rFonts w:hint="eastAsia" w:ascii="宋体" w:hAnsi="宋体" w:eastAsia="宋体"/>
                      <w:color w:val="000000"/>
                      <w:sz w:val="18"/>
                      <w:szCs w:val="18"/>
                    </w:rPr>
                    <w:t>1. 消火栓泵、喷淋泵、稳压泵分别进行单机调试；</w:t>
                  </w:r>
                  <w:r>
                    <w:rPr>
                      <w:rFonts w:hint="eastAsia" w:ascii="宋体" w:hAnsi="宋体" w:eastAsia="宋体"/>
                      <w:color w:val="000000"/>
                      <w:sz w:val="18"/>
                      <w:szCs w:val="18"/>
                    </w:rPr>
                    <w:br w:type="textWrapping"/>
                  </w:r>
                  <w:r>
                    <w:rPr>
                      <w:rFonts w:hint="eastAsia" w:ascii="宋体" w:hAnsi="宋体" w:eastAsia="宋体"/>
                      <w:color w:val="000000"/>
                      <w:sz w:val="18"/>
                      <w:szCs w:val="18"/>
                    </w:rPr>
                    <w:t>2. 检查电机转向、电流、电压、温升；</w:t>
                  </w:r>
                  <w:r>
                    <w:rPr>
                      <w:rFonts w:hint="eastAsia" w:ascii="宋体" w:hAnsi="宋体" w:eastAsia="宋体"/>
                      <w:color w:val="000000"/>
                      <w:sz w:val="18"/>
                      <w:szCs w:val="18"/>
                    </w:rPr>
                    <w:br w:type="textWrapping"/>
                  </w:r>
                  <w:r>
                    <w:rPr>
                      <w:rFonts w:hint="eastAsia" w:ascii="宋体" w:hAnsi="宋体" w:eastAsia="宋体"/>
                      <w:color w:val="000000"/>
                      <w:sz w:val="18"/>
                      <w:szCs w:val="18"/>
                    </w:rPr>
                    <w:t>3. 检查水泵轴承温升、振动、噪声；</w:t>
                  </w:r>
                  <w:r>
                    <w:rPr>
                      <w:rFonts w:hint="eastAsia" w:ascii="宋体" w:hAnsi="宋体" w:eastAsia="宋体"/>
                      <w:color w:val="000000"/>
                      <w:sz w:val="18"/>
                      <w:szCs w:val="18"/>
                    </w:rPr>
                    <w:br w:type="textWrapping"/>
                  </w:r>
                  <w:r>
                    <w:rPr>
                      <w:rFonts w:hint="eastAsia" w:ascii="宋体" w:hAnsi="宋体" w:eastAsia="宋体"/>
                      <w:color w:val="000000"/>
                      <w:sz w:val="18"/>
                      <w:szCs w:val="18"/>
                    </w:rPr>
                    <w:t>4. 检查水泵出水压力、流量是否达到设计参数；</w:t>
                  </w:r>
                  <w:r>
                    <w:rPr>
                      <w:rFonts w:hint="eastAsia" w:ascii="宋体" w:hAnsi="宋体" w:eastAsia="宋体"/>
                      <w:color w:val="000000"/>
                      <w:sz w:val="18"/>
                      <w:szCs w:val="18"/>
                    </w:rPr>
                    <w:br w:type="textWrapping"/>
                  </w:r>
                  <w:r>
                    <w:rPr>
                      <w:rFonts w:hint="eastAsia" w:ascii="宋体" w:hAnsi="宋体" w:eastAsia="宋体"/>
                      <w:color w:val="000000"/>
                      <w:sz w:val="18"/>
                      <w:szCs w:val="18"/>
                    </w:rPr>
                    <w:t>5. 检查水泵启动、运行、停止控制功能；</w:t>
                  </w:r>
                  <w:r>
                    <w:rPr>
                      <w:rFonts w:hint="eastAsia" w:ascii="宋体" w:hAnsi="宋体" w:eastAsia="宋体"/>
                      <w:color w:val="000000"/>
                      <w:sz w:val="18"/>
                      <w:szCs w:val="18"/>
                    </w:rPr>
                    <w:br w:type="textWrapping"/>
                  </w:r>
                  <w:r>
                    <w:rPr>
                      <w:rFonts w:hint="eastAsia" w:ascii="宋体" w:hAnsi="宋体" w:eastAsia="宋体"/>
                      <w:color w:val="000000"/>
                      <w:sz w:val="18"/>
                      <w:szCs w:val="18"/>
                    </w:rPr>
                    <w:t>6. 主备泵自动切换功能测试；</w:t>
                  </w:r>
                  <w:r>
                    <w:rPr>
                      <w:rFonts w:hint="eastAsia" w:ascii="宋体" w:hAnsi="宋体" w:eastAsia="宋体"/>
                      <w:color w:val="000000"/>
                      <w:sz w:val="18"/>
                      <w:szCs w:val="18"/>
                    </w:rPr>
                    <w:br w:type="textWrapping"/>
                  </w:r>
                  <w:r>
                    <w:rPr>
                      <w:rFonts w:hint="eastAsia" w:ascii="宋体" w:hAnsi="宋体" w:eastAsia="宋体"/>
                      <w:color w:val="000000"/>
                      <w:sz w:val="18"/>
                      <w:szCs w:val="18"/>
                    </w:rPr>
                    <w:t>7. 编制单机调试记录；</w:t>
                  </w:r>
                  <w:r>
                    <w:rPr>
                      <w:rFonts w:hint="eastAsia" w:ascii="宋体" w:hAnsi="宋体" w:eastAsia="宋体"/>
                      <w:color w:val="000000"/>
                      <w:sz w:val="18"/>
                      <w:szCs w:val="18"/>
                    </w:rPr>
                    <w:br w:type="textWrapping"/>
                  </w:r>
                  <w:r>
                    <w:rPr>
                      <w:rFonts w:hint="eastAsia" w:ascii="宋体" w:hAnsi="宋体" w:eastAsia="宋体"/>
                      <w:color w:val="000000"/>
                      <w:sz w:val="18"/>
                      <w:szCs w:val="18"/>
                    </w:rPr>
                    <w:t>8. 符合适用的消防规范及原设计图纸要求</w:t>
                  </w:r>
                </w:p>
              </w:tc>
              <w:tc>
                <w:tcPr>
                  <w:tcW w:w="651" w:type="dxa"/>
                  <w:vAlign w:val="center"/>
                </w:tcPr>
                <w:p w14:paraId="2E580129">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0234402D">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7ED934DA">
                  <w:pPr>
                    <w:jc w:val="center"/>
                    <w:rPr>
                      <w:rFonts w:ascii="宋体" w:hAnsi="宋体" w:eastAsia="宋体"/>
                      <w:sz w:val="18"/>
                      <w:szCs w:val="18"/>
                    </w:rPr>
                  </w:pPr>
                </w:p>
              </w:tc>
            </w:tr>
            <w:tr w14:paraId="7C5AD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2F8152F0">
                  <w:pPr>
                    <w:jc w:val="center"/>
                    <w:rPr>
                      <w:rFonts w:ascii="宋体" w:hAnsi="宋体" w:eastAsia="宋体"/>
                      <w:color w:val="000000"/>
                      <w:sz w:val="18"/>
                      <w:szCs w:val="18"/>
                    </w:rPr>
                  </w:pPr>
                  <w:r>
                    <w:rPr>
                      <w:rFonts w:hint="eastAsia" w:ascii="宋体" w:hAnsi="宋体" w:eastAsia="宋体"/>
                      <w:color w:val="000000"/>
                      <w:sz w:val="18"/>
                      <w:szCs w:val="18"/>
                    </w:rPr>
                    <w:t>17</w:t>
                  </w:r>
                </w:p>
              </w:tc>
              <w:tc>
                <w:tcPr>
                  <w:tcW w:w="1047" w:type="dxa"/>
                  <w:vAlign w:val="center"/>
                </w:tcPr>
                <w:p w14:paraId="1419AD4F">
                  <w:pPr>
                    <w:jc w:val="center"/>
                    <w:rPr>
                      <w:rFonts w:ascii="宋体" w:hAnsi="宋体" w:eastAsia="宋体"/>
                      <w:color w:val="000000"/>
                      <w:sz w:val="18"/>
                      <w:szCs w:val="18"/>
                    </w:rPr>
                  </w:pPr>
                  <w:r>
                    <w:rPr>
                      <w:rFonts w:hint="eastAsia" w:ascii="宋体" w:hAnsi="宋体" w:eastAsia="宋体"/>
                      <w:color w:val="000000"/>
                      <w:sz w:val="18"/>
                      <w:szCs w:val="18"/>
                    </w:rPr>
                    <w:t>消防水系统联动调试</w:t>
                  </w:r>
                </w:p>
              </w:tc>
              <w:tc>
                <w:tcPr>
                  <w:tcW w:w="2433" w:type="dxa"/>
                  <w:vAlign w:val="center"/>
                </w:tcPr>
                <w:p w14:paraId="778B25AB">
                  <w:pPr>
                    <w:jc w:val="left"/>
                    <w:rPr>
                      <w:rFonts w:ascii="宋体" w:hAnsi="宋体" w:eastAsia="宋体"/>
                      <w:color w:val="000000"/>
                      <w:sz w:val="18"/>
                      <w:szCs w:val="18"/>
                    </w:rPr>
                  </w:pPr>
                  <w:r>
                    <w:rPr>
                      <w:rFonts w:hint="eastAsia" w:ascii="宋体" w:hAnsi="宋体" w:eastAsia="宋体"/>
                      <w:color w:val="000000"/>
                      <w:sz w:val="18"/>
                      <w:szCs w:val="18"/>
                    </w:rPr>
                    <w:t>1. 消火栓按钮启泵联动测试；</w:t>
                  </w:r>
                  <w:r>
                    <w:rPr>
                      <w:rFonts w:hint="eastAsia" w:ascii="宋体" w:hAnsi="宋体" w:eastAsia="宋体"/>
                      <w:color w:val="000000"/>
                      <w:sz w:val="18"/>
                      <w:szCs w:val="18"/>
                    </w:rPr>
                    <w:br w:type="textWrapping"/>
                  </w:r>
                  <w:r>
                    <w:rPr>
                      <w:rFonts w:hint="eastAsia" w:ascii="宋体" w:hAnsi="宋体" w:eastAsia="宋体"/>
                      <w:color w:val="000000"/>
                      <w:sz w:val="18"/>
                      <w:szCs w:val="18"/>
                    </w:rPr>
                    <w:t>2. 湿式报警阀压力开关直接启泵测试；</w:t>
                  </w:r>
                  <w:r>
                    <w:rPr>
                      <w:rFonts w:hint="eastAsia" w:ascii="宋体" w:hAnsi="宋体" w:eastAsia="宋体"/>
                      <w:color w:val="000000"/>
                      <w:sz w:val="18"/>
                      <w:szCs w:val="18"/>
                    </w:rPr>
                    <w:br w:type="textWrapping"/>
                  </w:r>
                  <w:r>
                    <w:rPr>
                      <w:rFonts w:hint="eastAsia" w:ascii="宋体" w:hAnsi="宋体" w:eastAsia="宋体"/>
                      <w:color w:val="000000"/>
                      <w:sz w:val="18"/>
                      <w:szCs w:val="18"/>
                    </w:rPr>
                    <w:t>3. 消防控制室远程启泵、停泵测试；</w:t>
                  </w:r>
                  <w:r>
                    <w:rPr>
                      <w:rFonts w:hint="eastAsia" w:ascii="宋体" w:hAnsi="宋体" w:eastAsia="宋体"/>
                      <w:color w:val="000000"/>
                      <w:sz w:val="18"/>
                      <w:szCs w:val="18"/>
                    </w:rPr>
                    <w:br w:type="textWrapping"/>
                  </w:r>
                  <w:r>
                    <w:rPr>
                      <w:rFonts w:hint="eastAsia" w:ascii="宋体" w:hAnsi="宋体" w:eastAsia="宋体"/>
                      <w:color w:val="000000"/>
                      <w:sz w:val="18"/>
                      <w:szCs w:val="18"/>
                    </w:rPr>
                    <w:t>4. 水泵控制柜自动/手动切换测试；</w:t>
                  </w:r>
                  <w:r>
                    <w:rPr>
                      <w:rFonts w:hint="eastAsia" w:ascii="宋体" w:hAnsi="宋体" w:eastAsia="宋体"/>
                      <w:color w:val="000000"/>
                      <w:sz w:val="18"/>
                      <w:szCs w:val="18"/>
                    </w:rPr>
                    <w:br w:type="textWrapping"/>
                  </w:r>
                  <w:r>
                    <w:rPr>
                      <w:rFonts w:hint="eastAsia" w:ascii="宋体" w:hAnsi="宋体" w:eastAsia="宋体"/>
                      <w:color w:val="000000"/>
                      <w:sz w:val="18"/>
                      <w:szCs w:val="18"/>
                    </w:rPr>
                    <w:t>5. 双电源自动切换测试（主电故障、备电投入）；</w:t>
                  </w:r>
                  <w:r>
                    <w:rPr>
                      <w:rFonts w:hint="eastAsia" w:ascii="宋体" w:hAnsi="宋体" w:eastAsia="宋体"/>
                      <w:color w:val="000000"/>
                      <w:sz w:val="18"/>
                      <w:szCs w:val="18"/>
                    </w:rPr>
                    <w:br w:type="textWrapping"/>
                  </w:r>
                  <w:r>
                    <w:rPr>
                      <w:rFonts w:hint="eastAsia" w:ascii="宋体" w:hAnsi="宋体" w:eastAsia="宋体"/>
                      <w:color w:val="000000"/>
                      <w:sz w:val="18"/>
                      <w:szCs w:val="18"/>
                    </w:rPr>
                    <w:t>6. 消防水池、水箱水位监测及低水位报警测试；</w:t>
                  </w:r>
                  <w:r>
                    <w:rPr>
                      <w:rFonts w:hint="eastAsia" w:ascii="宋体" w:hAnsi="宋体" w:eastAsia="宋体"/>
                      <w:color w:val="000000"/>
                      <w:sz w:val="18"/>
                      <w:szCs w:val="18"/>
                    </w:rPr>
                    <w:br w:type="textWrapping"/>
                  </w:r>
                  <w:r>
                    <w:rPr>
                      <w:rFonts w:hint="eastAsia" w:ascii="宋体" w:hAnsi="宋体" w:eastAsia="宋体"/>
                      <w:color w:val="000000"/>
                      <w:sz w:val="18"/>
                      <w:szCs w:val="18"/>
                    </w:rPr>
                    <w:t>7. 编制联动调试记录；</w:t>
                  </w:r>
                  <w:r>
                    <w:rPr>
                      <w:rFonts w:hint="eastAsia" w:ascii="宋体" w:hAnsi="宋体" w:eastAsia="宋体"/>
                      <w:color w:val="000000"/>
                      <w:sz w:val="18"/>
                      <w:szCs w:val="18"/>
                    </w:rPr>
                    <w:br w:type="textWrapping"/>
                  </w:r>
                  <w:r>
                    <w:rPr>
                      <w:rFonts w:hint="eastAsia" w:ascii="宋体" w:hAnsi="宋体" w:eastAsia="宋体"/>
                      <w:color w:val="000000"/>
                      <w:sz w:val="18"/>
                      <w:szCs w:val="18"/>
                    </w:rPr>
                    <w:t>8. 符合适用的消防规范及原设计图纸要求</w:t>
                  </w:r>
                </w:p>
              </w:tc>
              <w:tc>
                <w:tcPr>
                  <w:tcW w:w="651" w:type="dxa"/>
                  <w:vAlign w:val="center"/>
                </w:tcPr>
                <w:p w14:paraId="27369F25">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5DA59ABF">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7FE6D2B8">
                  <w:pPr>
                    <w:jc w:val="center"/>
                    <w:rPr>
                      <w:rFonts w:ascii="宋体" w:hAnsi="宋体" w:eastAsia="宋体"/>
                      <w:sz w:val="18"/>
                      <w:szCs w:val="18"/>
                    </w:rPr>
                  </w:pPr>
                </w:p>
              </w:tc>
            </w:tr>
            <w:tr w14:paraId="65320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7A0F589C">
                  <w:pPr>
                    <w:jc w:val="center"/>
                    <w:rPr>
                      <w:rFonts w:ascii="宋体" w:hAnsi="宋体" w:eastAsia="宋体"/>
                      <w:color w:val="000000"/>
                      <w:sz w:val="18"/>
                      <w:szCs w:val="18"/>
                    </w:rPr>
                  </w:pPr>
                  <w:r>
                    <w:rPr>
                      <w:rFonts w:hint="eastAsia" w:ascii="宋体" w:hAnsi="宋体" w:eastAsia="宋体"/>
                      <w:color w:val="000000"/>
                      <w:sz w:val="18"/>
                      <w:szCs w:val="18"/>
                    </w:rPr>
                    <w:t>18</w:t>
                  </w:r>
                </w:p>
              </w:tc>
              <w:tc>
                <w:tcPr>
                  <w:tcW w:w="1047" w:type="dxa"/>
                  <w:vAlign w:val="center"/>
                </w:tcPr>
                <w:p w14:paraId="67E664EC">
                  <w:pPr>
                    <w:jc w:val="center"/>
                    <w:rPr>
                      <w:rFonts w:ascii="宋体" w:hAnsi="宋体" w:eastAsia="宋体"/>
                      <w:color w:val="000000"/>
                      <w:sz w:val="18"/>
                      <w:szCs w:val="18"/>
                    </w:rPr>
                  </w:pPr>
                  <w:r>
                    <w:rPr>
                      <w:rFonts w:hint="eastAsia" w:ascii="宋体" w:hAnsi="宋体" w:eastAsia="宋体"/>
                      <w:color w:val="000000"/>
                      <w:sz w:val="18"/>
                      <w:szCs w:val="18"/>
                    </w:rPr>
                    <w:t>消火栓系统射水试验</w:t>
                  </w:r>
                </w:p>
              </w:tc>
              <w:tc>
                <w:tcPr>
                  <w:tcW w:w="2433" w:type="dxa"/>
                  <w:vAlign w:val="center"/>
                </w:tcPr>
                <w:p w14:paraId="07C3C02E">
                  <w:pPr>
                    <w:jc w:val="left"/>
                    <w:rPr>
                      <w:rFonts w:ascii="宋体" w:hAnsi="宋体" w:eastAsia="宋体"/>
                      <w:color w:val="000000"/>
                      <w:sz w:val="18"/>
                      <w:szCs w:val="18"/>
                    </w:rPr>
                  </w:pPr>
                  <w:r>
                    <w:rPr>
                      <w:rFonts w:hint="eastAsia" w:ascii="宋体" w:hAnsi="宋体" w:eastAsia="宋体"/>
                      <w:color w:val="000000"/>
                      <w:sz w:val="18"/>
                      <w:szCs w:val="18"/>
                    </w:rPr>
                    <w:t>1. 选取最有利点、最不利点消火栓进行射水试验；</w:t>
                  </w:r>
                  <w:r>
                    <w:rPr>
                      <w:rFonts w:hint="eastAsia" w:ascii="宋体" w:hAnsi="宋体" w:eastAsia="宋体"/>
                      <w:color w:val="000000"/>
                      <w:sz w:val="18"/>
                      <w:szCs w:val="18"/>
                    </w:rPr>
                    <w:br w:type="textWrapping"/>
                  </w:r>
                  <w:r>
                    <w:rPr>
                      <w:rFonts w:hint="eastAsia" w:ascii="宋体" w:hAnsi="宋体" w:eastAsia="宋体"/>
                      <w:color w:val="000000"/>
                      <w:sz w:val="18"/>
                      <w:szCs w:val="18"/>
                    </w:rPr>
                    <w:t>2. 检查消火栓出水压力、充实水柱长度是否符合设计；</w:t>
                  </w:r>
                  <w:r>
                    <w:rPr>
                      <w:rFonts w:hint="eastAsia" w:ascii="宋体" w:hAnsi="宋体" w:eastAsia="宋体"/>
                      <w:color w:val="000000"/>
                      <w:sz w:val="18"/>
                      <w:szCs w:val="18"/>
                    </w:rPr>
                    <w:br w:type="textWrapping"/>
                  </w:r>
                  <w:r>
                    <w:rPr>
                      <w:rFonts w:hint="eastAsia" w:ascii="宋体" w:hAnsi="宋体" w:eastAsia="宋体"/>
                      <w:color w:val="000000"/>
                      <w:sz w:val="18"/>
                      <w:szCs w:val="18"/>
                    </w:rPr>
                    <w:t>3. 检查水带铺设、接口连接、水枪操作灵活性；</w:t>
                  </w:r>
                  <w:r>
                    <w:rPr>
                      <w:rFonts w:hint="eastAsia" w:ascii="宋体" w:hAnsi="宋体" w:eastAsia="宋体"/>
                      <w:color w:val="000000"/>
                      <w:sz w:val="18"/>
                      <w:szCs w:val="18"/>
                    </w:rPr>
                    <w:br w:type="textWrapping"/>
                  </w:r>
                  <w:r>
                    <w:rPr>
                      <w:rFonts w:hint="eastAsia" w:ascii="宋体" w:hAnsi="宋体" w:eastAsia="宋体"/>
                      <w:color w:val="000000"/>
                      <w:sz w:val="18"/>
                      <w:szCs w:val="18"/>
                    </w:rPr>
                    <w:t>4. 检查消火栓箱内配件齐全、完好；</w:t>
                  </w:r>
                  <w:r>
                    <w:rPr>
                      <w:rFonts w:hint="eastAsia" w:ascii="宋体" w:hAnsi="宋体" w:eastAsia="宋体"/>
                      <w:color w:val="000000"/>
                      <w:sz w:val="18"/>
                      <w:szCs w:val="18"/>
                    </w:rPr>
                    <w:br w:type="textWrapping"/>
                  </w:r>
                  <w:r>
                    <w:rPr>
                      <w:rFonts w:hint="eastAsia" w:ascii="宋体" w:hAnsi="宋体" w:eastAsia="宋体"/>
                      <w:color w:val="000000"/>
                      <w:sz w:val="18"/>
                      <w:szCs w:val="18"/>
                    </w:rPr>
                    <w:t>5. 最不利点消火栓静压、动压测试；</w:t>
                  </w:r>
                  <w:r>
                    <w:rPr>
                      <w:rFonts w:hint="eastAsia" w:ascii="宋体" w:hAnsi="宋体" w:eastAsia="宋体"/>
                      <w:color w:val="000000"/>
                      <w:sz w:val="18"/>
                      <w:szCs w:val="18"/>
                    </w:rPr>
                    <w:br w:type="textWrapping"/>
                  </w:r>
                  <w:r>
                    <w:rPr>
                      <w:rFonts w:hint="eastAsia" w:ascii="宋体" w:hAnsi="宋体" w:eastAsia="宋体"/>
                      <w:color w:val="000000"/>
                      <w:sz w:val="18"/>
                      <w:szCs w:val="18"/>
                    </w:rPr>
                    <w:t>6. 编制射水试验记录；</w:t>
                  </w:r>
                  <w:r>
                    <w:rPr>
                      <w:rFonts w:hint="eastAsia" w:ascii="宋体" w:hAnsi="宋体" w:eastAsia="宋体"/>
                      <w:color w:val="000000"/>
                      <w:sz w:val="18"/>
                      <w:szCs w:val="18"/>
                    </w:rPr>
                    <w:br w:type="textWrapping"/>
                  </w:r>
                  <w:r>
                    <w:rPr>
                      <w:rFonts w:hint="eastAsia" w:ascii="宋体" w:hAnsi="宋体" w:eastAsia="宋体"/>
                      <w:color w:val="000000"/>
                      <w:sz w:val="18"/>
                      <w:szCs w:val="18"/>
                    </w:rPr>
                    <w:t>7. 符合适用的消防规范及原设计图纸要求</w:t>
                  </w:r>
                </w:p>
              </w:tc>
              <w:tc>
                <w:tcPr>
                  <w:tcW w:w="651" w:type="dxa"/>
                  <w:vAlign w:val="center"/>
                </w:tcPr>
                <w:p w14:paraId="40771BF2">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74471AF5">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3CE907E0">
                  <w:pPr>
                    <w:jc w:val="center"/>
                    <w:rPr>
                      <w:rFonts w:ascii="宋体" w:hAnsi="宋体" w:eastAsia="宋体"/>
                      <w:sz w:val="18"/>
                      <w:szCs w:val="18"/>
                    </w:rPr>
                  </w:pPr>
                </w:p>
              </w:tc>
            </w:tr>
            <w:tr w14:paraId="13131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vAlign w:val="center"/>
                </w:tcPr>
                <w:p w14:paraId="4ECCF1E7">
                  <w:pPr>
                    <w:jc w:val="center"/>
                    <w:rPr>
                      <w:rFonts w:ascii="宋体" w:hAnsi="宋体" w:eastAsia="宋体"/>
                      <w:color w:val="000000"/>
                      <w:sz w:val="18"/>
                      <w:szCs w:val="18"/>
                    </w:rPr>
                  </w:pPr>
                  <w:r>
                    <w:rPr>
                      <w:rFonts w:hint="eastAsia" w:ascii="宋体" w:hAnsi="宋体" w:eastAsia="宋体"/>
                      <w:color w:val="000000"/>
                      <w:sz w:val="18"/>
                      <w:szCs w:val="18"/>
                    </w:rPr>
                    <w:t>19</w:t>
                  </w:r>
                </w:p>
              </w:tc>
              <w:tc>
                <w:tcPr>
                  <w:tcW w:w="1047" w:type="dxa"/>
                  <w:vAlign w:val="center"/>
                </w:tcPr>
                <w:p w14:paraId="59A3C84C">
                  <w:pPr>
                    <w:jc w:val="center"/>
                    <w:rPr>
                      <w:rFonts w:ascii="宋体" w:hAnsi="宋体" w:eastAsia="宋体"/>
                      <w:color w:val="000000"/>
                      <w:sz w:val="18"/>
                      <w:szCs w:val="18"/>
                    </w:rPr>
                  </w:pPr>
                  <w:r>
                    <w:rPr>
                      <w:rFonts w:hint="eastAsia" w:ascii="宋体" w:hAnsi="宋体" w:eastAsia="宋体"/>
                      <w:color w:val="000000"/>
                      <w:sz w:val="18"/>
                      <w:szCs w:val="18"/>
                    </w:rPr>
                    <w:t>消防水系统整体功能检测与验收配合</w:t>
                  </w:r>
                </w:p>
              </w:tc>
              <w:tc>
                <w:tcPr>
                  <w:tcW w:w="2433" w:type="dxa"/>
                  <w:vAlign w:val="center"/>
                </w:tcPr>
                <w:p w14:paraId="2D56C37C">
                  <w:pPr>
                    <w:jc w:val="left"/>
                    <w:rPr>
                      <w:rFonts w:ascii="宋体" w:hAnsi="宋体" w:eastAsia="宋体"/>
                      <w:color w:val="000000"/>
                      <w:sz w:val="18"/>
                      <w:szCs w:val="18"/>
                    </w:rPr>
                  </w:pPr>
                  <w:r>
                    <w:rPr>
                      <w:rFonts w:hint="eastAsia" w:ascii="宋体" w:hAnsi="宋体" w:eastAsia="宋体"/>
                      <w:color w:val="000000"/>
                      <w:sz w:val="18"/>
                      <w:szCs w:val="18"/>
                    </w:rPr>
                    <w:t>1. 系统整体功能综合检测，验证各子系统协调运行；</w:t>
                  </w:r>
                  <w:r>
                    <w:rPr>
                      <w:rFonts w:hint="eastAsia" w:ascii="宋体" w:hAnsi="宋体" w:eastAsia="宋体"/>
                      <w:color w:val="000000"/>
                      <w:sz w:val="18"/>
                      <w:szCs w:val="18"/>
                    </w:rPr>
                    <w:br w:type="textWrapping"/>
                  </w:r>
                  <w:r>
                    <w:rPr>
                      <w:rFonts w:hint="eastAsia" w:ascii="宋体" w:hAnsi="宋体" w:eastAsia="宋体"/>
                      <w:color w:val="000000"/>
                      <w:sz w:val="18"/>
                      <w:szCs w:val="18"/>
                    </w:rPr>
                    <w:t>2. 消防水池、水箱有效容积核查；</w:t>
                  </w:r>
                  <w:r>
                    <w:rPr>
                      <w:rFonts w:hint="eastAsia" w:ascii="宋体" w:hAnsi="宋体" w:eastAsia="宋体"/>
                      <w:color w:val="000000"/>
                      <w:sz w:val="18"/>
                      <w:szCs w:val="18"/>
                    </w:rPr>
                    <w:br w:type="textWrapping"/>
                  </w:r>
                  <w:r>
                    <w:rPr>
                      <w:rFonts w:hint="eastAsia" w:ascii="宋体" w:hAnsi="宋体" w:eastAsia="宋体"/>
                      <w:color w:val="000000"/>
                      <w:sz w:val="18"/>
                      <w:szCs w:val="18"/>
                    </w:rPr>
                    <w:t>3. 消防水泵接合器完好性及通水试验；</w:t>
                  </w:r>
                  <w:r>
                    <w:rPr>
                      <w:rFonts w:hint="eastAsia" w:ascii="宋体" w:hAnsi="宋体" w:eastAsia="宋体"/>
                      <w:color w:val="000000"/>
                      <w:sz w:val="18"/>
                      <w:szCs w:val="18"/>
                    </w:rPr>
                    <w:br w:type="textWrapping"/>
                  </w:r>
                  <w:r>
                    <w:rPr>
                      <w:rFonts w:hint="eastAsia" w:ascii="宋体" w:hAnsi="宋体" w:eastAsia="宋体"/>
                      <w:color w:val="000000"/>
                      <w:sz w:val="18"/>
                      <w:szCs w:val="18"/>
                    </w:rPr>
                    <w:t>4.室外消火栓出水压力、流量测试；</w:t>
                  </w:r>
                  <w:r>
                    <w:rPr>
                      <w:rFonts w:hint="eastAsia" w:ascii="宋体" w:hAnsi="宋体" w:eastAsia="宋体"/>
                      <w:color w:val="000000"/>
                      <w:sz w:val="18"/>
                      <w:szCs w:val="18"/>
                    </w:rPr>
                    <w:br w:type="textWrapping"/>
                  </w:r>
                  <w:r>
                    <w:rPr>
                      <w:rFonts w:hint="eastAsia" w:ascii="宋体" w:hAnsi="宋体" w:eastAsia="宋体"/>
                      <w:color w:val="000000"/>
                      <w:sz w:val="18"/>
                      <w:szCs w:val="18"/>
                    </w:rPr>
                    <w:t>5.系统标识、阀门状态标识检查完善；</w:t>
                  </w:r>
                  <w:r>
                    <w:rPr>
                      <w:rFonts w:hint="eastAsia" w:ascii="宋体" w:hAnsi="宋体" w:eastAsia="宋体"/>
                      <w:color w:val="000000"/>
                      <w:sz w:val="18"/>
                      <w:szCs w:val="18"/>
                    </w:rPr>
                    <w:br w:type="textWrapping"/>
                  </w:r>
                  <w:r>
                    <w:rPr>
                      <w:rFonts w:hint="eastAsia" w:ascii="宋体" w:hAnsi="宋体" w:eastAsia="宋体"/>
                      <w:color w:val="000000"/>
                      <w:sz w:val="18"/>
                      <w:szCs w:val="18"/>
                    </w:rPr>
                    <w:t>6.整理全部检测、试验、调试记录，编制系统验收资料；</w:t>
                  </w:r>
                  <w:r>
                    <w:rPr>
                      <w:rFonts w:hint="eastAsia" w:ascii="宋体" w:hAnsi="宋体" w:eastAsia="宋体"/>
                      <w:color w:val="000000"/>
                      <w:sz w:val="18"/>
                      <w:szCs w:val="18"/>
                    </w:rPr>
                    <w:br w:type="textWrapping"/>
                  </w:r>
                  <w:r>
                    <w:rPr>
                      <w:rFonts w:hint="eastAsia" w:ascii="宋体" w:hAnsi="宋体" w:eastAsia="宋体"/>
                      <w:color w:val="000000"/>
                      <w:sz w:val="18"/>
                      <w:szCs w:val="18"/>
                    </w:rPr>
                    <w:t>7.配合建设单位、监理单位、消防检测单位、消防部门验收；</w:t>
                  </w:r>
                  <w:r>
                    <w:rPr>
                      <w:rFonts w:hint="eastAsia" w:ascii="宋体" w:hAnsi="宋体" w:eastAsia="宋体"/>
                      <w:color w:val="000000"/>
                      <w:sz w:val="18"/>
                      <w:szCs w:val="18"/>
                    </w:rPr>
                    <w:br w:type="textWrapping"/>
                  </w:r>
                  <w:r>
                    <w:rPr>
                      <w:rFonts w:hint="eastAsia" w:ascii="宋体" w:hAnsi="宋体" w:eastAsia="宋体"/>
                      <w:color w:val="000000"/>
                      <w:sz w:val="18"/>
                      <w:szCs w:val="18"/>
                    </w:rPr>
                    <w:t>8.对验收提出的问题及时整改；</w:t>
                  </w:r>
                  <w:r>
                    <w:rPr>
                      <w:rFonts w:hint="eastAsia" w:ascii="宋体" w:hAnsi="宋体" w:eastAsia="宋体"/>
                      <w:color w:val="000000"/>
                      <w:sz w:val="18"/>
                      <w:szCs w:val="18"/>
                    </w:rPr>
                    <w:br w:type="textWrapping"/>
                  </w:r>
                  <w:r>
                    <w:rPr>
                      <w:rFonts w:hint="eastAsia" w:ascii="宋体" w:hAnsi="宋体" w:eastAsia="宋体"/>
                      <w:color w:val="000000"/>
                      <w:sz w:val="18"/>
                      <w:szCs w:val="18"/>
                    </w:rPr>
                    <w:t>9.符合适用的消防规范及原设计图纸要求</w:t>
                  </w:r>
                </w:p>
              </w:tc>
              <w:tc>
                <w:tcPr>
                  <w:tcW w:w="651" w:type="dxa"/>
                  <w:vAlign w:val="center"/>
                </w:tcPr>
                <w:p w14:paraId="075AADF9">
                  <w:pPr>
                    <w:jc w:val="center"/>
                    <w:rPr>
                      <w:rFonts w:ascii="宋体" w:hAnsi="宋体" w:eastAsia="宋体"/>
                      <w:color w:val="000000"/>
                      <w:sz w:val="18"/>
                      <w:szCs w:val="18"/>
                    </w:rPr>
                  </w:pPr>
                  <w:r>
                    <w:rPr>
                      <w:rFonts w:hint="eastAsia" w:ascii="宋体" w:hAnsi="宋体" w:eastAsia="宋体"/>
                      <w:color w:val="000000"/>
                      <w:sz w:val="18"/>
                      <w:szCs w:val="18"/>
                    </w:rPr>
                    <w:t>项</w:t>
                  </w:r>
                </w:p>
              </w:tc>
              <w:tc>
                <w:tcPr>
                  <w:tcW w:w="729" w:type="dxa"/>
                  <w:vAlign w:val="center"/>
                </w:tcPr>
                <w:p w14:paraId="4EC25920">
                  <w:pPr>
                    <w:jc w:val="center"/>
                    <w:rPr>
                      <w:rFonts w:ascii="宋体" w:hAnsi="宋体" w:eastAsia="宋体"/>
                      <w:color w:val="000000"/>
                      <w:sz w:val="18"/>
                      <w:szCs w:val="18"/>
                    </w:rPr>
                  </w:pPr>
                  <w:r>
                    <w:rPr>
                      <w:rFonts w:hint="eastAsia" w:ascii="宋体" w:hAnsi="宋体" w:eastAsia="宋体"/>
                      <w:color w:val="000000"/>
                      <w:sz w:val="18"/>
                      <w:szCs w:val="18"/>
                    </w:rPr>
                    <w:t>1</w:t>
                  </w:r>
                </w:p>
              </w:tc>
              <w:tc>
                <w:tcPr>
                  <w:tcW w:w="694" w:type="dxa"/>
                  <w:vAlign w:val="center"/>
                </w:tcPr>
                <w:p w14:paraId="2BC9547A">
                  <w:pPr>
                    <w:jc w:val="center"/>
                    <w:rPr>
                      <w:rFonts w:ascii="宋体" w:hAnsi="宋体" w:eastAsia="宋体"/>
                      <w:sz w:val="18"/>
                      <w:szCs w:val="18"/>
                    </w:rPr>
                  </w:pPr>
                </w:p>
              </w:tc>
            </w:tr>
          </w:tbl>
          <w:p w14:paraId="31A0B6CB">
            <w:pPr>
              <w:pStyle w:val="5"/>
              <w:rPr>
                <w:rFonts w:hint="default" w:ascii="仿宋_GB2312" w:hAnsi="仿宋_GB2312" w:eastAsia="仿宋_GB2312" w:cs="仿宋_GB2312"/>
                <w:lang w:eastAsia="zh-CN"/>
              </w:rPr>
            </w:pPr>
          </w:p>
        </w:tc>
      </w:tr>
      <w:tr w14:paraId="4DDD84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00" w:type="dxa"/>
          </w:tcPr>
          <w:p w14:paraId="6152CF1A">
            <w:pPr>
              <w:jc w:val="center"/>
              <w:rPr>
                <w:rFonts w:ascii="宋体" w:hAnsi="宋体" w:eastAsia="宋体"/>
                <w:b/>
                <w:bCs/>
                <w:sz w:val="18"/>
                <w:szCs w:val="18"/>
              </w:rPr>
            </w:pPr>
            <w:r>
              <w:rPr>
                <w:rFonts w:hint="eastAsia" w:ascii="宋体" w:hAnsi="宋体" w:eastAsia="宋体"/>
                <w:b/>
                <w:bCs/>
                <w:sz w:val="18"/>
                <w:szCs w:val="18"/>
              </w:rPr>
              <w:t>消防气体灭火系统材料、设备维修更换采购清单</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1308"/>
              <w:gridCol w:w="3138"/>
              <w:gridCol w:w="791"/>
              <w:gridCol w:w="914"/>
              <w:gridCol w:w="860"/>
            </w:tblGrid>
            <w:tr w14:paraId="3B0D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4D950CC7">
                  <w:pPr>
                    <w:jc w:val="center"/>
                    <w:rPr>
                      <w:rFonts w:ascii="宋体" w:hAnsi="宋体" w:eastAsia="宋体"/>
                      <w:sz w:val="18"/>
                      <w:szCs w:val="18"/>
                    </w:rPr>
                  </w:pPr>
                  <w:r>
                    <w:rPr>
                      <w:rFonts w:hint="eastAsia" w:ascii="宋体" w:hAnsi="宋体" w:eastAsia="宋体"/>
                      <w:sz w:val="18"/>
                      <w:szCs w:val="18"/>
                    </w:rPr>
                    <w:t>序号</w:t>
                  </w:r>
                </w:p>
              </w:tc>
              <w:tc>
                <w:tcPr>
                  <w:tcW w:w="1418" w:type="dxa"/>
                  <w:vAlign w:val="center"/>
                </w:tcPr>
                <w:p w14:paraId="5BAE0FF7">
                  <w:pPr>
                    <w:jc w:val="center"/>
                    <w:rPr>
                      <w:rFonts w:ascii="宋体" w:hAnsi="宋体" w:eastAsia="宋体"/>
                      <w:sz w:val="18"/>
                      <w:szCs w:val="18"/>
                    </w:rPr>
                  </w:pPr>
                  <w:r>
                    <w:rPr>
                      <w:rFonts w:hint="eastAsia" w:ascii="宋体" w:hAnsi="宋体" w:eastAsia="宋体"/>
                      <w:sz w:val="18"/>
                      <w:szCs w:val="18"/>
                    </w:rPr>
                    <w:t>材料、设备名称</w:t>
                  </w:r>
                </w:p>
              </w:tc>
              <w:tc>
                <w:tcPr>
                  <w:tcW w:w="3402" w:type="dxa"/>
                  <w:vAlign w:val="center"/>
                </w:tcPr>
                <w:p w14:paraId="5D968D15">
                  <w:pPr>
                    <w:jc w:val="center"/>
                    <w:rPr>
                      <w:rFonts w:ascii="宋体" w:hAnsi="宋体" w:eastAsia="宋体"/>
                      <w:sz w:val="18"/>
                      <w:szCs w:val="18"/>
                    </w:rPr>
                  </w:pPr>
                  <w:r>
                    <w:rPr>
                      <w:rFonts w:hint="eastAsia" w:ascii="宋体" w:hAnsi="宋体" w:eastAsia="宋体"/>
                      <w:sz w:val="18"/>
                      <w:szCs w:val="18"/>
                    </w:rPr>
                    <w:t>材料规格、型号/设备参数</w:t>
                  </w:r>
                </w:p>
              </w:tc>
              <w:tc>
                <w:tcPr>
                  <w:tcW w:w="850" w:type="dxa"/>
                  <w:vAlign w:val="center"/>
                </w:tcPr>
                <w:p w14:paraId="3A07C4E3">
                  <w:pPr>
                    <w:jc w:val="center"/>
                    <w:rPr>
                      <w:rFonts w:ascii="宋体" w:hAnsi="宋体" w:eastAsia="宋体"/>
                      <w:sz w:val="18"/>
                      <w:szCs w:val="18"/>
                    </w:rPr>
                  </w:pPr>
                  <w:r>
                    <w:rPr>
                      <w:rFonts w:hint="eastAsia" w:ascii="宋体" w:hAnsi="宋体" w:eastAsia="宋体"/>
                      <w:sz w:val="18"/>
                      <w:szCs w:val="18"/>
                    </w:rPr>
                    <w:t>单位</w:t>
                  </w:r>
                </w:p>
              </w:tc>
              <w:tc>
                <w:tcPr>
                  <w:tcW w:w="992" w:type="dxa"/>
                  <w:vAlign w:val="center"/>
                </w:tcPr>
                <w:p w14:paraId="5046FBA9">
                  <w:pPr>
                    <w:jc w:val="center"/>
                    <w:rPr>
                      <w:rFonts w:ascii="宋体" w:hAnsi="宋体" w:eastAsia="宋体"/>
                      <w:sz w:val="18"/>
                      <w:szCs w:val="18"/>
                    </w:rPr>
                  </w:pPr>
                  <w:r>
                    <w:rPr>
                      <w:rFonts w:hint="eastAsia" w:ascii="宋体" w:hAnsi="宋体" w:eastAsia="宋体"/>
                      <w:sz w:val="18"/>
                      <w:szCs w:val="18"/>
                    </w:rPr>
                    <w:t>数量</w:t>
                  </w:r>
                </w:p>
              </w:tc>
              <w:tc>
                <w:tcPr>
                  <w:tcW w:w="930" w:type="dxa"/>
                  <w:vAlign w:val="center"/>
                </w:tcPr>
                <w:p w14:paraId="3BCC5D46">
                  <w:pPr>
                    <w:jc w:val="center"/>
                    <w:rPr>
                      <w:rFonts w:ascii="宋体" w:hAnsi="宋体" w:eastAsia="宋体"/>
                      <w:sz w:val="18"/>
                      <w:szCs w:val="18"/>
                    </w:rPr>
                  </w:pPr>
                  <w:r>
                    <w:rPr>
                      <w:rFonts w:hint="eastAsia" w:ascii="宋体" w:hAnsi="宋体" w:eastAsia="宋体"/>
                      <w:sz w:val="18"/>
                      <w:szCs w:val="18"/>
                    </w:rPr>
                    <w:t>备注</w:t>
                  </w:r>
                </w:p>
              </w:tc>
            </w:tr>
            <w:tr w14:paraId="71B6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6"/>
                  <w:vAlign w:val="center"/>
                </w:tcPr>
                <w:p w14:paraId="7F58FBAD">
                  <w:pPr>
                    <w:jc w:val="center"/>
                    <w:rPr>
                      <w:rFonts w:ascii="宋体" w:hAnsi="宋体" w:eastAsia="宋体"/>
                      <w:sz w:val="18"/>
                      <w:szCs w:val="18"/>
                    </w:rPr>
                  </w:pPr>
                  <w:r>
                    <w:rPr>
                      <w:rFonts w:hint="eastAsia" w:ascii="宋体" w:hAnsi="宋体" w:eastAsia="宋体"/>
                      <w:sz w:val="18"/>
                      <w:szCs w:val="18"/>
                    </w:rPr>
                    <w:t>低压配电间</w:t>
                  </w:r>
                </w:p>
              </w:tc>
            </w:tr>
            <w:tr w14:paraId="7A2A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14EB42BB">
                  <w:pPr>
                    <w:jc w:val="center"/>
                    <w:rPr>
                      <w:rFonts w:ascii="宋体" w:hAnsi="宋体" w:eastAsia="宋体"/>
                      <w:sz w:val="18"/>
                      <w:szCs w:val="18"/>
                    </w:rPr>
                  </w:pPr>
                  <w:r>
                    <w:rPr>
                      <w:rFonts w:hint="eastAsia" w:ascii="宋体" w:hAnsi="宋体" w:eastAsia="宋体"/>
                      <w:color w:val="000000"/>
                      <w:sz w:val="18"/>
                      <w:szCs w:val="18"/>
                    </w:rPr>
                    <w:t>1</w:t>
                  </w:r>
                </w:p>
              </w:tc>
              <w:tc>
                <w:tcPr>
                  <w:tcW w:w="1418" w:type="dxa"/>
                  <w:vAlign w:val="center"/>
                </w:tcPr>
                <w:p w14:paraId="119FCF98">
                  <w:pPr>
                    <w:jc w:val="center"/>
                    <w:rPr>
                      <w:rFonts w:ascii="宋体" w:hAnsi="宋体" w:eastAsia="宋体"/>
                      <w:sz w:val="18"/>
                      <w:szCs w:val="18"/>
                    </w:rPr>
                  </w:pPr>
                  <w:r>
                    <w:rPr>
                      <w:rFonts w:hint="eastAsia" w:ascii="宋体" w:hAnsi="宋体" w:eastAsia="宋体"/>
                      <w:sz w:val="18"/>
                      <w:szCs w:val="18"/>
                    </w:rPr>
                    <w:t>增设无管网气体灭火</w:t>
                  </w:r>
                </w:p>
              </w:tc>
              <w:tc>
                <w:tcPr>
                  <w:tcW w:w="3402" w:type="dxa"/>
                  <w:vAlign w:val="center"/>
                </w:tcPr>
                <w:p w14:paraId="629310CE">
                  <w:pPr>
                    <w:jc w:val="left"/>
                    <w:rPr>
                      <w:rFonts w:ascii="宋体" w:hAnsi="宋体" w:eastAsia="宋体"/>
                      <w:sz w:val="18"/>
                      <w:szCs w:val="18"/>
                    </w:rPr>
                  </w:pPr>
                  <w:r>
                    <w:rPr>
                      <w:rFonts w:hint="eastAsia" w:ascii="宋体" w:hAnsi="宋体" w:eastAsia="宋体"/>
                      <w:sz w:val="18"/>
                      <w:szCs w:val="18"/>
                    </w:rPr>
                    <w:t>GQQ150/2.5无管网装置，含泄压口，管路、线路敷设，整套安装单机调试</w:t>
                  </w:r>
                </w:p>
              </w:tc>
              <w:tc>
                <w:tcPr>
                  <w:tcW w:w="850" w:type="dxa"/>
                  <w:vAlign w:val="center"/>
                </w:tcPr>
                <w:p w14:paraId="0092C400">
                  <w:pPr>
                    <w:jc w:val="center"/>
                    <w:rPr>
                      <w:rFonts w:ascii="宋体" w:hAnsi="宋体" w:eastAsia="宋体"/>
                      <w:sz w:val="18"/>
                      <w:szCs w:val="18"/>
                    </w:rPr>
                  </w:pPr>
                  <w:r>
                    <w:rPr>
                      <w:rFonts w:hint="eastAsia" w:ascii="宋体" w:hAnsi="宋体" w:eastAsia="宋体"/>
                      <w:color w:val="000000"/>
                      <w:sz w:val="18"/>
                      <w:szCs w:val="18"/>
                    </w:rPr>
                    <w:t>套</w:t>
                  </w:r>
                </w:p>
              </w:tc>
              <w:tc>
                <w:tcPr>
                  <w:tcW w:w="992" w:type="dxa"/>
                  <w:vAlign w:val="center"/>
                </w:tcPr>
                <w:p w14:paraId="4C989408">
                  <w:pPr>
                    <w:jc w:val="center"/>
                    <w:rPr>
                      <w:rFonts w:ascii="宋体" w:hAnsi="宋体" w:eastAsia="宋体"/>
                      <w:sz w:val="18"/>
                      <w:szCs w:val="18"/>
                    </w:rPr>
                  </w:pPr>
                  <w:r>
                    <w:rPr>
                      <w:rFonts w:hint="eastAsia" w:ascii="宋体" w:hAnsi="宋体" w:eastAsia="宋体"/>
                      <w:color w:val="000000"/>
                      <w:sz w:val="18"/>
                      <w:szCs w:val="18"/>
                    </w:rPr>
                    <w:t>6</w:t>
                  </w:r>
                </w:p>
              </w:tc>
              <w:tc>
                <w:tcPr>
                  <w:tcW w:w="930" w:type="dxa"/>
                  <w:vAlign w:val="center"/>
                </w:tcPr>
                <w:p w14:paraId="35A13AF8">
                  <w:pPr>
                    <w:jc w:val="center"/>
                    <w:rPr>
                      <w:rFonts w:ascii="宋体" w:hAnsi="宋体" w:eastAsia="宋体"/>
                      <w:sz w:val="18"/>
                      <w:szCs w:val="18"/>
                    </w:rPr>
                  </w:pPr>
                </w:p>
              </w:tc>
            </w:tr>
            <w:tr w14:paraId="73F44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6"/>
                  <w:vAlign w:val="center"/>
                </w:tcPr>
                <w:p w14:paraId="6F193C8C">
                  <w:pPr>
                    <w:jc w:val="center"/>
                    <w:rPr>
                      <w:rFonts w:ascii="宋体" w:hAnsi="宋体" w:eastAsia="宋体"/>
                      <w:sz w:val="18"/>
                      <w:szCs w:val="18"/>
                    </w:rPr>
                  </w:pPr>
                  <w:r>
                    <w:rPr>
                      <w:rFonts w:hint="eastAsia" w:ascii="宋体" w:hAnsi="宋体" w:eastAsia="宋体"/>
                      <w:sz w:val="18"/>
                      <w:szCs w:val="18"/>
                    </w:rPr>
                    <w:t>发电机房</w:t>
                  </w:r>
                </w:p>
              </w:tc>
            </w:tr>
            <w:tr w14:paraId="63F39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147CC964">
                  <w:pPr>
                    <w:jc w:val="center"/>
                    <w:rPr>
                      <w:rFonts w:ascii="宋体" w:hAnsi="宋体" w:eastAsia="宋体"/>
                      <w:sz w:val="18"/>
                      <w:szCs w:val="18"/>
                    </w:rPr>
                  </w:pPr>
                  <w:r>
                    <w:rPr>
                      <w:rFonts w:hint="eastAsia" w:ascii="宋体" w:hAnsi="宋体" w:eastAsia="宋体"/>
                      <w:color w:val="000000"/>
                      <w:sz w:val="18"/>
                      <w:szCs w:val="18"/>
                    </w:rPr>
                    <w:t>2</w:t>
                  </w:r>
                </w:p>
              </w:tc>
              <w:tc>
                <w:tcPr>
                  <w:tcW w:w="1418" w:type="dxa"/>
                  <w:vAlign w:val="center"/>
                </w:tcPr>
                <w:p w14:paraId="473B0D6D">
                  <w:pPr>
                    <w:jc w:val="center"/>
                    <w:rPr>
                      <w:rFonts w:ascii="宋体" w:hAnsi="宋体" w:eastAsia="宋体"/>
                      <w:sz w:val="18"/>
                      <w:szCs w:val="18"/>
                    </w:rPr>
                  </w:pPr>
                  <w:r>
                    <w:rPr>
                      <w:rFonts w:hint="eastAsia" w:ascii="宋体" w:hAnsi="宋体" w:eastAsia="宋体"/>
                      <w:sz w:val="18"/>
                      <w:szCs w:val="18"/>
                    </w:rPr>
                    <w:t>增设无管网气体灭火</w:t>
                  </w:r>
                </w:p>
              </w:tc>
              <w:tc>
                <w:tcPr>
                  <w:tcW w:w="3402" w:type="dxa"/>
                  <w:vAlign w:val="center"/>
                </w:tcPr>
                <w:p w14:paraId="200060DA">
                  <w:pPr>
                    <w:jc w:val="left"/>
                    <w:rPr>
                      <w:rFonts w:ascii="宋体" w:hAnsi="宋体" w:eastAsia="宋体"/>
                      <w:sz w:val="18"/>
                      <w:szCs w:val="18"/>
                    </w:rPr>
                  </w:pPr>
                  <w:r>
                    <w:rPr>
                      <w:rFonts w:hint="eastAsia" w:ascii="宋体" w:hAnsi="宋体" w:eastAsia="宋体"/>
                      <w:sz w:val="18"/>
                      <w:szCs w:val="18"/>
                    </w:rPr>
                    <w:t>GQQ150/2.5无管网装置，含泄压口，管路、线路敷设，整套安装单机调试</w:t>
                  </w:r>
                </w:p>
              </w:tc>
              <w:tc>
                <w:tcPr>
                  <w:tcW w:w="850" w:type="dxa"/>
                  <w:vAlign w:val="center"/>
                </w:tcPr>
                <w:p w14:paraId="02886BC3">
                  <w:pPr>
                    <w:jc w:val="center"/>
                    <w:rPr>
                      <w:rFonts w:ascii="宋体" w:hAnsi="宋体" w:eastAsia="宋体"/>
                      <w:sz w:val="18"/>
                      <w:szCs w:val="18"/>
                    </w:rPr>
                  </w:pPr>
                  <w:r>
                    <w:rPr>
                      <w:rFonts w:hint="eastAsia" w:ascii="宋体" w:hAnsi="宋体" w:eastAsia="宋体"/>
                      <w:color w:val="000000"/>
                      <w:sz w:val="18"/>
                      <w:szCs w:val="18"/>
                    </w:rPr>
                    <w:t>套</w:t>
                  </w:r>
                </w:p>
              </w:tc>
              <w:tc>
                <w:tcPr>
                  <w:tcW w:w="992" w:type="dxa"/>
                  <w:vAlign w:val="center"/>
                </w:tcPr>
                <w:p w14:paraId="53AF46D8">
                  <w:pPr>
                    <w:jc w:val="center"/>
                    <w:rPr>
                      <w:rFonts w:ascii="宋体" w:hAnsi="宋体" w:eastAsia="宋体"/>
                      <w:sz w:val="18"/>
                      <w:szCs w:val="18"/>
                    </w:rPr>
                  </w:pPr>
                  <w:r>
                    <w:rPr>
                      <w:rFonts w:hint="eastAsia" w:ascii="宋体" w:hAnsi="宋体" w:eastAsia="宋体"/>
                      <w:color w:val="000000"/>
                      <w:sz w:val="18"/>
                      <w:szCs w:val="18"/>
                    </w:rPr>
                    <w:t>3</w:t>
                  </w:r>
                </w:p>
              </w:tc>
              <w:tc>
                <w:tcPr>
                  <w:tcW w:w="930" w:type="dxa"/>
                  <w:vAlign w:val="center"/>
                </w:tcPr>
                <w:p w14:paraId="4EE8BD49">
                  <w:pPr>
                    <w:jc w:val="center"/>
                    <w:rPr>
                      <w:rFonts w:ascii="宋体" w:hAnsi="宋体" w:eastAsia="宋体"/>
                      <w:sz w:val="18"/>
                      <w:szCs w:val="18"/>
                    </w:rPr>
                  </w:pPr>
                </w:p>
              </w:tc>
            </w:tr>
            <w:tr w14:paraId="7891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6"/>
                  <w:vAlign w:val="center"/>
                </w:tcPr>
                <w:p w14:paraId="1B6876AA">
                  <w:pPr>
                    <w:jc w:val="center"/>
                    <w:rPr>
                      <w:rFonts w:ascii="宋体" w:hAnsi="宋体" w:eastAsia="宋体"/>
                      <w:sz w:val="18"/>
                      <w:szCs w:val="18"/>
                    </w:rPr>
                  </w:pPr>
                  <w:r>
                    <w:rPr>
                      <w:rFonts w:hint="eastAsia" w:ascii="宋体" w:hAnsi="宋体" w:eastAsia="宋体"/>
                      <w:sz w:val="18"/>
                      <w:szCs w:val="18"/>
                    </w:rPr>
                    <w:t>全区域</w:t>
                  </w:r>
                </w:p>
              </w:tc>
            </w:tr>
            <w:tr w14:paraId="14BFB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73A630C4">
                  <w:pPr>
                    <w:jc w:val="center"/>
                    <w:rPr>
                      <w:rFonts w:ascii="宋体" w:hAnsi="宋体" w:eastAsia="宋体"/>
                      <w:sz w:val="18"/>
                      <w:szCs w:val="18"/>
                    </w:rPr>
                  </w:pPr>
                  <w:r>
                    <w:rPr>
                      <w:rFonts w:hint="eastAsia" w:ascii="宋体" w:hAnsi="宋体" w:eastAsia="宋体"/>
                      <w:color w:val="000000"/>
                      <w:sz w:val="18"/>
                      <w:szCs w:val="18"/>
                    </w:rPr>
                    <w:t>3</w:t>
                  </w:r>
                </w:p>
              </w:tc>
              <w:tc>
                <w:tcPr>
                  <w:tcW w:w="1418" w:type="dxa"/>
                  <w:vAlign w:val="center"/>
                </w:tcPr>
                <w:p w14:paraId="42F6363C">
                  <w:pPr>
                    <w:jc w:val="center"/>
                    <w:rPr>
                      <w:rFonts w:ascii="宋体" w:hAnsi="宋体" w:eastAsia="宋体"/>
                      <w:sz w:val="18"/>
                      <w:szCs w:val="18"/>
                    </w:rPr>
                  </w:pPr>
                  <w:r>
                    <w:rPr>
                      <w:rFonts w:hint="eastAsia" w:ascii="宋体" w:hAnsi="宋体" w:eastAsia="宋体"/>
                      <w:color w:val="000000"/>
                      <w:sz w:val="18"/>
                      <w:szCs w:val="18"/>
                    </w:rPr>
                    <w:t>气体灭火系统装置调试</w:t>
                  </w:r>
                </w:p>
              </w:tc>
              <w:tc>
                <w:tcPr>
                  <w:tcW w:w="3402" w:type="dxa"/>
                  <w:vAlign w:val="center"/>
                </w:tcPr>
                <w:p w14:paraId="2EACE184">
                  <w:pPr>
                    <w:jc w:val="left"/>
                    <w:rPr>
                      <w:rFonts w:ascii="宋体" w:hAnsi="宋体" w:eastAsia="宋体"/>
                      <w:sz w:val="18"/>
                      <w:szCs w:val="18"/>
                    </w:rPr>
                  </w:pPr>
                  <w:r>
                    <w:rPr>
                      <w:rFonts w:hint="eastAsia" w:ascii="宋体" w:hAnsi="宋体" w:eastAsia="宋体"/>
                      <w:sz w:val="18"/>
                      <w:szCs w:val="18"/>
                    </w:rPr>
                    <w:t>气体灭火控制回路，与主机联网调试。</w:t>
                  </w:r>
                </w:p>
              </w:tc>
              <w:tc>
                <w:tcPr>
                  <w:tcW w:w="850" w:type="dxa"/>
                  <w:vAlign w:val="center"/>
                </w:tcPr>
                <w:p w14:paraId="3F7A2A0B">
                  <w:pPr>
                    <w:jc w:val="center"/>
                    <w:rPr>
                      <w:rFonts w:ascii="宋体" w:hAnsi="宋体" w:eastAsia="宋体"/>
                      <w:sz w:val="18"/>
                      <w:szCs w:val="18"/>
                    </w:rPr>
                  </w:pPr>
                  <w:r>
                    <w:rPr>
                      <w:rFonts w:hint="eastAsia" w:ascii="宋体" w:hAnsi="宋体" w:eastAsia="宋体"/>
                      <w:color w:val="000000"/>
                      <w:sz w:val="18"/>
                      <w:szCs w:val="18"/>
                    </w:rPr>
                    <w:t>项</w:t>
                  </w:r>
                </w:p>
              </w:tc>
              <w:tc>
                <w:tcPr>
                  <w:tcW w:w="992" w:type="dxa"/>
                  <w:vAlign w:val="center"/>
                </w:tcPr>
                <w:p w14:paraId="3D04ACC5">
                  <w:pPr>
                    <w:jc w:val="center"/>
                    <w:rPr>
                      <w:rFonts w:ascii="宋体" w:hAnsi="宋体" w:eastAsia="宋体"/>
                      <w:sz w:val="18"/>
                      <w:szCs w:val="18"/>
                    </w:rPr>
                  </w:pPr>
                  <w:r>
                    <w:rPr>
                      <w:rFonts w:hint="eastAsia" w:ascii="宋体" w:hAnsi="宋体" w:eastAsia="宋体"/>
                      <w:color w:val="000000"/>
                      <w:sz w:val="18"/>
                      <w:szCs w:val="18"/>
                    </w:rPr>
                    <w:t>1</w:t>
                  </w:r>
                </w:p>
              </w:tc>
              <w:tc>
                <w:tcPr>
                  <w:tcW w:w="930" w:type="dxa"/>
                  <w:vAlign w:val="center"/>
                </w:tcPr>
                <w:p w14:paraId="0250724D">
                  <w:pPr>
                    <w:jc w:val="center"/>
                    <w:rPr>
                      <w:rFonts w:ascii="宋体" w:hAnsi="宋体" w:eastAsia="宋体"/>
                      <w:sz w:val="18"/>
                      <w:szCs w:val="18"/>
                    </w:rPr>
                  </w:pPr>
                </w:p>
              </w:tc>
            </w:tr>
            <w:tr w14:paraId="12ADF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842A1FE">
                  <w:pPr>
                    <w:jc w:val="center"/>
                    <w:rPr>
                      <w:rFonts w:ascii="宋体" w:hAnsi="宋体" w:eastAsia="宋体"/>
                      <w:sz w:val="18"/>
                      <w:szCs w:val="18"/>
                    </w:rPr>
                  </w:pPr>
                  <w:r>
                    <w:rPr>
                      <w:rFonts w:hint="eastAsia" w:ascii="宋体" w:hAnsi="宋体" w:eastAsia="宋体"/>
                      <w:color w:val="000000"/>
                      <w:sz w:val="18"/>
                      <w:szCs w:val="18"/>
                    </w:rPr>
                    <w:t>4</w:t>
                  </w:r>
                </w:p>
              </w:tc>
              <w:tc>
                <w:tcPr>
                  <w:tcW w:w="1418" w:type="dxa"/>
                  <w:vAlign w:val="center"/>
                </w:tcPr>
                <w:p w14:paraId="7F32591A">
                  <w:pPr>
                    <w:jc w:val="center"/>
                    <w:rPr>
                      <w:rFonts w:ascii="宋体" w:hAnsi="宋体" w:eastAsia="宋体"/>
                      <w:sz w:val="18"/>
                      <w:szCs w:val="18"/>
                    </w:rPr>
                  </w:pPr>
                  <w:r>
                    <w:rPr>
                      <w:rFonts w:hint="eastAsia" w:ascii="宋体" w:hAnsi="宋体" w:eastAsia="宋体"/>
                      <w:color w:val="000000"/>
                      <w:sz w:val="18"/>
                      <w:szCs w:val="18"/>
                    </w:rPr>
                    <w:t>控制设备</w:t>
                  </w:r>
                </w:p>
              </w:tc>
              <w:tc>
                <w:tcPr>
                  <w:tcW w:w="3402" w:type="dxa"/>
                  <w:vAlign w:val="center"/>
                </w:tcPr>
                <w:p w14:paraId="3FFA8A81">
                  <w:pPr>
                    <w:jc w:val="left"/>
                    <w:rPr>
                      <w:rFonts w:ascii="宋体" w:hAnsi="宋体" w:eastAsia="宋体"/>
                      <w:sz w:val="18"/>
                      <w:szCs w:val="18"/>
                    </w:rPr>
                  </w:pPr>
                  <w:r>
                    <w:rPr>
                      <w:rFonts w:hint="eastAsia" w:ascii="宋体" w:hAnsi="宋体" w:eastAsia="宋体"/>
                      <w:sz w:val="18"/>
                      <w:szCs w:val="18"/>
                    </w:rPr>
                    <w:t>双区控制气体灭火控制器（主机）核心技术参数</w:t>
                  </w:r>
                  <w:r>
                    <w:rPr>
                      <w:rFonts w:hint="eastAsia" w:ascii="宋体" w:hAnsi="宋体" w:eastAsia="宋体"/>
                      <w:sz w:val="18"/>
                      <w:szCs w:val="18"/>
                    </w:rPr>
                    <w:br w:type="textWrapping"/>
                  </w:r>
                  <w:r>
                    <w:rPr>
                      <w:rFonts w:hint="eastAsia" w:ascii="宋体" w:hAnsi="宋体" w:eastAsia="宋体"/>
                      <w:sz w:val="18"/>
                      <w:szCs w:val="18"/>
                    </w:rPr>
                    <w:t>一、通用电气参数</w:t>
                  </w:r>
                  <w:r>
                    <w:rPr>
                      <w:rFonts w:hint="eastAsia" w:ascii="宋体" w:hAnsi="宋体" w:eastAsia="宋体"/>
                      <w:sz w:val="18"/>
                      <w:szCs w:val="18"/>
                    </w:rPr>
                    <w:br w:type="textWrapping"/>
                  </w:r>
                  <w:r>
                    <w:rPr>
                      <w:rFonts w:hint="eastAsia" w:ascii="宋体" w:hAnsi="宋体" w:eastAsia="宋体"/>
                      <w:sz w:val="18"/>
                      <w:szCs w:val="18"/>
                    </w:rPr>
                    <w:t>1.工作电源：AC220V±20%，50Hz；备用DC24V蓄电池</w:t>
                  </w:r>
                  <w:r>
                    <w:rPr>
                      <w:rFonts w:hint="eastAsia" w:ascii="宋体" w:hAnsi="宋体" w:eastAsia="宋体"/>
                      <w:sz w:val="18"/>
                      <w:szCs w:val="18"/>
                    </w:rPr>
                    <w:br w:type="textWrapping"/>
                  </w:r>
                  <w:r>
                    <w:rPr>
                      <w:rFonts w:hint="eastAsia" w:ascii="宋体" w:hAnsi="宋体" w:eastAsia="宋体"/>
                      <w:sz w:val="18"/>
                      <w:szCs w:val="18"/>
                    </w:rPr>
                    <w:t>2.工作电流：监视电流≤200mA，报警/启动电流≤800mA</w:t>
                  </w:r>
                  <w:r>
                    <w:rPr>
                      <w:rFonts w:hint="eastAsia" w:ascii="宋体" w:hAnsi="宋体" w:eastAsia="宋体"/>
                      <w:sz w:val="18"/>
                      <w:szCs w:val="18"/>
                    </w:rPr>
                    <w:br w:type="textWrapping"/>
                  </w:r>
                  <w:r>
                    <w:rPr>
                      <w:rFonts w:hint="eastAsia" w:ascii="宋体" w:hAnsi="宋体" w:eastAsia="宋体"/>
                      <w:sz w:val="18"/>
                      <w:szCs w:val="18"/>
                    </w:rPr>
                    <w:t>3.功耗：待机＜15W，动作＜40W</w:t>
                  </w:r>
                  <w:r>
                    <w:rPr>
                      <w:rFonts w:hint="eastAsia" w:ascii="宋体" w:hAnsi="宋体" w:eastAsia="宋体"/>
                      <w:sz w:val="18"/>
                      <w:szCs w:val="18"/>
                    </w:rPr>
                    <w:br w:type="textWrapping"/>
                  </w:r>
                  <w:r>
                    <w:rPr>
                      <w:rFonts w:hint="eastAsia" w:ascii="宋体" w:hAnsi="宋体" w:eastAsia="宋体"/>
                      <w:sz w:val="18"/>
                      <w:szCs w:val="18"/>
                    </w:rPr>
                    <w:t>4.工作环境：温度0℃～+40℃，相对湿度≤95%（无凝露）</w:t>
                  </w:r>
                  <w:r>
                    <w:rPr>
                      <w:rFonts w:hint="eastAsia" w:ascii="宋体" w:hAnsi="宋体" w:eastAsia="宋体"/>
                      <w:sz w:val="18"/>
                      <w:szCs w:val="18"/>
                    </w:rPr>
                    <w:br w:type="textWrapping"/>
                  </w:r>
                  <w:r>
                    <w:rPr>
                      <w:rFonts w:hint="eastAsia" w:ascii="宋体" w:hAnsi="宋体" w:eastAsia="宋体"/>
                      <w:sz w:val="18"/>
                      <w:szCs w:val="18"/>
                    </w:rPr>
                    <w:t xml:space="preserve"> 二、回路与容量参数</w:t>
                  </w:r>
                  <w:r>
                    <w:rPr>
                      <w:rFonts w:hint="eastAsia" w:ascii="宋体" w:hAnsi="宋体" w:eastAsia="宋体"/>
                      <w:sz w:val="18"/>
                      <w:szCs w:val="18"/>
                    </w:rPr>
                    <w:br w:type="textWrapping"/>
                  </w:r>
                  <w:r>
                    <w:rPr>
                      <w:rFonts w:hint="eastAsia" w:ascii="宋体" w:hAnsi="宋体" w:eastAsia="宋体"/>
                      <w:sz w:val="18"/>
                      <w:szCs w:val="18"/>
                    </w:rPr>
                    <w:t xml:space="preserve"> 1.控制回路：2区（单区对应一个防护区）</w:t>
                  </w:r>
                  <w:r>
                    <w:rPr>
                      <w:rFonts w:hint="eastAsia" w:ascii="宋体" w:hAnsi="宋体" w:eastAsia="宋体"/>
                      <w:sz w:val="18"/>
                      <w:szCs w:val="18"/>
                    </w:rPr>
                    <w:br w:type="textWrapping"/>
                  </w:r>
                  <w:r>
                    <w:rPr>
                      <w:rFonts w:hint="eastAsia" w:ascii="宋体" w:hAnsi="宋体" w:eastAsia="宋体"/>
                      <w:sz w:val="18"/>
                      <w:szCs w:val="18"/>
                    </w:rPr>
                    <w:t xml:space="preserve"> 2.信号回路：火灾探测器回路：烟感、温感接入</w:t>
                  </w:r>
                  <w:r>
                    <w:rPr>
                      <w:rFonts w:hint="eastAsia" w:ascii="宋体" w:hAnsi="宋体" w:eastAsia="宋体"/>
                      <w:sz w:val="18"/>
                      <w:szCs w:val="18"/>
                    </w:rPr>
                    <w:br w:type="textWrapping"/>
                  </w:r>
                  <w:r>
                    <w:rPr>
                      <w:rFonts w:hint="eastAsia" w:ascii="宋体" w:hAnsi="宋体" w:eastAsia="宋体"/>
                      <w:sz w:val="18"/>
                      <w:szCs w:val="18"/>
                    </w:rPr>
                    <w:t xml:space="preserve">   紧急启停、手自动转换、放气指示灯、声光警报器、压力开关、气瓶电磁阀启动回路</w:t>
                  </w:r>
                  <w:r>
                    <w:rPr>
                      <w:rFonts w:hint="eastAsia" w:ascii="宋体" w:hAnsi="宋体" w:eastAsia="宋体"/>
                      <w:sz w:val="18"/>
                      <w:szCs w:val="18"/>
                    </w:rPr>
                    <w:br w:type="textWrapping"/>
                  </w:r>
                  <w:r>
                    <w:rPr>
                      <w:rFonts w:hint="eastAsia" w:ascii="宋体" w:hAnsi="宋体" w:eastAsia="宋体"/>
                      <w:sz w:val="18"/>
                      <w:szCs w:val="18"/>
                    </w:rPr>
                    <w:t>3.输出：DC24V有源输出，控制驱动气瓶电磁阀、声光、放气灯</w:t>
                  </w:r>
                  <w:r>
                    <w:rPr>
                      <w:rFonts w:hint="eastAsia" w:ascii="宋体" w:hAnsi="宋体" w:eastAsia="宋体"/>
                      <w:sz w:val="18"/>
                      <w:szCs w:val="18"/>
                    </w:rPr>
                    <w:br w:type="textWrapping"/>
                  </w:r>
                  <w:r>
                    <w:rPr>
                      <w:rFonts w:hint="eastAsia" w:ascii="宋体" w:hAnsi="宋体" w:eastAsia="宋体"/>
                      <w:sz w:val="18"/>
                      <w:szCs w:val="18"/>
                    </w:rPr>
                    <w:t>4.输入：无源开关量信号（压力开关、手动启停）</w:t>
                  </w:r>
                  <w:r>
                    <w:rPr>
                      <w:rFonts w:hint="eastAsia" w:ascii="宋体" w:hAnsi="宋体" w:eastAsia="宋体"/>
                      <w:sz w:val="18"/>
                      <w:szCs w:val="18"/>
                    </w:rPr>
                    <w:br w:type="textWrapping"/>
                  </w:r>
                  <w:r>
                    <w:rPr>
                      <w:rFonts w:hint="eastAsia" w:ascii="宋体" w:hAnsi="宋体" w:eastAsia="宋体"/>
                      <w:sz w:val="18"/>
                      <w:szCs w:val="18"/>
                    </w:rPr>
                    <w:t xml:space="preserve"> 三、控制逻辑参数</w:t>
                  </w:r>
                  <w:r>
                    <w:rPr>
                      <w:rFonts w:hint="eastAsia" w:ascii="宋体" w:hAnsi="宋体" w:eastAsia="宋体"/>
                      <w:sz w:val="18"/>
                      <w:szCs w:val="18"/>
                    </w:rPr>
                    <w:br w:type="textWrapping"/>
                  </w:r>
                  <w:r>
                    <w:rPr>
                      <w:rFonts w:hint="eastAsia" w:ascii="宋体" w:hAnsi="宋体" w:eastAsia="宋体"/>
                      <w:sz w:val="18"/>
                      <w:szCs w:val="18"/>
                    </w:rPr>
                    <w:t>1.延时启动：0～30s可调（国标常用30s）</w:t>
                  </w:r>
                  <w:r>
                    <w:rPr>
                      <w:rFonts w:hint="eastAsia" w:ascii="宋体" w:hAnsi="宋体" w:eastAsia="宋体"/>
                      <w:sz w:val="18"/>
                      <w:szCs w:val="18"/>
                    </w:rPr>
                    <w:br w:type="textWrapping"/>
                  </w:r>
                  <w:r>
                    <w:rPr>
                      <w:rFonts w:hint="eastAsia" w:ascii="宋体" w:hAnsi="宋体" w:eastAsia="宋体"/>
                      <w:sz w:val="18"/>
                      <w:szCs w:val="18"/>
                    </w:rPr>
                    <w:t>2.控制模式：自动/手动/紧急停止</w:t>
                  </w:r>
                  <w:r>
                    <w:rPr>
                      <w:rFonts w:hint="eastAsia" w:ascii="宋体" w:hAnsi="宋体" w:eastAsia="宋体"/>
                      <w:sz w:val="18"/>
                      <w:szCs w:val="18"/>
                    </w:rPr>
                    <w:br w:type="textWrapping"/>
                  </w:r>
                  <w:r>
                    <w:rPr>
                      <w:rFonts w:hint="eastAsia" w:ascii="宋体" w:hAnsi="宋体" w:eastAsia="宋体"/>
                      <w:sz w:val="18"/>
                      <w:szCs w:val="18"/>
                    </w:rPr>
                    <w:t>3.联动逻辑：双信号触发（烟感+温感）启动延时，延时结束启动钢瓶</w:t>
                  </w:r>
                  <w:r>
                    <w:rPr>
                      <w:rFonts w:hint="eastAsia" w:ascii="宋体" w:hAnsi="宋体" w:eastAsia="宋体"/>
                      <w:sz w:val="18"/>
                      <w:szCs w:val="18"/>
                    </w:rPr>
                    <w:br w:type="textWrapping"/>
                  </w:r>
                  <w:r>
                    <w:rPr>
                      <w:rFonts w:hint="eastAsia" w:ascii="宋体" w:hAnsi="宋体" w:eastAsia="宋体"/>
                      <w:sz w:val="18"/>
                      <w:szCs w:val="18"/>
                    </w:rPr>
                    <w:t>4.反馈检测：压力开关动作反馈、钢瓶启动反馈、故障反馈</w:t>
                  </w:r>
                  <w:r>
                    <w:rPr>
                      <w:rFonts w:hint="eastAsia" w:ascii="宋体" w:hAnsi="宋体" w:eastAsia="宋体"/>
                      <w:sz w:val="18"/>
                      <w:szCs w:val="18"/>
                    </w:rPr>
                    <w:br w:type="textWrapping"/>
                  </w:r>
                  <w:r>
                    <w:rPr>
                      <w:rFonts w:hint="eastAsia" w:ascii="宋体" w:hAnsi="宋体" w:eastAsia="宋体"/>
                      <w:sz w:val="18"/>
                      <w:szCs w:val="18"/>
                    </w:rPr>
                    <w:t xml:space="preserve"> 四、显示与通讯</w:t>
                  </w:r>
                  <w:r>
                    <w:rPr>
                      <w:rFonts w:hint="eastAsia" w:ascii="宋体" w:hAnsi="宋体" w:eastAsia="宋体"/>
                      <w:sz w:val="18"/>
                      <w:szCs w:val="18"/>
                    </w:rPr>
                    <w:br w:type="textWrapping"/>
                  </w:r>
                  <w:r>
                    <w:rPr>
                      <w:rFonts w:hint="eastAsia" w:ascii="宋体" w:hAnsi="宋体" w:eastAsia="宋体"/>
                      <w:sz w:val="18"/>
                      <w:szCs w:val="18"/>
                    </w:rPr>
                    <w:t>1.显示：液晶LCD，显示防护区、故障、火警、延时、放气状态</w:t>
                  </w:r>
                  <w:r>
                    <w:rPr>
                      <w:rFonts w:hint="eastAsia" w:ascii="宋体" w:hAnsi="宋体" w:eastAsia="宋体"/>
                      <w:sz w:val="18"/>
                      <w:szCs w:val="18"/>
                    </w:rPr>
                    <w:br w:type="textWrapping"/>
                  </w:r>
                  <w:r>
                    <w:rPr>
                      <w:rFonts w:hint="eastAsia" w:ascii="宋体" w:hAnsi="宋体" w:eastAsia="宋体"/>
                      <w:sz w:val="18"/>
                      <w:szCs w:val="18"/>
                    </w:rPr>
                    <w:t>2.通讯：可接入火灾报警主机（RS485/二总线），上传火警、故障、放气信号</w:t>
                  </w:r>
                  <w:r>
                    <w:rPr>
                      <w:rFonts w:hint="eastAsia" w:ascii="宋体" w:hAnsi="宋体" w:eastAsia="宋体"/>
                      <w:sz w:val="18"/>
                      <w:szCs w:val="18"/>
                    </w:rPr>
                    <w:br w:type="textWrapping"/>
                  </w:r>
                  <w:r>
                    <w:rPr>
                      <w:rFonts w:hint="eastAsia" w:ascii="宋体" w:hAnsi="宋体" w:eastAsia="宋体"/>
                      <w:sz w:val="18"/>
                      <w:szCs w:val="18"/>
                    </w:rPr>
                    <w:t>3.故障类型：主电故障、备电故障、回路故障、电磁阀故障、压力开关故障</w:t>
                  </w:r>
                  <w:r>
                    <w:rPr>
                      <w:rFonts w:hint="eastAsia" w:ascii="宋体" w:hAnsi="宋体" w:eastAsia="宋体"/>
                      <w:sz w:val="18"/>
                      <w:szCs w:val="18"/>
                    </w:rPr>
                    <w:br w:type="textWrapping"/>
                  </w:r>
                  <w:r>
                    <w:rPr>
                      <w:rFonts w:hint="eastAsia" w:ascii="宋体" w:hAnsi="宋体" w:eastAsia="宋体"/>
                      <w:sz w:val="18"/>
                      <w:szCs w:val="18"/>
                    </w:rPr>
                    <w:t>五、消防规范参数（国标GB50370）</w:t>
                  </w:r>
                  <w:r>
                    <w:rPr>
                      <w:rFonts w:hint="eastAsia" w:ascii="宋体" w:hAnsi="宋体" w:eastAsia="宋体"/>
                      <w:sz w:val="18"/>
                      <w:szCs w:val="18"/>
                    </w:rPr>
                    <w:br w:type="textWrapping"/>
                  </w:r>
                  <w:r>
                    <w:rPr>
                      <w:rFonts w:hint="eastAsia" w:ascii="宋体" w:hAnsi="宋体" w:eastAsia="宋体"/>
                      <w:sz w:val="18"/>
                      <w:szCs w:val="18"/>
                    </w:rPr>
                    <w:t xml:space="preserve"> 启动电压：DC24V</w:t>
                  </w:r>
                  <w:r>
                    <w:rPr>
                      <w:rFonts w:hint="eastAsia" w:ascii="宋体" w:hAnsi="宋体" w:eastAsia="宋体"/>
                      <w:sz w:val="18"/>
                      <w:szCs w:val="18"/>
                    </w:rPr>
                    <w:br w:type="textWrapping"/>
                  </w:r>
                  <w:r>
                    <w:rPr>
                      <w:rFonts w:hint="eastAsia" w:ascii="宋体" w:hAnsi="宋体" w:eastAsia="宋体"/>
                      <w:sz w:val="18"/>
                      <w:szCs w:val="18"/>
                    </w:rPr>
                    <w:t xml:space="preserve"> 电磁阀启动电流：一般500–800mA</w:t>
                  </w:r>
                  <w:r>
                    <w:rPr>
                      <w:rFonts w:hint="eastAsia" w:ascii="宋体" w:hAnsi="宋体" w:eastAsia="宋体"/>
                      <w:sz w:val="18"/>
                      <w:szCs w:val="18"/>
                    </w:rPr>
                    <w:br w:type="textWrapping"/>
                  </w:r>
                  <w:r>
                    <w:rPr>
                      <w:rFonts w:hint="eastAsia" w:ascii="宋体" w:hAnsi="宋体" w:eastAsia="宋体"/>
                      <w:sz w:val="18"/>
                      <w:szCs w:val="18"/>
                    </w:rPr>
                    <w:t xml:space="preserve"> 放气指示灯额定：DC24V</w:t>
                  </w:r>
                  <w:r>
                    <w:rPr>
                      <w:rFonts w:hint="eastAsia" w:ascii="宋体" w:hAnsi="宋体" w:eastAsia="宋体"/>
                      <w:sz w:val="18"/>
                      <w:szCs w:val="18"/>
                    </w:rPr>
                    <w:br w:type="textWrapping"/>
                  </w:r>
                  <w:r>
                    <w:rPr>
                      <w:rFonts w:hint="eastAsia" w:ascii="宋体" w:hAnsi="宋体" w:eastAsia="宋体"/>
                      <w:sz w:val="18"/>
                      <w:szCs w:val="18"/>
                    </w:rPr>
                    <w:t xml:space="preserve"> 声光警报器：DC24V，85dB以上</w:t>
                  </w:r>
                </w:p>
              </w:tc>
              <w:tc>
                <w:tcPr>
                  <w:tcW w:w="850" w:type="dxa"/>
                  <w:vAlign w:val="center"/>
                </w:tcPr>
                <w:p w14:paraId="031A6610">
                  <w:pPr>
                    <w:jc w:val="center"/>
                    <w:rPr>
                      <w:rFonts w:ascii="宋体" w:hAnsi="宋体" w:eastAsia="宋体"/>
                      <w:sz w:val="18"/>
                      <w:szCs w:val="18"/>
                    </w:rPr>
                  </w:pPr>
                  <w:r>
                    <w:rPr>
                      <w:rFonts w:hint="eastAsia" w:ascii="宋体" w:hAnsi="宋体" w:eastAsia="宋体"/>
                      <w:color w:val="000000"/>
                      <w:sz w:val="18"/>
                      <w:szCs w:val="18"/>
                    </w:rPr>
                    <w:t>台</w:t>
                  </w:r>
                </w:p>
              </w:tc>
              <w:tc>
                <w:tcPr>
                  <w:tcW w:w="992" w:type="dxa"/>
                  <w:vAlign w:val="center"/>
                </w:tcPr>
                <w:p w14:paraId="45BB03AB">
                  <w:pPr>
                    <w:jc w:val="center"/>
                    <w:rPr>
                      <w:rFonts w:ascii="宋体" w:hAnsi="宋体" w:eastAsia="宋体"/>
                      <w:sz w:val="18"/>
                      <w:szCs w:val="18"/>
                    </w:rPr>
                  </w:pPr>
                  <w:r>
                    <w:rPr>
                      <w:rFonts w:hint="eastAsia" w:ascii="宋体" w:hAnsi="宋体" w:eastAsia="宋体"/>
                      <w:color w:val="000000"/>
                      <w:sz w:val="18"/>
                      <w:szCs w:val="18"/>
                    </w:rPr>
                    <w:t>1</w:t>
                  </w:r>
                </w:p>
              </w:tc>
              <w:tc>
                <w:tcPr>
                  <w:tcW w:w="930" w:type="dxa"/>
                  <w:vAlign w:val="center"/>
                </w:tcPr>
                <w:p w14:paraId="18F5E72B">
                  <w:pPr>
                    <w:jc w:val="center"/>
                    <w:rPr>
                      <w:rFonts w:ascii="宋体" w:hAnsi="宋体" w:eastAsia="宋体"/>
                      <w:sz w:val="18"/>
                      <w:szCs w:val="18"/>
                    </w:rPr>
                  </w:pPr>
                </w:p>
              </w:tc>
            </w:tr>
          </w:tbl>
          <w:p w14:paraId="2F6D7F0B">
            <w:pPr>
              <w:pStyle w:val="5"/>
              <w:rPr>
                <w:rFonts w:hint="default" w:ascii="仿宋_GB2312" w:hAnsi="仿宋_GB2312" w:eastAsia="仿宋_GB2312" w:cs="仿宋_GB2312"/>
              </w:rPr>
            </w:pPr>
          </w:p>
        </w:tc>
      </w:tr>
      <w:tr w14:paraId="6C6FD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00" w:type="dxa"/>
          </w:tcPr>
          <w:p w14:paraId="72B22F4A">
            <w:pPr>
              <w:pStyle w:val="5"/>
              <w:jc w:val="both"/>
              <w:rPr>
                <w:rFonts w:hint="default"/>
              </w:rPr>
            </w:pPr>
            <w:r>
              <w:rPr>
                <w:rFonts w:ascii="仿宋_GB2312" w:hAnsi="仿宋_GB2312" w:eastAsia="仿宋_GB2312" w:cs="仿宋_GB2312"/>
                <w:b/>
                <w:sz w:val="21"/>
              </w:rPr>
              <w:t>供货要求</w:t>
            </w:r>
          </w:p>
          <w:p w14:paraId="462D4D89">
            <w:pPr>
              <w:pStyle w:val="5"/>
              <w:jc w:val="both"/>
              <w:rPr>
                <w:rFonts w:hint="default" w:asciiTheme="minorEastAsia" w:hAnsiTheme="minorEastAsia"/>
              </w:rPr>
            </w:pPr>
            <w:r>
              <w:rPr>
                <w:rFonts w:cs="仿宋_GB2312" w:asciiTheme="minorEastAsia" w:hAnsiTheme="minorEastAsia"/>
                <w:b/>
                <w:sz w:val="21"/>
              </w:rPr>
              <w:t>一、核心产品</w:t>
            </w:r>
          </w:p>
          <w:p w14:paraId="2DECD377">
            <w:pPr>
              <w:pStyle w:val="5"/>
              <w:ind w:firstLine="420"/>
              <w:jc w:val="both"/>
              <w:rPr>
                <w:rFonts w:hint="default" w:asciiTheme="minorEastAsia" w:hAnsiTheme="minorEastAsia"/>
                <w:highlight w:val="none"/>
              </w:rPr>
            </w:pPr>
            <w:r>
              <w:rPr>
                <w:rFonts w:cs="仿宋_GB2312" w:asciiTheme="minorEastAsia" w:hAnsiTheme="minorEastAsia"/>
                <w:sz w:val="21"/>
                <w:highlight w:val="none"/>
              </w:rPr>
              <w:t>本项目核心产品为：</w:t>
            </w:r>
            <w:r>
              <w:rPr>
                <w:rFonts w:cs="仿宋_GB2312" w:asciiTheme="minorEastAsia" w:hAnsiTheme="minorEastAsia"/>
                <w:sz w:val="21"/>
                <w:highlight w:val="none"/>
                <w:u w:val="single"/>
                <w:lang w:eastAsia="zh-CN"/>
              </w:rPr>
              <w:t xml:space="preserve">  火灾报警控制器（联动型）  </w:t>
            </w:r>
            <w:r>
              <w:rPr>
                <w:rFonts w:cs="仿宋_GB2312" w:asciiTheme="minorEastAsia" w:hAnsiTheme="minorEastAsia"/>
                <w:sz w:val="21"/>
                <w:highlight w:val="none"/>
              </w:rPr>
              <w:t>，当供应商所投核心产品为同一品牌时，按照供应商须知前附表第7条充分、公平竞争保障措施执行。</w:t>
            </w:r>
          </w:p>
          <w:p w14:paraId="113D0571">
            <w:pPr>
              <w:pStyle w:val="5"/>
              <w:jc w:val="both"/>
              <w:rPr>
                <w:rFonts w:hint="default" w:asciiTheme="minorEastAsia" w:hAnsiTheme="minorEastAsia"/>
                <w:highlight w:val="none"/>
              </w:rPr>
            </w:pPr>
            <w:r>
              <w:rPr>
                <w:rFonts w:cs="仿宋_GB2312" w:asciiTheme="minorEastAsia" w:hAnsiTheme="minorEastAsia"/>
                <w:b/>
                <w:sz w:val="21"/>
                <w:highlight w:val="none"/>
              </w:rPr>
              <w:t>二、采购标的物需统一满足参数及要求</w:t>
            </w:r>
            <w:bookmarkStart w:id="0" w:name="_GoBack"/>
            <w:bookmarkEnd w:id="0"/>
          </w:p>
          <w:p w14:paraId="77529FF0">
            <w:pPr>
              <w:pStyle w:val="5"/>
              <w:ind w:firstLine="210"/>
              <w:jc w:val="both"/>
              <w:rPr>
                <w:rFonts w:hint="default" w:asciiTheme="minorEastAsia" w:hAnsiTheme="minorEastAsia"/>
                <w:highlight w:val="none"/>
              </w:rPr>
            </w:pPr>
            <w:r>
              <w:rPr>
                <w:rFonts w:cs="仿宋_GB2312" w:asciiTheme="minorEastAsia" w:hAnsiTheme="minorEastAsia"/>
                <w:sz w:val="21"/>
                <w:highlight w:val="none"/>
              </w:rPr>
              <w:t>1、本项目要求所投货物（产品）明确品牌、产地、型号和规格，且安装调试到位，正常使用，达到交钥匙工程。供应商不得转包，私自更换产品，提供产品必须与响应文件中产品相符。</w:t>
            </w:r>
          </w:p>
          <w:p w14:paraId="77469682">
            <w:pPr>
              <w:pStyle w:val="5"/>
              <w:ind w:firstLine="210"/>
              <w:jc w:val="both"/>
              <w:rPr>
                <w:rFonts w:hint="default" w:asciiTheme="minorEastAsia" w:hAnsiTheme="minorEastAsia"/>
                <w:highlight w:val="none"/>
              </w:rPr>
            </w:pPr>
            <w:r>
              <w:rPr>
                <w:rFonts w:cs="仿宋_GB2312" w:asciiTheme="minorEastAsia" w:hAnsiTheme="minorEastAsia"/>
                <w:sz w:val="21"/>
                <w:highlight w:val="none"/>
              </w:rPr>
              <w:t>2、供应商提供的货物（产品）及材料必须保证质量可靠，为市场最新或主流产品，产品具有合格证（代销产品提供授权书（如有）），进货渠道正常，配置合理齐全。磋商文件未明确要求的内容，供应商必须按采购产品市场主流标准配置和采购人补充要求为准。所供产品所用原料和材料及工艺质量必须符合国家最新颁布的各项规范标准和制度要求，如发生质量问题由供应商承担全部责任。</w:t>
            </w:r>
          </w:p>
          <w:p w14:paraId="3EA8CE8D">
            <w:pPr>
              <w:pStyle w:val="5"/>
              <w:jc w:val="both"/>
              <w:rPr>
                <w:rFonts w:hint="default" w:asciiTheme="minorEastAsia" w:hAnsiTheme="minorEastAsia"/>
                <w:highlight w:val="none"/>
              </w:rPr>
            </w:pPr>
            <w:r>
              <w:rPr>
                <w:rFonts w:cs="仿宋_GB2312" w:asciiTheme="minorEastAsia" w:hAnsiTheme="minorEastAsia"/>
                <w:b/>
                <w:sz w:val="21"/>
                <w:highlight w:val="none"/>
              </w:rPr>
              <w:t>三、其它要求</w:t>
            </w:r>
          </w:p>
          <w:p w14:paraId="2E8A6417">
            <w:pPr>
              <w:pStyle w:val="5"/>
              <w:ind w:firstLine="211"/>
              <w:jc w:val="both"/>
              <w:rPr>
                <w:rFonts w:hint="default" w:asciiTheme="minorEastAsia" w:hAnsiTheme="minorEastAsia"/>
                <w:highlight w:val="none"/>
              </w:rPr>
            </w:pPr>
            <w:r>
              <w:rPr>
                <w:rFonts w:cs="仿宋_GB2312" w:asciiTheme="minorEastAsia" w:hAnsiTheme="minorEastAsia"/>
                <w:b/>
                <w:sz w:val="21"/>
                <w:highlight w:val="none"/>
              </w:rPr>
              <w:t>1、产品的质量保证</w:t>
            </w:r>
          </w:p>
          <w:p w14:paraId="728000D8">
            <w:pPr>
              <w:pStyle w:val="5"/>
              <w:ind w:firstLine="420"/>
              <w:jc w:val="both"/>
              <w:rPr>
                <w:rFonts w:hint="default" w:asciiTheme="minorEastAsia" w:hAnsiTheme="minorEastAsia"/>
                <w:highlight w:val="none"/>
              </w:rPr>
            </w:pPr>
            <w:r>
              <w:rPr>
                <w:rFonts w:cs="仿宋_GB2312" w:asciiTheme="minorEastAsia" w:hAnsiTheme="minorEastAsia"/>
                <w:sz w:val="21"/>
                <w:highlight w:val="none"/>
              </w:rPr>
              <w:t>1.1 成交供应商承诺的质保期超过磋商文件要求的，按其承诺时间质保。质保期起始时间为终验合格之日。</w:t>
            </w:r>
          </w:p>
          <w:p w14:paraId="1EBC3F41">
            <w:pPr>
              <w:pStyle w:val="5"/>
              <w:ind w:firstLine="420"/>
              <w:jc w:val="both"/>
              <w:rPr>
                <w:rFonts w:hint="default" w:asciiTheme="minorEastAsia" w:hAnsiTheme="minorEastAsia"/>
                <w:highlight w:val="none"/>
              </w:rPr>
            </w:pPr>
            <w:r>
              <w:rPr>
                <w:rFonts w:cs="仿宋_GB2312" w:asciiTheme="minorEastAsia" w:hAnsiTheme="minorEastAsia"/>
                <w:sz w:val="21"/>
                <w:highlight w:val="none"/>
              </w:rPr>
              <w:t>1.2 所有产品质量必须符合国家有关规范和相关政策。所有设备及辅材必须是未使用过的新产品，质量优良、渠道正当，配置合理。</w:t>
            </w:r>
          </w:p>
          <w:p w14:paraId="07596F01">
            <w:pPr>
              <w:pStyle w:val="5"/>
              <w:ind w:firstLine="420"/>
              <w:jc w:val="both"/>
              <w:rPr>
                <w:rFonts w:hint="default" w:asciiTheme="minorEastAsia" w:hAnsiTheme="minorEastAsia"/>
                <w:highlight w:val="none"/>
              </w:rPr>
            </w:pPr>
            <w:r>
              <w:rPr>
                <w:rFonts w:cs="仿宋_GB2312" w:asciiTheme="minorEastAsia" w:hAnsiTheme="minorEastAsia"/>
                <w:sz w:val="21"/>
                <w:highlight w:val="none"/>
              </w:rPr>
              <w:t>1.3 在质保期内进行或指导安装单位进行保养维修工作，并定期派专人检查、调整、润滑、清洁相关设施，免费提供零配件，使设备正常运行。</w:t>
            </w:r>
          </w:p>
          <w:p w14:paraId="1B065AE5">
            <w:pPr>
              <w:pStyle w:val="5"/>
              <w:ind w:firstLine="420"/>
              <w:jc w:val="both"/>
              <w:rPr>
                <w:rFonts w:hint="default" w:asciiTheme="minorEastAsia" w:hAnsiTheme="minorEastAsia"/>
                <w:highlight w:val="none"/>
              </w:rPr>
            </w:pPr>
            <w:r>
              <w:rPr>
                <w:rFonts w:cs="仿宋_GB2312" w:asciiTheme="minorEastAsia" w:hAnsiTheme="minorEastAsia"/>
                <w:sz w:val="21"/>
                <w:highlight w:val="none"/>
              </w:rPr>
              <w:t>1.4 质保期出现的质量问题由成交供应商负责解决并承担所有费用。质保期后如需更换零部件，成交供应商应以优惠价提供。</w:t>
            </w:r>
          </w:p>
          <w:p w14:paraId="490B12DC">
            <w:pPr>
              <w:pStyle w:val="5"/>
              <w:ind w:firstLine="420"/>
              <w:jc w:val="both"/>
              <w:rPr>
                <w:rFonts w:hint="default" w:asciiTheme="minorEastAsia" w:hAnsiTheme="minorEastAsia"/>
                <w:highlight w:val="none"/>
              </w:rPr>
            </w:pPr>
            <w:r>
              <w:rPr>
                <w:rFonts w:cs="仿宋_GB2312" w:asciiTheme="minorEastAsia" w:hAnsiTheme="minorEastAsia"/>
                <w:sz w:val="21"/>
                <w:highlight w:val="none"/>
              </w:rPr>
              <w:t>1.5 质保期内成交供应商如无法达到上述要求，采购人有权委托其它维修商完成此项工作，由此产生的一切费用均由成交供应商负责。</w:t>
            </w:r>
          </w:p>
          <w:p w14:paraId="08CF51E2">
            <w:pPr>
              <w:pStyle w:val="5"/>
              <w:ind w:firstLine="211"/>
              <w:jc w:val="both"/>
              <w:rPr>
                <w:rFonts w:hint="default" w:asciiTheme="minorEastAsia" w:hAnsiTheme="minorEastAsia"/>
                <w:highlight w:val="none"/>
              </w:rPr>
            </w:pPr>
            <w:r>
              <w:rPr>
                <w:rFonts w:cs="仿宋_GB2312" w:asciiTheme="minorEastAsia" w:hAnsiTheme="minorEastAsia"/>
                <w:b/>
                <w:sz w:val="21"/>
                <w:highlight w:val="none"/>
              </w:rPr>
              <w:t>2、技术资料：</w:t>
            </w:r>
          </w:p>
          <w:p w14:paraId="2A1AFA72">
            <w:pPr>
              <w:pStyle w:val="5"/>
              <w:ind w:firstLine="420"/>
              <w:jc w:val="both"/>
              <w:rPr>
                <w:rFonts w:hint="default" w:asciiTheme="minorEastAsia" w:hAnsiTheme="minorEastAsia"/>
                <w:highlight w:val="none"/>
              </w:rPr>
            </w:pPr>
            <w:r>
              <w:rPr>
                <w:rFonts w:cs="仿宋_GB2312" w:asciiTheme="minorEastAsia" w:hAnsiTheme="minorEastAsia"/>
                <w:sz w:val="21"/>
                <w:highlight w:val="none"/>
              </w:rPr>
              <w:t>2.1 产品检验报告；</w:t>
            </w:r>
          </w:p>
          <w:p w14:paraId="46DB0832">
            <w:pPr>
              <w:pStyle w:val="5"/>
              <w:ind w:firstLine="420"/>
              <w:jc w:val="both"/>
              <w:rPr>
                <w:rFonts w:hint="default" w:asciiTheme="minorEastAsia" w:hAnsiTheme="minorEastAsia"/>
                <w:highlight w:val="none"/>
              </w:rPr>
            </w:pPr>
            <w:r>
              <w:rPr>
                <w:rFonts w:cs="仿宋_GB2312" w:asciiTheme="minorEastAsia" w:hAnsiTheme="minorEastAsia"/>
                <w:sz w:val="21"/>
                <w:highlight w:val="none"/>
              </w:rPr>
              <w:t>2.2 产品使用说明书；</w:t>
            </w:r>
          </w:p>
          <w:p w14:paraId="457FF225">
            <w:pPr>
              <w:pStyle w:val="5"/>
              <w:ind w:firstLine="420"/>
              <w:jc w:val="both"/>
              <w:rPr>
                <w:rFonts w:hint="default" w:asciiTheme="minorEastAsia" w:hAnsiTheme="minorEastAsia"/>
                <w:highlight w:val="none"/>
              </w:rPr>
            </w:pPr>
            <w:r>
              <w:rPr>
                <w:rFonts w:cs="仿宋_GB2312" w:asciiTheme="minorEastAsia" w:hAnsiTheme="minorEastAsia"/>
                <w:sz w:val="21"/>
                <w:highlight w:val="none"/>
              </w:rPr>
              <w:t>2.3 厂家对该产品的出厂配置清单；</w:t>
            </w:r>
          </w:p>
          <w:p w14:paraId="4B8CA82C">
            <w:pPr>
              <w:pStyle w:val="5"/>
              <w:ind w:firstLine="420"/>
              <w:jc w:val="both"/>
              <w:rPr>
                <w:rFonts w:hint="default" w:asciiTheme="minorEastAsia" w:hAnsiTheme="minorEastAsia"/>
                <w:highlight w:val="none"/>
              </w:rPr>
            </w:pPr>
            <w:r>
              <w:rPr>
                <w:rFonts w:cs="仿宋_GB2312" w:asciiTheme="minorEastAsia" w:hAnsiTheme="minorEastAsia"/>
                <w:sz w:val="21"/>
                <w:highlight w:val="none"/>
              </w:rPr>
              <w:t>2.4 其它相关资料。</w:t>
            </w:r>
          </w:p>
          <w:p w14:paraId="5463F581">
            <w:pPr>
              <w:pStyle w:val="5"/>
              <w:ind w:firstLine="211"/>
              <w:jc w:val="both"/>
              <w:rPr>
                <w:rFonts w:hint="default" w:asciiTheme="minorEastAsia" w:hAnsiTheme="minorEastAsia"/>
                <w:highlight w:val="none"/>
              </w:rPr>
            </w:pPr>
            <w:r>
              <w:rPr>
                <w:rFonts w:cs="仿宋_GB2312" w:asciiTheme="minorEastAsia" w:hAnsiTheme="minorEastAsia"/>
                <w:b/>
                <w:sz w:val="21"/>
                <w:highlight w:val="none"/>
              </w:rPr>
              <w:t>3、售后服务要求：</w:t>
            </w:r>
          </w:p>
          <w:p w14:paraId="50CBCD2D">
            <w:pPr>
              <w:pStyle w:val="5"/>
              <w:ind w:firstLine="420"/>
              <w:jc w:val="both"/>
              <w:rPr>
                <w:rFonts w:hint="default" w:asciiTheme="minorEastAsia" w:hAnsiTheme="minorEastAsia"/>
                <w:highlight w:val="none"/>
              </w:rPr>
            </w:pPr>
            <w:r>
              <w:rPr>
                <w:rFonts w:cs="仿宋_GB2312" w:asciiTheme="minorEastAsia" w:hAnsiTheme="minorEastAsia"/>
                <w:sz w:val="21"/>
                <w:highlight w:val="none"/>
                <w:lang w:eastAsia="zh-CN"/>
              </w:rPr>
              <w:t>3</w:t>
            </w:r>
            <w:r>
              <w:rPr>
                <w:rFonts w:cs="仿宋_GB2312" w:asciiTheme="minorEastAsia" w:hAnsiTheme="minorEastAsia"/>
                <w:sz w:val="21"/>
                <w:highlight w:val="none"/>
              </w:rPr>
              <w:t>.1 成交供应商须指派专人负责与使用单位联系售后服务事宜；</w:t>
            </w:r>
          </w:p>
          <w:p w14:paraId="381F9A43">
            <w:pPr>
              <w:pStyle w:val="5"/>
              <w:ind w:firstLine="420"/>
              <w:jc w:val="both"/>
              <w:rPr>
                <w:rFonts w:hint="default" w:asciiTheme="minorEastAsia" w:hAnsiTheme="minorEastAsia"/>
                <w:highlight w:val="none"/>
              </w:rPr>
            </w:pPr>
            <w:r>
              <w:rPr>
                <w:rFonts w:cs="仿宋_GB2312" w:asciiTheme="minorEastAsia" w:hAnsiTheme="minorEastAsia"/>
                <w:sz w:val="21"/>
                <w:highlight w:val="none"/>
                <w:lang w:eastAsia="zh-CN"/>
              </w:rPr>
              <w:t>3</w:t>
            </w:r>
            <w:r>
              <w:rPr>
                <w:rFonts w:cs="仿宋_GB2312" w:asciiTheme="minorEastAsia" w:hAnsiTheme="minorEastAsia"/>
                <w:sz w:val="21"/>
                <w:highlight w:val="none"/>
              </w:rPr>
              <w:t>.2 货物（产品）的现场安装、调试和启动监督；</w:t>
            </w:r>
          </w:p>
          <w:p w14:paraId="174EBAAF">
            <w:pPr>
              <w:pStyle w:val="5"/>
              <w:ind w:firstLine="420"/>
              <w:jc w:val="both"/>
              <w:rPr>
                <w:rFonts w:hint="default" w:asciiTheme="minorEastAsia" w:hAnsiTheme="minorEastAsia"/>
                <w:highlight w:val="none"/>
              </w:rPr>
            </w:pPr>
            <w:r>
              <w:rPr>
                <w:rFonts w:cs="仿宋_GB2312" w:asciiTheme="minorEastAsia" w:hAnsiTheme="minorEastAsia"/>
                <w:sz w:val="21"/>
                <w:highlight w:val="none"/>
                <w:lang w:eastAsia="zh-CN"/>
              </w:rPr>
              <w:t>3</w:t>
            </w:r>
            <w:r>
              <w:rPr>
                <w:rFonts w:cs="仿宋_GB2312" w:asciiTheme="minorEastAsia" w:hAnsiTheme="minorEastAsia"/>
                <w:sz w:val="21"/>
                <w:highlight w:val="none"/>
              </w:rPr>
              <w:t>.3 就货物的安装、启动、运行及维护等对使用单位的相关人员进行免费培训。主要培训内容为货物的日常使用操作、保养与管理、常见故障的排除、紧急情况的处理等，如使用单位未使用过同类型货物，成交供应商还需就货物的功能对使用单位相关人员进行相应的技术培训，培训地点主要在货物安装现场或由使用单位安排；</w:t>
            </w:r>
          </w:p>
          <w:p w14:paraId="7CC17BEA">
            <w:pPr>
              <w:pStyle w:val="5"/>
              <w:ind w:firstLine="420"/>
              <w:jc w:val="both"/>
              <w:rPr>
                <w:rFonts w:hint="default" w:asciiTheme="minorEastAsia" w:hAnsiTheme="minorEastAsia"/>
                <w:highlight w:val="none"/>
              </w:rPr>
            </w:pPr>
            <w:r>
              <w:rPr>
                <w:rFonts w:cs="仿宋_GB2312" w:asciiTheme="minorEastAsia" w:hAnsiTheme="minorEastAsia"/>
                <w:sz w:val="21"/>
                <w:highlight w:val="none"/>
                <w:lang w:eastAsia="zh-CN"/>
              </w:rPr>
              <w:t>3</w:t>
            </w:r>
            <w:r>
              <w:rPr>
                <w:rFonts w:cs="仿宋_GB2312" w:asciiTheme="minorEastAsia" w:hAnsiTheme="minorEastAsia"/>
                <w:sz w:val="21"/>
                <w:highlight w:val="none"/>
              </w:rPr>
              <w:t>.4 质保期自采购人在货物质量验收单（终验）上签字之日起计算，质保费用计入总价；</w:t>
            </w:r>
          </w:p>
          <w:p w14:paraId="464BB139">
            <w:pPr>
              <w:pStyle w:val="5"/>
              <w:ind w:firstLine="420"/>
              <w:jc w:val="both"/>
              <w:rPr>
                <w:rFonts w:hint="default" w:asciiTheme="minorEastAsia" w:hAnsiTheme="minorEastAsia"/>
                <w:highlight w:val="none"/>
              </w:rPr>
            </w:pPr>
            <w:r>
              <w:rPr>
                <w:rFonts w:cs="仿宋_GB2312" w:asciiTheme="minorEastAsia" w:hAnsiTheme="minorEastAsia"/>
                <w:sz w:val="21"/>
                <w:highlight w:val="none"/>
                <w:lang w:eastAsia="zh-CN"/>
              </w:rPr>
              <w:t>3</w:t>
            </w:r>
            <w:r>
              <w:rPr>
                <w:rFonts w:cs="仿宋_GB2312" w:asciiTheme="minorEastAsia" w:hAnsiTheme="minorEastAsia"/>
                <w:sz w:val="21"/>
                <w:highlight w:val="none"/>
              </w:rPr>
              <w:t>.5 质保期内，成交供应商负责对其提供的货物整机进行维修和系统维护，不再收取任何费用，但不可抗力（如火灾、雷击等）造成的故障除外；</w:t>
            </w:r>
          </w:p>
          <w:p w14:paraId="72061A9F">
            <w:pPr>
              <w:pStyle w:val="5"/>
              <w:ind w:firstLine="420"/>
              <w:jc w:val="both"/>
              <w:rPr>
                <w:rFonts w:hint="default" w:asciiTheme="minorEastAsia" w:hAnsiTheme="minorEastAsia"/>
                <w:highlight w:val="none"/>
              </w:rPr>
            </w:pPr>
            <w:r>
              <w:rPr>
                <w:rFonts w:cs="仿宋_GB2312" w:asciiTheme="minorEastAsia" w:hAnsiTheme="minorEastAsia"/>
                <w:sz w:val="21"/>
                <w:highlight w:val="none"/>
                <w:lang w:eastAsia="zh-CN"/>
              </w:rPr>
              <w:t>3</w:t>
            </w:r>
            <w:r>
              <w:rPr>
                <w:rFonts w:cs="仿宋_GB2312" w:asciiTheme="minorEastAsia" w:hAnsiTheme="minorEastAsia"/>
                <w:sz w:val="21"/>
                <w:highlight w:val="none"/>
              </w:rPr>
              <w:t>.6 成交供应商在接到采购人通知后须</w:t>
            </w:r>
            <w:r>
              <w:rPr>
                <w:rFonts w:cs="仿宋_GB2312" w:asciiTheme="minorEastAsia" w:hAnsiTheme="minorEastAsia"/>
                <w:sz w:val="21"/>
                <w:highlight w:val="none"/>
                <w:u w:val="single"/>
              </w:rPr>
              <w:t xml:space="preserve"> 24 </w:t>
            </w:r>
            <w:r>
              <w:rPr>
                <w:rFonts w:cs="仿宋_GB2312" w:asciiTheme="minorEastAsia" w:hAnsiTheme="minorEastAsia"/>
                <w:sz w:val="21"/>
                <w:highlight w:val="none"/>
              </w:rPr>
              <w:t>小时内完成维修或更换，并承担修理或更换的费用；若需将产品送回生产厂家，成交供应商应提供备用机、承担维修设备所需的往返费用。</w:t>
            </w:r>
          </w:p>
          <w:p w14:paraId="137C25E1">
            <w:pPr>
              <w:pStyle w:val="5"/>
              <w:ind w:firstLine="420"/>
              <w:jc w:val="both"/>
              <w:rPr>
                <w:rFonts w:hint="default" w:asciiTheme="minorEastAsia" w:hAnsiTheme="minorEastAsia"/>
                <w:highlight w:val="none"/>
              </w:rPr>
            </w:pPr>
            <w:r>
              <w:rPr>
                <w:rFonts w:cs="仿宋_GB2312" w:asciiTheme="minorEastAsia" w:hAnsiTheme="minorEastAsia"/>
                <w:sz w:val="21"/>
                <w:highlight w:val="none"/>
                <w:lang w:eastAsia="zh-CN"/>
              </w:rPr>
              <w:t>3</w:t>
            </w:r>
            <w:r>
              <w:rPr>
                <w:rFonts w:cs="仿宋_GB2312" w:asciiTheme="minorEastAsia" w:hAnsiTheme="minorEastAsia"/>
                <w:sz w:val="21"/>
                <w:highlight w:val="none"/>
              </w:rPr>
              <w:t>.7 如果成交供应商在收到通知后</w:t>
            </w:r>
            <w:r>
              <w:rPr>
                <w:rFonts w:cs="仿宋_GB2312" w:asciiTheme="minorEastAsia" w:hAnsiTheme="minorEastAsia"/>
                <w:sz w:val="21"/>
                <w:highlight w:val="none"/>
                <w:u w:val="single"/>
              </w:rPr>
              <w:t xml:space="preserve"> 3 </w:t>
            </w:r>
            <w:r>
              <w:rPr>
                <w:rFonts w:cs="仿宋_GB2312" w:asciiTheme="minorEastAsia" w:hAnsiTheme="minorEastAsia"/>
                <w:sz w:val="21"/>
                <w:highlight w:val="none"/>
              </w:rPr>
              <w:t>天内没有弥补缺陷，使用单位可采取必要的补救措施，但其风险和费用将由成交供应商承担，使用单位根据合同规定对成交供应商行使的其它权力不受影响。使用单位亦可从合同价款中扣回索赔金额。</w:t>
            </w:r>
          </w:p>
          <w:p w14:paraId="6CB2EF39">
            <w:pPr>
              <w:pStyle w:val="5"/>
              <w:ind w:firstLine="420"/>
              <w:jc w:val="both"/>
              <w:rPr>
                <w:rFonts w:hint="default" w:asciiTheme="minorEastAsia" w:hAnsiTheme="minorEastAsia"/>
                <w:highlight w:val="none"/>
              </w:rPr>
            </w:pPr>
            <w:r>
              <w:rPr>
                <w:rFonts w:cs="仿宋_GB2312" w:asciiTheme="minorEastAsia" w:hAnsiTheme="minorEastAsia"/>
                <w:sz w:val="21"/>
                <w:highlight w:val="none"/>
                <w:lang w:eastAsia="zh-CN"/>
              </w:rPr>
              <w:t>3</w:t>
            </w:r>
            <w:r>
              <w:rPr>
                <w:rFonts w:cs="仿宋_GB2312" w:asciiTheme="minorEastAsia" w:hAnsiTheme="minorEastAsia"/>
                <w:sz w:val="21"/>
                <w:highlight w:val="none"/>
              </w:rPr>
              <w:t>.8 所有货物售后服务方式均为成交供应商上门服务，即由成交供应商派专员到货物使用现场维修，由此产生的一切费用均由成交供应商承担；</w:t>
            </w:r>
          </w:p>
          <w:p w14:paraId="572762AC">
            <w:pPr>
              <w:pStyle w:val="5"/>
              <w:ind w:firstLine="420"/>
              <w:jc w:val="both"/>
              <w:rPr>
                <w:rFonts w:hint="default" w:asciiTheme="minorEastAsia" w:hAnsiTheme="minorEastAsia"/>
                <w:highlight w:val="none"/>
              </w:rPr>
            </w:pPr>
            <w:r>
              <w:rPr>
                <w:rFonts w:cs="仿宋_GB2312" w:asciiTheme="minorEastAsia" w:hAnsiTheme="minorEastAsia"/>
                <w:sz w:val="21"/>
                <w:highlight w:val="none"/>
                <w:lang w:eastAsia="zh-CN"/>
              </w:rPr>
              <w:t>3</w:t>
            </w:r>
            <w:r>
              <w:rPr>
                <w:rFonts w:cs="仿宋_GB2312" w:asciiTheme="minorEastAsia" w:hAnsiTheme="minorEastAsia"/>
                <w:sz w:val="21"/>
                <w:highlight w:val="none"/>
              </w:rPr>
              <w:t>.9 质保期结束后的货物维修、维护只收取其成本费用。</w:t>
            </w:r>
          </w:p>
          <w:p w14:paraId="6BDB54C4">
            <w:pPr>
              <w:pStyle w:val="5"/>
              <w:ind w:firstLine="211"/>
              <w:jc w:val="both"/>
              <w:rPr>
                <w:rFonts w:hint="default"/>
                <w:lang w:eastAsia="zh-CN"/>
              </w:rPr>
            </w:pPr>
            <w:r>
              <w:rPr>
                <w:rFonts w:cs="仿宋_GB2312" w:asciiTheme="minorEastAsia" w:hAnsiTheme="minorEastAsia"/>
                <w:b/>
                <w:sz w:val="21"/>
                <w:highlight w:val="none"/>
                <w:lang w:eastAsia="zh-CN"/>
              </w:rPr>
              <w:t>4</w:t>
            </w:r>
            <w:r>
              <w:rPr>
                <w:rFonts w:cs="仿宋_GB2312" w:asciiTheme="minorEastAsia" w:hAnsiTheme="minorEastAsia"/>
                <w:b/>
                <w:sz w:val="21"/>
                <w:highlight w:val="none"/>
              </w:rPr>
              <w:t>、</w:t>
            </w:r>
            <w:r>
              <w:rPr>
                <w:rFonts w:cs="仿宋_GB2312" w:asciiTheme="minorEastAsia" w:hAnsiTheme="minorEastAsia"/>
                <w:sz w:val="21"/>
                <w:highlight w:val="none"/>
              </w:rPr>
              <w:t>其他未尽事宜由供需双方在采购合同中详细约定。</w:t>
            </w:r>
          </w:p>
        </w:tc>
      </w:tr>
    </w:tbl>
    <w:p w14:paraId="02540E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4537CE"/>
    <w:rsid w:val="234537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2026-06-28T14:43:00Z</dcterms:created>
  <dc:creator>陕西中技招标有限公司</dc:creator>
  <cp:lastModifiedBy>陕西中技招标有限公司</cp:lastModifiedBy>
  <dcterms:modified xsi:type="dcterms:W3CDTF">2026-06-28T14:44:46Z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D1FF8575965143F5BA6B95E1A7DEF42F_11</vt:lpwstr>
  </property>
  <property fmtid="{D5CDD505-2E9C-101B-9397-08002B2CF9AE}" pid="4" name="KSOTemplateDocerSaveRecord">
    <vt:lpwstr>eyJoZGlkIjoiMzY1NzVmNmVkN2I3ZmQ2OTRlNmFjNGJhZTI1NzQ0MWUiLCJ1c2VySWQiOiI0ODM0NjExNDgifQ==</vt:lpwstr>
  </property>
</Properties>
</file>