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9DB1D">
      <w:pPr>
        <w:ind w:firstLine="0" w:firstLineChars="0"/>
        <w:jc w:val="center"/>
        <w:rPr>
          <w:rFonts w:hint="eastAsia" w:ascii="仿宋" w:hAnsi="仿宋" w:eastAsia="仿宋" w:cs="仿宋"/>
          <w:b/>
          <w:bCs/>
          <w:highlight w:val="none"/>
          <w:lang w:val="en-US" w:eastAsia="zh-CN"/>
        </w:rPr>
      </w:pPr>
      <w:r>
        <w:rPr>
          <w:rFonts w:hint="eastAsia" w:ascii="仿宋" w:hAnsi="仿宋" w:eastAsia="仿宋" w:cs="仿宋"/>
          <w:b/>
          <w:bCs/>
          <w:sz w:val="44"/>
          <w:szCs w:val="44"/>
          <w:highlight w:val="none"/>
          <w:lang w:val="en-US" w:eastAsia="zh-CN"/>
        </w:rPr>
        <w:t>合同文本</w:t>
      </w:r>
    </w:p>
    <w:p w14:paraId="4690DBCC">
      <w:pPr>
        <w:ind w:firstLine="0" w:firstLineChars="0"/>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（本格式条款供双方签订合同参考，采购人可根据项目的实际情况增减条款和内容）</w:t>
      </w:r>
    </w:p>
    <w:p w14:paraId="2922B880">
      <w:pPr>
        <w:ind w:firstLine="480"/>
        <w:rPr>
          <w:rFonts w:hint="eastAsia" w:ascii="仿宋" w:hAnsi="仿宋" w:eastAsia="仿宋" w:cs="仿宋"/>
          <w:highlight w:val="none"/>
        </w:rPr>
      </w:pPr>
    </w:p>
    <w:p w14:paraId="40254B6C">
      <w:pPr>
        <w:ind w:firstLine="480"/>
        <w:rPr>
          <w:rFonts w:hint="eastAsia" w:ascii="仿宋" w:hAnsi="仿宋" w:eastAsia="仿宋" w:cs="仿宋"/>
          <w:highlight w:val="none"/>
        </w:rPr>
      </w:pPr>
      <w:r>
        <w:rPr>
          <w:rFonts w:hint="eastAsia" w:ascii="仿宋" w:hAnsi="仿宋" w:eastAsia="仿宋" w:cs="仿宋"/>
          <w:highlight w:val="none"/>
        </w:rPr>
        <w:br w:type="page"/>
      </w:r>
    </w:p>
    <w:p w14:paraId="0B7FE2C4">
      <w:pPr>
        <w:rPr>
          <w:rFonts w:hint="eastAsia" w:ascii="仿宋" w:hAnsi="仿宋" w:eastAsia="仿宋" w:cs="仿宋"/>
          <w:b/>
          <w:bCs/>
          <w:snapToGrid/>
          <w:color w:val="auto"/>
          <w:spacing w:val="0"/>
          <w:w w:val="100"/>
          <w:kern w:val="2"/>
          <w:position w:val="0"/>
          <w:sz w:val="58"/>
          <w:szCs w:val="58"/>
          <w:highlight w:val="none"/>
          <w:u w:val="none"/>
          <w:shd w:val="clear" w:color="auto" w:fill="auto"/>
          <w:lang w:val="en-US" w:eastAsia="zh-CN" w:bidi="en-US"/>
        </w:rPr>
      </w:pPr>
    </w:p>
    <w:p w14:paraId="6AB47078">
      <w:pPr>
        <w:rPr>
          <w:rFonts w:hint="eastAsia" w:ascii="仿宋" w:hAnsi="仿宋" w:eastAsia="仿宋" w:cs="仿宋"/>
          <w:b/>
          <w:bCs/>
          <w:snapToGrid/>
          <w:color w:val="auto"/>
          <w:spacing w:val="0"/>
          <w:w w:val="100"/>
          <w:kern w:val="2"/>
          <w:position w:val="0"/>
          <w:sz w:val="58"/>
          <w:szCs w:val="58"/>
          <w:highlight w:val="none"/>
          <w:u w:val="none"/>
          <w:shd w:val="clear" w:color="auto" w:fill="auto"/>
          <w:lang w:val="en-US" w:eastAsia="zh-CN" w:bidi="en-US"/>
        </w:rPr>
      </w:pPr>
    </w:p>
    <w:p w14:paraId="527E5CEC">
      <w:pPr>
        <w:ind w:firstLine="582" w:firstLineChars="100"/>
        <w:jc w:val="center"/>
        <w:rPr>
          <w:rFonts w:hint="eastAsia" w:ascii="仿宋" w:hAnsi="仿宋" w:eastAsia="仿宋" w:cs="仿宋"/>
          <w:b/>
          <w:bCs/>
          <w:snapToGrid/>
          <w:color w:val="auto"/>
          <w:spacing w:val="0"/>
          <w:w w:val="100"/>
          <w:kern w:val="2"/>
          <w:position w:val="0"/>
          <w:sz w:val="58"/>
          <w:szCs w:val="58"/>
          <w:highlight w:val="none"/>
          <w:u w:val="none"/>
          <w:shd w:val="clear" w:color="auto" w:fill="auto"/>
          <w:lang w:val="en-US" w:eastAsia="zh-CN" w:bidi="en-US"/>
        </w:rPr>
      </w:pPr>
      <w:r>
        <w:rPr>
          <w:rFonts w:hint="eastAsia" w:ascii="仿宋" w:hAnsi="仿宋" w:eastAsia="仿宋" w:cs="仿宋"/>
          <w:b/>
          <w:bCs/>
          <w:snapToGrid/>
          <w:color w:val="auto"/>
          <w:spacing w:val="0"/>
          <w:w w:val="100"/>
          <w:kern w:val="2"/>
          <w:position w:val="0"/>
          <w:sz w:val="58"/>
          <w:szCs w:val="58"/>
          <w:highlight w:val="none"/>
          <w:u w:val="none"/>
          <w:shd w:val="clear" w:color="auto" w:fill="auto"/>
          <w:lang w:val="en-US" w:eastAsia="zh-CN" w:bidi="en-US"/>
        </w:rPr>
        <w:t>特检智绘画图工具采购项目</w:t>
      </w:r>
    </w:p>
    <w:p w14:paraId="672C570B">
      <w:pPr>
        <w:keepNext/>
        <w:keepLines/>
        <w:widowControl w:val="0"/>
        <w:shd w:val="clear" w:color="auto" w:fill="auto"/>
        <w:kinsoku/>
        <w:autoSpaceDE/>
        <w:autoSpaceDN/>
        <w:bidi w:val="0"/>
        <w:adjustRightInd/>
        <w:snapToGrid/>
        <w:spacing w:before="0" w:after="120" w:line="1114" w:lineRule="exact"/>
        <w:ind w:left="0" w:leftChars="0" w:right="0" w:firstLine="0" w:firstLineChars="0"/>
        <w:jc w:val="center"/>
        <w:textAlignment w:val="auto"/>
        <w:outlineLvl w:val="0"/>
        <w:rPr>
          <w:rFonts w:hint="eastAsia" w:ascii="仿宋" w:hAnsi="仿宋" w:eastAsia="仿宋" w:cs="仿宋"/>
          <w:b/>
          <w:bCs/>
          <w:snapToGrid/>
          <w:color w:val="auto"/>
          <w:spacing w:val="0"/>
          <w:w w:val="100"/>
          <w:kern w:val="2"/>
          <w:position w:val="0"/>
          <w:sz w:val="58"/>
          <w:szCs w:val="58"/>
          <w:highlight w:val="none"/>
          <w:u w:val="none"/>
          <w:shd w:val="clear" w:color="auto" w:fill="auto"/>
          <w:lang w:val="en-US" w:eastAsia="zh-CN" w:bidi="en-US"/>
        </w:rPr>
      </w:pPr>
    </w:p>
    <w:p w14:paraId="6A451585">
      <w:pPr>
        <w:keepNext/>
        <w:keepLines/>
        <w:widowControl w:val="0"/>
        <w:shd w:val="clear" w:color="auto" w:fill="auto"/>
        <w:kinsoku/>
        <w:autoSpaceDE/>
        <w:autoSpaceDN/>
        <w:bidi w:val="0"/>
        <w:adjustRightInd/>
        <w:snapToGrid/>
        <w:spacing w:before="0" w:after="120" w:line="1114" w:lineRule="exact"/>
        <w:ind w:left="0" w:leftChars="0" w:right="0" w:firstLine="0" w:firstLineChars="0"/>
        <w:jc w:val="center"/>
        <w:textAlignment w:val="auto"/>
        <w:outlineLvl w:val="0"/>
        <w:rPr>
          <w:rFonts w:hint="eastAsia" w:ascii="仿宋" w:hAnsi="仿宋" w:eastAsia="仿宋" w:cs="仿宋"/>
          <w:b/>
          <w:bCs/>
          <w:snapToGrid/>
          <w:color w:val="auto"/>
          <w:spacing w:val="0"/>
          <w:w w:val="100"/>
          <w:kern w:val="2"/>
          <w:position w:val="0"/>
          <w:sz w:val="58"/>
          <w:szCs w:val="58"/>
          <w:highlight w:val="none"/>
          <w:u w:val="none"/>
          <w:shd w:val="clear" w:color="auto" w:fill="auto"/>
          <w:lang w:val="en-US" w:eastAsia="en-US" w:bidi="en-US"/>
        </w:rPr>
      </w:pPr>
    </w:p>
    <w:p w14:paraId="17D509D5">
      <w:pPr>
        <w:keepNext/>
        <w:keepLines/>
        <w:widowControl w:val="0"/>
        <w:shd w:val="clear" w:color="auto" w:fill="auto"/>
        <w:kinsoku/>
        <w:autoSpaceDE/>
        <w:autoSpaceDN/>
        <w:bidi w:val="0"/>
        <w:adjustRightInd/>
        <w:snapToGrid/>
        <w:spacing w:before="0" w:after="120" w:line="1114" w:lineRule="exact"/>
        <w:ind w:left="1525" w:leftChars="726" w:right="0" w:firstLine="1019" w:firstLineChars="141"/>
        <w:jc w:val="both"/>
        <w:textAlignment w:val="auto"/>
        <w:outlineLvl w:val="0"/>
        <w:rPr>
          <w:rFonts w:hint="eastAsia" w:ascii="仿宋" w:hAnsi="仿宋" w:eastAsia="仿宋" w:cs="仿宋"/>
          <w:b/>
          <w:bCs/>
          <w:snapToGrid/>
          <w:color w:val="auto"/>
          <w:spacing w:val="0"/>
          <w:w w:val="100"/>
          <w:kern w:val="2"/>
          <w:position w:val="0"/>
          <w:sz w:val="72"/>
          <w:szCs w:val="72"/>
          <w:highlight w:val="none"/>
          <w:u w:val="none"/>
          <w:shd w:val="clear" w:color="auto" w:fill="auto"/>
          <w:lang w:val="zh-TW" w:eastAsia="zh-TW" w:bidi="zh-TW"/>
        </w:rPr>
      </w:pPr>
      <w:bookmarkStart w:id="0" w:name="_Toc13856"/>
      <w:r>
        <w:rPr>
          <w:rFonts w:hint="eastAsia" w:ascii="仿宋" w:hAnsi="仿宋" w:eastAsia="仿宋" w:cs="仿宋"/>
          <w:b/>
          <w:bCs/>
          <w:snapToGrid/>
          <w:color w:val="auto"/>
          <w:spacing w:val="0"/>
          <w:w w:val="100"/>
          <w:kern w:val="2"/>
          <w:position w:val="0"/>
          <w:sz w:val="72"/>
          <w:szCs w:val="72"/>
          <w:highlight w:val="none"/>
          <w:u w:val="none"/>
          <w:shd w:val="clear" w:color="auto" w:fill="auto"/>
          <w:lang w:val="en-US" w:eastAsia="zh-CN" w:bidi="zh-TW"/>
        </w:rPr>
        <w:t xml:space="preserve">供 货 </w:t>
      </w:r>
      <w:r>
        <w:rPr>
          <w:rFonts w:hint="eastAsia" w:ascii="仿宋" w:hAnsi="仿宋" w:eastAsia="仿宋" w:cs="仿宋"/>
          <w:b/>
          <w:bCs/>
          <w:snapToGrid/>
          <w:color w:val="auto"/>
          <w:spacing w:val="0"/>
          <w:w w:val="100"/>
          <w:kern w:val="2"/>
          <w:position w:val="0"/>
          <w:sz w:val="72"/>
          <w:szCs w:val="72"/>
          <w:highlight w:val="none"/>
          <w:u w:val="none"/>
          <w:shd w:val="clear" w:color="auto" w:fill="auto"/>
          <w:lang w:val="zh-TW" w:eastAsia="zh-TW" w:bidi="zh-TW"/>
        </w:rPr>
        <w:t>合</w:t>
      </w:r>
      <w:r>
        <w:rPr>
          <w:rFonts w:hint="eastAsia" w:ascii="仿宋" w:hAnsi="仿宋" w:eastAsia="仿宋" w:cs="仿宋"/>
          <w:b/>
          <w:bCs/>
          <w:snapToGrid/>
          <w:color w:val="auto"/>
          <w:spacing w:val="0"/>
          <w:w w:val="100"/>
          <w:kern w:val="2"/>
          <w:position w:val="0"/>
          <w:sz w:val="72"/>
          <w:szCs w:val="72"/>
          <w:highlight w:val="none"/>
          <w:u w:val="none"/>
          <w:shd w:val="clear" w:color="auto" w:fill="auto"/>
          <w:lang w:val="en-US" w:eastAsia="zh-CN" w:bidi="zh-TW"/>
        </w:rPr>
        <w:t xml:space="preserve"> </w:t>
      </w:r>
      <w:r>
        <w:rPr>
          <w:rFonts w:hint="eastAsia" w:ascii="仿宋" w:hAnsi="仿宋" w:eastAsia="仿宋" w:cs="仿宋"/>
          <w:b/>
          <w:bCs/>
          <w:snapToGrid/>
          <w:color w:val="auto"/>
          <w:spacing w:val="0"/>
          <w:w w:val="100"/>
          <w:kern w:val="2"/>
          <w:position w:val="0"/>
          <w:sz w:val="72"/>
          <w:szCs w:val="72"/>
          <w:highlight w:val="none"/>
          <w:u w:val="none"/>
          <w:shd w:val="clear" w:color="auto" w:fill="auto"/>
          <w:lang w:val="zh-TW" w:eastAsia="zh-TW" w:bidi="zh-TW"/>
        </w:rPr>
        <w:t>同</w:t>
      </w:r>
      <w:bookmarkEnd w:id="0"/>
    </w:p>
    <w:p w14:paraId="15223B18">
      <w:pPr>
        <w:keepNext w:val="0"/>
        <w:keepLines w:val="0"/>
        <w:widowControl w:val="0"/>
        <w:shd w:val="clear" w:color="auto" w:fill="auto"/>
        <w:kinsoku/>
        <w:autoSpaceDE/>
        <w:autoSpaceDN/>
        <w:bidi w:val="0"/>
        <w:adjustRightInd/>
        <w:snapToGrid/>
        <w:spacing w:before="0" w:after="120" w:line="240" w:lineRule="auto"/>
        <w:ind w:left="0" w:leftChars="0" w:right="0" w:firstLine="0" w:firstLineChars="0"/>
        <w:jc w:val="center"/>
        <w:textAlignment w:val="auto"/>
        <w:rPr>
          <w:rFonts w:hint="eastAsia" w:ascii="仿宋" w:hAnsi="仿宋" w:eastAsia="仿宋" w:cs="仿宋"/>
          <w:b/>
          <w:bCs/>
          <w:snapToGrid/>
          <w:color w:val="auto"/>
          <w:spacing w:val="0"/>
          <w:w w:val="100"/>
          <w:kern w:val="2"/>
          <w:position w:val="0"/>
          <w:sz w:val="30"/>
          <w:szCs w:val="30"/>
          <w:highlight w:val="none"/>
          <w:u w:val="none"/>
          <w:shd w:val="clear" w:color="auto" w:fill="auto"/>
          <w:lang w:val="en-US" w:eastAsia="en-US" w:bidi="en-US"/>
        </w:rPr>
      </w:pPr>
      <w:r>
        <w:rPr>
          <w:rFonts w:hint="eastAsia" w:ascii="仿宋" w:hAnsi="仿宋" w:eastAsia="仿宋" w:cs="仿宋"/>
          <w:b/>
          <w:bCs/>
          <w:snapToGrid/>
          <w:color w:val="auto"/>
          <w:spacing w:val="0"/>
          <w:w w:val="100"/>
          <w:kern w:val="2"/>
          <w:position w:val="0"/>
          <w:sz w:val="30"/>
          <w:szCs w:val="30"/>
          <w:highlight w:val="none"/>
          <w:u w:val="none"/>
          <w:shd w:val="clear" w:color="auto" w:fill="auto"/>
          <w:lang w:val="en-US" w:eastAsia="zh-CN" w:bidi="zh-TW"/>
        </w:rPr>
        <w:t xml:space="preserve">   </w:t>
      </w:r>
      <w:r>
        <w:rPr>
          <w:rFonts w:hint="eastAsia" w:ascii="仿宋" w:hAnsi="仿宋" w:eastAsia="仿宋" w:cs="仿宋"/>
          <w:b/>
          <w:bCs/>
          <w:snapToGrid/>
          <w:color w:val="auto"/>
          <w:spacing w:val="0"/>
          <w:w w:val="100"/>
          <w:kern w:val="2"/>
          <w:position w:val="0"/>
          <w:sz w:val="30"/>
          <w:szCs w:val="30"/>
          <w:highlight w:val="none"/>
          <w:u w:val="none"/>
          <w:shd w:val="clear" w:color="auto" w:fill="auto"/>
          <w:lang w:val="zh-TW" w:eastAsia="zh-TW" w:bidi="zh-TW"/>
        </w:rPr>
        <w:t>（</w:t>
      </w:r>
      <w:r>
        <w:rPr>
          <w:rFonts w:hint="eastAsia" w:ascii="仿宋" w:hAnsi="仿宋" w:eastAsia="仿宋" w:cs="仿宋"/>
          <w:b/>
          <w:bCs/>
          <w:snapToGrid/>
          <w:color w:val="auto"/>
          <w:spacing w:val="0"/>
          <w:w w:val="100"/>
          <w:kern w:val="2"/>
          <w:position w:val="0"/>
          <w:sz w:val="30"/>
          <w:szCs w:val="30"/>
          <w:highlight w:val="none"/>
          <w:u w:val="none"/>
          <w:shd w:val="clear" w:color="auto" w:fill="auto"/>
          <w:lang w:val="en-US" w:eastAsia="zh-CN" w:bidi="zh-TW"/>
        </w:rPr>
        <w:t>采购项目</w:t>
      </w:r>
      <w:r>
        <w:rPr>
          <w:rFonts w:hint="eastAsia" w:ascii="仿宋" w:hAnsi="仿宋" w:eastAsia="仿宋" w:cs="仿宋"/>
          <w:b/>
          <w:bCs/>
          <w:snapToGrid/>
          <w:color w:val="auto"/>
          <w:spacing w:val="0"/>
          <w:w w:val="100"/>
          <w:kern w:val="2"/>
          <w:position w:val="0"/>
          <w:sz w:val="30"/>
          <w:szCs w:val="30"/>
          <w:highlight w:val="none"/>
          <w:u w:val="none"/>
          <w:shd w:val="clear" w:color="auto" w:fill="auto"/>
          <w:lang w:val="zh-TW" w:eastAsia="zh-TW" w:bidi="zh-TW"/>
        </w:rPr>
        <w:t>编号：</w:t>
      </w:r>
      <w:r>
        <w:rPr>
          <w:rFonts w:hint="eastAsia" w:ascii="仿宋" w:hAnsi="仿宋" w:eastAsia="仿宋" w:cs="仿宋"/>
          <w:b/>
          <w:bCs/>
          <w:snapToGrid/>
          <w:color w:val="auto"/>
          <w:spacing w:val="0"/>
          <w:w w:val="100"/>
          <w:kern w:val="2"/>
          <w:position w:val="0"/>
          <w:sz w:val="30"/>
          <w:szCs w:val="30"/>
          <w:highlight w:val="none"/>
          <w:u w:val="none"/>
          <w:shd w:val="clear" w:color="auto" w:fill="auto"/>
          <w:lang w:val="en-US" w:eastAsia="zh-CN" w:bidi="zh-TW"/>
        </w:rPr>
        <w:t>HYTH-202605028</w:t>
      </w:r>
      <w:r>
        <w:rPr>
          <w:rFonts w:hint="eastAsia" w:ascii="仿宋" w:hAnsi="仿宋" w:eastAsia="仿宋" w:cs="仿宋"/>
          <w:b/>
          <w:bCs/>
          <w:snapToGrid/>
          <w:color w:val="auto"/>
          <w:spacing w:val="0"/>
          <w:w w:val="100"/>
          <w:kern w:val="2"/>
          <w:position w:val="0"/>
          <w:sz w:val="30"/>
          <w:szCs w:val="30"/>
          <w:highlight w:val="none"/>
          <w:u w:val="none"/>
          <w:shd w:val="clear" w:color="auto" w:fill="auto"/>
          <w:lang w:val="en-US" w:eastAsia="en-US" w:bidi="en-US"/>
        </w:rPr>
        <w:t>）</w:t>
      </w:r>
    </w:p>
    <w:p w14:paraId="42053DAA">
      <w:pPr>
        <w:widowControl w:val="0"/>
        <w:kinsoku/>
        <w:autoSpaceDE/>
        <w:autoSpaceDN/>
        <w:adjustRightInd/>
        <w:snapToGrid/>
        <w:spacing w:after="120" w:line="360" w:lineRule="auto"/>
        <w:jc w:val="both"/>
        <w:textAlignment w:val="auto"/>
        <w:rPr>
          <w:rFonts w:hint="eastAsia" w:ascii="仿宋" w:hAnsi="仿宋" w:eastAsia="仿宋" w:cs="仿宋"/>
          <w:snapToGrid/>
          <w:kern w:val="2"/>
          <w:sz w:val="24"/>
          <w:szCs w:val="24"/>
          <w:highlight w:val="none"/>
          <w:lang w:val="zh-TW" w:eastAsia="zh-CN" w:bidi="ar-SA"/>
        </w:rPr>
      </w:pPr>
    </w:p>
    <w:p w14:paraId="4B41340A">
      <w:pPr>
        <w:widowControl w:val="0"/>
        <w:kinsoku/>
        <w:autoSpaceDE/>
        <w:autoSpaceDN/>
        <w:adjustRightInd/>
        <w:snapToGrid/>
        <w:spacing w:after="120" w:line="360" w:lineRule="auto"/>
        <w:jc w:val="both"/>
        <w:textAlignment w:val="auto"/>
        <w:rPr>
          <w:rFonts w:hint="eastAsia" w:ascii="仿宋" w:hAnsi="仿宋" w:eastAsia="仿宋" w:cs="仿宋"/>
          <w:snapToGrid/>
          <w:kern w:val="2"/>
          <w:sz w:val="24"/>
          <w:szCs w:val="24"/>
          <w:highlight w:val="none"/>
          <w:lang w:val="zh-TW" w:eastAsia="zh-CN" w:bidi="ar-SA"/>
        </w:rPr>
      </w:pPr>
    </w:p>
    <w:p w14:paraId="55A00F39">
      <w:pPr>
        <w:widowControl w:val="0"/>
        <w:kinsoku/>
        <w:autoSpaceDE/>
        <w:autoSpaceDN/>
        <w:adjustRightInd/>
        <w:snapToGrid/>
        <w:spacing w:after="120" w:line="360" w:lineRule="auto"/>
        <w:jc w:val="both"/>
        <w:textAlignment w:val="auto"/>
        <w:rPr>
          <w:rFonts w:hint="eastAsia" w:ascii="仿宋" w:hAnsi="仿宋" w:eastAsia="仿宋" w:cs="仿宋"/>
          <w:snapToGrid/>
          <w:kern w:val="2"/>
          <w:sz w:val="24"/>
          <w:szCs w:val="24"/>
          <w:highlight w:val="none"/>
          <w:lang w:val="zh-TW" w:eastAsia="zh-CN" w:bidi="ar-SA"/>
        </w:rPr>
      </w:pPr>
    </w:p>
    <w:p w14:paraId="68A28DF6">
      <w:pPr>
        <w:widowControl w:val="0"/>
        <w:kinsoku/>
        <w:autoSpaceDE/>
        <w:autoSpaceDN/>
        <w:adjustRightInd/>
        <w:snapToGrid/>
        <w:spacing w:after="120" w:line="360" w:lineRule="auto"/>
        <w:jc w:val="both"/>
        <w:textAlignment w:val="auto"/>
        <w:rPr>
          <w:rFonts w:hint="eastAsia" w:ascii="仿宋" w:hAnsi="仿宋" w:eastAsia="仿宋" w:cs="仿宋"/>
          <w:snapToGrid/>
          <w:kern w:val="2"/>
          <w:sz w:val="24"/>
          <w:szCs w:val="24"/>
          <w:highlight w:val="none"/>
          <w:lang w:val="zh-TW" w:eastAsia="zh-CN" w:bidi="ar-SA"/>
        </w:rPr>
      </w:pPr>
    </w:p>
    <w:p w14:paraId="70A404DC">
      <w:pPr>
        <w:keepNext w:val="0"/>
        <w:keepLines w:val="0"/>
        <w:widowControl w:val="0"/>
        <w:shd w:val="clear" w:color="auto" w:fill="auto"/>
        <w:kinsoku/>
        <w:autoSpaceDE/>
        <w:autoSpaceDN/>
        <w:bidi w:val="0"/>
        <w:adjustRightInd/>
        <w:snapToGrid/>
        <w:spacing w:before="0" w:after="480" w:line="240" w:lineRule="auto"/>
        <w:ind w:left="200" w:right="0" w:firstLine="918" w:firstLineChars="306"/>
        <w:jc w:val="left"/>
        <w:textAlignment w:val="auto"/>
        <w:rPr>
          <w:rFonts w:hint="eastAsia" w:ascii="仿宋" w:hAnsi="仿宋" w:eastAsia="仿宋" w:cs="仿宋"/>
          <w:snapToGrid/>
          <w:color w:val="auto"/>
          <w:spacing w:val="0"/>
          <w:w w:val="100"/>
          <w:kern w:val="2"/>
          <w:position w:val="0"/>
          <w:sz w:val="30"/>
          <w:szCs w:val="30"/>
          <w:highlight w:val="none"/>
          <w:u w:val="single"/>
          <w:shd w:val="clear" w:color="auto" w:fill="auto"/>
          <w:lang w:val="en-US" w:eastAsia="zh-CN" w:bidi="en-US"/>
        </w:rPr>
      </w:pPr>
      <w:r>
        <w:rPr>
          <w:rFonts w:hint="eastAsia" w:ascii="仿宋" w:hAnsi="仿宋" w:eastAsia="仿宋" w:cs="仿宋"/>
          <w:snapToGrid/>
          <w:color w:val="auto"/>
          <w:spacing w:val="0"/>
          <w:w w:val="100"/>
          <w:kern w:val="2"/>
          <w:position w:val="0"/>
          <w:sz w:val="30"/>
          <w:szCs w:val="30"/>
          <w:highlight w:val="none"/>
          <w:u w:val="none"/>
          <w:shd w:val="clear" w:color="auto" w:fill="auto"/>
          <w:lang w:val="zh-TW" w:eastAsia="zh-TW" w:bidi="zh-TW"/>
        </w:rPr>
        <w:t>甲方：</w:t>
      </w:r>
      <w:r>
        <w:rPr>
          <w:rFonts w:hint="eastAsia" w:ascii="仿宋" w:hAnsi="仿宋" w:eastAsia="仿宋" w:cs="仿宋"/>
          <w:snapToGrid/>
          <w:color w:val="auto"/>
          <w:spacing w:val="0"/>
          <w:w w:val="100"/>
          <w:kern w:val="2"/>
          <w:position w:val="0"/>
          <w:sz w:val="30"/>
          <w:szCs w:val="30"/>
          <w:highlight w:val="none"/>
          <w:u w:val="single"/>
          <w:shd w:val="clear" w:color="auto" w:fill="auto"/>
          <w:lang w:val="en-US" w:eastAsia="zh-CN" w:bidi="zh-TW"/>
        </w:rPr>
        <w:t xml:space="preserve">                                </w:t>
      </w:r>
    </w:p>
    <w:p w14:paraId="31A5E303">
      <w:pPr>
        <w:keepNext w:val="0"/>
        <w:keepLines w:val="0"/>
        <w:widowControl w:val="0"/>
        <w:shd w:val="clear" w:color="auto" w:fill="auto"/>
        <w:kinsoku/>
        <w:autoSpaceDE/>
        <w:autoSpaceDN/>
        <w:bidi w:val="0"/>
        <w:adjustRightInd/>
        <w:snapToGrid/>
        <w:spacing w:before="0" w:after="480" w:line="240" w:lineRule="auto"/>
        <w:ind w:left="200" w:right="0" w:firstLine="918" w:firstLineChars="306"/>
        <w:jc w:val="left"/>
        <w:textAlignment w:val="auto"/>
        <w:rPr>
          <w:rFonts w:hint="eastAsia" w:ascii="仿宋" w:hAnsi="仿宋" w:eastAsia="仿宋" w:cs="仿宋"/>
          <w:snapToGrid/>
          <w:color w:val="auto"/>
          <w:spacing w:val="0"/>
          <w:w w:val="100"/>
          <w:kern w:val="2"/>
          <w:position w:val="0"/>
          <w:sz w:val="30"/>
          <w:szCs w:val="30"/>
          <w:highlight w:val="none"/>
          <w:u w:val="single"/>
          <w:shd w:val="clear" w:color="auto" w:fill="auto"/>
          <w:lang w:val="en-US" w:eastAsia="zh-CN" w:bidi="zh-TW"/>
        </w:rPr>
      </w:pPr>
      <w:r>
        <w:rPr>
          <w:rFonts w:hint="eastAsia" w:ascii="仿宋" w:hAnsi="仿宋" w:eastAsia="仿宋" w:cs="仿宋"/>
          <w:snapToGrid/>
          <w:color w:val="auto"/>
          <w:spacing w:val="0"/>
          <w:w w:val="100"/>
          <w:kern w:val="2"/>
          <w:position w:val="0"/>
          <w:sz w:val="30"/>
          <w:szCs w:val="30"/>
          <w:highlight w:val="none"/>
          <w:u w:val="none"/>
          <w:shd w:val="clear" w:color="auto" w:fill="auto"/>
          <w:lang w:val="zh-TW" w:eastAsia="zh-TW" w:bidi="zh-TW"/>
        </w:rPr>
        <w:t>乙方:</w:t>
      </w:r>
      <w:r>
        <w:rPr>
          <w:rFonts w:hint="eastAsia" w:ascii="仿宋" w:hAnsi="仿宋" w:eastAsia="仿宋" w:cs="仿宋"/>
          <w:snapToGrid/>
          <w:color w:val="auto"/>
          <w:spacing w:val="0"/>
          <w:w w:val="100"/>
          <w:kern w:val="2"/>
          <w:position w:val="0"/>
          <w:sz w:val="30"/>
          <w:szCs w:val="30"/>
          <w:highlight w:val="none"/>
          <w:u w:val="none"/>
          <w:shd w:val="clear" w:color="auto" w:fill="auto"/>
          <w:lang w:val="en-US" w:eastAsia="zh-CN" w:bidi="zh-TW"/>
        </w:rPr>
        <w:t xml:space="preserve"> </w:t>
      </w:r>
      <w:r>
        <w:rPr>
          <w:rFonts w:hint="eastAsia" w:ascii="仿宋" w:hAnsi="仿宋" w:eastAsia="仿宋" w:cs="仿宋"/>
          <w:snapToGrid/>
          <w:color w:val="auto"/>
          <w:spacing w:val="0"/>
          <w:w w:val="100"/>
          <w:kern w:val="2"/>
          <w:position w:val="0"/>
          <w:sz w:val="30"/>
          <w:szCs w:val="30"/>
          <w:highlight w:val="none"/>
          <w:u w:val="single"/>
          <w:shd w:val="clear" w:color="auto" w:fill="auto"/>
          <w:lang w:val="en-US" w:eastAsia="zh-CN" w:bidi="zh-TW"/>
        </w:rPr>
        <w:t xml:space="preserve">                                </w:t>
      </w:r>
    </w:p>
    <w:p w14:paraId="34B5D203">
      <w:pPr>
        <w:keepNext w:val="0"/>
        <w:keepLines w:val="0"/>
        <w:widowControl w:val="0"/>
        <w:shd w:val="clear" w:color="auto" w:fill="auto"/>
        <w:kinsoku/>
        <w:autoSpaceDE/>
        <w:autoSpaceDN/>
        <w:bidi w:val="0"/>
        <w:adjustRightInd/>
        <w:snapToGrid/>
        <w:spacing w:before="0" w:after="0" w:line="528" w:lineRule="exact"/>
        <w:ind w:left="1571" w:leftChars="748" w:right="0" w:firstLine="876" w:firstLineChars="292"/>
        <w:jc w:val="left"/>
        <w:textAlignment w:val="auto"/>
        <w:rPr>
          <w:rFonts w:hint="eastAsia" w:ascii="仿宋" w:hAnsi="仿宋" w:eastAsia="仿宋" w:cs="仿宋"/>
          <w:snapToGrid/>
          <w:color w:val="auto"/>
          <w:spacing w:val="0"/>
          <w:w w:val="100"/>
          <w:kern w:val="2"/>
          <w:position w:val="0"/>
          <w:sz w:val="30"/>
          <w:szCs w:val="30"/>
          <w:highlight w:val="none"/>
          <w:u w:val="none"/>
          <w:shd w:val="clear" w:color="auto" w:fill="auto"/>
          <w:lang w:val="en-US" w:eastAsia="en-US" w:bidi="en-US"/>
        </w:rPr>
      </w:pPr>
    </w:p>
    <w:p w14:paraId="3E30C813">
      <w:pPr>
        <w:keepNext w:val="0"/>
        <w:keepLines w:val="0"/>
        <w:widowControl w:val="0"/>
        <w:shd w:val="clear" w:color="auto" w:fill="auto"/>
        <w:kinsoku/>
        <w:autoSpaceDE/>
        <w:autoSpaceDN/>
        <w:bidi w:val="0"/>
        <w:adjustRightInd/>
        <w:snapToGrid/>
        <w:spacing w:before="0" w:after="0" w:line="528" w:lineRule="exact"/>
        <w:ind w:left="0" w:leftChars="0" w:right="0" w:firstLine="0" w:firstLineChars="0"/>
        <w:jc w:val="center"/>
        <w:textAlignment w:val="auto"/>
        <w:rPr>
          <w:rFonts w:hint="eastAsia" w:ascii="仿宋" w:hAnsi="仿宋" w:eastAsia="仿宋" w:cs="仿宋"/>
          <w:snapToGrid/>
          <w:color w:val="auto"/>
          <w:spacing w:val="0"/>
          <w:w w:val="100"/>
          <w:kern w:val="2"/>
          <w:position w:val="0"/>
          <w:sz w:val="30"/>
          <w:szCs w:val="30"/>
          <w:highlight w:val="none"/>
          <w:u w:val="none"/>
          <w:shd w:val="clear" w:color="auto" w:fill="auto"/>
          <w:lang w:val="zh-TW" w:eastAsia="zh-TW" w:bidi="zh-TW"/>
        </w:rPr>
      </w:pPr>
      <w:r>
        <w:rPr>
          <w:rFonts w:hint="eastAsia" w:ascii="仿宋" w:hAnsi="仿宋" w:eastAsia="仿宋" w:cs="仿宋"/>
          <w:snapToGrid/>
          <w:color w:val="auto"/>
          <w:spacing w:val="0"/>
          <w:w w:val="100"/>
          <w:kern w:val="2"/>
          <w:position w:val="0"/>
          <w:sz w:val="30"/>
          <w:szCs w:val="30"/>
          <w:highlight w:val="none"/>
          <w:u w:val="none"/>
          <w:shd w:val="clear" w:color="auto" w:fill="auto"/>
          <w:lang w:val="en-US" w:eastAsia="en-US" w:bidi="en-US"/>
        </w:rPr>
        <w:t>202</w:t>
      </w:r>
      <w:r>
        <w:rPr>
          <w:rFonts w:hint="eastAsia" w:ascii="仿宋" w:hAnsi="仿宋" w:eastAsia="仿宋" w:cs="仿宋"/>
          <w:snapToGrid/>
          <w:color w:val="auto"/>
          <w:spacing w:val="0"/>
          <w:w w:val="100"/>
          <w:kern w:val="2"/>
          <w:position w:val="0"/>
          <w:sz w:val="30"/>
          <w:szCs w:val="30"/>
          <w:highlight w:val="none"/>
          <w:u w:val="none"/>
          <w:shd w:val="clear" w:color="auto" w:fill="auto"/>
          <w:lang w:val="en-US" w:eastAsia="zh-CN" w:bidi="en-US"/>
        </w:rPr>
        <w:t>6</w:t>
      </w:r>
      <w:r>
        <w:rPr>
          <w:rFonts w:hint="eastAsia" w:ascii="仿宋" w:hAnsi="仿宋" w:eastAsia="仿宋" w:cs="仿宋"/>
          <w:snapToGrid/>
          <w:color w:val="auto"/>
          <w:spacing w:val="0"/>
          <w:w w:val="100"/>
          <w:kern w:val="2"/>
          <w:position w:val="0"/>
          <w:sz w:val="30"/>
          <w:szCs w:val="30"/>
          <w:highlight w:val="none"/>
          <w:u w:val="none"/>
          <w:shd w:val="clear" w:color="auto" w:fill="auto"/>
          <w:lang w:val="zh-TW" w:eastAsia="zh-TW" w:bidi="zh-TW"/>
        </w:rPr>
        <w:t>年</w:t>
      </w:r>
      <w:r>
        <w:rPr>
          <w:rFonts w:hint="eastAsia" w:ascii="仿宋" w:hAnsi="仿宋" w:eastAsia="仿宋" w:cs="仿宋"/>
          <w:snapToGrid/>
          <w:color w:val="auto"/>
          <w:spacing w:val="0"/>
          <w:w w:val="100"/>
          <w:kern w:val="2"/>
          <w:position w:val="0"/>
          <w:sz w:val="30"/>
          <w:szCs w:val="30"/>
          <w:highlight w:val="none"/>
          <w:u w:val="single"/>
          <w:shd w:val="clear" w:color="auto" w:fill="auto"/>
          <w:lang w:val="en-US" w:eastAsia="zh-CN" w:bidi="zh-TW"/>
        </w:rPr>
        <w:t xml:space="preserve">   </w:t>
      </w:r>
      <w:r>
        <w:rPr>
          <w:rFonts w:hint="eastAsia" w:ascii="仿宋" w:hAnsi="仿宋" w:eastAsia="仿宋" w:cs="仿宋"/>
          <w:snapToGrid/>
          <w:color w:val="auto"/>
          <w:spacing w:val="0"/>
          <w:w w:val="100"/>
          <w:kern w:val="2"/>
          <w:position w:val="0"/>
          <w:sz w:val="30"/>
          <w:szCs w:val="30"/>
          <w:highlight w:val="none"/>
          <w:u w:val="none"/>
          <w:shd w:val="clear" w:color="auto" w:fill="auto"/>
          <w:lang w:val="zh-TW" w:eastAsia="zh-TW" w:bidi="zh-TW"/>
        </w:rPr>
        <w:t>月</w:t>
      </w:r>
    </w:p>
    <w:p w14:paraId="432AF962">
      <w:pPr>
        <w:keepNext w:val="0"/>
        <w:keepLines w:val="0"/>
        <w:widowControl w:val="0"/>
        <w:shd w:val="clear" w:color="auto" w:fill="auto"/>
        <w:kinsoku/>
        <w:autoSpaceDE/>
        <w:autoSpaceDN/>
        <w:bidi w:val="0"/>
        <w:adjustRightInd/>
        <w:snapToGrid/>
        <w:spacing w:before="0" w:after="0" w:line="528" w:lineRule="exact"/>
        <w:ind w:left="0" w:leftChars="0" w:right="0" w:firstLine="0" w:firstLineChars="0"/>
        <w:jc w:val="center"/>
        <w:textAlignment w:val="auto"/>
        <w:rPr>
          <w:rFonts w:hint="eastAsia" w:ascii="仿宋" w:hAnsi="仿宋" w:eastAsia="仿宋" w:cs="仿宋"/>
          <w:b/>
          <w:snapToGrid/>
          <w:kern w:val="2"/>
          <w:szCs w:val="24"/>
          <w:highlight w:val="none"/>
          <w:lang w:eastAsia="zh-CN"/>
        </w:rPr>
      </w:pPr>
      <w:r>
        <w:rPr>
          <w:rFonts w:hint="eastAsia" w:ascii="仿宋" w:hAnsi="仿宋" w:eastAsia="仿宋" w:cs="仿宋"/>
          <w:snapToGrid/>
          <w:color w:val="auto"/>
          <w:spacing w:val="0"/>
          <w:w w:val="100"/>
          <w:kern w:val="2"/>
          <w:position w:val="0"/>
          <w:sz w:val="30"/>
          <w:szCs w:val="30"/>
          <w:highlight w:val="none"/>
          <w:u w:val="none"/>
          <w:shd w:val="clear" w:color="auto" w:fill="auto"/>
          <w:lang w:val="zh-TW" w:eastAsia="zh-TW" w:bidi="zh-TW"/>
        </w:rPr>
        <w:t>中国</w:t>
      </w:r>
      <w:r>
        <w:rPr>
          <w:rFonts w:hint="eastAsia" w:ascii="仿宋" w:hAnsi="仿宋" w:eastAsia="仿宋" w:cs="仿宋"/>
          <w:snapToGrid/>
          <w:color w:val="auto"/>
          <w:spacing w:val="0"/>
          <w:w w:val="100"/>
          <w:kern w:val="2"/>
          <w:position w:val="0"/>
          <w:sz w:val="30"/>
          <w:szCs w:val="30"/>
          <w:highlight w:val="none"/>
          <w:u w:val="none"/>
          <w:shd w:val="clear" w:color="auto" w:fill="auto"/>
          <w:lang w:val="en-US" w:eastAsia="zh-CN" w:bidi="zh-TW"/>
        </w:rPr>
        <w:t xml:space="preserve">  </w:t>
      </w:r>
      <w:r>
        <w:rPr>
          <w:rFonts w:hint="eastAsia" w:ascii="仿宋" w:hAnsi="仿宋" w:eastAsia="仿宋" w:cs="仿宋"/>
          <w:snapToGrid/>
          <w:color w:val="auto"/>
          <w:spacing w:val="0"/>
          <w:w w:val="100"/>
          <w:kern w:val="2"/>
          <w:position w:val="0"/>
          <w:sz w:val="30"/>
          <w:szCs w:val="30"/>
          <w:highlight w:val="none"/>
          <w:u w:val="none"/>
          <w:shd w:val="clear" w:color="auto" w:fill="auto"/>
          <w:lang w:val="zh-TW" w:eastAsia="zh-TW" w:bidi="zh-TW"/>
        </w:rPr>
        <w:t>西安</w:t>
      </w:r>
      <w:r>
        <w:rPr>
          <w:rFonts w:hint="eastAsia" w:ascii="仿宋" w:hAnsi="仿宋" w:eastAsia="仿宋" w:cs="仿宋"/>
          <w:b/>
          <w:snapToGrid/>
          <w:kern w:val="2"/>
          <w:szCs w:val="24"/>
          <w:highlight w:val="none"/>
          <w:lang w:eastAsia="zh-CN"/>
        </w:rPr>
        <w:br w:type="page"/>
      </w:r>
    </w:p>
    <w:p w14:paraId="741DFB6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kern w:val="2"/>
          <w:sz w:val="24"/>
          <w:szCs w:val="24"/>
          <w:highlight w:val="none"/>
          <w:u w:val="single"/>
          <w:lang w:val="en-US" w:eastAsia="zh-CN"/>
        </w:rPr>
      </w:pPr>
      <w:r>
        <w:rPr>
          <w:rFonts w:hint="eastAsia" w:ascii="仿宋" w:hAnsi="仿宋" w:eastAsia="仿宋" w:cs="仿宋"/>
          <w:b w:val="0"/>
          <w:bCs/>
          <w:snapToGrid/>
          <w:kern w:val="2"/>
          <w:sz w:val="24"/>
          <w:szCs w:val="24"/>
          <w:highlight w:val="none"/>
          <w:lang w:eastAsia="zh-CN"/>
        </w:rPr>
        <w:t>甲方（采购人名称全称）：</w:t>
      </w:r>
      <w:r>
        <w:rPr>
          <w:rFonts w:hint="eastAsia" w:ascii="仿宋" w:hAnsi="仿宋" w:eastAsia="仿宋" w:cs="仿宋"/>
          <w:b w:val="0"/>
          <w:bCs/>
          <w:snapToGrid/>
          <w:kern w:val="2"/>
          <w:sz w:val="24"/>
          <w:szCs w:val="24"/>
          <w:highlight w:val="none"/>
          <w:u w:val="single"/>
          <w:lang w:val="en-US" w:eastAsia="zh-CN"/>
        </w:rPr>
        <w:t xml:space="preserve">                           </w:t>
      </w:r>
    </w:p>
    <w:p w14:paraId="0D8AAE1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kern w:val="2"/>
          <w:sz w:val="24"/>
          <w:szCs w:val="24"/>
          <w:highlight w:val="none"/>
          <w:u w:val="single"/>
          <w:lang w:val="en-US" w:eastAsia="zh-CN"/>
        </w:rPr>
      </w:pPr>
      <w:r>
        <w:rPr>
          <w:rFonts w:hint="eastAsia" w:ascii="仿宋" w:hAnsi="仿宋" w:eastAsia="仿宋" w:cs="仿宋"/>
          <w:b w:val="0"/>
          <w:bCs/>
          <w:snapToGrid/>
          <w:kern w:val="2"/>
          <w:sz w:val="24"/>
          <w:szCs w:val="24"/>
          <w:highlight w:val="none"/>
          <w:lang w:eastAsia="zh-CN"/>
        </w:rPr>
        <w:t>乙方（供应商名称全称）：</w:t>
      </w:r>
      <w:r>
        <w:rPr>
          <w:rFonts w:hint="eastAsia" w:ascii="仿宋" w:hAnsi="仿宋" w:eastAsia="仿宋" w:cs="仿宋"/>
          <w:b w:val="0"/>
          <w:bCs/>
          <w:snapToGrid/>
          <w:kern w:val="2"/>
          <w:sz w:val="24"/>
          <w:szCs w:val="24"/>
          <w:highlight w:val="none"/>
          <w:u w:val="single"/>
          <w:lang w:val="en-US" w:eastAsia="zh-CN"/>
        </w:rPr>
        <w:t xml:space="preserve">                           </w:t>
      </w:r>
    </w:p>
    <w:p w14:paraId="0672A8CC">
      <w:pPr>
        <w:keepNext w:val="0"/>
        <w:keepLines w:val="0"/>
        <w:pageBreakBefore w:val="0"/>
        <w:widowControl w:val="0"/>
        <w:kinsoku/>
        <w:wordWrap w:val="0"/>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u w:val="none"/>
          <w:lang w:val="en-US" w:eastAsia="zh-CN"/>
        </w:rPr>
      </w:pPr>
      <w:r>
        <w:rPr>
          <w:rFonts w:hint="eastAsia" w:ascii="仿宋" w:hAnsi="仿宋" w:eastAsia="仿宋" w:cs="仿宋"/>
          <w:b w:val="0"/>
          <w:bCs/>
          <w:snapToGrid/>
          <w:color w:val="000000"/>
          <w:kern w:val="2"/>
          <w:sz w:val="24"/>
          <w:szCs w:val="24"/>
          <w:highlight w:val="none"/>
          <w:u w:val="none"/>
          <w:lang w:val="en-US" w:eastAsia="zh-CN"/>
        </w:rPr>
        <w:t>甲乙双方就甲方所需货物，按照政府采购程序组织竞争性谈判，确定乙方为特检智绘画图工具采购项目（采购项目编号：HYTH-202605028）成交供应商。依据《中华人民共和国政府采购法》、《中华人民共和国民法典》以及竞争性谈判文件、成交通知书，经甲、乙双方协商，达成如下合同条款。</w:t>
      </w:r>
    </w:p>
    <w:p w14:paraId="3FD57E5D">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val="0"/>
          <w:snapToGrid/>
          <w:color w:val="000000"/>
          <w:kern w:val="2"/>
          <w:sz w:val="24"/>
          <w:szCs w:val="24"/>
          <w:highlight w:val="none"/>
          <w:lang w:eastAsia="zh-CN"/>
        </w:rPr>
      </w:pPr>
      <w:bookmarkStart w:id="1" w:name="bookmark6"/>
      <w:r>
        <w:rPr>
          <w:rFonts w:hint="eastAsia" w:ascii="仿宋" w:hAnsi="仿宋" w:eastAsia="仿宋" w:cs="仿宋"/>
          <w:b/>
          <w:bCs w:val="0"/>
          <w:snapToGrid/>
          <w:color w:val="000000"/>
          <w:kern w:val="2"/>
          <w:sz w:val="24"/>
          <w:szCs w:val="24"/>
          <w:highlight w:val="none"/>
          <w:lang w:eastAsia="zh-CN"/>
        </w:rPr>
        <w:t>一</w:t>
      </w:r>
      <w:bookmarkEnd w:id="1"/>
      <w:r>
        <w:rPr>
          <w:rFonts w:hint="eastAsia" w:ascii="仿宋" w:hAnsi="仿宋" w:eastAsia="仿宋" w:cs="仿宋"/>
          <w:b/>
          <w:bCs w:val="0"/>
          <w:snapToGrid/>
          <w:color w:val="000000"/>
          <w:kern w:val="2"/>
          <w:sz w:val="24"/>
          <w:szCs w:val="24"/>
          <w:highlight w:val="none"/>
          <w:lang w:eastAsia="zh-CN"/>
        </w:rPr>
        <w:t>、合同标的物内容</w:t>
      </w:r>
    </w:p>
    <w:tbl>
      <w:tblPr>
        <w:tblStyle w:val="2"/>
        <w:tblW w:w="9102" w:type="dxa"/>
        <w:jc w:val="center"/>
        <w:tblLayout w:type="fixed"/>
        <w:tblCellMar>
          <w:top w:w="0" w:type="dxa"/>
          <w:left w:w="10" w:type="dxa"/>
          <w:bottom w:w="0" w:type="dxa"/>
          <w:right w:w="10" w:type="dxa"/>
        </w:tblCellMar>
      </w:tblPr>
      <w:tblGrid>
        <w:gridCol w:w="768"/>
        <w:gridCol w:w="1661"/>
        <w:gridCol w:w="1661"/>
        <w:gridCol w:w="1661"/>
        <w:gridCol w:w="1661"/>
        <w:gridCol w:w="1690"/>
      </w:tblGrid>
      <w:tr w14:paraId="4F38F426">
        <w:tblPrEx>
          <w:tblCellMar>
            <w:top w:w="0" w:type="dxa"/>
            <w:left w:w="10" w:type="dxa"/>
            <w:bottom w:w="0" w:type="dxa"/>
            <w:right w:w="10" w:type="dxa"/>
          </w:tblCellMar>
        </w:tblPrEx>
        <w:trPr>
          <w:trHeight w:val="528" w:hRule="exact"/>
          <w:jc w:val="center"/>
        </w:trPr>
        <w:tc>
          <w:tcPr>
            <w:tcBorders>
              <w:top w:val="single" w:color="auto" w:sz="4" w:space="0"/>
              <w:left w:val="single" w:color="auto" w:sz="4" w:space="0"/>
            </w:tcBorders>
            <w:shd w:val="clear" w:color="auto" w:fill="FFFFFF"/>
            <w:vAlign w:val="top"/>
          </w:tcPr>
          <w:p w14:paraId="50A52B86">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序号</w:t>
            </w:r>
          </w:p>
        </w:tc>
        <w:tc>
          <w:tcPr>
            <w:tcBorders>
              <w:top w:val="single" w:color="auto" w:sz="4" w:space="0"/>
              <w:left w:val="single" w:color="auto" w:sz="4" w:space="0"/>
            </w:tcBorders>
            <w:shd w:val="clear" w:color="auto" w:fill="FFFFFF"/>
            <w:vAlign w:val="top"/>
          </w:tcPr>
          <w:p w14:paraId="0EA268D8">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货物名称</w:t>
            </w:r>
          </w:p>
        </w:tc>
        <w:tc>
          <w:tcPr>
            <w:tcBorders>
              <w:top w:val="single" w:color="auto" w:sz="4" w:space="0"/>
              <w:left w:val="single" w:color="auto" w:sz="4" w:space="0"/>
            </w:tcBorders>
            <w:shd w:val="clear" w:color="auto" w:fill="FFFFFF"/>
            <w:vAlign w:val="top"/>
          </w:tcPr>
          <w:p w14:paraId="770058D7">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规格型号</w:t>
            </w:r>
          </w:p>
        </w:tc>
        <w:tc>
          <w:tcPr>
            <w:tcBorders>
              <w:top w:val="single" w:color="auto" w:sz="4" w:space="0"/>
              <w:left w:val="single" w:color="auto" w:sz="4" w:space="0"/>
            </w:tcBorders>
            <w:shd w:val="clear" w:color="auto" w:fill="FFFFFF"/>
            <w:vAlign w:val="top"/>
          </w:tcPr>
          <w:p w14:paraId="05CE611A">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单价（元）</w:t>
            </w:r>
          </w:p>
        </w:tc>
        <w:tc>
          <w:tcPr>
            <w:tcBorders>
              <w:top w:val="single" w:color="auto" w:sz="4" w:space="0"/>
              <w:left w:val="single" w:color="auto" w:sz="4" w:space="0"/>
            </w:tcBorders>
            <w:shd w:val="clear" w:color="auto" w:fill="FFFFFF"/>
            <w:vAlign w:val="top"/>
          </w:tcPr>
          <w:p w14:paraId="4FF7708D">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数量</w:t>
            </w:r>
          </w:p>
        </w:tc>
        <w:tc>
          <w:tcPr>
            <w:tcBorders>
              <w:top w:val="single" w:color="auto" w:sz="4" w:space="0"/>
              <w:left w:val="single" w:color="auto" w:sz="4" w:space="0"/>
              <w:right w:val="single" w:color="auto" w:sz="4" w:space="0"/>
            </w:tcBorders>
            <w:shd w:val="clear" w:color="auto" w:fill="FFFFFF"/>
            <w:vAlign w:val="top"/>
          </w:tcPr>
          <w:p w14:paraId="3DA909B0">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总价（元）</w:t>
            </w:r>
          </w:p>
        </w:tc>
      </w:tr>
      <w:tr w14:paraId="77A0855A">
        <w:tblPrEx>
          <w:tblCellMar>
            <w:top w:w="0" w:type="dxa"/>
            <w:left w:w="10" w:type="dxa"/>
            <w:bottom w:w="0" w:type="dxa"/>
            <w:right w:w="10" w:type="dxa"/>
          </w:tblCellMar>
        </w:tblPrEx>
        <w:trPr>
          <w:trHeight w:val="499" w:hRule="exact"/>
          <w:jc w:val="center"/>
        </w:trPr>
        <w:tc>
          <w:tcPr>
            <w:tcW w:w="768" w:type="dxa"/>
            <w:tcBorders>
              <w:top w:val="single" w:color="auto" w:sz="4" w:space="0"/>
              <w:left w:val="single" w:color="auto" w:sz="4" w:space="0"/>
            </w:tcBorders>
            <w:shd w:val="clear" w:color="auto" w:fill="FFFFFF"/>
            <w:vAlign w:val="center"/>
          </w:tcPr>
          <w:p w14:paraId="75FF7C66">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1</w:t>
            </w:r>
          </w:p>
        </w:tc>
        <w:tc>
          <w:tcPr>
            <w:tcW w:w="1661" w:type="dxa"/>
            <w:tcBorders>
              <w:top w:val="single" w:color="auto" w:sz="4" w:space="0"/>
              <w:left w:val="single" w:color="auto" w:sz="4" w:space="0"/>
            </w:tcBorders>
            <w:shd w:val="clear" w:color="auto" w:fill="FFFFFF"/>
            <w:vAlign w:val="center"/>
          </w:tcPr>
          <w:p w14:paraId="1B5D772F">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4F5DBB43">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3D661408">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33EC541D">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FFFFFF"/>
            <w:vAlign w:val="center"/>
          </w:tcPr>
          <w:p w14:paraId="722AA9EB">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r>
      <w:tr w14:paraId="4F8A0EA1">
        <w:tblPrEx>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FFFFFF"/>
            <w:vAlign w:val="center"/>
          </w:tcPr>
          <w:p w14:paraId="2183332D">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2</w:t>
            </w:r>
          </w:p>
        </w:tc>
        <w:tc>
          <w:tcPr>
            <w:tcW w:w="1661" w:type="dxa"/>
            <w:tcBorders>
              <w:top w:val="single" w:color="auto" w:sz="4" w:space="0"/>
              <w:left w:val="single" w:color="auto" w:sz="4" w:space="0"/>
            </w:tcBorders>
            <w:shd w:val="clear" w:color="auto" w:fill="FFFFFF"/>
            <w:vAlign w:val="center"/>
          </w:tcPr>
          <w:p w14:paraId="3315F7DB">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4A809F3F">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201AC3B0">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73483AF5">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FFFFFF"/>
            <w:vAlign w:val="center"/>
          </w:tcPr>
          <w:p w14:paraId="7AB84DDB">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r>
      <w:tr w14:paraId="53454088">
        <w:tblPrEx>
          <w:tblCellMar>
            <w:top w:w="0" w:type="dxa"/>
            <w:left w:w="10" w:type="dxa"/>
            <w:bottom w:w="0" w:type="dxa"/>
            <w:right w:w="10" w:type="dxa"/>
          </w:tblCellMar>
        </w:tblPrEx>
        <w:trPr>
          <w:trHeight w:val="518" w:hRule="exact"/>
          <w:jc w:val="center"/>
        </w:trPr>
        <w:tc>
          <w:tcPr>
            <w:tcW w:w="768" w:type="dxa"/>
            <w:tcBorders>
              <w:top w:val="single" w:color="auto" w:sz="4" w:space="0"/>
              <w:left w:val="single" w:color="auto" w:sz="4" w:space="0"/>
            </w:tcBorders>
            <w:shd w:val="clear" w:color="auto" w:fill="FFFFFF"/>
            <w:vAlign w:val="center"/>
          </w:tcPr>
          <w:p w14:paraId="533FFEF2">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3</w:t>
            </w:r>
          </w:p>
        </w:tc>
        <w:tc>
          <w:tcPr>
            <w:tcW w:w="1661" w:type="dxa"/>
            <w:tcBorders>
              <w:top w:val="single" w:color="auto" w:sz="4" w:space="0"/>
              <w:left w:val="single" w:color="auto" w:sz="4" w:space="0"/>
            </w:tcBorders>
            <w:shd w:val="clear" w:color="auto" w:fill="FFFFFF"/>
            <w:vAlign w:val="center"/>
          </w:tcPr>
          <w:p w14:paraId="70C61C11">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4EDCF1FF">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23311739">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1B8F440D">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FFFFFF"/>
            <w:vAlign w:val="center"/>
          </w:tcPr>
          <w:p w14:paraId="3B8E93D3">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r>
      <w:tr w14:paraId="2CA224DE">
        <w:tblPrEx>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FFFFFF"/>
            <w:vAlign w:val="center"/>
          </w:tcPr>
          <w:p w14:paraId="193F42AA">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4</w:t>
            </w:r>
          </w:p>
        </w:tc>
        <w:tc>
          <w:tcPr>
            <w:tcW w:w="1661" w:type="dxa"/>
            <w:tcBorders>
              <w:top w:val="single" w:color="auto" w:sz="4" w:space="0"/>
              <w:left w:val="single" w:color="auto" w:sz="4" w:space="0"/>
            </w:tcBorders>
            <w:shd w:val="clear" w:color="auto" w:fill="FFFFFF"/>
            <w:vAlign w:val="center"/>
          </w:tcPr>
          <w:p w14:paraId="059DBCC7">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7C9EC8D6">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24F2A701">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1AA0AE7C">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FFFFFF"/>
            <w:vAlign w:val="center"/>
          </w:tcPr>
          <w:p w14:paraId="38ACA3D7">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r>
      <w:tr w14:paraId="160073C3">
        <w:tblPrEx>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FFFFFF"/>
            <w:vAlign w:val="center"/>
          </w:tcPr>
          <w:p w14:paraId="65302FF6">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w:t>
            </w:r>
          </w:p>
        </w:tc>
        <w:tc>
          <w:tcPr>
            <w:tcW w:w="1661" w:type="dxa"/>
            <w:tcBorders>
              <w:top w:val="single" w:color="auto" w:sz="4" w:space="0"/>
              <w:left w:val="single" w:color="auto" w:sz="4" w:space="0"/>
            </w:tcBorders>
            <w:shd w:val="clear" w:color="auto" w:fill="FFFFFF"/>
            <w:vAlign w:val="center"/>
          </w:tcPr>
          <w:p w14:paraId="75BF2555">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38C4669C">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0B022145">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39AB3354">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FFFFFF"/>
            <w:vAlign w:val="center"/>
          </w:tcPr>
          <w:p w14:paraId="030F04F4">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r>
      <w:tr w14:paraId="2334C745">
        <w:tblPrEx>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FFFFFF"/>
            <w:vAlign w:val="center"/>
          </w:tcPr>
          <w:p w14:paraId="6AB98887">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N</w:t>
            </w:r>
          </w:p>
        </w:tc>
        <w:tc>
          <w:tcPr>
            <w:tcW w:w="1661" w:type="dxa"/>
            <w:tcBorders>
              <w:top w:val="single" w:color="auto" w:sz="4" w:space="0"/>
              <w:left w:val="single" w:color="auto" w:sz="4" w:space="0"/>
            </w:tcBorders>
            <w:shd w:val="clear" w:color="auto" w:fill="FFFFFF"/>
            <w:vAlign w:val="center"/>
          </w:tcPr>
          <w:p w14:paraId="2FD6FE65">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1998E846">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2CBA3593">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20007D07">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FFFFFF"/>
            <w:vAlign w:val="center"/>
          </w:tcPr>
          <w:p w14:paraId="13D261C8">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r>
      <w:tr w14:paraId="51B21679">
        <w:tblPrEx>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FFFFFF"/>
            <w:vAlign w:val="center"/>
          </w:tcPr>
          <w:p w14:paraId="7C6C2367">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合计</w:t>
            </w:r>
          </w:p>
        </w:tc>
        <w:tc>
          <w:tcPr>
            <w:tcW w:w="8334" w:type="dxa"/>
            <w:gridSpan w:val="5"/>
            <w:tcBorders>
              <w:top w:val="single" w:color="auto" w:sz="4" w:space="0"/>
              <w:left w:val="single" w:color="auto" w:sz="4" w:space="0"/>
              <w:right w:val="single" w:color="auto" w:sz="4" w:space="0"/>
            </w:tcBorders>
            <w:shd w:val="clear" w:color="auto" w:fill="FFFFFF"/>
            <w:vAlign w:val="center"/>
          </w:tcPr>
          <w:p w14:paraId="1887F6FA">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r>
      <w:tr w14:paraId="7706D293">
        <w:tblPrEx>
          <w:tblCellMar>
            <w:top w:w="0" w:type="dxa"/>
            <w:left w:w="10" w:type="dxa"/>
            <w:bottom w:w="0" w:type="dxa"/>
            <w:right w:w="10" w:type="dxa"/>
          </w:tblCellMar>
        </w:tblPrEx>
        <w:trPr>
          <w:trHeight w:val="518" w:hRule="exact"/>
          <w:jc w:val="center"/>
        </w:trPr>
        <w:tc>
          <w:tcPr>
            <w:tcW w:w="768" w:type="dxa"/>
            <w:tcBorders>
              <w:top w:val="single" w:color="auto" w:sz="4" w:space="0"/>
              <w:left w:val="single" w:color="auto" w:sz="4" w:space="0"/>
              <w:bottom w:val="single" w:color="auto" w:sz="4" w:space="0"/>
            </w:tcBorders>
            <w:shd w:val="clear" w:color="auto" w:fill="FFFFFF"/>
            <w:vAlign w:val="center"/>
          </w:tcPr>
          <w:p w14:paraId="6CECDA1A">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备注</w:t>
            </w:r>
          </w:p>
        </w:tc>
        <w:tc>
          <w:tcPr>
            <w:tcW w:w="8334"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8B039D">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r>
    </w:tbl>
    <w:p w14:paraId="4E44FB9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bookmarkStart w:id="2" w:name="bookmark7"/>
      <w:r>
        <w:rPr>
          <w:rFonts w:hint="eastAsia" w:ascii="仿宋" w:hAnsi="仿宋" w:eastAsia="仿宋" w:cs="仿宋"/>
          <w:b w:val="0"/>
          <w:bCs/>
          <w:snapToGrid/>
          <w:color w:val="000000"/>
          <w:kern w:val="2"/>
          <w:sz w:val="24"/>
          <w:szCs w:val="24"/>
          <w:highlight w:val="none"/>
          <w:lang w:eastAsia="zh-CN"/>
        </w:rPr>
        <w:t>（</w:t>
      </w:r>
      <w:r>
        <w:rPr>
          <w:rFonts w:hint="eastAsia" w:ascii="仿宋" w:hAnsi="仿宋" w:eastAsia="仿宋" w:cs="仿宋"/>
          <w:b w:val="0"/>
          <w:bCs/>
          <w:snapToGrid/>
          <w:color w:val="000000"/>
          <w:kern w:val="2"/>
          <w:sz w:val="24"/>
          <w:szCs w:val="24"/>
          <w:highlight w:val="none"/>
          <w:lang w:val="en-US" w:eastAsia="zh-CN"/>
        </w:rPr>
        <w:t>后附产品清单及参数</w:t>
      </w:r>
      <w:r>
        <w:rPr>
          <w:rFonts w:hint="eastAsia" w:ascii="仿宋" w:hAnsi="仿宋" w:eastAsia="仿宋" w:cs="仿宋"/>
          <w:b w:val="0"/>
          <w:bCs/>
          <w:snapToGrid/>
          <w:color w:val="000000"/>
          <w:kern w:val="2"/>
          <w:sz w:val="24"/>
          <w:szCs w:val="24"/>
          <w:highlight w:val="none"/>
          <w:lang w:eastAsia="zh-CN"/>
        </w:rPr>
        <w:t>）</w:t>
      </w:r>
    </w:p>
    <w:p w14:paraId="374D6BB7">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val="0"/>
          <w:snapToGrid/>
          <w:color w:val="000000"/>
          <w:kern w:val="2"/>
          <w:sz w:val="24"/>
          <w:szCs w:val="24"/>
          <w:highlight w:val="none"/>
          <w:lang w:eastAsia="zh-CN"/>
        </w:rPr>
      </w:pPr>
      <w:r>
        <w:rPr>
          <w:rFonts w:hint="eastAsia" w:ascii="仿宋" w:hAnsi="仿宋" w:eastAsia="仿宋" w:cs="仿宋"/>
          <w:b/>
          <w:bCs w:val="0"/>
          <w:snapToGrid/>
          <w:color w:val="000000"/>
          <w:kern w:val="2"/>
          <w:sz w:val="24"/>
          <w:szCs w:val="24"/>
          <w:highlight w:val="none"/>
          <w:lang w:eastAsia="zh-CN"/>
        </w:rPr>
        <w:t>二</w:t>
      </w:r>
      <w:bookmarkEnd w:id="2"/>
      <w:r>
        <w:rPr>
          <w:rFonts w:hint="eastAsia" w:ascii="仿宋" w:hAnsi="仿宋" w:eastAsia="仿宋" w:cs="仿宋"/>
          <w:b/>
          <w:bCs w:val="0"/>
          <w:snapToGrid/>
          <w:color w:val="000000"/>
          <w:kern w:val="2"/>
          <w:sz w:val="24"/>
          <w:szCs w:val="24"/>
          <w:highlight w:val="none"/>
          <w:lang w:eastAsia="zh-CN"/>
        </w:rPr>
        <w:t>、交货</w:t>
      </w:r>
      <w:r>
        <w:rPr>
          <w:rFonts w:hint="eastAsia" w:ascii="仿宋" w:hAnsi="仿宋" w:eastAsia="仿宋" w:cs="仿宋"/>
          <w:b/>
          <w:bCs w:val="0"/>
          <w:snapToGrid/>
          <w:color w:val="000000"/>
          <w:kern w:val="2"/>
          <w:sz w:val="24"/>
          <w:szCs w:val="24"/>
          <w:highlight w:val="none"/>
          <w:lang w:val="en-US" w:eastAsia="zh-CN"/>
        </w:rPr>
        <w:t>条件：</w:t>
      </w:r>
    </w:p>
    <w:p w14:paraId="4D7670D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bookmarkStart w:id="3" w:name="bookmark8"/>
      <w:r>
        <w:rPr>
          <w:rFonts w:hint="eastAsia" w:ascii="仿宋" w:hAnsi="仿宋" w:eastAsia="仿宋" w:cs="仿宋"/>
          <w:b w:val="0"/>
          <w:bCs/>
          <w:snapToGrid/>
          <w:color w:val="000000"/>
          <w:kern w:val="2"/>
          <w:sz w:val="24"/>
          <w:szCs w:val="24"/>
          <w:highlight w:val="none"/>
          <w:lang w:eastAsia="zh-CN"/>
        </w:rPr>
        <w:t>（</w:t>
      </w:r>
      <w:bookmarkEnd w:id="3"/>
      <w:r>
        <w:rPr>
          <w:rFonts w:hint="eastAsia" w:ascii="仿宋" w:hAnsi="仿宋" w:eastAsia="仿宋" w:cs="仿宋"/>
          <w:b w:val="0"/>
          <w:bCs/>
          <w:snapToGrid/>
          <w:color w:val="000000"/>
          <w:kern w:val="2"/>
          <w:sz w:val="24"/>
          <w:szCs w:val="24"/>
          <w:highlight w:val="none"/>
          <w:lang w:eastAsia="zh-CN"/>
        </w:rPr>
        <w:t>一）</w:t>
      </w:r>
      <w:r>
        <w:rPr>
          <w:rFonts w:hint="eastAsia" w:ascii="仿宋" w:hAnsi="仿宋" w:eastAsia="仿宋" w:cs="仿宋"/>
          <w:b w:val="0"/>
          <w:bCs/>
          <w:snapToGrid/>
          <w:color w:val="000000"/>
          <w:kern w:val="2"/>
          <w:sz w:val="24"/>
          <w:szCs w:val="24"/>
          <w:highlight w:val="none"/>
          <w:lang w:eastAsia="zh-CN"/>
        </w:rPr>
        <w:tab/>
      </w:r>
      <w:r>
        <w:rPr>
          <w:rFonts w:hint="eastAsia" w:ascii="仿宋" w:hAnsi="仿宋" w:eastAsia="仿宋" w:cs="仿宋"/>
          <w:b w:val="0"/>
          <w:bCs/>
          <w:snapToGrid/>
          <w:color w:val="000000"/>
          <w:kern w:val="2"/>
          <w:sz w:val="24"/>
          <w:szCs w:val="24"/>
          <w:highlight w:val="none"/>
          <w:lang w:eastAsia="zh-CN"/>
        </w:rPr>
        <w:t>交货地点：甲方指定地点。</w:t>
      </w:r>
    </w:p>
    <w:p w14:paraId="4E8F522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bookmarkStart w:id="4" w:name="bookmark9"/>
      <w:r>
        <w:rPr>
          <w:rFonts w:hint="eastAsia" w:ascii="仿宋" w:hAnsi="仿宋" w:eastAsia="仿宋" w:cs="仿宋"/>
          <w:b w:val="0"/>
          <w:bCs/>
          <w:snapToGrid/>
          <w:color w:val="000000"/>
          <w:kern w:val="2"/>
          <w:sz w:val="24"/>
          <w:szCs w:val="24"/>
          <w:highlight w:val="none"/>
          <w:lang w:eastAsia="zh-CN"/>
        </w:rPr>
        <w:t>（</w:t>
      </w:r>
      <w:bookmarkEnd w:id="4"/>
      <w:r>
        <w:rPr>
          <w:rFonts w:hint="eastAsia" w:ascii="仿宋" w:hAnsi="仿宋" w:eastAsia="仿宋" w:cs="仿宋"/>
          <w:b w:val="0"/>
          <w:bCs/>
          <w:snapToGrid/>
          <w:color w:val="000000"/>
          <w:kern w:val="2"/>
          <w:sz w:val="24"/>
          <w:szCs w:val="24"/>
          <w:highlight w:val="none"/>
          <w:lang w:eastAsia="zh-CN"/>
        </w:rPr>
        <w:t>二）</w:t>
      </w:r>
      <w:r>
        <w:rPr>
          <w:rFonts w:hint="eastAsia" w:ascii="仿宋" w:hAnsi="仿宋" w:eastAsia="仿宋" w:cs="仿宋"/>
          <w:b w:val="0"/>
          <w:bCs/>
          <w:snapToGrid/>
          <w:color w:val="000000"/>
          <w:kern w:val="2"/>
          <w:sz w:val="24"/>
          <w:szCs w:val="24"/>
          <w:highlight w:val="none"/>
          <w:lang w:eastAsia="zh-CN"/>
        </w:rPr>
        <w:tab/>
      </w:r>
      <w:r>
        <w:rPr>
          <w:rFonts w:hint="eastAsia" w:ascii="仿宋" w:hAnsi="仿宋" w:eastAsia="仿宋" w:cs="仿宋"/>
          <w:b w:val="0"/>
          <w:bCs/>
          <w:snapToGrid/>
          <w:color w:val="000000"/>
          <w:kern w:val="2"/>
          <w:sz w:val="24"/>
          <w:szCs w:val="24"/>
          <w:highlight w:val="none"/>
          <w:lang w:val="en-US" w:eastAsia="zh-CN"/>
        </w:rPr>
        <w:t>供货期限</w:t>
      </w:r>
      <w:r>
        <w:rPr>
          <w:rFonts w:hint="eastAsia" w:ascii="仿宋" w:hAnsi="仿宋" w:eastAsia="仿宋" w:cs="仿宋"/>
          <w:b w:val="0"/>
          <w:bCs/>
          <w:snapToGrid/>
          <w:color w:val="000000"/>
          <w:kern w:val="2"/>
          <w:sz w:val="24"/>
          <w:szCs w:val="24"/>
          <w:highlight w:val="none"/>
          <w:lang w:eastAsia="zh-CN"/>
        </w:rPr>
        <w:t>：</w:t>
      </w:r>
    </w:p>
    <w:p w14:paraId="71B38838">
      <w:pPr>
        <w:widowControl w:val="0"/>
        <w:kinsoku/>
        <w:autoSpaceDE/>
        <w:autoSpaceDN/>
        <w:adjustRightInd/>
        <w:snapToGrid/>
        <w:spacing w:line="360" w:lineRule="auto"/>
        <w:ind w:firstLine="482" w:firstLineChars="200"/>
        <w:jc w:val="left"/>
        <w:textAlignment w:val="auto"/>
        <w:rPr>
          <w:rFonts w:hint="eastAsia" w:ascii="仿宋" w:hAnsi="仿宋" w:eastAsia="仿宋" w:cs="仿宋"/>
          <w:b/>
          <w:bCs w:val="0"/>
          <w:snapToGrid/>
          <w:color w:val="000000"/>
          <w:kern w:val="2"/>
          <w:sz w:val="24"/>
          <w:szCs w:val="24"/>
          <w:highlight w:val="none"/>
          <w:lang w:val="en-US" w:eastAsia="zh-CN" w:bidi="ar-SA"/>
        </w:rPr>
      </w:pPr>
      <w:r>
        <w:rPr>
          <w:rFonts w:hint="eastAsia" w:ascii="仿宋" w:hAnsi="仿宋" w:eastAsia="仿宋" w:cs="仿宋"/>
          <w:b/>
          <w:bCs w:val="0"/>
          <w:snapToGrid/>
          <w:color w:val="000000"/>
          <w:kern w:val="2"/>
          <w:sz w:val="24"/>
          <w:szCs w:val="24"/>
          <w:highlight w:val="none"/>
          <w:lang w:val="en-US" w:eastAsia="zh-CN" w:bidi="ar-SA"/>
        </w:rPr>
        <w:t>三、合同价款</w:t>
      </w:r>
    </w:p>
    <w:p w14:paraId="682D4D7A">
      <w:pPr>
        <w:widowControl w:val="0"/>
        <w:kinsoku/>
        <w:autoSpaceDE/>
        <w:autoSpaceDN/>
        <w:adjustRightInd/>
        <w:snapToGrid/>
        <w:spacing w:line="360" w:lineRule="auto"/>
        <w:ind w:firstLine="480" w:firstLineChars="200"/>
        <w:jc w:val="left"/>
        <w:textAlignment w:val="auto"/>
        <w:rPr>
          <w:rFonts w:hint="eastAsia" w:ascii="仿宋" w:hAnsi="仿宋" w:eastAsia="仿宋" w:cs="仿宋"/>
          <w:b w:val="0"/>
          <w:bCs/>
          <w:snapToGrid/>
          <w:color w:val="auto"/>
          <w:kern w:val="2"/>
          <w:sz w:val="24"/>
          <w:szCs w:val="24"/>
          <w:highlight w:val="none"/>
          <w:lang w:val="en-US" w:eastAsia="zh-CN" w:bidi="ar-SA"/>
        </w:rPr>
      </w:pPr>
      <w:r>
        <w:rPr>
          <w:rFonts w:hint="eastAsia" w:ascii="仿宋" w:hAnsi="仿宋" w:eastAsia="仿宋" w:cs="仿宋"/>
          <w:b w:val="0"/>
          <w:bCs/>
          <w:snapToGrid/>
          <w:color w:val="auto"/>
          <w:kern w:val="2"/>
          <w:sz w:val="24"/>
          <w:szCs w:val="24"/>
          <w:highlight w:val="none"/>
          <w:lang w:val="en-US" w:eastAsia="zh-CN" w:bidi="ar-SA"/>
        </w:rPr>
        <w:t>（一）合同总价为人民币</w:t>
      </w:r>
      <w:r>
        <w:rPr>
          <w:rFonts w:hint="eastAsia" w:ascii="仿宋" w:hAnsi="仿宋" w:eastAsia="仿宋" w:cs="仿宋"/>
          <w:b w:val="0"/>
          <w:bCs/>
          <w:snapToGrid/>
          <w:color w:val="auto"/>
          <w:kern w:val="2"/>
          <w:sz w:val="24"/>
          <w:szCs w:val="24"/>
          <w:highlight w:val="none"/>
          <w:u w:val="single"/>
          <w:lang w:val="en-US" w:eastAsia="zh-CN" w:bidi="ar-SA"/>
        </w:rPr>
        <w:t xml:space="preserve">（大写）     </w:t>
      </w:r>
      <w:r>
        <w:rPr>
          <w:rFonts w:hint="eastAsia" w:ascii="仿宋" w:hAnsi="仿宋" w:eastAsia="仿宋" w:cs="仿宋"/>
          <w:b w:val="0"/>
          <w:bCs/>
          <w:snapToGrid/>
          <w:color w:val="auto"/>
          <w:kern w:val="2"/>
          <w:sz w:val="24"/>
          <w:szCs w:val="24"/>
          <w:highlight w:val="none"/>
          <w:u w:val="single"/>
          <w:lang w:val="en-US" w:eastAsia="zh-CN" w:bidi="ar-SA"/>
        </w:rPr>
        <w:tab/>
      </w:r>
      <w:r>
        <w:rPr>
          <w:rFonts w:hint="eastAsia" w:ascii="仿宋" w:hAnsi="仿宋" w:eastAsia="仿宋" w:cs="仿宋"/>
          <w:b w:val="0"/>
          <w:bCs/>
          <w:snapToGrid/>
          <w:color w:val="auto"/>
          <w:kern w:val="2"/>
          <w:sz w:val="24"/>
          <w:szCs w:val="24"/>
          <w:highlight w:val="none"/>
          <w:lang w:val="en-US" w:eastAsia="zh-CN" w:bidi="ar-SA"/>
        </w:rPr>
        <w:t>;¥</w:t>
      </w:r>
      <w:r>
        <w:rPr>
          <w:rFonts w:hint="eastAsia" w:ascii="仿宋" w:hAnsi="仿宋" w:eastAsia="仿宋" w:cs="仿宋"/>
          <w:b w:val="0"/>
          <w:bCs/>
          <w:snapToGrid/>
          <w:color w:val="auto"/>
          <w:kern w:val="2"/>
          <w:sz w:val="24"/>
          <w:szCs w:val="24"/>
          <w:highlight w:val="none"/>
          <w:u w:val="single"/>
          <w:lang w:val="en-US" w:eastAsia="zh-CN" w:bidi="ar-SA"/>
        </w:rPr>
        <w:t xml:space="preserve">             </w:t>
      </w:r>
      <w:r>
        <w:rPr>
          <w:rFonts w:hint="eastAsia" w:ascii="仿宋" w:hAnsi="仿宋" w:eastAsia="仿宋" w:cs="仿宋"/>
          <w:b w:val="0"/>
          <w:bCs/>
          <w:snapToGrid/>
          <w:color w:val="auto"/>
          <w:kern w:val="2"/>
          <w:sz w:val="24"/>
          <w:szCs w:val="24"/>
          <w:highlight w:val="none"/>
          <w:lang w:val="en-US" w:eastAsia="zh-CN" w:bidi="ar-SA"/>
        </w:rPr>
        <w:t>元。</w:t>
      </w:r>
    </w:p>
    <w:p w14:paraId="7EEA1BED">
      <w:pPr>
        <w:widowControl w:val="0"/>
        <w:kinsoku/>
        <w:autoSpaceDE/>
        <w:autoSpaceDN/>
        <w:adjustRightInd/>
        <w:snapToGrid/>
        <w:spacing w:line="360" w:lineRule="auto"/>
        <w:ind w:firstLine="480" w:firstLineChars="200"/>
        <w:jc w:val="left"/>
        <w:textAlignment w:val="auto"/>
        <w:rPr>
          <w:rFonts w:hint="eastAsia" w:ascii="仿宋" w:hAnsi="仿宋" w:eastAsia="仿宋" w:cs="仿宋"/>
          <w:b w:val="0"/>
          <w:bCs/>
          <w:snapToGrid/>
          <w:color w:val="auto"/>
          <w:kern w:val="2"/>
          <w:sz w:val="24"/>
          <w:szCs w:val="24"/>
          <w:highlight w:val="none"/>
          <w:lang w:val="en-US" w:eastAsia="zh-CN" w:bidi="ar-SA"/>
        </w:rPr>
      </w:pPr>
      <w:bookmarkStart w:id="5" w:name="bookmark11"/>
      <w:r>
        <w:rPr>
          <w:rFonts w:hint="eastAsia" w:ascii="仿宋" w:hAnsi="仿宋" w:eastAsia="仿宋" w:cs="仿宋"/>
          <w:b w:val="0"/>
          <w:bCs/>
          <w:snapToGrid/>
          <w:color w:val="auto"/>
          <w:kern w:val="2"/>
          <w:sz w:val="24"/>
          <w:szCs w:val="24"/>
          <w:highlight w:val="none"/>
          <w:lang w:val="en-US" w:eastAsia="zh-CN" w:bidi="ar-SA"/>
        </w:rPr>
        <w:t>（</w:t>
      </w:r>
      <w:bookmarkEnd w:id="5"/>
      <w:r>
        <w:rPr>
          <w:rFonts w:hint="eastAsia" w:ascii="仿宋" w:hAnsi="仿宋" w:eastAsia="仿宋" w:cs="仿宋"/>
          <w:b w:val="0"/>
          <w:bCs/>
          <w:snapToGrid/>
          <w:color w:val="auto"/>
          <w:kern w:val="2"/>
          <w:sz w:val="24"/>
          <w:szCs w:val="24"/>
          <w:highlight w:val="none"/>
          <w:lang w:val="en-US" w:eastAsia="zh-CN" w:bidi="ar-SA"/>
        </w:rPr>
        <w:t>二）</w:t>
      </w:r>
      <w:r>
        <w:rPr>
          <w:rFonts w:hint="eastAsia" w:ascii="仿宋" w:hAnsi="仿宋" w:eastAsia="仿宋" w:cs="仿宋"/>
          <w:b w:val="0"/>
          <w:bCs/>
          <w:snapToGrid/>
          <w:color w:val="auto"/>
          <w:kern w:val="2"/>
          <w:sz w:val="24"/>
          <w:szCs w:val="24"/>
          <w:highlight w:val="none"/>
          <w:lang w:val="en-US" w:eastAsia="zh-CN" w:bidi="ar-SA"/>
        </w:rPr>
        <w:tab/>
      </w:r>
      <w:r>
        <w:rPr>
          <w:rFonts w:hint="eastAsia" w:ascii="仿宋" w:hAnsi="仿宋" w:eastAsia="仿宋" w:cs="仿宋"/>
          <w:b w:val="0"/>
          <w:bCs/>
          <w:snapToGrid/>
          <w:color w:val="auto"/>
          <w:kern w:val="2"/>
          <w:sz w:val="24"/>
          <w:szCs w:val="24"/>
          <w:highlight w:val="none"/>
          <w:lang w:val="en-US" w:eastAsia="zh-CN" w:bidi="ar-SA"/>
        </w:rPr>
        <w:t>合同总价包括但不限于货物的制造、包装、生产、运输、装卸、保险、检测、验收、税金等一切费用。</w:t>
      </w:r>
    </w:p>
    <w:p w14:paraId="4ADE032E">
      <w:pPr>
        <w:widowControl w:val="0"/>
        <w:kinsoku/>
        <w:autoSpaceDE/>
        <w:autoSpaceDN/>
        <w:adjustRightInd/>
        <w:snapToGrid/>
        <w:spacing w:line="360" w:lineRule="auto"/>
        <w:ind w:firstLine="480" w:firstLineChars="200"/>
        <w:jc w:val="left"/>
        <w:textAlignment w:val="auto"/>
        <w:rPr>
          <w:rFonts w:hint="eastAsia" w:ascii="仿宋" w:hAnsi="仿宋" w:eastAsia="仿宋" w:cs="仿宋"/>
          <w:b w:val="0"/>
          <w:bCs/>
          <w:snapToGrid/>
          <w:color w:val="000000"/>
          <w:kern w:val="2"/>
          <w:sz w:val="24"/>
          <w:szCs w:val="24"/>
          <w:highlight w:val="none"/>
          <w:lang w:val="en-US" w:eastAsia="zh-CN" w:bidi="ar-SA"/>
        </w:rPr>
      </w:pPr>
      <w:bookmarkStart w:id="6" w:name="bookmark12"/>
      <w:r>
        <w:rPr>
          <w:rFonts w:hint="eastAsia" w:ascii="仿宋" w:hAnsi="仿宋" w:eastAsia="仿宋" w:cs="仿宋"/>
          <w:b w:val="0"/>
          <w:bCs/>
          <w:snapToGrid/>
          <w:color w:val="auto"/>
          <w:kern w:val="2"/>
          <w:sz w:val="24"/>
          <w:szCs w:val="24"/>
          <w:highlight w:val="none"/>
          <w:lang w:val="en-US" w:eastAsia="zh-CN" w:bidi="ar-SA"/>
        </w:rPr>
        <w:t>（</w:t>
      </w:r>
      <w:bookmarkEnd w:id="6"/>
      <w:r>
        <w:rPr>
          <w:rFonts w:hint="eastAsia" w:ascii="仿宋" w:hAnsi="仿宋" w:eastAsia="仿宋" w:cs="仿宋"/>
          <w:b w:val="0"/>
          <w:bCs/>
          <w:snapToGrid/>
          <w:color w:val="auto"/>
          <w:kern w:val="2"/>
          <w:sz w:val="24"/>
          <w:szCs w:val="24"/>
          <w:highlight w:val="none"/>
          <w:lang w:val="en-US" w:eastAsia="zh-CN" w:bidi="ar-SA"/>
        </w:rPr>
        <w:t>三）</w:t>
      </w:r>
      <w:r>
        <w:rPr>
          <w:rFonts w:hint="eastAsia" w:ascii="仿宋" w:hAnsi="仿宋" w:eastAsia="仿宋" w:cs="仿宋"/>
          <w:b w:val="0"/>
          <w:bCs/>
          <w:snapToGrid/>
          <w:color w:val="auto"/>
          <w:kern w:val="2"/>
          <w:sz w:val="24"/>
          <w:szCs w:val="24"/>
          <w:highlight w:val="none"/>
          <w:lang w:val="en-US" w:eastAsia="zh-CN" w:bidi="ar-SA"/>
        </w:rPr>
        <w:tab/>
      </w:r>
      <w:r>
        <w:rPr>
          <w:rFonts w:hint="eastAsia" w:ascii="仿宋" w:hAnsi="仿宋" w:eastAsia="仿宋" w:cs="仿宋"/>
          <w:b w:val="0"/>
          <w:bCs/>
          <w:snapToGrid/>
          <w:color w:val="auto"/>
          <w:kern w:val="2"/>
          <w:sz w:val="24"/>
          <w:szCs w:val="24"/>
          <w:highlight w:val="none"/>
          <w:lang w:val="en-US" w:eastAsia="zh-CN" w:bidi="ar-SA"/>
        </w:rPr>
        <w:t>合同总价一次性包</w:t>
      </w:r>
      <w:r>
        <w:rPr>
          <w:rFonts w:hint="eastAsia" w:ascii="仿宋" w:hAnsi="仿宋" w:eastAsia="仿宋" w:cs="仿宋"/>
          <w:b w:val="0"/>
          <w:bCs/>
          <w:snapToGrid/>
          <w:color w:val="000000"/>
          <w:kern w:val="2"/>
          <w:sz w:val="24"/>
          <w:szCs w:val="24"/>
          <w:highlight w:val="none"/>
          <w:lang w:val="en-US" w:eastAsia="zh-CN" w:bidi="ar-SA"/>
        </w:rPr>
        <w:t>死，不受市场价格变化因素的影响。</w:t>
      </w:r>
    </w:p>
    <w:p w14:paraId="18485E89">
      <w:pPr>
        <w:widowControl w:val="0"/>
        <w:kinsoku/>
        <w:autoSpaceDE/>
        <w:autoSpaceDN/>
        <w:adjustRightInd/>
        <w:snapToGrid/>
        <w:spacing w:line="360" w:lineRule="auto"/>
        <w:ind w:firstLine="482" w:firstLineChars="200"/>
        <w:jc w:val="left"/>
        <w:textAlignment w:val="auto"/>
        <w:rPr>
          <w:rFonts w:hint="eastAsia" w:ascii="仿宋" w:hAnsi="仿宋" w:eastAsia="仿宋" w:cs="仿宋"/>
          <w:b/>
          <w:bCs w:val="0"/>
          <w:snapToGrid/>
          <w:kern w:val="2"/>
          <w:sz w:val="24"/>
          <w:szCs w:val="24"/>
          <w:highlight w:val="none"/>
          <w:lang w:val="en-US" w:eastAsia="zh-CN" w:bidi="ar-SA"/>
        </w:rPr>
      </w:pPr>
      <w:bookmarkStart w:id="7" w:name="bookmark13"/>
      <w:r>
        <w:rPr>
          <w:rFonts w:hint="eastAsia" w:ascii="仿宋" w:hAnsi="仿宋" w:eastAsia="仿宋" w:cs="仿宋"/>
          <w:b/>
          <w:bCs w:val="0"/>
          <w:snapToGrid/>
          <w:kern w:val="2"/>
          <w:sz w:val="24"/>
          <w:szCs w:val="24"/>
          <w:highlight w:val="none"/>
          <w:lang w:val="en-US" w:eastAsia="zh-CN" w:bidi="ar-SA"/>
        </w:rPr>
        <w:t>四</w:t>
      </w:r>
      <w:bookmarkEnd w:id="7"/>
      <w:r>
        <w:rPr>
          <w:rFonts w:hint="eastAsia" w:ascii="仿宋" w:hAnsi="仿宋" w:eastAsia="仿宋" w:cs="仿宋"/>
          <w:b/>
          <w:bCs w:val="0"/>
          <w:snapToGrid/>
          <w:kern w:val="2"/>
          <w:sz w:val="24"/>
          <w:szCs w:val="24"/>
          <w:highlight w:val="none"/>
          <w:lang w:val="en-US" w:eastAsia="zh-CN" w:bidi="ar-SA"/>
        </w:rPr>
        <w:t>、款项结算</w:t>
      </w:r>
    </w:p>
    <w:p w14:paraId="4076D301">
      <w:pPr>
        <w:spacing w:line="360" w:lineRule="auto"/>
        <w:ind w:firstLine="480" w:firstLineChars="200"/>
        <w:rPr>
          <w:rFonts w:hint="eastAsia" w:ascii="仿宋" w:hAnsi="仿宋" w:eastAsia="仿宋" w:cs="仿宋"/>
          <w:sz w:val="24"/>
          <w:szCs w:val="24"/>
          <w:highlight w:val="none"/>
          <w:lang w:eastAsia="zh-CN"/>
        </w:rPr>
      </w:pPr>
      <w:bookmarkStart w:id="8" w:name="bookmark17"/>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CN" w:bidi="zh-TW"/>
        </w:rPr>
        <w:t>（</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一</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CN" w:bidi="zh-TW"/>
        </w:rPr>
        <w:t>）</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付款方式：</w:t>
      </w:r>
      <w:r>
        <w:rPr>
          <w:rFonts w:hint="eastAsia" w:ascii="仿宋" w:hAnsi="仿宋" w:eastAsia="仿宋" w:cs="仿宋"/>
          <w:sz w:val="24"/>
          <w:szCs w:val="24"/>
          <w:highlight w:val="none"/>
        </w:rPr>
        <w:t>绘图工具部署需达到甲方要求，经过甲方验收合格后无质量问题，达到付款条件起 15 日内，支付合同总金额的 100.00%。</w:t>
      </w:r>
    </w:p>
    <w:p w14:paraId="6C65C7A2">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w:t>
      </w:r>
      <w:bookmarkEnd w:id="8"/>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二</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）支付方式：银行转账。</w:t>
      </w:r>
      <w:bookmarkStart w:id="9" w:name="bookmark18"/>
    </w:p>
    <w:p w14:paraId="53344C2A">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auto"/>
          <w:kern w:val="2"/>
          <w:sz w:val="24"/>
          <w:szCs w:val="24"/>
          <w:highlight w:val="none"/>
          <w:u w:val="none"/>
          <w:lang w:val="en-US" w:eastAsia="zh-CN"/>
        </w:rPr>
      </w:pP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w:t>
      </w:r>
      <w:bookmarkEnd w:id="9"/>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三</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）结算方式：付款前乙方应向甲方提供合法有效的</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CN"/>
        </w:rPr>
        <w:t>等额</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发票。乙方持成交通知书、供货合同、发票，与甲方结算。</w:t>
      </w:r>
    </w:p>
    <w:p w14:paraId="7701E7A4">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val="0"/>
          <w:snapToGrid/>
          <w:color w:val="000000"/>
          <w:kern w:val="2"/>
          <w:sz w:val="24"/>
          <w:szCs w:val="24"/>
          <w:highlight w:val="none"/>
          <w:lang w:eastAsia="zh-CN"/>
        </w:rPr>
      </w:pPr>
      <w:bookmarkStart w:id="10" w:name="bookmark19"/>
      <w:r>
        <w:rPr>
          <w:rFonts w:hint="eastAsia" w:ascii="仿宋" w:hAnsi="仿宋" w:eastAsia="仿宋" w:cs="仿宋"/>
          <w:b/>
          <w:bCs w:val="0"/>
          <w:snapToGrid/>
          <w:color w:val="000000"/>
          <w:kern w:val="2"/>
          <w:sz w:val="24"/>
          <w:szCs w:val="24"/>
          <w:highlight w:val="none"/>
          <w:lang w:eastAsia="zh-CN"/>
        </w:rPr>
        <w:t>五</w:t>
      </w:r>
      <w:bookmarkEnd w:id="10"/>
      <w:r>
        <w:rPr>
          <w:rFonts w:hint="eastAsia" w:ascii="仿宋" w:hAnsi="仿宋" w:eastAsia="仿宋" w:cs="仿宋"/>
          <w:b/>
          <w:bCs w:val="0"/>
          <w:snapToGrid/>
          <w:color w:val="000000"/>
          <w:kern w:val="2"/>
          <w:sz w:val="24"/>
          <w:szCs w:val="24"/>
          <w:highlight w:val="none"/>
          <w:lang w:eastAsia="zh-CN"/>
        </w:rPr>
        <w:t>、双方的权利和义务</w:t>
      </w:r>
    </w:p>
    <w:p w14:paraId="1DD080E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r>
        <w:rPr>
          <w:rFonts w:hint="eastAsia" w:ascii="仿宋" w:hAnsi="仿宋" w:eastAsia="仿宋" w:cs="仿宋"/>
          <w:b w:val="0"/>
          <w:bCs/>
          <w:snapToGrid/>
          <w:color w:val="000000"/>
          <w:kern w:val="2"/>
          <w:sz w:val="24"/>
          <w:szCs w:val="24"/>
          <w:highlight w:val="none"/>
          <w:lang w:eastAsia="zh-CN"/>
        </w:rPr>
        <w:t>（一）甲方的权利与义务</w:t>
      </w:r>
    </w:p>
    <w:p w14:paraId="7F8E0DE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r>
        <w:rPr>
          <w:rFonts w:hint="eastAsia" w:ascii="仿宋" w:hAnsi="仿宋" w:eastAsia="仿宋" w:cs="仿宋"/>
          <w:b w:val="0"/>
          <w:bCs/>
          <w:snapToGrid/>
          <w:color w:val="000000"/>
          <w:kern w:val="2"/>
          <w:sz w:val="24"/>
          <w:szCs w:val="24"/>
          <w:highlight w:val="none"/>
          <w:lang w:eastAsia="zh-CN"/>
        </w:rPr>
        <w:t>甲方在收到货物通知后，应按</w:t>
      </w:r>
      <w:r>
        <w:rPr>
          <w:rFonts w:hint="eastAsia" w:ascii="仿宋" w:hAnsi="仿宋" w:eastAsia="仿宋" w:cs="仿宋"/>
          <w:b w:val="0"/>
          <w:bCs/>
          <w:snapToGrid/>
          <w:color w:val="000000"/>
          <w:kern w:val="2"/>
          <w:sz w:val="24"/>
          <w:szCs w:val="24"/>
          <w:highlight w:val="none"/>
          <w:lang w:val="en-US" w:eastAsia="zh-CN"/>
        </w:rPr>
        <w:t>谈判</w:t>
      </w:r>
      <w:r>
        <w:rPr>
          <w:rFonts w:hint="eastAsia" w:ascii="仿宋" w:hAnsi="仿宋" w:eastAsia="仿宋" w:cs="仿宋"/>
          <w:b w:val="0"/>
          <w:bCs/>
          <w:snapToGrid/>
          <w:color w:val="000000"/>
          <w:kern w:val="2"/>
          <w:sz w:val="24"/>
          <w:szCs w:val="24"/>
          <w:highlight w:val="none"/>
          <w:lang w:eastAsia="zh-CN"/>
        </w:rPr>
        <w:t>文件的需求进行核实，如发现不符合合同规定或短缺，及时提出，甲方在收到货后，组织人员按提供的技术参数指标进行验收。</w:t>
      </w:r>
    </w:p>
    <w:p w14:paraId="20DD944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r>
        <w:rPr>
          <w:rFonts w:hint="eastAsia" w:ascii="仿宋" w:hAnsi="仿宋" w:eastAsia="仿宋" w:cs="仿宋"/>
          <w:b w:val="0"/>
          <w:bCs/>
          <w:snapToGrid/>
          <w:color w:val="000000"/>
          <w:kern w:val="2"/>
          <w:sz w:val="24"/>
          <w:szCs w:val="24"/>
          <w:highlight w:val="none"/>
          <w:lang w:eastAsia="zh-CN"/>
        </w:rPr>
        <w:t>（二）乙方的权利与义务</w:t>
      </w:r>
    </w:p>
    <w:p w14:paraId="3A20C98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r>
        <w:rPr>
          <w:rFonts w:hint="eastAsia" w:ascii="仿宋" w:hAnsi="仿宋" w:eastAsia="仿宋" w:cs="仿宋"/>
          <w:b w:val="0"/>
          <w:bCs/>
          <w:snapToGrid/>
          <w:color w:val="000000"/>
          <w:kern w:val="2"/>
          <w:sz w:val="24"/>
          <w:szCs w:val="24"/>
          <w:highlight w:val="none"/>
          <w:lang w:eastAsia="zh-CN"/>
        </w:rPr>
        <w:t>1、乙方在合同约定的时间内交付</w:t>
      </w:r>
      <w:r>
        <w:rPr>
          <w:rFonts w:hint="eastAsia" w:ascii="仿宋" w:hAnsi="仿宋" w:eastAsia="仿宋" w:cs="仿宋"/>
          <w:b w:val="0"/>
          <w:bCs/>
          <w:snapToGrid/>
          <w:color w:val="000000"/>
          <w:kern w:val="2"/>
          <w:sz w:val="24"/>
          <w:szCs w:val="24"/>
          <w:highlight w:val="none"/>
          <w:lang w:val="en-US" w:eastAsia="zh-CN"/>
        </w:rPr>
        <w:t>产品</w:t>
      </w:r>
      <w:r>
        <w:rPr>
          <w:rFonts w:hint="eastAsia" w:ascii="仿宋" w:hAnsi="仿宋" w:eastAsia="仿宋" w:cs="仿宋"/>
          <w:b w:val="0"/>
          <w:bCs/>
          <w:snapToGrid/>
          <w:color w:val="000000"/>
          <w:kern w:val="2"/>
          <w:sz w:val="24"/>
          <w:szCs w:val="24"/>
          <w:highlight w:val="none"/>
          <w:lang w:eastAsia="zh-CN"/>
        </w:rPr>
        <w:t>。</w:t>
      </w:r>
    </w:p>
    <w:p w14:paraId="5E8C30D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r>
        <w:rPr>
          <w:rFonts w:hint="eastAsia" w:ascii="仿宋" w:hAnsi="仿宋" w:eastAsia="仿宋" w:cs="仿宋"/>
          <w:b w:val="0"/>
          <w:bCs/>
          <w:snapToGrid/>
          <w:color w:val="000000"/>
          <w:kern w:val="2"/>
          <w:sz w:val="24"/>
          <w:szCs w:val="24"/>
          <w:highlight w:val="none"/>
          <w:lang w:eastAsia="zh-CN"/>
        </w:rPr>
        <w:t>2、乙方所提供的产品必须</w:t>
      </w:r>
      <w:r>
        <w:rPr>
          <w:rFonts w:hint="eastAsia" w:ascii="仿宋" w:hAnsi="仿宋" w:eastAsia="仿宋" w:cs="仿宋"/>
          <w:b w:val="0"/>
          <w:bCs/>
          <w:snapToGrid/>
          <w:color w:val="000000"/>
          <w:kern w:val="2"/>
          <w:sz w:val="24"/>
          <w:szCs w:val="24"/>
          <w:highlight w:val="none"/>
          <w:lang w:val="en-US" w:eastAsia="zh-CN"/>
        </w:rPr>
        <w:t>保证原厂生产，符合采购技术需求</w:t>
      </w:r>
      <w:r>
        <w:rPr>
          <w:rFonts w:hint="eastAsia" w:ascii="仿宋" w:hAnsi="仿宋" w:eastAsia="仿宋" w:cs="仿宋"/>
          <w:b w:val="0"/>
          <w:bCs/>
          <w:snapToGrid/>
          <w:color w:val="000000"/>
          <w:kern w:val="2"/>
          <w:sz w:val="24"/>
          <w:szCs w:val="24"/>
          <w:highlight w:val="none"/>
          <w:lang w:eastAsia="zh-CN"/>
        </w:rPr>
        <w:t>，运输及安装全过程中的安全由乙方负责。</w:t>
      </w:r>
    </w:p>
    <w:p w14:paraId="7462E9A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r>
        <w:rPr>
          <w:rFonts w:hint="eastAsia" w:ascii="仿宋" w:hAnsi="仿宋" w:eastAsia="仿宋" w:cs="仿宋"/>
          <w:b w:val="0"/>
          <w:bCs/>
          <w:snapToGrid/>
          <w:color w:val="000000"/>
          <w:kern w:val="2"/>
          <w:sz w:val="24"/>
          <w:szCs w:val="24"/>
          <w:highlight w:val="none"/>
          <w:lang w:eastAsia="zh-CN"/>
        </w:rPr>
        <w:t>3、乙方应积极配合甲方，最终完成产品的</w:t>
      </w:r>
      <w:r>
        <w:rPr>
          <w:rFonts w:hint="eastAsia" w:ascii="仿宋" w:hAnsi="仿宋" w:eastAsia="仿宋" w:cs="仿宋"/>
          <w:b w:val="0"/>
          <w:bCs/>
          <w:snapToGrid/>
          <w:color w:val="000000"/>
          <w:kern w:val="2"/>
          <w:sz w:val="24"/>
          <w:szCs w:val="24"/>
          <w:highlight w:val="none"/>
          <w:lang w:val="en-US" w:eastAsia="zh-CN"/>
        </w:rPr>
        <w:t>供货</w:t>
      </w:r>
      <w:r>
        <w:rPr>
          <w:rFonts w:hint="eastAsia" w:ascii="仿宋" w:hAnsi="仿宋" w:eastAsia="仿宋" w:cs="仿宋"/>
          <w:b w:val="0"/>
          <w:bCs/>
          <w:snapToGrid/>
          <w:color w:val="000000"/>
          <w:kern w:val="2"/>
          <w:sz w:val="24"/>
          <w:szCs w:val="24"/>
          <w:highlight w:val="none"/>
          <w:lang w:eastAsia="zh-CN"/>
        </w:rPr>
        <w:t>。</w:t>
      </w:r>
    </w:p>
    <w:p w14:paraId="335643FB">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val="0"/>
          <w:snapToGrid/>
          <w:color w:val="000000"/>
          <w:kern w:val="2"/>
          <w:sz w:val="24"/>
          <w:szCs w:val="24"/>
          <w:highlight w:val="none"/>
          <w:lang w:val="en-US" w:eastAsia="zh-CN"/>
        </w:rPr>
      </w:pPr>
      <w:r>
        <w:rPr>
          <w:rFonts w:hint="eastAsia" w:ascii="仿宋" w:hAnsi="仿宋" w:eastAsia="仿宋" w:cs="仿宋"/>
          <w:b/>
          <w:bCs w:val="0"/>
          <w:snapToGrid/>
          <w:color w:val="000000"/>
          <w:kern w:val="2"/>
          <w:sz w:val="24"/>
          <w:szCs w:val="24"/>
          <w:highlight w:val="none"/>
          <w:lang w:val="en-US" w:eastAsia="zh-CN"/>
        </w:rPr>
        <w:t>六、质量保证</w:t>
      </w:r>
    </w:p>
    <w:p w14:paraId="1F80BD49">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11" w:name="bookmark30"/>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（一）所</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提供产品</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必须保证质量可靠、进货渠道正规，符合国家、行业标准合格品要求。</w:t>
      </w:r>
    </w:p>
    <w:p w14:paraId="7A86B66B">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（二）所提供的产品符合国家现行标准和相应的技术规范，这些标准和技术规范应为合同签订之日为止最新公布发行的标准和技术规范。</w:t>
      </w:r>
    </w:p>
    <w:p w14:paraId="6A3077A2">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（三）</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项目运维</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期</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CN" w:bidi="zh-TW"/>
        </w:rPr>
        <w:t>：</w:t>
      </w:r>
      <w:r>
        <w:rPr>
          <w:rFonts w:hint="eastAsia" w:ascii="仿宋" w:hAnsi="仿宋" w:eastAsia="仿宋" w:cs="仿宋"/>
          <w:b w:val="0"/>
          <w:bCs/>
          <w:snapToGrid/>
          <w:color w:val="000000"/>
          <w:spacing w:val="0"/>
          <w:w w:val="100"/>
          <w:kern w:val="2"/>
          <w:position w:val="0"/>
          <w:sz w:val="24"/>
          <w:szCs w:val="24"/>
          <w:highlight w:val="none"/>
          <w:u w:val="single"/>
          <w:shd w:val="clear" w:color="auto" w:fill="auto"/>
          <w:lang w:val="en-US" w:eastAsia="zh-CN" w:bidi="zh-TW"/>
        </w:rPr>
        <w:t xml:space="preserve">     </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年，质保期内出现质量问题予以免费维修或调换。</w:t>
      </w:r>
    </w:p>
    <w:p w14:paraId="6E45EF3C">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（四）乙方提供的产品，若发生侵权而产生的一切后果，由乙方负责，甲方保留索赔权力。</w:t>
      </w:r>
    </w:p>
    <w:p w14:paraId="32B3EE5B">
      <w:pPr>
        <w:widowControl w:val="0"/>
        <w:kinsoku/>
        <w:autoSpaceDE/>
        <w:autoSpaceDN/>
        <w:adjustRightInd/>
        <w:snapToGrid/>
        <w:spacing w:line="360" w:lineRule="auto"/>
        <w:ind w:firstLine="482" w:firstLineChars="200"/>
        <w:jc w:val="both"/>
        <w:textAlignment w:val="auto"/>
        <w:rPr>
          <w:rFonts w:hint="eastAsia" w:ascii="仿宋" w:hAnsi="仿宋" w:eastAsia="仿宋" w:cs="仿宋"/>
          <w:b w:val="0"/>
          <w:bCs/>
          <w:snapToGrid/>
          <w:color w:val="000000"/>
          <w:kern w:val="2"/>
          <w:sz w:val="24"/>
          <w:szCs w:val="24"/>
          <w:highlight w:val="none"/>
          <w:lang w:val="en-US" w:eastAsia="zh-CN"/>
        </w:rPr>
      </w:pPr>
      <w:r>
        <w:rPr>
          <w:rFonts w:hint="eastAsia" w:ascii="仿宋" w:hAnsi="仿宋" w:eastAsia="仿宋" w:cs="仿宋"/>
          <w:b/>
          <w:bCs w:val="0"/>
          <w:snapToGrid/>
          <w:color w:val="000000"/>
          <w:kern w:val="2"/>
          <w:sz w:val="24"/>
          <w:szCs w:val="24"/>
          <w:highlight w:val="none"/>
          <w:lang w:eastAsia="zh-CN"/>
        </w:rPr>
        <w:t>七</w:t>
      </w:r>
      <w:bookmarkEnd w:id="11"/>
      <w:r>
        <w:rPr>
          <w:rFonts w:hint="eastAsia" w:ascii="仿宋" w:hAnsi="仿宋" w:eastAsia="仿宋" w:cs="仿宋"/>
          <w:b/>
          <w:bCs w:val="0"/>
          <w:snapToGrid/>
          <w:color w:val="000000"/>
          <w:kern w:val="2"/>
          <w:sz w:val="24"/>
          <w:szCs w:val="24"/>
          <w:highlight w:val="none"/>
          <w:lang w:eastAsia="zh-CN"/>
        </w:rPr>
        <w:t>、</w:t>
      </w:r>
      <w:r>
        <w:rPr>
          <w:rFonts w:hint="eastAsia" w:ascii="仿宋" w:hAnsi="仿宋" w:eastAsia="仿宋" w:cs="仿宋"/>
          <w:b/>
          <w:bCs w:val="0"/>
          <w:snapToGrid/>
          <w:color w:val="000000"/>
          <w:kern w:val="2"/>
          <w:sz w:val="24"/>
          <w:szCs w:val="24"/>
          <w:highlight w:val="none"/>
          <w:lang w:val="en-US" w:eastAsia="zh-CN"/>
        </w:rPr>
        <w:t>包装和储存</w:t>
      </w:r>
    </w:p>
    <w:p w14:paraId="0DDC4CBB">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bookmarkStart w:id="12" w:name="bookmark31"/>
      <w:r>
        <w:rPr>
          <w:rFonts w:hint="eastAsia" w:ascii="仿宋" w:hAnsi="仿宋" w:eastAsia="仿宋" w:cs="仿宋"/>
          <w:b w:val="0"/>
          <w:bCs/>
          <w:snapToGrid/>
          <w:color w:val="000000"/>
          <w:kern w:val="2"/>
          <w:sz w:val="24"/>
          <w:szCs w:val="24"/>
          <w:highlight w:val="none"/>
          <w:lang w:eastAsia="zh-CN"/>
        </w:rPr>
        <w:t>（</w:t>
      </w:r>
      <w:bookmarkEnd w:id="12"/>
      <w:r>
        <w:rPr>
          <w:rFonts w:hint="eastAsia" w:ascii="仿宋" w:hAnsi="仿宋" w:eastAsia="仿宋" w:cs="仿宋"/>
          <w:b w:val="0"/>
          <w:bCs/>
          <w:snapToGrid/>
          <w:color w:val="000000"/>
          <w:kern w:val="2"/>
          <w:sz w:val="24"/>
          <w:szCs w:val="24"/>
          <w:highlight w:val="none"/>
          <w:lang w:eastAsia="zh-CN"/>
        </w:rPr>
        <w:t>一）</w:t>
      </w:r>
      <w:r>
        <w:rPr>
          <w:rFonts w:hint="eastAsia" w:ascii="仿宋" w:hAnsi="仿宋" w:eastAsia="仿宋" w:cs="仿宋"/>
          <w:b w:val="0"/>
          <w:bCs/>
          <w:snapToGrid/>
          <w:color w:val="000000"/>
          <w:kern w:val="2"/>
          <w:sz w:val="24"/>
          <w:szCs w:val="24"/>
          <w:highlight w:val="none"/>
          <w:lang w:eastAsia="zh-CN"/>
        </w:rPr>
        <w:tab/>
      </w:r>
      <w:r>
        <w:rPr>
          <w:rFonts w:hint="eastAsia" w:ascii="仿宋" w:hAnsi="仿宋" w:eastAsia="仿宋" w:cs="仿宋"/>
          <w:b w:val="0"/>
          <w:bCs/>
          <w:snapToGrid/>
          <w:color w:val="000000"/>
          <w:kern w:val="2"/>
          <w:sz w:val="24"/>
          <w:szCs w:val="24"/>
          <w:highlight w:val="none"/>
          <w:lang w:eastAsia="zh-CN"/>
        </w:rPr>
        <w:t>产品/设备及其备附件的包装应为出厂时的原包装，包装内应附有详细的装箱清单、出厂合格证明及其他相关资料。</w:t>
      </w:r>
    </w:p>
    <w:p w14:paraId="352DCAEE">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bookmarkStart w:id="13" w:name="bookmark32"/>
      <w:r>
        <w:rPr>
          <w:rFonts w:hint="eastAsia" w:ascii="仿宋" w:hAnsi="仿宋" w:eastAsia="仿宋" w:cs="仿宋"/>
          <w:b w:val="0"/>
          <w:bCs/>
          <w:snapToGrid/>
          <w:color w:val="000000"/>
          <w:kern w:val="2"/>
          <w:sz w:val="24"/>
          <w:szCs w:val="24"/>
          <w:highlight w:val="none"/>
          <w:lang w:eastAsia="zh-CN"/>
        </w:rPr>
        <w:t>（</w:t>
      </w:r>
      <w:bookmarkEnd w:id="13"/>
      <w:r>
        <w:rPr>
          <w:rFonts w:hint="eastAsia" w:ascii="仿宋" w:hAnsi="仿宋" w:eastAsia="仿宋" w:cs="仿宋"/>
          <w:b w:val="0"/>
          <w:bCs/>
          <w:snapToGrid/>
          <w:color w:val="000000"/>
          <w:kern w:val="2"/>
          <w:sz w:val="24"/>
          <w:szCs w:val="24"/>
          <w:highlight w:val="none"/>
          <w:lang w:eastAsia="zh-CN"/>
        </w:rPr>
        <w:t>二）</w:t>
      </w:r>
      <w:r>
        <w:rPr>
          <w:rFonts w:hint="eastAsia" w:ascii="仿宋" w:hAnsi="仿宋" w:eastAsia="仿宋" w:cs="仿宋"/>
          <w:b w:val="0"/>
          <w:bCs/>
          <w:snapToGrid/>
          <w:color w:val="000000"/>
          <w:kern w:val="2"/>
          <w:sz w:val="24"/>
          <w:szCs w:val="24"/>
          <w:highlight w:val="none"/>
          <w:lang w:eastAsia="zh-CN"/>
        </w:rPr>
        <w:tab/>
      </w:r>
      <w:r>
        <w:rPr>
          <w:rFonts w:hint="eastAsia" w:ascii="仿宋" w:hAnsi="仿宋" w:eastAsia="仿宋" w:cs="仿宋"/>
          <w:b w:val="0"/>
          <w:bCs/>
          <w:snapToGrid/>
          <w:color w:val="000000"/>
          <w:kern w:val="2"/>
          <w:sz w:val="24"/>
          <w:szCs w:val="24"/>
          <w:highlight w:val="none"/>
          <w:lang w:eastAsia="zh-CN"/>
        </w:rPr>
        <w:t>运输由乙方负责，运杂费已包含在合同总价内，包括从产品/设备供应地点运送至交付地点所含的运输费、装卸费、仓储费、保险费等。</w:t>
      </w:r>
    </w:p>
    <w:p w14:paraId="0816D3D1">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bookmarkStart w:id="14" w:name="bookmark33"/>
      <w:r>
        <w:rPr>
          <w:rFonts w:hint="eastAsia" w:ascii="仿宋" w:hAnsi="仿宋" w:eastAsia="仿宋" w:cs="仿宋"/>
          <w:b w:val="0"/>
          <w:bCs/>
          <w:snapToGrid/>
          <w:color w:val="000000"/>
          <w:kern w:val="2"/>
          <w:sz w:val="24"/>
          <w:szCs w:val="24"/>
          <w:highlight w:val="none"/>
          <w:lang w:eastAsia="zh-CN"/>
        </w:rPr>
        <w:t>（</w:t>
      </w:r>
      <w:bookmarkEnd w:id="14"/>
      <w:r>
        <w:rPr>
          <w:rFonts w:hint="eastAsia" w:ascii="仿宋" w:hAnsi="仿宋" w:eastAsia="仿宋" w:cs="仿宋"/>
          <w:b w:val="0"/>
          <w:bCs/>
          <w:snapToGrid/>
          <w:color w:val="000000"/>
          <w:kern w:val="2"/>
          <w:sz w:val="24"/>
          <w:szCs w:val="24"/>
          <w:highlight w:val="none"/>
          <w:lang w:eastAsia="zh-CN"/>
        </w:rPr>
        <w:t>三）</w:t>
      </w:r>
      <w:r>
        <w:rPr>
          <w:rFonts w:hint="eastAsia" w:ascii="仿宋" w:hAnsi="仿宋" w:eastAsia="仿宋" w:cs="仿宋"/>
          <w:b w:val="0"/>
          <w:bCs/>
          <w:snapToGrid/>
          <w:color w:val="000000"/>
          <w:kern w:val="2"/>
          <w:sz w:val="24"/>
          <w:szCs w:val="24"/>
          <w:highlight w:val="none"/>
          <w:lang w:eastAsia="zh-CN"/>
        </w:rPr>
        <w:tab/>
      </w:r>
      <w:r>
        <w:rPr>
          <w:rFonts w:hint="eastAsia" w:ascii="仿宋" w:hAnsi="仿宋" w:eastAsia="仿宋" w:cs="仿宋"/>
          <w:b w:val="0"/>
          <w:bCs/>
          <w:snapToGrid/>
          <w:color w:val="000000"/>
          <w:kern w:val="2"/>
          <w:sz w:val="24"/>
          <w:szCs w:val="24"/>
          <w:highlight w:val="none"/>
          <w:lang w:eastAsia="zh-CN"/>
        </w:rPr>
        <w:t>运输方式由乙方自行选择，但必须保证按期交付。</w:t>
      </w:r>
    </w:p>
    <w:p w14:paraId="156891E1">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bookmarkStart w:id="15" w:name="bookmark34"/>
      <w:r>
        <w:rPr>
          <w:rFonts w:hint="eastAsia" w:ascii="仿宋" w:hAnsi="仿宋" w:eastAsia="仿宋" w:cs="仿宋"/>
          <w:b w:val="0"/>
          <w:bCs/>
          <w:snapToGrid/>
          <w:color w:val="000000"/>
          <w:kern w:val="2"/>
          <w:sz w:val="24"/>
          <w:szCs w:val="24"/>
          <w:highlight w:val="none"/>
          <w:lang w:eastAsia="zh-CN"/>
        </w:rPr>
        <w:t>（</w:t>
      </w:r>
      <w:bookmarkEnd w:id="15"/>
      <w:r>
        <w:rPr>
          <w:rFonts w:hint="eastAsia" w:ascii="仿宋" w:hAnsi="仿宋" w:eastAsia="仿宋" w:cs="仿宋"/>
          <w:b w:val="0"/>
          <w:bCs/>
          <w:snapToGrid/>
          <w:color w:val="000000"/>
          <w:kern w:val="2"/>
          <w:sz w:val="24"/>
          <w:szCs w:val="24"/>
          <w:highlight w:val="none"/>
          <w:lang w:eastAsia="zh-CN"/>
        </w:rPr>
        <w:t>四）</w:t>
      </w:r>
      <w:r>
        <w:rPr>
          <w:rFonts w:hint="eastAsia" w:ascii="仿宋" w:hAnsi="仿宋" w:eastAsia="仿宋" w:cs="仿宋"/>
          <w:b w:val="0"/>
          <w:bCs/>
          <w:snapToGrid/>
          <w:color w:val="000000"/>
          <w:kern w:val="2"/>
          <w:sz w:val="24"/>
          <w:szCs w:val="24"/>
          <w:highlight w:val="none"/>
          <w:lang w:eastAsia="zh-CN"/>
        </w:rPr>
        <w:tab/>
      </w:r>
      <w:r>
        <w:rPr>
          <w:rFonts w:hint="eastAsia" w:ascii="仿宋" w:hAnsi="仿宋" w:eastAsia="仿宋" w:cs="仿宋"/>
          <w:b w:val="0"/>
          <w:bCs/>
          <w:snapToGrid/>
          <w:color w:val="000000"/>
          <w:kern w:val="2"/>
          <w:sz w:val="24"/>
          <w:szCs w:val="24"/>
          <w:highlight w:val="none"/>
          <w:lang w:eastAsia="zh-CN"/>
        </w:rPr>
        <w:t>产品/设备及其备附件到达甲方指定地点后，乙方应按有关技术规程和甲方要求进行存放和保管。</w:t>
      </w:r>
    </w:p>
    <w:p w14:paraId="3161E68B">
      <w:pPr>
        <w:widowControl w:val="0"/>
        <w:kinsoku/>
        <w:autoSpaceDE/>
        <w:autoSpaceDN/>
        <w:adjustRightInd/>
        <w:snapToGrid/>
        <w:spacing w:line="360" w:lineRule="auto"/>
        <w:ind w:firstLine="482" w:firstLineChars="200"/>
        <w:jc w:val="both"/>
        <w:textAlignment w:val="auto"/>
        <w:rPr>
          <w:rFonts w:hint="eastAsia" w:ascii="仿宋" w:hAnsi="仿宋" w:eastAsia="仿宋" w:cs="仿宋"/>
          <w:b/>
          <w:bCs w:val="0"/>
          <w:snapToGrid/>
          <w:color w:val="000000"/>
          <w:kern w:val="2"/>
          <w:sz w:val="24"/>
          <w:szCs w:val="24"/>
          <w:highlight w:val="none"/>
          <w:lang w:eastAsia="zh-CN"/>
        </w:rPr>
      </w:pPr>
      <w:bookmarkStart w:id="16" w:name="bookmark36"/>
      <w:r>
        <w:rPr>
          <w:rFonts w:hint="eastAsia" w:ascii="仿宋" w:hAnsi="仿宋" w:eastAsia="仿宋" w:cs="仿宋"/>
          <w:b/>
          <w:bCs w:val="0"/>
          <w:snapToGrid/>
          <w:color w:val="000000"/>
          <w:kern w:val="2"/>
          <w:sz w:val="24"/>
          <w:szCs w:val="24"/>
          <w:highlight w:val="none"/>
          <w:lang w:eastAsia="zh-CN"/>
        </w:rPr>
        <w:t>八</w:t>
      </w:r>
      <w:bookmarkEnd w:id="16"/>
      <w:r>
        <w:rPr>
          <w:rFonts w:hint="eastAsia" w:ascii="仿宋" w:hAnsi="仿宋" w:eastAsia="仿宋" w:cs="仿宋"/>
          <w:b/>
          <w:bCs w:val="0"/>
          <w:snapToGrid/>
          <w:color w:val="000000"/>
          <w:kern w:val="2"/>
          <w:sz w:val="24"/>
          <w:szCs w:val="24"/>
          <w:highlight w:val="none"/>
          <w:lang w:eastAsia="zh-CN"/>
        </w:rPr>
        <w:t>、验收</w:t>
      </w:r>
    </w:p>
    <w:p w14:paraId="5F0C7B98">
      <w:pPr>
        <w:widowControl w:val="0"/>
        <w:kinsoku/>
        <w:autoSpaceDE/>
        <w:autoSpaceDN/>
        <w:adjustRightInd/>
        <w:snapToGrid/>
        <w:spacing w:line="360" w:lineRule="auto"/>
        <w:ind w:firstLine="480" w:firstLineChars="0"/>
        <w:jc w:val="both"/>
        <w:textAlignment w:val="auto"/>
        <w:rPr>
          <w:rFonts w:hint="eastAsia" w:ascii="仿宋" w:hAnsi="仿宋" w:eastAsia="仿宋" w:cs="仿宋"/>
          <w:snapToGrid/>
          <w:color w:val="000000"/>
          <w:kern w:val="0"/>
          <w:szCs w:val="24"/>
          <w:highlight w:val="none"/>
          <w:lang w:eastAsia="zh-CN"/>
        </w:rPr>
      </w:pPr>
      <w:r>
        <w:rPr>
          <w:rFonts w:hint="eastAsia" w:ascii="仿宋" w:hAnsi="仿宋" w:eastAsia="仿宋" w:cs="仿宋"/>
          <w:bCs/>
          <w:snapToGrid/>
          <w:color w:val="000000"/>
          <w:kern w:val="2"/>
          <w:sz w:val="24"/>
          <w:szCs w:val="24"/>
          <w:highlight w:val="none"/>
          <w:lang w:eastAsia="zh-CN"/>
        </w:rPr>
        <w:t>（一）供应商完成</w:t>
      </w:r>
      <w:r>
        <w:rPr>
          <w:rFonts w:hint="eastAsia" w:ascii="仿宋" w:hAnsi="仿宋" w:eastAsia="仿宋" w:cs="仿宋"/>
          <w:bCs/>
          <w:snapToGrid/>
          <w:color w:val="000000"/>
          <w:kern w:val="2"/>
          <w:sz w:val="24"/>
          <w:szCs w:val="24"/>
          <w:highlight w:val="none"/>
          <w:lang w:val="en-US" w:eastAsia="zh-CN"/>
        </w:rPr>
        <w:t>交货任务，</w:t>
      </w:r>
      <w:r>
        <w:rPr>
          <w:rFonts w:hint="eastAsia" w:ascii="仿宋" w:hAnsi="仿宋" w:eastAsia="仿宋" w:cs="仿宋"/>
          <w:bCs/>
          <w:snapToGrid/>
          <w:color w:val="000000"/>
          <w:kern w:val="2"/>
          <w:sz w:val="24"/>
          <w:szCs w:val="24"/>
          <w:highlight w:val="none"/>
          <w:lang w:eastAsia="zh-CN"/>
        </w:rPr>
        <w:t>所有初检完毕后，由采购方</w:t>
      </w:r>
      <w:r>
        <w:rPr>
          <w:rFonts w:hint="eastAsia" w:ascii="仿宋" w:hAnsi="仿宋" w:eastAsia="仿宋" w:cs="仿宋"/>
          <w:bCs/>
          <w:snapToGrid/>
          <w:color w:val="000000"/>
          <w:kern w:val="2"/>
          <w:sz w:val="24"/>
          <w:szCs w:val="24"/>
          <w:highlight w:val="none"/>
          <w:lang w:val="en-US" w:eastAsia="zh-CN"/>
        </w:rPr>
        <w:t>组织验收，并</w:t>
      </w:r>
      <w:r>
        <w:rPr>
          <w:rFonts w:hint="eastAsia" w:ascii="仿宋" w:hAnsi="仿宋" w:eastAsia="仿宋" w:cs="仿宋"/>
          <w:bCs/>
          <w:snapToGrid/>
          <w:color w:val="000000"/>
          <w:kern w:val="2"/>
          <w:sz w:val="24"/>
          <w:szCs w:val="24"/>
          <w:highlight w:val="none"/>
          <w:lang w:eastAsia="zh-CN"/>
        </w:rPr>
        <w:t>签发《验收单》。</w:t>
      </w:r>
      <w:r>
        <w:rPr>
          <w:rFonts w:hint="eastAsia" w:ascii="仿宋" w:hAnsi="仿宋" w:eastAsia="仿宋" w:cs="仿宋"/>
          <w:bCs/>
          <w:snapToGrid/>
          <w:color w:val="000000"/>
          <w:kern w:val="2"/>
          <w:sz w:val="24"/>
          <w:szCs w:val="24"/>
          <w:highlight w:val="none"/>
          <w:lang w:val="en-US" w:eastAsia="zh-CN"/>
        </w:rPr>
        <w:t>如验收不合格</w:t>
      </w:r>
      <w:r>
        <w:rPr>
          <w:rFonts w:hint="eastAsia" w:ascii="仿宋" w:hAnsi="仿宋" w:eastAsia="仿宋" w:cs="仿宋"/>
          <w:bCs/>
          <w:snapToGrid/>
          <w:color w:val="000000"/>
          <w:kern w:val="2"/>
          <w:sz w:val="24"/>
          <w:szCs w:val="24"/>
          <w:highlight w:val="none"/>
          <w:lang w:eastAsia="zh-CN"/>
        </w:rPr>
        <w:t>，</w:t>
      </w:r>
      <w:r>
        <w:rPr>
          <w:rFonts w:hint="eastAsia" w:ascii="仿宋" w:hAnsi="仿宋" w:eastAsia="仿宋" w:cs="仿宋"/>
          <w:bCs/>
          <w:snapToGrid/>
          <w:color w:val="000000"/>
          <w:kern w:val="2"/>
          <w:sz w:val="24"/>
          <w:szCs w:val="24"/>
          <w:highlight w:val="none"/>
          <w:lang w:val="en-US" w:eastAsia="zh-CN"/>
        </w:rPr>
        <w:t>由</w:t>
      </w:r>
      <w:r>
        <w:rPr>
          <w:rFonts w:hint="eastAsia" w:ascii="仿宋" w:hAnsi="仿宋" w:eastAsia="仿宋" w:cs="仿宋"/>
          <w:bCs/>
          <w:snapToGrid/>
          <w:color w:val="000000"/>
          <w:kern w:val="2"/>
          <w:sz w:val="24"/>
          <w:szCs w:val="24"/>
          <w:highlight w:val="none"/>
          <w:lang w:eastAsia="zh-CN"/>
        </w:rPr>
        <w:t>甲方</w:t>
      </w:r>
      <w:r>
        <w:rPr>
          <w:rFonts w:hint="eastAsia" w:ascii="仿宋" w:hAnsi="仿宋" w:eastAsia="仿宋" w:cs="仿宋"/>
          <w:bCs/>
          <w:snapToGrid/>
          <w:color w:val="000000"/>
          <w:kern w:val="2"/>
          <w:sz w:val="24"/>
          <w:szCs w:val="24"/>
          <w:highlight w:val="none"/>
          <w:lang w:val="en-US" w:eastAsia="zh-CN"/>
        </w:rPr>
        <w:t>提出验收意见</w:t>
      </w:r>
      <w:r>
        <w:rPr>
          <w:rFonts w:hint="eastAsia" w:ascii="仿宋" w:hAnsi="仿宋" w:eastAsia="仿宋" w:cs="仿宋"/>
          <w:bCs/>
          <w:snapToGrid/>
          <w:color w:val="000000"/>
          <w:kern w:val="2"/>
          <w:sz w:val="24"/>
          <w:szCs w:val="24"/>
          <w:highlight w:val="none"/>
          <w:lang w:eastAsia="zh-CN"/>
        </w:rPr>
        <w:t>，</w:t>
      </w:r>
      <w:r>
        <w:rPr>
          <w:rFonts w:hint="eastAsia" w:ascii="仿宋" w:hAnsi="仿宋" w:eastAsia="仿宋" w:cs="仿宋"/>
          <w:bCs/>
          <w:snapToGrid/>
          <w:color w:val="000000"/>
          <w:kern w:val="2"/>
          <w:sz w:val="24"/>
          <w:szCs w:val="24"/>
          <w:highlight w:val="none"/>
          <w:lang w:val="en-US" w:eastAsia="zh-CN"/>
        </w:rPr>
        <w:t>乙方修改完善，</w:t>
      </w:r>
      <w:r>
        <w:rPr>
          <w:rFonts w:hint="eastAsia" w:ascii="仿宋" w:hAnsi="仿宋" w:eastAsia="仿宋" w:cs="仿宋"/>
          <w:bCs/>
          <w:snapToGrid/>
          <w:color w:val="000000"/>
          <w:kern w:val="2"/>
          <w:sz w:val="24"/>
          <w:szCs w:val="24"/>
          <w:highlight w:val="none"/>
          <w:lang w:eastAsia="zh-CN"/>
        </w:rPr>
        <w:t>若修改后仍不合格，</w:t>
      </w:r>
      <w:r>
        <w:rPr>
          <w:rFonts w:hint="eastAsia" w:ascii="仿宋" w:hAnsi="仿宋" w:eastAsia="仿宋" w:cs="仿宋"/>
          <w:bCs/>
          <w:snapToGrid/>
          <w:color w:val="000000"/>
          <w:kern w:val="2"/>
          <w:sz w:val="24"/>
          <w:szCs w:val="24"/>
          <w:highlight w:val="none"/>
          <w:lang w:val="en-US" w:eastAsia="zh-CN"/>
        </w:rPr>
        <w:t>甲方</w:t>
      </w:r>
      <w:r>
        <w:rPr>
          <w:rFonts w:hint="eastAsia" w:ascii="仿宋" w:hAnsi="仿宋" w:eastAsia="仿宋" w:cs="仿宋"/>
          <w:bCs/>
          <w:snapToGrid/>
          <w:color w:val="000000"/>
          <w:kern w:val="2"/>
          <w:sz w:val="24"/>
          <w:szCs w:val="24"/>
          <w:highlight w:val="none"/>
          <w:lang w:eastAsia="zh-CN"/>
        </w:rPr>
        <w:t xml:space="preserve">可追究乙方的违约责任。   </w:t>
      </w:r>
      <w:r>
        <w:rPr>
          <w:rFonts w:hint="eastAsia" w:ascii="仿宋" w:hAnsi="仿宋" w:eastAsia="仿宋" w:cs="仿宋"/>
          <w:snapToGrid/>
          <w:color w:val="000000"/>
          <w:kern w:val="0"/>
          <w:szCs w:val="24"/>
          <w:highlight w:val="none"/>
          <w:lang w:eastAsia="zh-CN"/>
        </w:rPr>
        <w:t xml:space="preserve"> </w:t>
      </w:r>
    </w:p>
    <w:p w14:paraId="4B9B68A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Cs/>
          <w:snapToGrid/>
          <w:color w:val="000000"/>
          <w:kern w:val="2"/>
          <w:sz w:val="24"/>
          <w:szCs w:val="24"/>
          <w:highlight w:val="none"/>
          <w:lang w:eastAsia="zh-CN"/>
        </w:rPr>
      </w:pPr>
      <w:r>
        <w:rPr>
          <w:rFonts w:hint="eastAsia" w:ascii="仿宋" w:hAnsi="仿宋" w:eastAsia="仿宋" w:cs="仿宋"/>
          <w:bCs/>
          <w:snapToGrid/>
          <w:color w:val="000000"/>
          <w:kern w:val="2"/>
          <w:sz w:val="24"/>
          <w:szCs w:val="24"/>
          <w:highlight w:val="none"/>
          <w:lang w:eastAsia="zh-CN"/>
        </w:rPr>
        <w:t>（</w:t>
      </w:r>
      <w:r>
        <w:rPr>
          <w:rFonts w:hint="eastAsia" w:ascii="仿宋" w:hAnsi="仿宋" w:eastAsia="仿宋" w:cs="仿宋"/>
          <w:bCs/>
          <w:snapToGrid/>
          <w:color w:val="000000"/>
          <w:kern w:val="2"/>
          <w:sz w:val="24"/>
          <w:szCs w:val="24"/>
          <w:highlight w:val="none"/>
          <w:lang w:val="en-US" w:eastAsia="zh-CN"/>
        </w:rPr>
        <w:t>二</w:t>
      </w:r>
      <w:r>
        <w:rPr>
          <w:rFonts w:hint="eastAsia" w:ascii="仿宋" w:hAnsi="仿宋" w:eastAsia="仿宋" w:cs="仿宋"/>
          <w:bCs/>
          <w:snapToGrid/>
          <w:color w:val="000000"/>
          <w:kern w:val="2"/>
          <w:sz w:val="24"/>
          <w:szCs w:val="24"/>
          <w:highlight w:val="none"/>
          <w:lang w:eastAsia="zh-CN"/>
        </w:rPr>
        <w:t>）验收依据</w:t>
      </w:r>
    </w:p>
    <w:p w14:paraId="14ADEF1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Cs/>
          <w:snapToGrid/>
          <w:color w:val="000000"/>
          <w:kern w:val="2"/>
          <w:sz w:val="24"/>
          <w:szCs w:val="24"/>
          <w:highlight w:val="none"/>
          <w:lang w:eastAsia="zh-CN"/>
        </w:rPr>
      </w:pPr>
      <w:r>
        <w:rPr>
          <w:rFonts w:hint="eastAsia" w:ascii="仿宋" w:hAnsi="仿宋" w:eastAsia="仿宋" w:cs="仿宋"/>
          <w:bCs/>
          <w:snapToGrid/>
          <w:color w:val="000000"/>
          <w:kern w:val="2"/>
          <w:sz w:val="24"/>
          <w:szCs w:val="24"/>
          <w:highlight w:val="none"/>
          <w:lang w:eastAsia="zh-CN"/>
        </w:rPr>
        <w:t>1.谈判文件、响应文件、澄清表（函）；</w:t>
      </w:r>
    </w:p>
    <w:p w14:paraId="54A9D93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Cs/>
          <w:snapToGrid/>
          <w:color w:val="000000"/>
          <w:kern w:val="2"/>
          <w:sz w:val="24"/>
          <w:szCs w:val="24"/>
          <w:highlight w:val="none"/>
          <w:lang w:eastAsia="zh-CN"/>
        </w:rPr>
      </w:pPr>
      <w:r>
        <w:rPr>
          <w:rFonts w:hint="eastAsia" w:ascii="仿宋" w:hAnsi="仿宋" w:eastAsia="仿宋" w:cs="仿宋"/>
          <w:bCs/>
          <w:snapToGrid/>
          <w:color w:val="000000"/>
          <w:kern w:val="2"/>
          <w:sz w:val="24"/>
          <w:szCs w:val="24"/>
          <w:highlight w:val="none"/>
          <w:lang w:eastAsia="zh-CN"/>
        </w:rPr>
        <w:t>2.相关的检验报告；</w:t>
      </w:r>
    </w:p>
    <w:p w14:paraId="131BC2A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Cs/>
          <w:snapToGrid/>
          <w:color w:val="000000"/>
          <w:kern w:val="2"/>
          <w:sz w:val="24"/>
          <w:szCs w:val="24"/>
          <w:highlight w:val="none"/>
          <w:lang w:eastAsia="zh-CN"/>
        </w:rPr>
      </w:pPr>
      <w:r>
        <w:rPr>
          <w:rFonts w:hint="eastAsia" w:ascii="仿宋" w:hAnsi="仿宋" w:eastAsia="仿宋" w:cs="仿宋"/>
          <w:bCs/>
          <w:snapToGrid/>
          <w:color w:val="000000"/>
          <w:kern w:val="2"/>
          <w:sz w:val="24"/>
          <w:szCs w:val="24"/>
          <w:highlight w:val="none"/>
          <w:lang w:eastAsia="zh-CN"/>
        </w:rPr>
        <w:t>3.合同及附件文本；</w:t>
      </w:r>
    </w:p>
    <w:p w14:paraId="0AAD7A8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Cs/>
          <w:snapToGrid/>
          <w:color w:val="000000"/>
          <w:kern w:val="2"/>
          <w:sz w:val="24"/>
          <w:szCs w:val="24"/>
          <w:highlight w:val="none"/>
          <w:lang w:eastAsia="zh-CN"/>
        </w:rPr>
      </w:pPr>
      <w:r>
        <w:rPr>
          <w:rFonts w:hint="eastAsia" w:ascii="仿宋" w:hAnsi="仿宋" w:eastAsia="仿宋" w:cs="仿宋"/>
          <w:bCs/>
          <w:snapToGrid/>
          <w:color w:val="000000"/>
          <w:kern w:val="2"/>
          <w:sz w:val="24"/>
          <w:szCs w:val="24"/>
          <w:highlight w:val="none"/>
          <w:lang w:eastAsia="zh-CN"/>
        </w:rPr>
        <w:t>4.国家及行业现行的标准和技术规范。</w:t>
      </w:r>
      <w:bookmarkStart w:id="29" w:name="_GoBack"/>
      <w:bookmarkEnd w:id="29"/>
    </w:p>
    <w:p w14:paraId="14BFE412">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r>
        <w:rPr>
          <w:rFonts w:hint="eastAsia" w:ascii="仿宋" w:hAnsi="仿宋" w:eastAsia="仿宋" w:cs="仿宋"/>
          <w:b w:val="0"/>
          <w:bCs/>
          <w:snapToGrid/>
          <w:color w:val="000000"/>
          <w:kern w:val="2"/>
          <w:sz w:val="24"/>
          <w:szCs w:val="24"/>
          <w:highlight w:val="none"/>
          <w:lang w:eastAsia="zh-CN"/>
        </w:rPr>
        <w:t>（</w:t>
      </w:r>
      <w:r>
        <w:rPr>
          <w:rFonts w:hint="eastAsia" w:ascii="仿宋" w:hAnsi="仿宋" w:eastAsia="仿宋" w:cs="仿宋"/>
          <w:b w:val="0"/>
          <w:bCs/>
          <w:snapToGrid/>
          <w:color w:val="000000"/>
          <w:kern w:val="2"/>
          <w:sz w:val="24"/>
          <w:szCs w:val="24"/>
          <w:highlight w:val="none"/>
          <w:lang w:val="en-US" w:eastAsia="zh-CN"/>
        </w:rPr>
        <w:t>三</w:t>
      </w:r>
      <w:r>
        <w:rPr>
          <w:rFonts w:hint="eastAsia" w:ascii="仿宋" w:hAnsi="仿宋" w:eastAsia="仿宋" w:cs="仿宋"/>
          <w:b w:val="0"/>
          <w:bCs/>
          <w:snapToGrid/>
          <w:color w:val="000000"/>
          <w:kern w:val="2"/>
          <w:sz w:val="24"/>
          <w:szCs w:val="24"/>
          <w:highlight w:val="none"/>
          <w:lang w:eastAsia="zh-CN"/>
        </w:rPr>
        <w:t>）</w:t>
      </w:r>
      <w:r>
        <w:rPr>
          <w:rFonts w:hint="eastAsia" w:ascii="仿宋" w:hAnsi="仿宋" w:eastAsia="仿宋" w:cs="仿宋"/>
          <w:b w:val="0"/>
          <w:bCs/>
          <w:snapToGrid/>
          <w:color w:val="000000"/>
          <w:kern w:val="2"/>
          <w:sz w:val="24"/>
          <w:szCs w:val="24"/>
          <w:highlight w:val="none"/>
          <w:lang w:eastAsia="zh-CN"/>
        </w:rPr>
        <w:tab/>
      </w:r>
      <w:r>
        <w:rPr>
          <w:rFonts w:hint="eastAsia" w:ascii="仿宋" w:hAnsi="仿宋" w:eastAsia="仿宋" w:cs="仿宋"/>
          <w:b w:val="0"/>
          <w:bCs/>
          <w:snapToGrid/>
          <w:color w:val="000000"/>
          <w:kern w:val="2"/>
          <w:sz w:val="24"/>
          <w:szCs w:val="24"/>
          <w:highlight w:val="none"/>
          <w:lang w:eastAsia="zh-CN"/>
        </w:rPr>
        <w:t>双方拟定的其他条款：</w:t>
      </w:r>
      <w:r>
        <w:rPr>
          <w:rFonts w:hint="eastAsia" w:ascii="仿宋" w:hAnsi="仿宋" w:eastAsia="仿宋" w:cs="仿宋"/>
          <w:b w:val="0"/>
          <w:bCs/>
          <w:snapToGrid/>
          <w:color w:val="000000"/>
          <w:kern w:val="2"/>
          <w:sz w:val="24"/>
          <w:szCs w:val="24"/>
          <w:highlight w:val="none"/>
          <w:u w:val="single"/>
          <w:lang w:val="en-US" w:eastAsia="zh-CN"/>
        </w:rPr>
        <w:t xml:space="preserve">      </w:t>
      </w:r>
      <w:r>
        <w:rPr>
          <w:rFonts w:hint="eastAsia" w:ascii="仿宋" w:hAnsi="仿宋" w:eastAsia="仿宋" w:cs="仿宋"/>
          <w:b w:val="0"/>
          <w:bCs/>
          <w:snapToGrid/>
          <w:color w:val="000000"/>
          <w:kern w:val="2"/>
          <w:sz w:val="24"/>
          <w:szCs w:val="24"/>
          <w:highlight w:val="none"/>
          <w:lang w:eastAsia="zh-CN"/>
        </w:rPr>
        <w:t>。</w:t>
      </w:r>
    </w:p>
    <w:p w14:paraId="6BC6D1C4">
      <w:pPr>
        <w:widowControl w:val="0"/>
        <w:kinsoku/>
        <w:autoSpaceDE/>
        <w:autoSpaceDN/>
        <w:adjustRightInd/>
        <w:snapToGrid/>
        <w:spacing w:line="360" w:lineRule="auto"/>
        <w:ind w:firstLine="482" w:firstLineChars="200"/>
        <w:jc w:val="left"/>
        <w:textAlignment w:val="auto"/>
        <w:rPr>
          <w:rFonts w:hint="eastAsia" w:ascii="仿宋" w:hAnsi="仿宋" w:eastAsia="仿宋" w:cs="仿宋"/>
          <w:b/>
          <w:bCs w:val="0"/>
          <w:snapToGrid/>
          <w:kern w:val="2"/>
          <w:sz w:val="24"/>
          <w:szCs w:val="24"/>
          <w:highlight w:val="none"/>
          <w:lang w:val="en-US" w:eastAsia="zh-CN" w:bidi="ar-SA"/>
        </w:rPr>
      </w:pPr>
      <w:r>
        <w:rPr>
          <w:rFonts w:hint="eastAsia" w:ascii="仿宋" w:hAnsi="仿宋" w:eastAsia="仿宋" w:cs="仿宋"/>
          <w:b/>
          <w:bCs w:val="0"/>
          <w:snapToGrid/>
          <w:color w:val="000000"/>
          <w:kern w:val="2"/>
          <w:sz w:val="24"/>
          <w:szCs w:val="24"/>
          <w:highlight w:val="none"/>
          <w:lang w:val="en-US" w:eastAsia="zh-CN" w:bidi="ar-SA"/>
        </w:rPr>
        <w:t>九、售后服务</w:t>
      </w:r>
    </w:p>
    <w:p w14:paraId="715706C6">
      <w:pPr>
        <w:keepNext w:val="0"/>
        <w:keepLines w:val="0"/>
        <w:widowControl w:val="0"/>
        <w:shd w:val="clear" w:color="auto" w:fill="auto"/>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乙方提供以下售后服务：</w:t>
      </w:r>
    </w:p>
    <w:p w14:paraId="3332776C">
      <w:pPr>
        <w:keepNext w:val="0"/>
        <w:keepLines w:val="0"/>
        <w:widowControl w:val="0"/>
        <w:shd w:val="clear" w:color="auto" w:fill="auto"/>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项目运维</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期：</w:t>
      </w:r>
      <w:r>
        <w:rPr>
          <w:rFonts w:hint="eastAsia" w:ascii="仿宋" w:hAnsi="仿宋" w:eastAsia="仿宋" w:cs="仿宋"/>
          <w:b w:val="0"/>
          <w:bCs/>
          <w:snapToGrid/>
          <w:color w:val="000000"/>
          <w:spacing w:val="0"/>
          <w:w w:val="100"/>
          <w:kern w:val="2"/>
          <w:position w:val="0"/>
          <w:sz w:val="24"/>
          <w:szCs w:val="24"/>
          <w:highlight w:val="none"/>
          <w:u w:val="single"/>
          <w:shd w:val="clear" w:color="auto" w:fill="auto"/>
          <w:lang w:val="en-US" w:eastAsia="zh-CN" w:bidi="zh-CN"/>
        </w:rPr>
        <w:t xml:space="preserve">    </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年。</w:t>
      </w:r>
    </w:p>
    <w:p w14:paraId="4CD1C499">
      <w:pPr>
        <w:widowControl w:val="0"/>
        <w:numPr>
          <w:ilvl w:val="0"/>
          <w:numId w:val="0"/>
        </w:numPr>
        <w:kinsoku/>
        <w:autoSpaceDE/>
        <w:autoSpaceDN/>
        <w:adjustRightInd/>
        <w:snapToGrid/>
        <w:spacing w:line="360" w:lineRule="auto"/>
        <w:ind w:firstLine="480" w:firstLineChars="200"/>
        <w:jc w:val="left"/>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双方拟定的其他条款。</w:t>
      </w:r>
    </w:p>
    <w:p w14:paraId="3433E72D">
      <w:pPr>
        <w:widowControl w:val="0"/>
        <w:numPr>
          <w:ilvl w:val="0"/>
          <w:numId w:val="0"/>
        </w:numPr>
        <w:kinsoku/>
        <w:autoSpaceDE/>
        <w:autoSpaceDN/>
        <w:adjustRightInd/>
        <w:snapToGrid/>
        <w:spacing w:line="360" w:lineRule="auto"/>
        <w:ind w:firstLine="482" w:firstLineChars="200"/>
        <w:jc w:val="both"/>
        <w:textAlignment w:val="auto"/>
        <w:rPr>
          <w:rFonts w:hint="eastAsia" w:ascii="仿宋" w:hAnsi="仿宋" w:eastAsia="仿宋" w:cs="仿宋"/>
          <w:b/>
          <w:bCs w:val="0"/>
          <w:snapToGrid/>
          <w:kern w:val="2"/>
          <w:sz w:val="24"/>
          <w:szCs w:val="24"/>
          <w:highlight w:val="none"/>
          <w:lang w:eastAsia="zh-CN"/>
        </w:rPr>
      </w:pPr>
      <w:r>
        <w:rPr>
          <w:rFonts w:hint="eastAsia" w:ascii="仿宋" w:hAnsi="仿宋" w:eastAsia="仿宋" w:cs="仿宋"/>
          <w:b/>
          <w:bCs w:val="0"/>
          <w:snapToGrid/>
          <w:kern w:val="2"/>
          <w:sz w:val="24"/>
          <w:szCs w:val="24"/>
          <w:highlight w:val="none"/>
          <w:lang w:eastAsia="zh-CN"/>
        </w:rPr>
        <w:t>十、</w:t>
      </w:r>
      <w:r>
        <w:rPr>
          <w:rFonts w:hint="eastAsia" w:ascii="仿宋" w:hAnsi="仿宋" w:eastAsia="仿宋" w:cs="仿宋"/>
          <w:b/>
          <w:bCs w:val="0"/>
          <w:snapToGrid/>
          <w:kern w:val="2"/>
          <w:sz w:val="24"/>
          <w:szCs w:val="24"/>
          <w:highlight w:val="none"/>
          <w:lang w:val="en-US" w:eastAsia="zh-CN"/>
        </w:rPr>
        <w:t>技术</w:t>
      </w:r>
      <w:r>
        <w:rPr>
          <w:rFonts w:hint="eastAsia" w:ascii="仿宋" w:hAnsi="仿宋" w:eastAsia="仿宋" w:cs="仿宋"/>
          <w:b/>
          <w:bCs w:val="0"/>
          <w:snapToGrid/>
          <w:kern w:val="2"/>
          <w:sz w:val="24"/>
          <w:szCs w:val="24"/>
          <w:highlight w:val="none"/>
          <w:lang w:eastAsia="zh-CN"/>
        </w:rPr>
        <w:t>与服务</w:t>
      </w:r>
    </w:p>
    <w:p w14:paraId="0DB2EAF3">
      <w:pPr>
        <w:keepNext w:val="0"/>
        <w:keepLines w:val="0"/>
        <w:widowControl w:val="0"/>
        <w:shd w:val="clear" w:color="auto" w:fill="auto"/>
        <w:tabs>
          <w:tab w:val="left" w:pos="1408"/>
        </w:tabs>
        <w:kinsoku/>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17" w:name="bookmark53"/>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bookmarkEnd w:id="17"/>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一）技术资料</w:t>
      </w:r>
    </w:p>
    <w:p w14:paraId="36958C30">
      <w:pPr>
        <w:keepNext w:val="0"/>
        <w:keepLines w:val="0"/>
        <w:widowControl w:val="0"/>
        <w:shd w:val="clear" w:color="auto" w:fill="auto"/>
        <w:tabs>
          <w:tab w:val="left" w:pos="973"/>
        </w:tabs>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18" w:name="bookmark54"/>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1</w:t>
      </w:r>
      <w:bookmarkEnd w:id="18"/>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、产品/设备合格证；</w:t>
      </w:r>
    </w:p>
    <w:p w14:paraId="1C545383">
      <w:pPr>
        <w:keepNext w:val="0"/>
        <w:keepLines w:val="0"/>
        <w:widowControl w:val="0"/>
        <w:shd w:val="clear" w:color="auto" w:fill="auto"/>
        <w:tabs>
          <w:tab w:val="left" w:pos="973"/>
        </w:tabs>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19" w:name="bookmark55"/>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2</w:t>
      </w:r>
      <w:bookmarkEnd w:id="19"/>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、产品/设备技术参数；</w:t>
      </w:r>
    </w:p>
    <w:p w14:paraId="27355521">
      <w:pPr>
        <w:keepNext w:val="0"/>
        <w:keepLines w:val="0"/>
        <w:widowControl w:val="0"/>
        <w:shd w:val="clear" w:color="auto" w:fill="auto"/>
        <w:tabs>
          <w:tab w:val="left" w:pos="973"/>
        </w:tabs>
        <w:kinsoku/>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0" w:name="bookmark56"/>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3</w:t>
      </w:r>
      <w:bookmarkEnd w:id="20"/>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、产品/设备使用维护说明书（中文）；</w:t>
      </w:r>
    </w:p>
    <w:p w14:paraId="717AA08C">
      <w:pPr>
        <w:keepNext w:val="0"/>
        <w:keepLines w:val="0"/>
        <w:widowControl w:val="0"/>
        <w:shd w:val="clear" w:color="auto" w:fill="auto"/>
        <w:tabs>
          <w:tab w:val="left" w:pos="973"/>
        </w:tabs>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1" w:name="bookmark57"/>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4</w:t>
      </w:r>
      <w:bookmarkEnd w:id="21"/>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、其它资料。</w:t>
      </w:r>
    </w:p>
    <w:p w14:paraId="4B4A6581">
      <w:pPr>
        <w:keepNext w:val="0"/>
        <w:keepLines w:val="0"/>
        <w:widowControl w:val="0"/>
        <w:shd w:val="clear" w:color="auto" w:fill="auto"/>
        <w:tabs>
          <w:tab w:val="left" w:pos="1408"/>
        </w:tabs>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2" w:name="bookmark58"/>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bookmarkEnd w:id="22"/>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二）服务承诺</w:t>
      </w:r>
    </w:p>
    <w:p w14:paraId="6F0453CD">
      <w:pPr>
        <w:keepNext w:val="0"/>
        <w:keepLines w:val="0"/>
        <w:widowControl w:val="0"/>
        <w:shd w:val="clear" w:color="auto" w:fill="auto"/>
        <w:kinsoku/>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以响应文件、澄清表（函）、合同和随产品/设备的相关文件为准。</w:t>
      </w:r>
    </w:p>
    <w:p w14:paraId="6E7FF18D">
      <w:pPr>
        <w:keepNext w:val="0"/>
        <w:keepLines w:val="0"/>
        <w:widowControl w:val="0"/>
        <w:shd w:val="clear" w:color="auto" w:fill="auto"/>
        <w:tabs>
          <w:tab w:val="left" w:pos="1418"/>
        </w:tabs>
        <w:kinsoku/>
        <w:autoSpaceDE/>
        <w:autoSpaceDN/>
        <w:bidi w:val="0"/>
        <w:adjustRightInd/>
        <w:snapToGrid/>
        <w:spacing w:before="0" w:after="4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3" w:name="bookmark59"/>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bookmarkEnd w:id="23"/>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三）双方拟定的其他条款。</w:t>
      </w:r>
    </w:p>
    <w:p w14:paraId="1F2E0896">
      <w:pPr>
        <w:keepNext w:val="0"/>
        <w:keepLines w:val="0"/>
        <w:widowControl w:val="0"/>
        <w:shd w:val="clear" w:color="auto" w:fill="auto"/>
        <w:kinsoku/>
        <w:autoSpaceDE/>
        <w:autoSpaceDN/>
        <w:bidi w:val="0"/>
        <w:adjustRightInd/>
        <w:snapToGrid/>
        <w:spacing w:before="0" w:after="40" w:line="360" w:lineRule="auto"/>
        <w:ind w:left="0" w:right="0" w:firstLine="482" w:firstLineChars="200"/>
        <w:jc w:val="both"/>
        <w:textAlignment w:val="auto"/>
        <w:rPr>
          <w:rFonts w:hint="eastAsia" w:ascii="仿宋" w:hAnsi="仿宋" w:eastAsia="仿宋" w:cs="仿宋"/>
          <w:b/>
          <w:bCs w:val="0"/>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bCs w:val="0"/>
          <w:snapToGrid/>
          <w:color w:val="000000"/>
          <w:spacing w:val="0"/>
          <w:w w:val="100"/>
          <w:kern w:val="2"/>
          <w:position w:val="0"/>
          <w:sz w:val="24"/>
          <w:szCs w:val="24"/>
          <w:highlight w:val="none"/>
          <w:u w:val="none"/>
          <w:shd w:val="clear" w:color="auto" w:fill="auto"/>
          <w:lang w:val="en-US" w:eastAsia="zh-CN" w:bidi="en-US"/>
        </w:rPr>
        <w:t>十一、违约</w:t>
      </w:r>
      <w:r>
        <w:rPr>
          <w:rFonts w:hint="eastAsia" w:ascii="仿宋" w:hAnsi="仿宋" w:eastAsia="仿宋" w:cs="仿宋"/>
          <w:b/>
          <w:bCs w:val="0"/>
          <w:snapToGrid/>
          <w:color w:val="000000"/>
          <w:spacing w:val="0"/>
          <w:w w:val="100"/>
          <w:kern w:val="2"/>
          <w:position w:val="0"/>
          <w:sz w:val="24"/>
          <w:szCs w:val="24"/>
          <w:highlight w:val="none"/>
          <w:u w:val="none"/>
          <w:shd w:val="clear" w:color="auto" w:fill="auto"/>
          <w:lang w:val="zh-TW" w:eastAsia="zh-TW" w:bidi="zh-TW"/>
        </w:rPr>
        <w:t>责任</w:t>
      </w:r>
    </w:p>
    <w:p w14:paraId="39BA9660">
      <w:pPr>
        <w:keepNext w:val="0"/>
        <w:keepLines w:val="0"/>
        <w:widowControl w:val="0"/>
        <w:shd w:val="clear" w:color="auto" w:fill="auto"/>
        <w:kinsoku/>
        <w:autoSpaceDE/>
        <w:autoSpaceDN/>
        <w:bidi w:val="0"/>
        <w:adjustRightInd/>
        <w:snapToGrid/>
        <w:spacing w:before="0" w:after="0" w:line="360" w:lineRule="auto"/>
        <w:ind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en-US" w:bidi="en-US"/>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en-US"/>
        </w:rPr>
        <w:t>一</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en-US" w:bidi="en-US"/>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合同中未约定的，按《民法典》中的相关条款执行。</w:t>
      </w:r>
    </w:p>
    <w:p w14:paraId="73405779">
      <w:pPr>
        <w:keepNext w:val="0"/>
        <w:keepLines w:val="0"/>
        <w:widowControl w:val="0"/>
        <w:shd w:val="clear" w:color="auto" w:fill="auto"/>
        <w:tabs>
          <w:tab w:val="left" w:pos="1438"/>
        </w:tabs>
        <w:kinsoku/>
        <w:autoSpaceDE/>
        <w:autoSpaceDN/>
        <w:bidi w:val="0"/>
        <w:adjustRightInd/>
        <w:snapToGrid/>
        <w:spacing w:before="0" w:after="0" w:line="360" w:lineRule="auto"/>
        <w:ind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4" w:name="bookmark64"/>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二</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）如乙方事先未征得甲方书面同意而单方面延迟交货的，每逾期一日按照合同总额的</w:t>
      </w:r>
      <w:r>
        <w:rPr>
          <w:rFonts w:hint="eastAsia" w:ascii="仿宋" w:hAnsi="仿宋" w:eastAsia="仿宋" w:cs="仿宋"/>
          <w:b w:val="0"/>
          <w:bCs/>
          <w:snapToGrid/>
          <w:color w:val="000000"/>
          <w:spacing w:val="0"/>
          <w:w w:val="100"/>
          <w:kern w:val="2"/>
          <w:position w:val="0"/>
          <w:sz w:val="24"/>
          <w:szCs w:val="24"/>
          <w:highlight w:val="none"/>
          <w:u w:val="single"/>
          <w:shd w:val="clear" w:color="auto" w:fill="auto"/>
          <w:lang w:val="en-US" w:eastAsia="zh-CN" w:bidi="zh-TW"/>
        </w:rPr>
        <w:t xml:space="preserve">   5   </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承担违约责任；乙方逾期累计15天以上的，甲方有权解除合同,并承担合同价款</w:t>
      </w:r>
      <w:r>
        <w:rPr>
          <w:rFonts w:hint="eastAsia" w:ascii="仿宋" w:hAnsi="仿宋" w:eastAsia="仿宋" w:cs="仿宋"/>
          <w:b w:val="0"/>
          <w:bCs/>
          <w:snapToGrid/>
          <w:color w:val="000000"/>
          <w:spacing w:val="0"/>
          <w:w w:val="100"/>
          <w:kern w:val="2"/>
          <w:position w:val="0"/>
          <w:sz w:val="24"/>
          <w:szCs w:val="24"/>
          <w:highlight w:val="none"/>
          <w:u w:val="single"/>
          <w:shd w:val="clear" w:color="auto" w:fill="auto"/>
          <w:lang w:val="en-US" w:eastAsia="zh-CN" w:bidi="zh-TW"/>
        </w:rPr>
        <w:t xml:space="preserve">   30  </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%的违约金。</w:t>
      </w:r>
    </w:p>
    <w:p w14:paraId="3EE83FEF">
      <w:pPr>
        <w:keepNext w:val="0"/>
        <w:keepLines w:val="0"/>
        <w:widowControl w:val="0"/>
        <w:shd w:val="clear" w:color="auto" w:fill="auto"/>
        <w:tabs>
          <w:tab w:val="left" w:pos="1438"/>
        </w:tabs>
        <w:kinsoku/>
        <w:autoSpaceDE/>
        <w:autoSpaceDN/>
        <w:bidi w:val="0"/>
        <w:adjustRightInd/>
        <w:snapToGrid/>
        <w:spacing w:before="0" w:after="0" w:line="360" w:lineRule="auto"/>
        <w:ind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三</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）乙方所供产品不符合</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CN" w:bidi="zh-TW"/>
        </w:rPr>
        <w:t>谈判</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文件规定或不合格的或本项目不能通过验收的，甲方有权解除合同，同时</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给</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甲方</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造成的损失，甲方</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有权</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从未付款项</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扣除。</w:t>
      </w:r>
    </w:p>
    <w:p w14:paraId="5C0A5B4F">
      <w:pPr>
        <w:keepNext w:val="0"/>
        <w:keepLines w:val="0"/>
        <w:widowControl w:val="0"/>
        <w:shd w:val="clear" w:color="auto" w:fill="auto"/>
        <w:tabs>
          <w:tab w:val="left" w:pos="1438"/>
        </w:tabs>
        <w:kinsoku/>
        <w:autoSpaceDE/>
        <w:autoSpaceDN/>
        <w:bidi w:val="0"/>
        <w:adjustRightInd/>
        <w:snapToGrid/>
        <w:spacing w:before="0" w:after="0" w:line="360" w:lineRule="auto"/>
        <w:ind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四</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）部分产品不合格的，甲方有权要求乙方在指定期间内免费更换，乙方拒不更换的，甲方有权自行或委托第三方购买，但产品供应费、运输费等合理费用由乙方承担。上述费用从</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未付款项</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中扣除，不足部分由乙方承担。</w:t>
      </w:r>
    </w:p>
    <w:p w14:paraId="0C4E134F">
      <w:pPr>
        <w:keepNext w:val="0"/>
        <w:keepLines w:val="0"/>
        <w:widowControl w:val="0"/>
        <w:shd w:val="clear" w:color="auto" w:fill="auto"/>
        <w:tabs>
          <w:tab w:val="left" w:pos="1438"/>
        </w:tabs>
        <w:kinsoku/>
        <w:autoSpaceDE/>
        <w:autoSpaceDN/>
        <w:bidi w:val="0"/>
        <w:adjustRightInd/>
        <w:snapToGrid/>
        <w:spacing w:before="0" w:after="0" w:line="360" w:lineRule="auto"/>
        <w:ind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五</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）因乙方提供的产品侵害他人权利或者造成甲方损害的，乙方承担全部赔偿责任。</w:t>
      </w:r>
    </w:p>
    <w:p w14:paraId="5983881E">
      <w:pPr>
        <w:keepNext w:val="0"/>
        <w:keepLines w:val="0"/>
        <w:widowControl w:val="0"/>
        <w:shd w:val="clear" w:color="auto" w:fill="auto"/>
        <w:tabs>
          <w:tab w:val="left" w:pos="1438"/>
        </w:tabs>
        <w:kinsoku/>
        <w:autoSpaceDE/>
        <w:autoSpaceDN/>
        <w:bidi w:val="0"/>
        <w:adjustRightInd/>
        <w:snapToGrid/>
        <w:spacing w:before="0" w:after="0" w:line="360" w:lineRule="auto"/>
        <w:ind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六</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）乙方在提供产品过程中造成他人损害的，由乙方承担全部责任。</w:t>
      </w:r>
    </w:p>
    <w:p w14:paraId="237B6FF1">
      <w:pPr>
        <w:keepNext w:val="0"/>
        <w:keepLines w:val="0"/>
        <w:widowControl w:val="0"/>
        <w:shd w:val="clear" w:color="auto" w:fill="auto"/>
        <w:tabs>
          <w:tab w:val="left" w:pos="1438"/>
        </w:tabs>
        <w:kinsoku/>
        <w:autoSpaceDE/>
        <w:autoSpaceDN/>
        <w:bidi w:val="0"/>
        <w:adjustRightInd/>
        <w:snapToGrid/>
        <w:spacing w:before="0" w:after="0" w:line="360" w:lineRule="auto"/>
        <w:ind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七</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bookmarkEnd w:id="24"/>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双方拟定的其他条款。</w:t>
      </w:r>
    </w:p>
    <w:p w14:paraId="13D707F3">
      <w:pPr>
        <w:keepNext w:val="0"/>
        <w:keepLines w:val="0"/>
        <w:widowControl w:val="0"/>
        <w:shd w:val="clear" w:color="auto" w:fill="auto"/>
        <w:kinsoku/>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val="0"/>
          <w:snapToGrid/>
          <w:color w:val="000000"/>
          <w:spacing w:val="0"/>
          <w:w w:val="100"/>
          <w:kern w:val="2"/>
          <w:position w:val="0"/>
          <w:sz w:val="24"/>
          <w:szCs w:val="24"/>
          <w:highlight w:val="none"/>
          <w:u w:val="none"/>
          <w:shd w:val="clear" w:color="auto" w:fill="auto"/>
          <w:lang w:val="en-US" w:eastAsia="zh-CN" w:bidi="zh-TW"/>
        </w:rPr>
      </w:pPr>
      <w:r>
        <w:rPr>
          <w:rFonts w:hint="eastAsia" w:ascii="仿宋" w:hAnsi="仿宋" w:eastAsia="仿宋" w:cs="仿宋"/>
          <w:b/>
          <w:bCs w:val="0"/>
          <w:snapToGrid/>
          <w:color w:val="000000"/>
          <w:spacing w:val="0"/>
          <w:w w:val="100"/>
          <w:kern w:val="2"/>
          <w:position w:val="0"/>
          <w:sz w:val="24"/>
          <w:szCs w:val="24"/>
          <w:highlight w:val="none"/>
          <w:u w:val="none"/>
          <w:shd w:val="clear" w:color="auto" w:fill="auto"/>
          <w:lang w:val="zh-TW" w:eastAsia="zh-TW" w:bidi="zh-TW"/>
        </w:rPr>
        <w:t>十二、</w:t>
      </w:r>
      <w:r>
        <w:rPr>
          <w:rFonts w:hint="eastAsia" w:ascii="仿宋" w:hAnsi="仿宋" w:eastAsia="仿宋" w:cs="仿宋"/>
          <w:b/>
          <w:bCs w:val="0"/>
          <w:snapToGrid/>
          <w:color w:val="000000"/>
          <w:spacing w:val="0"/>
          <w:w w:val="100"/>
          <w:kern w:val="2"/>
          <w:position w:val="0"/>
          <w:sz w:val="24"/>
          <w:szCs w:val="24"/>
          <w:highlight w:val="none"/>
          <w:u w:val="none"/>
          <w:shd w:val="clear" w:color="auto" w:fill="auto"/>
          <w:lang w:val="en-US" w:eastAsia="zh-CN" w:bidi="zh-TW"/>
        </w:rPr>
        <w:t>争议解决</w:t>
      </w:r>
    </w:p>
    <w:p w14:paraId="3B44F8C9">
      <w:pPr>
        <w:keepNext w:val="0"/>
        <w:keepLines w:val="0"/>
        <w:widowControl w:val="0"/>
        <w:shd w:val="clear" w:color="auto" w:fill="auto"/>
        <w:tabs>
          <w:tab w:val="left" w:pos="1429"/>
        </w:tabs>
        <w:kinsoku/>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5" w:name="bookmark65"/>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bookmarkEnd w:id="25"/>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一）本合同在履行过程中发生的争议，由甲、乙双方当事人协商解决，协商不成的按下列第</w:t>
      </w:r>
      <w:r>
        <w:rPr>
          <w:rFonts w:hint="eastAsia" w:ascii="仿宋" w:hAnsi="仿宋" w:eastAsia="仿宋" w:cs="仿宋"/>
          <w:b w:val="0"/>
          <w:bCs/>
          <w:snapToGrid/>
          <w:color w:val="000000"/>
          <w:spacing w:val="0"/>
          <w:w w:val="100"/>
          <w:kern w:val="2"/>
          <w:position w:val="0"/>
          <w:sz w:val="24"/>
          <w:szCs w:val="24"/>
          <w:highlight w:val="none"/>
          <w:u w:val="single"/>
          <w:shd w:val="clear" w:color="auto" w:fill="auto"/>
          <w:lang w:val="en-US" w:eastAsia="zh-CN" w:bidi="zh-TW"/>
        </w:rPr>
        <w:t xml:space="preserve">  2 </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种方式解决：</w:t>
      </w:r>
    </w:p>
    <w:p w14:paraId="092ED5E0">
      <w:pPr>
        <w:keepNext w:val="0"/>
        <w:keepLines w:val="0"/>
        <w:widowControl w:val="0"/>
        <w:shd w:val="clear" w:color="auto" w:fill="auto"/>
        <w:tabs>
          <w:tab w:val="left" w:pos="971"/>
        </w:tabs>
        <w:kinsoku/>
        <w:autoSpaceDE/>
        <w:autoSpaceDN/>
        <w:bidi w:val="0"/>
        <w:adjustRightInd/>
        <w:snapToGrid/>
        <w:spacing w:before="0" w:after="0" w:line="360" w:lineRule="auto"/>
        <w:ind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6" w:name="bookmark66"/>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1</w:t>
      </w:r>
      <w:bookmarkEnd w:id="26"/>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、提交西安仲裁委员会仲裁；</w:t>
      </w:r>
    </w:p>
    <w:p w14:paraId="355201D9">
      <w:pPr>
        <w:keepNext w:val="0"/>
        <w:keepLines w:val="0"/>
        <w:widowControl w:val="0"/>
        <w:numPr>
          <w:ilvl w:val="0"/>
          <w:numId w:val="0"/>
        </w:numPr>
        <w:shd w:val="clear" w:color="auto" w:fill="auto"/>
        <w:tabs>
          <w:tab w:val="left" w:pos="938"/>
        </w:tabs>
        <w:kinsoku/>
        <w:autoSpaceDE/>
        <w:autoSpaceDN/>
        <w:bidi w:val="0"/>
        <w:adjustRightInd/>
        <w:snapToGrid/>
        <w:spacing w:before="0" w:after="0" w:line="360" w:lineRule="auto"/>
        <w:ind w:right="0" w:rightChars="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7" w:name="bookmark67"/>
      <w:bookmarkEnd w:id="27"/>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2、</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CN" w:bidi="zh-TW"/>
        </w:rPr>
        <w:t>依</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法向甲方所在地人民法院起诉。</w:t>
      </w:r>
    </w:p>
    <w:p w14:paraId="162ABE90">
      <w:pPr>
        <w:keepNext w:val="0"/>
        <w:keepLines w:val="0"/>
        <w:widowControl w:val="0"/>
        <w:shd w:val="clear" w:color="auto" w:fill="auto"/>
        <w:tabs>
          <w:tab w:val="left" w:pos="1429"/>
        </w:tabs>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8" w:name="bookmark68"/>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bookmarkEnd w:id="28"/>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二）本条款为独立条款，本合同的无效、变更、解除和终止均不影响本条款的效力。</w:t>
      </w:r>
    </w:p>
    <w:p w14:paraId="5B1A8C6D">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val="0"/>
          <w:snapToGrid/>
          <w:color w:val="auto"/>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bCs w:val="0"/>
          <w:snapToGrid/>
          <w:color w:val="auto"/>
          <w:spacing w:val="0"/>
          <w:w w:val="100"/>
          <w:kern w:val="2"/>
          <w:position w:val="0"/>
          <w:sz w:val="24"/>
          <w:szCs w:val="24"/>
          <w:highlight w:val="none"/>
          <w:u w:val="none"/>
          <w:shd w:val="clear" w:color="auto" w:fill="auto"/>
          <w:lang w:val="zh-TW" w:eastAsia="zh-TW" w:bidi="zh-TW"/>
        </w:rPr>
        <w:t>十</w:t>
      </w:r>
      <w:r>
        <w:rPr>
          <w:rFonts w:hint="eastAsia" w:ascii="仿宋" w:hAnsi="仿宋" w:eastAsia="仿宋" w:cs="仿宋"/>
          <w:b/>
          <w:bCs w:val="0"/>
          <w:snapToGrid/>
          <w:color w:val="auto"/>
          <w:spacing w:val="0"/>
          <w:w w:val="100"/>
          <w:kern w:val="2"/>
          <w:position w:val="0"/>
          <w:sz w:val="24"/>
          <w:szCs w:val="24"/>
          <w:highlight w:val="none"/>
          <w:u w:val="none"/>
          <w:shd w:val="clear" w:color="auto" w:fill="auto"/>
          <w:lang w:val="en-US" w:eastAsia="zh-CN" w:bidi="zh-TW"/>
        </w:rPr>
        <w:t>三</w:t>
      </w:r>
      <w:r>
        <w:rPr>
          <w:rFonts w:hint="eastAsia" w:ascii="仿宋" w:hAnsi="仿宋" w:eastAsia="仿宋" w:cs="仿宋"/>
          <w:b/>
          <w:bCs w:val="0"/>
          <w:snapToGrid/>
          <w:color w:val="auto"/>
          <w:spacing w:val="0"/>
          <w:w w:val="100"/>
          <w:kern w:val="2"/>
          <w:position w:val="0"/>
          <w:sz w:val="24"/>
          <w:szCs w:val="24"/>
          <w:highlight w:val="none"/>
          <w:u w:val="none"/>
          <w:shd w:val="clear" w:color="auto" w:fill="auto"/>
          <w:lang w:val="zh-TW" w:eastAsia="zh-TW" w:bidi="zh-TW"/>
        </w:rPr>
        <w:t>、合同变更</w:t>
      </w:r>
    </w:p>
    <w:p w14:paraId="2455AB48">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在合同的执行期内，双方均不得随意变更或解除合同。如因项目</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需求</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情况发生变化，需要项目变更的，应双方协商后签订项目变更协议后生效（如双方变更事项不能达成一致的，仍按原合同履</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行，</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否则视为违约）。</w:t>
      </w:r>
    </w:p>
    <w:p w14:paraId="404B91C4">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val="0"/>
          <w:snapToGrid/>
          <w:color w:val="auto"/>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bCs w:val="0"/>
          <w:snapToGrid/>
          <w:color w:val="auto"/>
          <w:spacing w:val="0"/>
          <w:w w:val="100"/>
          <w:kern w:val="2"/>
          <w:position w:val="0"/>
          <w:sz w:val="24"/>
          <w:szCs w:val="24"/>
          <w:highlight w:val="none"/>
          <w:u w:val="none"/>
          <w:shd w:val="clear" w:color="auto" w:fill="auto"/>
          <w:lang w:val="zh-TW" w:eastAsia="zh-TW" w:bidi="zh-TW"/>
        </w:rPr>
        <w:t>十</w:t>
      </w:r>
      <w:r>
        <w:rPr>
          <w:rFonts w:hint="eastAsia" w:ascii="仿宋" w:hAnsi="仿宋" w:eastAsia="仿宋" w:cs="仿宋"/>
          <w:b/>
          <w:bCs w:val="0"/>
          <w:snapToGrid/>
          <w:color w:val="auto"/>
          <w:spacing w:val="0"/>
          <w:w w:val="100"/>
          <w:kern w:val="2"/>
          <w:position w:val="0"/>
          <w:sz w:val="24"/>
          <w:szCs w:val="24"/>
          <w:highlight w:val="none"/>
          <w:u w:val="none"/>
          <w:shd w:val="clear" w:color="auto" w:fill="auto"/>
          <w:lang w:val="en-US" w:eastAsia="zh-CN" w:bidi="zh-TW"/>
        </w:rPr>
        <w:t>四</w:t>
      </w:r>
      <w:r>
        <w:rPr>
          <w:rFonts w:hint="eastAsia" w:ascii="仿宋" w:hAnsi="仿宋" w:eastAsia="仿宋" w:cs="仿宋"/>
          <w:b/>
          <w:bCs w:val="0"/>
          <w:snapToGrid/>
          <w:color w:val="auto"/>
          <w:spacing w:val="0"/>
          <w:w w:val="100"/>
          <w:kern w:val="2"/>
          <w:position w:val="0"/>
          <w:sz w:val="24"/>
          <w:szCs w:val="24"/>
          <w:highlight w:val="none"/>
          <w:u w:val="none"/>
          <w:shd w:val="clear" w:color="auto" w:fill="auto"/>
          <w:lang w:val="zh-TW" w:eastAsia="zh-TW" w:bidi="zh-TW"/>
        </w:rPr>
        <w:t>、合同生效</w:t>
      </w:r>
    </w:p>
    <w:p w14:paraId="1111466A">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本合同一式</w:t>
      </w:r>
      <w:r>
        <w:rPr>
          <w:rFonts w:hint="eastAsia" w:ascii="仿宋" w:hAnsi="仿宋" w:eastAsia="仿宋" w:cs="仿宋"/>
          <w:b w:val="0"/>
          <w:bCs/>
          <w:snapToGrid/>
          <w:color w:val="auto"/>
          <w:spacing w:val="0"/>
          <w:w w:val="100"/>
          <w:kern w:val="2"/>
          <w:position w:val="0"/>
          <w:sz w:val="24"/>
          <w:szCs w:val="24"/>
          <w:highlight w:val="none"/>
          <w:u w:val="single"/>
          <w:shd w:val="clear" w:color="auto" w:fill="auto"/>
          <w:lang w:val="en-US" w:eastAsia="zh-CN" w:bidi="zh-TW"/>
        </w:rPr>
        <w:t xml:space="preserve">   </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份,甲方持</w:t>
      </w:r>
      <w:r>
        <w:rPr>
          <w:rFonts w:hint="eastAsia" w:ascii="仿宋" w:hAnsi="仿宋" w:eastAsia="仿宋" w:cs="仿宋"/>
          <w:b w:val="0"/>
          <w:bCs/>
          <w:snapToGrid/>
          <w:color w:val="auto"/>
          <w:spacing w:val="0"/>
          <w:w w:val="100"/>
          <w:kern w:val="2"/>
          <w:position w:val="0"/>
          <w:sz w:val="24"/>
          <w:szCs w:val="24"/>
          <w:highlight w:val="none"/>
          <w:u w:val="single"/>
          <w:shd w:val="clear" w:color="auto" w:fill="auto"/>
          <w:lang w:val="en-US" w:eastAsia="zh-CN" w:bidi="zh-TW"/>
        </w:rPr>
        <w:t xml:space="preserve">    </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份，乙方持</w:t>
      </w:r>
      <w:r>
        <w:rPr>
          <w:rFonts w:hint="eastAsia" w:ascii="仿宋" w:hAnsi="仿宋" w:eastAsia="仿宋" w:cs="仿宋"/>
          <w:b w:val="0"/>
          <w:bCs/>
          <w:snapToGrid/>
          <w:color w:val="auto"/>
          <w:spacing w:val="0"/>
          <w:w w:val="100"/>
          <w:kern w:val="2"/>
          <w:position w:val="0"/>
          <w:sz w:val="24"/>
          <w:szCs w:val="24"/>
          <w:highlight w:val="none"/>
          <w:u w:val="single"/>
          <w:shd w:val="clear" w:color="auto" w:fill="auto"/>
          <w:lang w:val="en-US" w:eastAsia="zh-CN" w:bidi="zh-TW"/>
        </w:rPr>
        <w:t xml:space="preserve">    </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份</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本合同甲、乙</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双</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方签字并盖章后生效，</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合同执行完毕后，自动</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失效（合同的服务承诺则长期有效）。</w:t>
      </w:r>
    </w:p>
    <w:p w14:paraId="4BEDC4C1">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0" w:leftChars="0" w:right="0" w:rightChars="0" w:firstLine="482" w:firstLineChars="200"/>
        <w:jc w:val="left"/>
        <w:textAlignment w:val="auto"/>
        <w:rPr>
          <w:rFonts w:hint="eastAsia" w:ascii="仿宋" w:hAnsi="仿宋" w:eastAsia="仿宋" w:cs="仿宋"/>
          <w:b/>
          <w:bCs w:val="0"/>
          <w:snapToGrid/>
          <w:color w:val="auto"/>
          <w:spacing w:val="0"/>
          <w:w w:val="100"/>
          <w:kern w:val="2"/>
          <w:position w:val="0"/>
          <w:sz w:val="24"/>
          <w:szCs w:val="24"/>
          <w:highlight w:val="none"/>
          <w:u w:val="none"/>
          <w:shd w:val="clear" w:color="auto" w:fill="auto"/>
          <w:lang w:val="en-US" w:eastAsia="zh-CN" w:bidi="en-US"/>
        </w:rPr>
      </w:pPr>
      <w:r>
        <w:rPr>
          <w:rFonts w:hint="eastAsia" w:ascii="仿宋" w:hAnsi="仿宋" w:eastAsia="仿宋" w:cs="仿宋"/>
          <w:b/>
          <w:bCs w:val="0"/>
          <w:snapToGrid/>
          <w:color w:val="auto"/>
          <w:spacing w:val="0"/>
          <w:w w:val="100"/>
          <w:kern w:val="2"/>
          <w:position w:val="0"/>
          <w:sz w:val="24"/>
          <w:szCs w:val="24"/>
          <w:highlight w:val="none"/>
          <w:u w:val="none"/>
          <w:shd w:val="clear" w:color="auto" w:fill="auto"/>
          <w:lang w:val="en-US" w:eastAsia="zh-CN" w:bidi="en-US"/>
        </w:rPr>
        <w:t>十五、其他事项</w:t>
      </w:r>
    </w:p>
    <w:p w14:paraId="49B4A1C9">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pP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（一）在合同的履行期间以及履行期后，采购人可以随时检查项目的执行情况，对采购标准、釆购内容进行调查核实，并对发现的问题进行处理。</w:t>
      </w:r>
    </w:p>
    <w:p w14:paraId="282AEB93">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firstLine="480" w:firstLineChars="200"/>
        <w:jc w:val="left"/>
        <w:textAlignment w:val="auto"/>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CN" w:bidi="zh-TW"/>
        </w:rPr>
        <w:t>（</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二</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CN" w:bidi="zh-TW"/>
        </w:rPr>
        <w:t>）</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竞争性</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CN" w:bidi="zh-TW"/>
        </w:rPr>
        <w:t>谈判</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文件、响应文件、澄清表（函）、成交通知书、合同</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附件均为合同</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不可分割的部分。</w:t>
      </w:r>
    </w:p>
    <w:p w14:paraId="1B6931A7">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CN" w:bidi="zh-TW"/>
        </w:rPr>
        <w:t>（</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三</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CN" w:bidi="zh-TW"/>
        </w:rPr>
        <w:t>）</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甲乙</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双方因不可抗力导致本合同全部或部分不能履行时，发生</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不可抗力的一方应当</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在不可抗力发生后</w:t>
      </w:r>
      <w:r>
        <w:rPr>
          <w:rFonts w:hint="eastAsia" w:ascii="仿宋" w:hAnsi="仿宋" w:eastAsia="仿宋" w:cs="仿宋"/>
          <w:b w:val="0"/>
          <w:bCs/>
          <w:snapToGrid/>
          <w:color w:val="auto"/>
          <w:spacing w:val="0"/>
          <w:w w:val="100"/>
          <w:kern w:val="2"/>
          <w:position w:val="0"/>
          <w:sz w:val="24"/>
          <w:szCs w:val="24"/>
          <w:highlight w:val="none"/>
          <w:u w:val="single"/>
          <w:shd w:val="clear" w:color="auto" w:fill="auto"/>
          <w:lang w:val="en-US" w:eastAsia="zh-CN" w:bidi="zh-TW"/>
        </w:rPr>
        <w:t xml:space="preserve">    </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天内书面通知对方，以减轻</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可能给对方造成的损失</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。因不可抗力导致本合同全部或部分不能履行时，</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双方各自承担其因此而造成的损失</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、损害。</w:t>
      </w:r>
    </w:p>
    <w:p w14:paraId="50607B2C">
      <w:pPr>
        <w:widowControl w:val="0"/>
        <w:kinsoku/>
        <w:autoSpaceDE/>
        <w:autoSpaceDN/>
        <w:adjustRightInd/>
        <w:snapToGrid/>
        <w:spacing w:line="360" w:lineRule="auto"/>
        <w:ind w:left="0" w:leftChars="0" w:firstLine="480" w:firstLineChars="200"/>
        <w:jc w:val="both"/>
        <w:textAlignment w:val="auto"/>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CN" w:bidi="zh-TW"/>
        </w:rPr>
        <w:t>（</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四</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CN" w:bidi="zh-TW"/>
        </w:rPr>
        <w:t>）</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合同</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未尽事宜，由甲、乙双方协商确认后签订政府</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采购补充合同，</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与原合同具有同等法律效力。</w:t>
      </w:r>
    </w:p>
    <w:tbl>
      <w:tblPr>
        <w:tblStyle w:val="2"/>
        <w:tblW w:w="4999" w:type="pct"/>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autofit"/>
        <w:tblCellMar>
          <w:top w:w="0" w:type="dxa"/>
          <w:left w:w="10" w:type="dxa"/>
          <w:bottom w:w="0" w:type="dxa"/>
          <w:right w:w="10" w:type="dxa"/>
        </w:tblCellMar>
      </w:tblPr>
      <w:tblGrid>
        <w:gridCol w:w="4151"/>
        <w:gridCol w:w="4173"/>
      </w:tblGrid>
      <w:tr w14:paraId="339B4859">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PrEx>
        <w:trPr>
          <w:trHeight w:val="498" w:hRule="exact"/>
          <w:jc w:val="center"/>
        </w:trPr>
        <w:tc>
          <w:tcPr>
            <w:tcW w:w="2493" w:type="pct"/>
            <w:shd w:val="clear" w:color="auto" w:fill="FFFFFF"/>
            <w:vAlign w:val="center"/>
          </w:tcPr>
          <w:p w14:paraId="7F29B950">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甲方</w:t>
            </w:r>
          </w:p>
        </w:tc>
        <w:tc>
          <w:tcPr>
            <w:tcW w:w="2506" w:type="pct"/>
            <w:tcBorders>
              <w:left w:val="single" w:color="auto" w:sz="4" w:space="0"/>
            </w:tcBorders>
            <w:shd w:val="clear" w:color="auto" w:fill="FFFFFF"/>
            <w:vAlign w:val="center"/>
          </w:tcPr>
          <w:p w14:paraId="4DBE2C03">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960" w:firstLineChars="4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乙方</w:t>
            </w:r>
          </w:p>
        </w:tc>
      </w:tr>
      <w:tr w14:paraId="08AF284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798" w:hRule="exact"/>
          <w:jc w:val="center"/>
        </w:trPr>
        <w:tc>
          <w:tcPr>
            <w:tcW w:w="2493" w:type="pct"/>
            <w:shd w:val="clear" w:color="auto" w:fill="FFFFFF"/>
            <w:vAlign w:val="center"/>
          </w:tcPr>
          <w:p w14:paraId="523F08BD">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采购人名称</w:t>
            </w:r>
          </w:p>
        </w:tc>
        <w:tc>
          <w:tcPr>
            <w:tcW w:w="2506" w:type="pct"/>
            <w:tcBorders>
              <w:left w:val="single" w:color="auto" w:sz="4" w:space="0"/>
            </w:tcBorders>
            <w:shd w:val="clear" w:color="auto" w:fill="FFFFFF"/>
            <w:vAlign w:val="center"/>
          </w:tcPr>
          <w:p w14:paraId="5089058F">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供应商全称</w:t>
            </w:r>
          </w:p>
        </w:tc>
      </w:tr>
      <w:tr w14:paraId="22E2D8BA">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402" w:hRule="exact"/>
          <w:jc w:val="center"/>
        </w:trPr>
        <w:tc>
          <w:tcPr>
            <w:tcW w:w="2493" w:type="pct"/>
            <w:shd w:val="clear" w:color="auto" w:fill="FFFFFF"/>
            <w:vAlign w:val="center"/>
          </w:tcPr>
          <w:p w14:paraId="789F089C">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（盖章）</w:t>
            </w:r>
          </w:p>
        </w:tc>
        <w:tc>
          <w:tcPr>
            <w:tcW w:w="2506" w:type="pct"/>
            <w:tcBorders>
              <w:left w:val="single" w:color="auto" w:sz="4" w:space="0"/>
            </w:tcBorders>
            <w:shd w:val="clear" w:color="auto" w:fill="FFFFFF"/>
            <w:vAlign w:val="center"/>
          </w:tcPr>
          <w:p w14:paraId="1197AFD2">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（盖章）</w:t>
            </w:r>
          </w:p>
        </w:tc>
      </w:tr>
      <w:tr w14:paraId="4FC138F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1414" w:hRule="exact"/>
          <w:jc w:val="center"/>
        </w:trPr>
        <w:tc>
          <w:tcPr>
            <w:tcW w:w="2493" w:type="pct"/>
            <w:tcBorders>
              <w:top w:val="single" w:color="auto" w:sz="4" w:space="0"/>
            </w:tcBorders>
            <w:shd w:val="clear" w:color="auto" w:fill="FFFFFF"/>
            <w:vAlign w:val="top"/>
          </w:tcPr>
          <w:p w14:paraId="48B8FCE0">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地址：</w:t>
            </w:r>
          </w:p>
        </w:tc>
        <w:tc>
          <w:tcPr>
            <w:tcW w:w="2506" w:type="pct"/>
            <w:tcBorders>
              <w:top w:val="single" w:color="auto" w:sz="4" w:space="0"/>
              <w:left w:val="single" w:color="auto" w:sz="4" w:space="0"/>
            </w:tcBorders>
            <w:shd w:val="clear" w:color="auto" w:fill="FFFFFF"/>
            <w:vAlign w:val="top"/>
          </w:tcPr>
          <w:p w14:paraId="736F44AC">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地址：</w:t>
            </w:r>
          </w:p>
        </w:tc>
      </w:tr>
      <w:tr w14:paraId="65B63AC0">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669" w:hRule="exact"/>
          <w:jc w:val="center"/>
        </w:trPr>
        <w:tc>
          <w:tcPr>
            <w:tcW w:w="2493" w:type="pct"/>
            <w:tcBorders>
              <w:top w:val="single" w:color="auto" w:sz="4" w:space="0"/>
            </w:tcBorders>
            <w:shd w:val="clear" w:color="auto" w:fill="FFFFFF"/>
            <w:vAlign w:val="center"/>
          </w:tcPr>
          <w:p w14:paraId="7BE9DD29">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邮编：</w:t>
            </w:r>
          </w:p>
        </w:tc>
        <w:tc>
          <w:tcPr>
            <w:tcW w:w="2506" w:type="pct"/>
            <w:tcBorders>
              <w:top w:val="single" w:color="auto" w:sz="4" w:space="0"/>
              <w:left w:val="single" w:color="auto" w:sz="4" w:space="0"/>
            </w:tcBorders>
            <w:shd w:val="clear" w:color="auto" w:fill="FFFFFF"/>
            <w:vAlign w:val="center"/>
          </w:tcPr>
          <w:p w14:paraId="6229D410">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邮编：</w:t>
            </w:r>
          </w:p>
        </w:tc>
      </w:tr>
      <w:tr w14:paraId="41DA2719">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1766" w:hRule="exact"/>
          <w:jc w:val="center"/>
        </w:trPr>
        <w:tc>
          <w:tcPr>
            <w:tcW w:w="2493" w:type="pct"/>
            <w:tcBorders>
              <w:top w:val="single" w:color="auto" w:sz="4" w:space="0"/>
            </w:tcBorders>
            <w:shd w:val="clear" w:color="auto" w:fill="FFFFFF"/>
            <w:vAlign w:val="center"/>
          </w:tcPr>
          <w:p w14:paraId="5E3EF345">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法定代表人</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或</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被授权代表</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签字或盖章</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w:t>
            </w:r>
          </w:p>
        </w:tc>
        <w:tc>
          <w:tcPr>
            <w:tcW w:w="2506" w:type="pct"/>
            <w:tcBorders>
              <w:top w:val="single" w:color="auto" w:sz="4" w:space="0"/>
              <w:left w:val="single" w:color="auto" w:sz="4" w:space="0"/>
            </w:tcBorders>
            <w:shd w:val="clear" w:color="auto" w:fill="FFFFFF"/>
            <w:vAlign w:val="center"/>
          </w:tcPr>
          <w:p w14:paraId="21D41377">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法定代表人</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或</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被授权代表</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签字或盖章</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w:t>
            </w:r>
          </w:p>
        </w:tc>
      </w:tr>
      <w:tr w14:paraId="2CBE3008">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661" w:hRule="exact"/>
          <w:jc w:val="center"/>
        </w:trPr>
        <w:tc>
          <w:tcPr>
            <w:tcW w:w="2493" w:type="pct"/>
            <w:tcBorders>
              <w:top w:val="single" w:color="auto" w:sz="4" w:space="0"/>
            </w:tcBorders>
            <w:shd w:val="clear" w:color="auto" w:fill="FFFFFF"/>
            <w:vAlign w:val="center"/>
          </w:tcPr>
          <w:p w14:paraId="428A7141">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电话：</w:t>
            </w:r>
          </w:p>
        </w:tc>
        <w:tc>
          <w:tcPr>
            <w:tcW w:w="2506" w:type="pct"/>
            <w:tcBorders>
              <w:top w:val="single" w:color="auto" w:sz="4" w:space="0"/>
              <w:left w:val="single" w:color="auto" w:sz="4" w:space="0"/>
            </w:tcBorders>
            <w:shd w:val="clear" w:color="auto" w:fill="FFFFFF"/>
            <w:vAlign w:val="center"/>
          </w:tcPr>
          <w:p w14:paraId="39D1DEBF">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电话：</w:t>
            </w:r>
          </w:p>
        </w:tc>
      </w:tr>
      <w:tr w14:paraId="3805C154">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669" w:hRule="exact"/>
          <w:jc w:val="center"/>
        </w:trPr>
        <w:tc>
          <w:tcPr>
            <w:tcW w:w="2493" w:type="pct"/>
            <w:tcBorders>
              <w:top w:val="single" w:color="auto" w:sz="4" w:space="0"/>
            </w:tcBorders>
            <w:shd w:val="clear" w:color="auto" w:fill="FFFFFF"/>
            <w:vAlign w:val="center"/>
          </w:tcPr>
          <w:p w14:paraId="347D0FA6">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传真：</w:t>
            </w:r>
          </w:p>
        </w:tc>
        <w:tc>
          <w:tcPr>
            <w:tcW w:w="2506" w:type="pct"/>
            <w:tcBorders>
              <w:top w:val="single" w:color="auto" w:sz="4" w:space="0"/>
              <w:left w:val="single" w:color="auto" w:sz="4" w:space="0"/>
            </w:tcBorders>
            <w:shd w:val="clear" w:color="auto" w:fill="FFFFFF"/>
            <w:vAlign w:val="center"/>
          </w:tcPr>
          <w:p w14:paraId="075E3080">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传真：</w:t>
            </w:r>
          </w:p>
        </w:tc>
      </w:tr>
      <w:tr w14:paraId="67A6154A">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669" w:hRule="exact"/>
          <w:jc w:val="center"/>
        </w:trPr>
        <w:tc>
          <w:tcPr>
            <w:tcW w:w="2493" w:type="pct"/>
            <w:tcBorders>
              <w:top w:val="single" w:color="auto" w:sz="4" w:space="0"/>
            </w:tcBorders>
            <w:shd w:val="clear" w:color="auto" w:fill="FFFFFF"/>
            <w:vAlign w:val="top"/>
          </w:tcPr>
          <w:p w14:paraId="1C7F8C35">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p>
        </w:tc>
        <w:tc>
          <w:tcPr>
            <w:tcW w:w="2506" w:type="pct"/>
            <w:tcBorders>
              <w:top w:val="single" w:color="auto" w:sz="4" w:space="0"/>
              <w:left w:val="single" w:color="auto" w:sz="4" w:space="0"/>
            </w:tcBorders>
            <w:shd w:val="clear" w:color="auto" w:fill="FFFFFF"/>
            <w:vAlign w:val="center"/>
          </w:tcPr>
          <w:p w14:paraId="5A6E2C4E">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开户银行：</w:t>
            </w:r>
          </w:p>
        </w:tc>
      </w:tr>
      <w:tr w14:paraId="2053293F">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661" w:hRule="exact"/>
          <w:jc w:val="center"/>
        </w:trPr>
        <w:tc>
          <w:tcPr>
            <w:tcW w:w="2493" w:type="pct"/>
            <w:tcBorders>
              <w:top w:val="single" w:color="auto" w:sz="4" w:space="0"/>
            </w:tcBorders>
            <w:shd w:val="clear" w:color="auto" w:fill="FFFFFF"/>
            <w:vAlign w:val="top"/>
          </w:tcPr>
          <w:p w14:paraId="37F27FCB">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p>
        </w:tc>
        <w:tc>
          <w:tcPr>
            <w:tcW w:w="2506" w:type="pct"/>
            <w:tcBorders>
              <w:top w:val="single" w:color="auto" w:sz="4" w:space="0"/>
              <w:left w:val="single" w:color="auto" w:sz="4" w:space="0"/>
            </w:tcBorders>
            <w:shd w:val="clear" w:color="auto" w:fill="FFFFFF"/>
            <w:vAlign w:val="center"/>
          </w:tcPr>
          <w:p w14:paraId="5FE96892">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帐号：</w:t>
            </w:r>
          </w:p>
        </w:tc>
      </w:tr>
      <w:tr w14:paraId="5500DD8B">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750" w:hRule="exact"/>
          <w:jc w:val="center"/>
        </w:trPr>
        <w:tc>
          <w:tcPr>
            <w:tcW w:w="2493" w:type="pct"/>
            <w:tcBorders>
              <w:top w:val="single" w:color="auto" w:sz="4" w:space="0"/>
            </w:tcBorders>
            <w:shd w:val="clear" w:color="auto" w:fill="FFFFFF"/>
            <w:vAlign w:val="center"/>
          </w:tcPr>
          <w:p w14:paraId="2B3B1874">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0" w:right="0" w:firstLine="0" w:firstLineChars="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日期：  年  月   日</w:t>
            </w:r>
          </w:p>
        </w:tc>
        <w:tc>
          <w:tcPr>
            <w:tcW w:w="2506" w:type="pct"/>
            <w:tcBorders>
              <w:top w:val="single" w:color="auto" w:sz="4" w:space="0"/>
              <w:left w:val="single" w:color="auto" w:sz="4" w:space="0"/>
            </w:tcBorders>
            <w:shd w:val="clear" w:color="auto" w:fill="FFFFFF"/>
            <w:vAlign w:val="center"/>
          </w:tcPr>
          <w:p w14:paraId="26E31C74">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0" w:right="0" w:firstLine="0" w:firstLineChars="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日期：  年  月  日</w:t>
            </w:r>
          </w:p>
        </w:tc>
      </w:tr>
    </w:tbl>
    <w:p w14:paraId="3F6F6C8C">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p>
    <w:p w14:paraId="68703D93">
      <w:pPr>
        <w:pStyle w:val="4"/>
        <w:rPr>
          <w:rFonts w:hint="eastAsia" w:ascii="仿宋" w:hAnsi="仿宋" w:eastAsia="仿宋" w:cs="仿宋"/>
          <w:highlight w:val="none"/>
        </w:rPr>
      </w:pPr>
    </w:p>
    <w:p w14:paraId="4934F4EB">
      <w:pPr>
        <w:pStyle w:val="4"/>
        <w:rPr>
          <w:rFonts w:hint="eastAsia" w:ascii="仿宋" w:hAnsi="仿宋" w:eastAsia="仿宋" w:cs="仿宋"/>
          <w:highlight w:val="none"/>
          <w:lang w:val="en-US" w:eastAsia="zh-Hans"/>
        </w:rPr>
      </w:pPr>
    </w:p>
    <w:p w14:paraId="672A1316">
      <w:pPr>
        <w:rPr>
          <w:rFonts w:hint="eastAsia" w:ascii="仿宋" w:hAnsi="仿宋" w:eastAsia="仿宋" w:cs="仿宋"/>
          <w:highlight w:val="none"/>
        </w:rPr>
      </w:pPr>
    </w:p>
    <w:p w14:paraId="6A3E1C41">
      <w:pPr>
        <w:rPr>
          <w:rFonts w:hint="eastAsia" w:ascii="仿宋" w:hAnsi="仿宋" w:eastAsia="仿宋" w:cs="仿宋"/>
          <w:highlight w:val="none"/>
        </w:rPr>
      </w:pPr>
    </w:p>
    <w:p w14:paraId="0C38BA0E">
      <w:pPr>
        <w:rPr>
          <w:rFonts w:hint="eastAsia" w:ascii="仿宋" w:hAnsi="仿宋" w:eastAsia="仿宋" w:cs="仿宋"/>
          <w:highlight w:val="none"/>
        </w:rPr>
      </w:pPr>
    </w:p>
    <w:p w14:paraId="208A691A">
      <w:pPr>
        <w:pStyle w:val="4"/>
        <w:rPr>
          <w:rFonts w:hint="eastAsia" w:ascii="仿宋" w:hAnsi="仿宋" w:eastAsia="仿宋" w:cs="仿宋"/>
          <w:highlight w:val="none"/>
          <w:lang w:val="en-US" w:eastAsia="zh-Hans"/>
        </w:rPr>
      </w:pPr>
    </w:p>
    <w:p w14:paraId="31855F7B"/>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5D4877"/>
    <w:rsid w:val="370E607B"/>
    <w:rsid w:val="3AC76C6D"/>
    <w:rsid w:val="5CCA7520"/>
    <w:rsid w:val="695D4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2443</Words>
  <Characters>2488</Characters>
  <Lines>0</Lines>
  <Paragraphs>0</Paragraphs>
  <TotalTime>1</TotalTime>
  <ScaleCrop>false</ScaleCrop>
  <LinksUpToDate>false</LinksUpToDate>
  <CharactersWithSpaces>2707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2026-05-12T09:36:00Z</dcterms:created>
  <dc:creator>四方衡裕</dc:creator>
  <cp:lastModifiedBy>四方衡裕</cp:lastModifiedBy>
  <dcterms:modified xsi:type="dcterms:W3CDTF">2026-05-13T06:44:59Z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74DF195AD96E453CBB547B9E8BEBE378_11</vt:lpwstr>
  </property>
  <property fmtid="{D5CDD505-2E9C-101B-9397-08002B2CF9AE}" pid="4" name="KSOTemplateDocerSaveRecord">
    <vt:lpwstr>eyJoZGlkIjoiYTRhNTRmZWJhMTZhMGI4NTIwNzY3MmY4OGE4OTA2NmYiLCJ1c2VySWQiOiIxNjgwMDIxMjIyIn0=</vt:lpwstr>
  </property>
</Properties>
</file>