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A0D1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  <w:t xml:space="preserve">核心材料技术参数 </w:t>
      </w:r>
    </w:p>
    <w:p w14:paraId="5EAEB97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  <w:t>（格式自拟，根据评审要求提供所需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  <w:t>资料）</w:t>
      </w:r>
    </w:p>
    <w:p w14:paraId="7BC8B81C">
      <w:pPr>
        <w:spacing w:line="440" w:lineRule="exact"/>
        <w:rPr>
          <w:rFonts w:hint="eastAsia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4CF9C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08D17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154A2982"/>
    <w:rsid w:val="06AE7C3A"/>
    <w:rsid w:val="09954507"/>
    <w:rsid w:val="0D3C1889"/>
    <w:rsid w:val="136F116E"/>
    <w:rsid w:val="154A2982"/>
    <w:rsid w:val="17D16646"/>
    <w:rsid w:val="1DD94352"/>
    <w:rsid w:val="292E215C"/>
    <w:rsid w:val="29933366"/>
    <w:rsid w:val="2B762959"/>
    <w:rsid w:val="51DC236F"/>
    <w:rsid w:val="569E3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2024-07-01T08:56:00Z</dcterms:created>
  <dc:creator>新昱</dc:creator>
  <cp:lastModifiedBy>新昱</cp:lastModifiedBy>
  <dcterms:modified xsi:type="dcterms:W3CDTF">2026-06-24T02:02:46Z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74ECB1A1B5B34FCB981C3D2687EE4271_13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