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lang w:val="en-US" w:eastAsia="zh-CN"/>
        </w:rPr>
        <w:t>一一</w:t>
      </w:r>
      <w:r>
        <w:rPr>
          <w:rFonts w:hint="eastAsia" w:ascii="仿宋" w:hAnsi="仿宋" w:eastAsia="仿宋" w:cs="SSJ-PK74820000023-Identity-H"/>
          <w:color w:val="auto"/>
          <w:kern w:val="0"/>
          <w:sz w:val="40"/>
          <w:szCs w:val="40"/>
          <w:highlight w:val="none"/>
        </w:rPr>
        <w:t>进行响应</w:t>
      </w:r>
    </w:p>
    <w:p w14:paraId="4D35046C">
      <w:pPr>
        <w:pStyle w:val="2"/>
        <w:jc w:val="center"/>
        <w:rPr>
          <w:rFonts w:hint="eastAsia"/>
          <w:color w:val="auto"/>
          <w:highlight w:val="none"/>
          <w:lang w:eastAsia="zh-CN"/>
        </w:rPr>
      </w:pPr>
      <w:r>
        <w:rPr>
          <w:rFonts w:hint="eastAsia" w:eastAsia="仿宋"/>
          <w:lang w:val="en-US" w:eastAsia="zh-CN"/>
        </w:rPr>
        <w:t>后附部分相关格式</w:t>
      </w:r>
    </w:p>
    <w:p w14:paraId="1ED78E48">
      <w:pPr>
        <w:pStyle w:val="4"/>
        <w:ind w:left="0" w:leftChars="0" w:firstLine="0" w:firstLineChars="0"/>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bookmarkStart w:id="0" w:name="_GoBack"/>
      <w:bookmarkEnd w:id="0"/>
      <w:r>
        <w:rPr>
          <w:rFonts w:hint="eastAsia" w:ascii="仿宋" w:hAnsi="仿宋" w:eastAsia="仿宋" w:cs="Times New Roman"/>
          <w:color w:val="auto"/>
          <w:sz w:val="28"/>
          <w:szCs w:val="28"/>
          <w:highlight w:val="none"/>
        </w:rPr>
        <w:t>。</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）采购包</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54E3E93"/>
    <w:rsid w:val="3E06518F"/>
    <w:rsid w:val="40190235"/>
    <w:rsid w:val="47C90CE4"/>
    <w:rsid w:val="4D79265A"/>
    <w:rsid w:val="4D984D9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2532</Words>
  <Characters>2849</Characters>
  <Lines>0</Lines>
  <Paragraphs>0</Paragraphs>
  <TotalTime>0</TotalTime>
  <ScaleCrop>false</ScaleCrop>
  <LinksUpToDate>false</LinksUpToDate>
  <CharactersWithSpaces>2991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2026-06-03T08:38:30Z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