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C7DB6" w14:textId="77777777" w:rsidR="008E4BFB" w:rsidRPr="00A25090" w:rsidRDefault="008E4BFB" w:rsidP="008E4BFB">
      <w:pPr>
        <w:spacing w:line="480" w:lineRule="exact"/>
        <w:ind w:firstLineChars="200" w:firstLine="420"/>
        <w:rPr>
          <w:rFonts w:hint="eastAsia"/>
          <w:sz w:val="21"/>
          <w:szCs w:val="21"/>
        </w:rPr>
      </w:pPr>
      <w:bookmarkStart w:id="0" w:name="_Hlk160700562"/>
      <w:r w:rsidRPr="00A25090">
        <w:rPr>
          <w:rFonts w:cs="Times New Roman" w:hint="eastAsia"/>
          <w:sz w:val="21"/>
          <w:szCs w:val="21"/>
        </w:rPr>
        <w:t>服务需求</w:t>
      </w:r>
      <w:r w:rsidRPr="00A25090">
        <w:rPr>
          <w:sz w:val="21"/>
          <w:szCs w:val="21"/>
        </w:rPr>
        <w:t>：</w:t>
      </w:r>
    </w:p>
    <w:p w14:paraId="07CF9CBE" w14:textId="77777777" w:rsidR="008E4BFB" w:rsidRPr="00A25090" w:rsidRDefault="008E4BFB" w:rsidP="008E4BFB">
      <w:pPr>
        <w:widowControl w:val="0"/>
        <w:adjustRightInd w:val="0"/>
        <w:snapToGrid w:val="0"/>
        <w:spacing w:line="440" w:lineRule="exact"/>
        <w:ind w:left="1" w:firstLine="570"/>
        <w:rPr>
          <w:rFonts w:cs="Times New Roman" w:hint="eastAsia"/>
          <w:sz w:val="21"/>
          <w:szCs w:val="21"/>
        </w:rPr>
      </w:pPr>
      <w:r w:rsidRPr="00A25090">
        <w:rPr>
          <w:rFonts w:cs="Times New Roman" w:hint="eastAsia"/>
          <w:sz w:val="21"/>
          <w:szCs w:val="21"/>
        </w:rPr>
        <w:t>1、内容</w:t>
      </w:r>
    </w:p>
    <w:p w14:paraId="42BCCE89" w14:textId="77777777" w:rsidR="008E4BFB" w:rsidRPr="00A25090" w:rsidRDefault="008E4BFB" w:rsidP="008E4BFB">
      <w:pPr>
        <w:widowControl w:val="0"/>
        <w:adjustRightInd w:val="0"/>
        <w:snapToGrid w:val="0"/>
        <w:spacing w:line="440" w:lineRule="exact"/>
        <w:ind w:left="1" w:firstLine="570"/>
        <w:rPr>
          <w:rFonts w:cs="Times New Roman" w:hint="eastAsia"/>
          <w:sz w:val="21"/>
          <w:szCs w:val="21"/>
        </w:rPr>
      </w:pPr>
      <w:r w:rsidRPr="00A25090">
        <w:rPr>
          <w:rFonts w:cs="Times New Roman" w:hint="eastAsia"/>
          <w:sz w:val="21"/>
          <w:szCs w:val="21"/>
        </w:rPr>
        <w:t>根据《中华人民共和国律师法》、《中华人民共和国民法典》等相关法律及政策规定，经报批准，聘请</w:t>
      </w:r>
      <w:r w:rsidRPr="00A25090">
        <w:rPr>
          <w:rFonts w:cs="Times New Roman"/>
          <w:sz w:val="21"/>
          <w:szCs w:val="21"/>
        </w:rPr>
        <w:t>1</w:t>
      </w:r>
      <w:r w:rsidRPr="00A25090">
        <w:rPr>
          <w:rFonts w:cs="Times New Roman" w:hint="eastAsia"/>
          <w:sz w:val="21"/>
          <w:szCs w:val="21"/>
        </w:rPr>
        <w:t>家专业律师事务所组成律师团队，作为为采购人提供法律服务的法律顾问单位。</w:t>
      </w:r>
    </w:p>
    <w:p w14:paraId="604C295F" w14:textId="77777777" w:rsidR="008E4BFB" w:rsidRPr="00A25090" w:rsidRDefault="008E4BFB" w:rsidP="008E4BFB">
      <w:pPr>
        <w:widowControl w:val="0"/>
        <w:adjustRightInd w:val="0"/>
        <w:snapToGrid w:val="0"/>
        <w:spacing w:line="440" w:lineRule="exact"/>
        <w:ind w:left="1" w:firstLine="570"/>
        <w:rPr>
          <w:rFonts w:cs="Times New Roman" w:hint="eastAsia"/>
          <w:sz w:val="21"/>
          <w:szCs w:val="21"/>
        </w:rPr>
      </w:pPr>
      <w:r w:rsidRPr="00A25090">
        <w:rPr>
          <w:rFonts w:cs="Times New Roman" w:hint="eastAsia"/>
          <w:sz w:val="21"/>
          <w:szCs w:val="21"/>
        </w:rPr>
        <w:t>2、对投标人的要求</w:t>
      </w:r>
    </w:p>
    <w:p w14:paraId="64DC05EA" w14:textId="77777777" w:rsidR="008E4BFB" w:rsidRPr="00A25090" w:rsidRDefault="008E4BFB" w:rsidP="008E4BFB">
      <w:pPr>
        <w:widowControl w:val="0"/>
        <w:adjustRightInd w:val="0"/>
        <w:snapToGrid w:val="0"/>
        <w:spacing w:line="440" w:lineRule="exact"/>
        <w:ind w:left="1" w:firstLine="570"/>
        <w:rPr>
          <w:rFonts w:cs="Times New Roman" w:hint="eastAsia"/>
          <w:sz w:val="21"/>
          <w:szCs w:val="21"/>
        </w:rPr>
      </w:pPr>
      <w:r w:rsidRPr="00A25090">
        <w:rPr>
          <w:rFonts w:cs="Times New Roman"/>
          <w:sz w:val="21"/>
          <w:szCs w:val="21"/>
        </w:rPr>
        <w:t>1</w:t>
      </w:r>
      <w:r w:rsidRPr="00A25090">
        <w:rPr>
          <w:rFonts w:cs="Times New Roman" w:hint="eastAsia"/>
          <w:sz w:val="21"/>
          <w:szCs w:val="21"/>
        </w:rPr>
        <w:t>）</w:t>
      </w: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1038"/>
        <w:gridCol w:w="2140"/>
        <w:gridCol w:w="5288"/>
      </w:tblGrid>
      <w:tr w:rsidR="008E4BFB" w:rsidRPr="00A25090" w14:paraId="28E45848" w14:textId="77777777" w:rsidTr="00710E60">
        <w:trPr>
          <w:trHeight w:val="496"/>
        </w:trPr>
        <w:tc>
          <w:tcPr>
            <w:tcW w:w="61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DBCB21"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lang w:val="zh-TW" w:eastAsia="zh-TW"/>
              </w:rPr>
              <w:t>序号</w:t>
            </w:r>
          </w:p>
        </w:tc>
        <w:tc>
          <w:tcPr>
            <w:tcW w:w="126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0CAB1E"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lang w:val="zh-TW" w:eastAsia="zh-TW"/>
              </w:rPr>
              <w:t>服务内容</w:t>
            </w:r>
          </w:p>
        </w:tc>
        <w:tc>
          <w:tcPr>
            <w:tcW w:w="312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0DA0F2"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lang w:val="zh-TW" w:eastAsia="zh-TW"/>
              </w:rPr>
              <w:t>备注</w:t>
            </w:r>
          </w:p>
        </w:tc>
      </w:tr>
      <w:tr w:rsidR="008E4BFB" w:rsidRPr="00A25090" w14:paraId="328D30E4" w14:textId="77777777" w:rsidTr="00710E60">
        <w:trPr>
          <w:trHeight w:val="1936"/>
        </w:trPr>
        <w:tc>
          <w:tcPr>
            <w:tcW w:w="61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1B7901"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rPr>
              <w:t>1</w:t>
            </w:r>
          </w:p>
        </w:tc>
        <w:tc>
          <w:tcPr>
            <w:tcW w:w="126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FDF3B4"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lang w:val="zh-TW" w:eastAsia="zh-TW"/>
              </w:rPr>
              <w:t>成立专门的律师团队</w:t>
            </w:r>
          </w:p>
        </w:tc>
        <w:tc>
          <w:tcPr>
            <w:tcW w:w="312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7B2025" w14:textId="77777777" w:rsidR="008E4BFB" w:rsidRPr="00A25090" w:rsidRDefault="008E4BFB" w:rsidP="00710E60">
            <w:pPr>
              <w:pStyle w:val="Af2"/>
              <w:spacing w:line="480" w:lineRule="exact"/>
              <w:rPr>
                <w:rFonts w:eastAsia="宋体" w:hint="eastAsia"/>
                <w:color w:val="auto"/>
                <w:sz w:val="21"/>
                <w:szCs w:val="21"/>
              </w:rPr>
            </w:pPr>
            <w:r w:rsidRPr="00A25090">
              <w:rPr>
                <w:rFonts w:eastAsia="宋体"/>
                <w:color w:val="auto"/>
                <w:sz w:val="21"/>
                <w:szCs w:val="21"/>
                <w:lang w:val="zh-TW" w:eastAsia="zh-TW"/>
              </w:rPr>
              <w:t>律师</w:t>
            </w:r>
            <w:r w:rsidRPr="00A25090">
              <w:rPr>
                <w:rFonts w:eastAsia="宋体" w:hint="eastAsia"/>
                <w:color w:val="auto"/>
                <w:sz w:val="21"/>
                <w:szCs w:val="21"/>
                <w:lang w:val="zh-TW" w:eastAsia="zh-TW"/>
              </w:rPr>
              <w:t>为本单位人员，且</w:t>
            </w:r>
            <w:r w:rsidRPr="00A25090">
              <w:rPr>
                <w:rFonts w:eastAsia="宋体"/>
                <w:color w:val="auto"/>
                <w:sz w:val="21"/>
                <w:szCs w:val="21"/>
                <w:lang w:val="zh-TW" w:eastAsia="zh-TW"/>
              </w:rPr>
              <w:t>执业</w:t>
            </w:r>
            <w:r w:rsidRPr="00A25090">
              <w:rPr>
                <w:rFonts w:eastAsia="宋体"/>
                <w:color w:val="auto"/>
                <w:sz w:val="21"/>
                <w:szCs w:val="21"/>
              </w:rPr>
              <w:t>3</w:t>
            </w:r>
            <w:r w:rsidRPr="00A25090">
              <w:rPr>
                <w:rFonts w:eastAsia="宋体"/>
                <w:color w:val="auto"/>
                <w:sz w:val="21"/>
                <w:szCs w:val="21"/>
                <w:lang w:val="zh-TW" w:eastAsia="zh-TW"/>
              </w:rPr>
              <w:t>年以上，</w:t>
            </w:r>
            <w:r w:rsidRPr="00A25090">
              <w:rPr>
                <w:rFonts w:eastAsia="宋体"/>
                <w:b/>
                <w:bCs/>
                <w:color w:val="auto"/>
                <w:sz w:val="21"/>
                <w:szCs w:val="21"/>
                <w:u w:val="single" w:color="FF0000"/>
                <w:lang w:val="zh-TW" w:eastAsia="zh-TW"/>
              </w:rPr>
              <w:t>团队固定执业律师成员保持在</w:t>
            </w:r>
            <w:r>
              <w:rPr>
                <w:rFonts w:eastAsia="宋体" w:hint="eastAsia"/>
                <w:b/>
                <w:bCs/>
                <w:color w:val="auto"/>
                <w:sz w:val="21"/>
                <w:szCs w:val="21"/>
                <w:u w:val="single" w:color="FF0000"/>
                <w:lang w:val="zh-TW"/>
              </w:rPr>
              <w:t>6</w:t>
            </w:r>
            <w:r w:rsidRPr="00A25090">
              <w:rPr>
                <w:rFonts w:eastAsia="宋体"/>
                <w:b/>
                <w:bCs/>
                <w:color w:val="auto"/>
                <w:sz w:val="21"/>
                <w:szCs w:val="21"/>
                <w:u w:val="single" w:color="FF0000"/>
                <w:lang w:val="zh-TW" w:eastAsia="zh-TW"/>
              </w:rPr>
              <w:t>人以上，</w:t>
            </w:r>
            <w:r w:rsidRPr="00A25090">
              <w:rPr>
                <w:rFonts w:eastAsia="宋体" w:cs="Times New Roman"/>
                <w:color w:val="auto"/>
                <w:sz w:val="21"/>
                <w:szCs w:val="21"/>
              </w:rPr>
              <w:t>必须持有司法部门颁发的律师执业资格证</w:t>
            </w:r>
            <w:r w:rsidRPr="00A25090">
              <w:rPr>
                <w:rFonts w:eastAsia="宋体" w:cs="Times New Roman" w:hint="eastAsia"/>
                <w:color w:val="auto"/>
                <w:sz w:val="21"/>
                <w:szCs w:val="21"/>
              </w:rPr>
              <w:t>。</w:t>
            </w:r>
            <w:r w:rsidRPr="00A25090">
              <w:rPr>
                <w:rFonts w:eastAsia="宋体"/>
                <w:color w:val="auto"/>
                <w:sz w:val="21"/>
                <w:szCs w:val="21"/>
                <w:lang w:val="zh-TW" w:eastAsia="zh-TW"/>
              </w:rPr>
              <w:t>根据需要随时对</w:t>
            </w:r>
            <w:r w:rsidRPr="00A25090">
              <w:rPr>
                <w:rFonts w:eastAsia="宋体" w:hint="eastAsia"/>
                <w:color w:val="auto"/>
                <w:sz w:val="21"/>
                <w:szCs w:val="21"/>
                <w:lang w:val="zh-TW" w:eastAsia="zh-TW"/>
              </w:rPr>
              <w:t>法律</w:t>
            </w:r>
            <w:r w:rsidRPr="00A25090">
              <w:rPr>
                <w:rFonts w:eastAsia="宋体"/>
                <w:color w:val="auto"/>
                <w:sz w:val="21"/>
                <w:szCs w:val="21"/>
                <w:lang w:val="zh-TW" w:eastAsia="zh-TW"/>
              </w:rPr>
              <w:t>问题进行研讨和预估，出具法律意见、对突发性事件及时响应并提供跟踪法律服务。</w:t>
            </w:r>
          </w:p>
        </w:tc>
      </w:tr>
      <w:tr w:rsidR="008E4BFB" w:rsidRPr="00A25090" w14:paraId="448B8770" w14:textId="77777777" w:rsidTr="00710E60">
        <w:trPr>
          <w:trHeight w:val="496"/>
        </w:trPr>
        <w:tc>
          <w:tcPr>
            <w:tcW w:w="61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9961A2"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rPr>
              <w:t>2</w:t>
            </w:r>
          </w:p>
        </w:tc>
        <w:tc>
          <w:tcPr>
            <w:tcW w:w="126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4376A5"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lang w:val="zh-TW" w:eastAsia="zh-TW"/>
              </w:rPr>
              <w:t>成立专案会商机制</w:t>
            </w:r>
          </w:p>
        </w:tc>
        <w:tc>
          <w:tcPr>
            <w:tcW w:w="312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2B55E9" w14:textId="77777777" w:rsidR="008E4BFB" w:rsidRPr="00A25090" w:rsidRDefault="008E4BFB" w:rsidP="00710E60">
            <w:pPr>
              <w:pStyle w:val="Af2"/>
              <w:spacing w:line="480" w:lineRule="exact"/>
              <w:rPr>
                <w:rFonts w:eastAsia="宋体" w:hint="eastAsia"/>
                <w:color w:val="auto"/>
                <w:sz w:val="21"/>
                <w:szCs w:val="21"/>
              </w:rPr>
            </w:pPr>
            <w:r w:rsidRPr="00A25090">
              <w:rPr>
                <w:rFonts w:eastAsia="宋体"/>
                <w:color w:val="auto"/>
                <w:sz w:val="21"/>
                <w:szCs w:val="21"/>
                <w:lang w:val="zh-TW" w:eastAsia="zh-TW"/>
              </w:rPr>
              <w:t>制定有针对性工作指南，严格遵照执行</w:t>
            </w:r>
          </w:p>
        </w:tc>
      </w:tr>
      <w:tr w:rsidR="008E4BFB" w:rsidRPr="00A25090" w14:paraId="7179F1F6" w14:textId="77777777" w:rsidTr="00710E60">
        <w:trPr>
          <w:trHeight w:val="496"/>
        </w:trPr>
        <w:tc>
          <w:tcPr>
            <w:tcW w:w="61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D7AB94"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rPr>
              <w:t>3</w:t>
            </w:r>
          </w:p>
        </w:tc>
        <w:tc>
          <w:tcPr>
            <w:tcW w:w="126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DE2913"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hint="eastAsia"/>
                <w:color w:val="auto"/>
                <w:sz w:val="21"/>
                <w:szCs w:val="21"/>
                <w:lang w:val="zh-TW" w:eastAsia="zh-TW"/>
              </w:rPr>
              <w:t>固定坐班</w:t>
            </w:r>
            <w:r w:rsidRPr="00A25090">
              <w:rPr>
                <w:rFonts w:eastAsia="宋体"/>
                <w:color w:val="auto"/>
                <w:sz w:val="21"/>
                <w:szCs w:val="21"/>
                <w:lang w:val="zh-TW" w:eastAsia="zh-TW"/>
              </w:rPr>
              <w:t>律师</w:t>
            </w:r>
          </w:p>
        </w:tc>
        <w:tc>
          <w:tcPr>
            <w:tcW w:w="312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DAB5B6" w14:textId="77777777" w:rsidR="008E4BFB" w:rsidRPr="00A25090" w:rsidRDefault="008E4BFB" w:rsidP="00710E60">
            <w:pPr>
              <w:pBdr>
                <w:top w:val="nil"/>
                <w:left w:val="nil"/>
                <w:bottom w:val="nil"/>
                <w:right w:val="nil"/>
                <w:between w:val="nil"/>
                <w:bar w:val="nil"/>
              </w:pBdr>
              <w:rPr>
                <w:rFonts w:hint="eastAsia"/>
                <w:sz w:val="21"/>
                <w:szCs w:val="21"/>
                <w:bdr w:val="nil"/>
              </w:rPr>
            </w:pPr>
            <w:r w:rsidRPr="00A25090">
              <w:rPr>
                <w:rFonts w:hint="eastAsia"/>
                <w:sz w:val="21"/>
                <w:szCs w:val="21"/>
                <w:bdr w:val="nil"/>
              </w:rPr>
              <w:t>须提供不少于3人的坐班律师，</w:t>
            </w:r>
            <w:r w:rsidRPr="00A25090">
              <w:rPr>
                <w:sz w:val="21"/>
                <w:szCs w:val="21"/>
                <w:lang w:val="zh-TW" w:eastAsia="zh-TW"/>
              </w:rPr>
              <w:t>律师</w:t>
            </w:r>
            <w:r w:rsidRPr="00A25090">
              <w:rPr>
                <w:rFonts w:hint="eastAsia"/>
                <w:sz w:val="21"/>
                <w:szCs w:val="21"/>
                <w:lang w:val="zh-TW" w:eastAsia="zh-TW"/>
              </w:rPr>
              <w:t>为本单位人员，且</w:t>
            </w:r>
            <w:r w:rsidRPr="00A25090">
              <w:rPr>
                <w:sz w:val="21"/>
                <w:szCs w:val="21"/>
                <w:lang w:val="zh-TW" w:eastAsia="zh-TW"/>
              </w:rPr>
              <w:t>执业</w:t>
            </w:r>
            <w:r w:rsidRPr="00A25090">
              <w:rPr>
                <w:sz w:val="21"/>
                <w:szCs w:val="21"/>
              </w:rPr>
              <w:t>3</w:t>
            </w:r>
            <w:r w:rsidRPr="00A25090">
              <w:rPr>
                <w:sz w:val="21"/>
                <w:szCs w:val="21"/>
                <w:lang w:val="zh-TW" w:eastAsia="zh-TW"/>
              </w:rPr>
              <w:t>年以上</w:t>
            </w:r>
            <w:r w:rsidRPr="00A25090">
              <w:rPr>
                <w:rFonts w:hint="eastAsia"/>
                <w:sz w:val="21"/>
                <w:szCs w:val="21"/>
                <w:lang w:val="zh-TW" w:eastAsia="zh-TW"/>
              </w:rPr>
              <w:t>。</w:t>
            </w:r>
            <w:r w:rsidRPr="00A25090">
              <w:rPr>
                <w:rFonts w:cs="Times New Roman"/>
                <w:sz w:val="21"/>
                <w:szCs w:val="21"/>
              </w:rPr>
              <w:t>必须持有司法部门颁发的律师执业资格证</w:t>
            </w:r>
          </w:p>
        </w:tc>
      </w:tr>
      <w:tr w:rsidR="008E4BFB" w:rsidRPr="00A25090" w14:paraId="2E5FCC3E" w14:textId="77777777" w:rsidTr="00710E60">
        <w:trPr>
          <w:trHeight w:val="976"/>
        </w:trPr>
        <w:tc>
          <w:tcPr>
            <w:tcW w:w="61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46B51"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rPr>
              <w:t>4</w:t>
            </w:r>
          </w:p>
        </w:tc>
        <w:tc>
          <w:tcPr>
            <w:tcW w:w="126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D5F37E" w14:textId="77777777" w:rsidR="008E4BFB" w:rsidRPr="00A25090" w:rsidRDefault="008E4BFB" w:rsidP="00710E60">
            <w:pPr>
              <w:pStyle w:val="Af2"/>
              <w:spacing w:line="480" w:lineRule="exact"/>
              <w:jc w:val="center"/>
              <w:rPr>
                <w:rFonts w:eastAsia="宋体" w:hint="eastAsia"/>
                <w:color w:val="auto"/>
                <w:sz w:val="21"/>
                <w:szCs w:val="21"/>
              </w:rPr>
            </w:pPr>
            <w:r w:rsidRPr="00A25090">
              <w:rPr>
                <w:rFonts w:eastAsia="宋体"/>
                <w:color w:val="auto"/>
                <w:sz w:val="21"/>
                <w:szCs w:val="21"/>
                <w:lang w:val="zh-TW" w:eastAsia="zh-TW"/>
              </w:rPr>
              <w:t>其他</w:t>
            </w:r>
          </w:p>
        </w:tc>
        <w:tc>
          <w:tcPr>
            <w:tcW w:w="312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EB065D" w14:textId="77777777" w:rsidR="008E4BFB" w:rsidRPr="00A25090" w:rsidRDefault="008E4BFB" w:rsidP="00710E60">
            <w:pPr>
              <w:pStyle w:val="Af2"/>
              <w:spacing w:line="480" w:lineRule="exact"/>
              <w:rPr>
                <w:rFonts w:eastAsia="宋体" w:hint="eastAsia"/>
                <w:color w:val="auto"/>
                <w:sz w:val="21"/>
                <w:szCs w:val="21"/>
              </w:rPr>
            </w:pPr>
            <w:r w:rsidRPr="00A25090">
              <w:rPr>
                <w:rFonts w:eastAsia="宋体"/>
                <w:color w:val="auto"/>
                <w:sz w:val="21"/>
                <w:szCs w:val="21"/>
                <w:lang w:val="zh-TW" w:eastAsia="zh-TW"/>
              </w:rPr>
              <w:t>出具法律意见、办理听证评议、复查复核、维稳课题研究、参与协助相关谈判</w:t>
            </w:r>
          </w:p>
        </w:tc>
      </w:tr>
    </w:tbl>
    <w:p w14:paraId="2C2B31AE" w14:textId="77777777" w:rsidR="008E4BFB" w:rsidRPr="00A25090" w:rsidRDefault="008E4BFB" w:rsidP="008E4BFB">
      <w:pPr>
        <w:widowControl w:val="0"/>
        <w:adjustRightInd w:val="0"/>
        <w:snapToGrid w:val="0"/>
        <w:spacing w:line="420" w:lineRule="exact"/>
        <w:ind w:firstLineChars="200" w:firstLine="420"/>
        <w:rPr>
          <w:rFonts w:cs="Times New Roman" w:hint="eastAsia"/>
          <w:sz w:val="21"/>
          <w:szCs w:val="21"/>
        </w:rPr>
      </w:pPr>
      <w:r w:rsidRPr="00A25090">
        <w:rPr>
          <w:rFonts w:cs="Times New Roman"/>
          <w:sz w:val="21"/>
          <w:szCs w:val="21"/>
        </w:rPr>
        <w:t>2</w:t>
      </w:r>
      <w:r w:rsidRPr="00A25090">
        <w:rPr>
          <w:rFonts w:cs="Times New Roman" w:hint="eastAsia"/>
          <w:sz w:val="21"/>
          <w:szCs w:val="21"/>
        </w:rPr>
        <w:t>）律师服务团队具体要求：</w:t>
      </w:r>
    </w:p>
    <w:p w14:paraId="101D9ACF" w14:textId="77777777" w:rsidR="008E4BFB" w:rsidRPr="00A25090" w:rsidRDefault="008E4BFB" w:rsidP="008E4BFB">
      <w:pPr>
        <w:widowControl w:val="0"/>
        <w:adjustRightInd w:val="0"/>
        <w:snapToGrid w:val="0"/>
        <w:spacing w:line="420" w:lineRule="exact"/>
        <w:ind w:left="1" w:firstLineChars="200" w:firstLine="420"/>
        <w:rPr>
          <w:rFonts w:cs="Times New Roman" w:hint="eastAsia"/>
          <w:sz w:val="21"/>
          <w:szCs w:val="21"/>
        </w:rPr>
      </w:pPr>
      <w:r w:rsidRPr="00A25090">
        <w:rPr>
          <w:rFonts w:cs="Times New Roman"/>
          <w:sz w:val="21"/>
          <w:szCs w:val="21"/>
        </w:rPr>
        <w:t>律师团队：受聘律所须组织6名以上专职律师，提供固定律师团队组成的专项服务，该律师团队成员须熟悉</w:t>
      </w:r>
      <w:r w:rsidRPr="00A25090">
        <w:rPr>
          <w:rFonts w:cs="Times New Roman" w:hint="eastAsia"/>
          <w:sz w:val="21"/>
          <w:szCs w:val="21"/>
        </w:rPr>
        <w:t>征地拆迁、工程建设、土地管理等领域政策制定、规章制度及管理性文件审核修订、合同起草审核修订、信息公开告知书审核修订、出具法律咨询意见书、出具律师函、协助日常接访、日常法律咨询、征地拆迁执法监察业务经验、征地拆迁行政诉讼、工程建设行政诉讼、土地管理行政诉讼等</w:t>
      </w:r>
      <w:r w:rsidRPr="00A25090">
        <w:rPr>
          <w:rFonts w:cs="Times New Roman"/>
          <w:sz w:val="21"/>
          <w:szCs w:val="21"/>
        </w:rPr>
        <w:t>各方面的法律事务；熟悉</w:t>
      </w:r>
      <w:r w:rsidRPr="00A25090">
        <w:rPr>
          <w:rFonts w:cs="Times New Roman" w:hint="eastAsia"/>
          <w:sz w:val="21"/>
          <w:szCs w:val="21"/>
        </w:rPr>
        <w:t>行政法、</w:t>
      </w:r>
      <w:r w:rsidRPr="00A25090">
        <w:rPr>
          <w:rFonts w:cs="Times New Roman"/>
          <w:sz w:val="21"/>
          <w:szCs w:val="21"/>
        </w:rPr>
        <w:t>经济法等法律法规。</w:t>
      </w:r>
    </w:p>
    <w:p w14:paraId="5AC8AC52" w14:textId="77777777" w:rsidR="008E4BFB" w:rsidRPr="00A25090" w:rsidRDefault="008E4BFB" w:rsidP="008E4BFB">
      <w:pPr>
        <w:widowControl w:val="0"/>
        <w:adjustRightInd w:val="0"/>
        <w:snapToGrid w:val="0"/>
        <w:spacing w:line="420" w:lineRule="exact"/>
        <w:ind w:left="1" w:firstLineChars="200" w:firstLine="420"/>
        <w:rPr>
          <w:rFonts w:cs="Times New Roman" w:hint="eastAsia"/>
          <w:sz w:val="21"/>
          <w:szCs w:val="21"/>
        </w:rPr>
      </w:pPr>
      <w:r w:rsidRPr="00A25090">
        <w:rPr>
          <w:rFonts w:cs="Times New Roman"/>
          <w:sz w:val="21"/>
          <w:szCs w:val="21"/>
        </w:rPr>
        <w:t>律师团队须固定一名主导律师，该主导律师须有三年以上律师执业年限，且有三年以上协助处理类似事件的经验，由该主导律师统筹律师团队服务，统筹采购人所有相关法律服务，对其他律师的法律服务承担管理、指导责任。根据需要，须在采购人指定平台提供至少</w:t>
      </w:r>
      <w:r w:rsidRPr="00A25090">
        <w:rPr>
          <w:rFonts w:cs="Times New Roman" w:hint="eastAsia"/>
          <w:sz w:val="21"/>
          <w:szCs w:val="21"/>
        </w:rPr>
        <w:t>三</w:t>
      </w:r>
      <w:r w:rsidRPr="00A25090">
        <w:rPr>
          <w:rFonts w:cs="Times New Roman"/>
          <w:sz w:val="21"/>
          <w:szCs w:val="21"/>
        </w:rPr>
        <w:t>名正式执业律师为其服务，每周须值班</w:t>
      </w:r>
      <w:r w:rsidRPr="00A25090">
        <w:rPr>
          <w:rFonts w:cs="Times New Roman" w:hint="eastAsia"/>
          <w:sz w:val="21"/>
          <w:szCs w:val="21"/>
        </w:rPr>
        <w:t>5天</w:t>
      </w:r>
      <w:r w:rsidRPr="00A25090">
        <w:rPr>
          <w:rFonts w:cs="Times New Roman"/>
          <w:sz w:val="21"/>
          <w:szCs w:val="21"/>
        </w:rPr>
        <w:t>，但重要事务不受工作时间安排，且根</w:t>
      </w:r>
      <w:r w:rsidRPr="00A25090">
        <w:rPr>
          <w:rFonts w:cs="Times New Roman"/>
          <w:sz w:val="21"/>
          <w:szCs w:val="21"/>
        </w:rPr>
        <w:lastRenderedPageBreak/>
        <w:t>据需要提供两名甚至更多有相关经验律师，配合做好各类涉法的应诉、维稳等法律事件，另根据实际需要，针对涉诉案件，提供三名出庭应诉律师，前述律师须为正式执业律师，均可单独出庭，并配合参加诉前会，协调会，涉诉</w:t>
      </w:r>
      <w:r w:rsidRPr="00A25090">
        <w:rPr>
          <w:rFonts w:cs="Times New Roman" w:hint="eastAsia"/>
          <w:sz w:val="21"/>
          <w:szCs w:val="21"/>
        </w:rPr>
        <w:t>答复审查，配合主导律师共同做好相关案件的出庭应诉工作。</w:t>
      </w:r>
    </w:p>
    <w:p w14:paraId="5F87BDAC"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sz w:val="21"/>
          <w:szCs w:val="21"/>
        </w:rPr>
        <w:t>3</w:t>
      </w:r>
      <w:r w:rsidRPr="00A25090">
        <w:rPr>
          <w:rFonts w:cs="Times New Roman" w:hint="eastAsia"/>
          <w:sz w:val="21"/>
          <w:szCs w:val="21"/>
        </w:rPr>
        <w:t>）服务内容：</w:t>
      </w:r>
    </w:p>
    <w:p w14:paraId="7584614C"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①</w:t>
      </w:r>
      <w:r w:rsidRPr="00A25090">
        <w:rPr>
          <w:rFonts w:cs="Times New Roman"/>
          <w:sz w:val="21"/>
          <w:szCs w:val="21"/>
        </w:rPr>
        <w:t>参与交办的疑难案件化解事项，并从法律角度给出相应的可操作、可执行的解决方案和法律意见书；</w:t>
      </w:r>
    </w:p>
    <w:p w14:paraId="72959D70"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②</w:t>
      </w:r>
      <w:r w:rsidRPr="00A25090">
        <w:rPr>
          <w:rFonts w:cs="Times New Roman"/>
          <w:sz w:val="21"/>
          <w:szCs w:val="21"/>
        </w:rPr>
        <w:t>参与群众来访、领导接访、听证会等相关活动，并给出相应法律意见；</w:t>
      </w:r>
    </w:p>
    <w:p w14:paraId="70C5C334"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③</w:t>
      </w:r>
      <w:r w:rsidRPr="00A25090">
        <w:rPr>
          <w:rFonts w:cs="Times New Roman"/>
          <w:sz w:val="21"/>
          <w:szCs w:val="21"/>
        </w:rPr>
        <w:t>接受委托代理采购人</w:t>
      </w:r>
      <w:r w:rsidRPr="00A25090">
        <w:rPr>
          <w:rFonts w:cs="Times New Roman" w:hint="eastAsia"/>
          <w:sz w:val="21"/>
          <w:szCs w:val="21"/>
        </w:rPr>
        <w:t>行政</w:t>
      </w:r>
      <w:r w:rsidRPr="00A25090">
        <w:rPr>
          <w:rFonts w:cs="Times New Roman"/>
          <w:sz w:val="21"/>
          <w:szCs w:val="21"/>
        </w:rPr>
        <w:t>诉讼、行政复议、</w:t>
      </w:r>
      <w:r w:rsidRPr="00A25090">
        <w:rPr>
          <w:rFonts w:cs="Times New Roman" w:hint="eastAsia"/>
          <w:sz w:val="21"/>
          <w:szCs w:val="21"/>
        </w:rPr>
        <w:t>民事诉讼、仲裁、非诉执行</w:t>
      </w:r>
      <w:proofErr w:type="gramStart"/>
      <w:r w:rsidRPr="00A25090">
        <w:rPr>
          <w:rFonts w:cs="Times New Roman"/>
          <w:sz w:val="21"/>
          <w:szCs w:val="21"/>
        </w:rPr>
        <w:t>等;</w:t>
      </w:r>
      <w:proofErr w:type="gramEnd"/>
    </w:p>
    <w:p w14:paraId="6DDE82EC"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④</w:t>
      </w:r>
      <w:r w:rsidRPr="00A25090">
        <w:rPr>
          <w:rFonts w:cs="Times New Roman"/>
          <w:sz w:val="21"/>
          <w:szCs w:val="21"/>
        </w:rPr>
        <w:t>为采购人重大决策</w:t>
      </w:r>
      <w:r w:rsidRPr="00A25090">
        <w:rPr>
          <w:rFonts w:cs="Times New Roman" w:hint="eastAsia"/>
          <w:sz w:val="21"/>
          <w:szCs w:val="21"/>
        </w:rPr>
        <w:t>、</w:t>
      </w:r>
      <w:r w:rsidRPr="00A25090">
        <w:rPr>
          <w:rFonts w:cs="Times New Roman"/>
          <w:sz w:val="21"/>
          <w:szCs w:val="21"/>
        </w:rPr>
        <w:t>重要行为</w:t>
      </w:r>
      <w:r w:rsidRPr="00A25090">
        <w:rPr>
          <w:rFonts w:cs="Times New Roman" w:hint="eastAsia"/>
          <w:sz w:val="21"/>
          <w:szCs w:val="21"/>
        </w:rPr>
        <w:t>、信息公开事项等</w:t>
      </w:r>
      <w:r w:rsidRPr="00A25090">
        <w:rPr>
          <w:rFonts w:cs="Times New Roman"/>
          <w:sz w:val="21"/>
          <w:szCs w:val="21"/>
        </w:rPr>
        <w:t>提供法律咨询，并出具合法性审查</w:t>
      </w:r>
      <w:proofErr w:type="gramStart"/>
      <w:r w:rsidRPr="00A25090">
        <w:rPr>
          <w:rFonts w:cs="Times New Roman"/>
          <w:sz w:val="21"/>
          <w:szCs w:val="21"/>
        </w:rPr>
        <w:t>意见;</w:t>
      </w:r>
      <w:proofErr w:type="gramEnd"/>
    </w:p>
    <w:p w14:paraId="0C517A45"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⑤</w:t>
      </w:r>
      <w:r w:rsidRPr="00A25090">
        <w:rPr>
          <w:rFonts w:cs="Times New Roman"/>
          <w:sz w:val="21"/>
          <w:szCs w:val="21"/>
        </w:rPr>
        <w:t>参与相关规范性文件的起草、调研论证、审查等工作，并出具合法性审查</w:t>
      </w:r>
      <w:proofErr w:type="gramStart"/>
      <w:r w:rsidRPr="00A25090">
        <w:rPr>
          <w:rFonts w:cs="Times New Roman"/>
          <w:sz w:val="21"/>
          <w:szCs w:val="21"/>
        </w:rPr>
        <w:t>意见;</w:t>
      </w:r>
      <w:proofErr w:type="gramEnd"/>
    </w:p>
    <w:p w14:paraId="2CCC5726"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⑥</w:t>
      </w:r>
      <w:r w:rsidRPr="00A25090">
        <w:rPr>
          <w:rFonts w:cs="Times New Roman"/>
          <w:sz w:val="21"/>
          <w:szCs w:val="21"/>
        </w:rPr>
        <w:t>参与采购人重要合同的洽谈，起草、审查合同及其他有关法律</w:t>
      </w:r>
      <w:proofErr w:type="gramStart"/>
      <w:r w:rsidRPr="00A25090">
        <w:rPr>
          <w:rFonts w:cs="Times New Roman"/>
          <w:sz w:val="21"/>
          <w:szCs w:val="21"/>
        </w:rPr>
        <w:t>文书;</w:t>
      </w:r>
      <w:proofErr w:type="gramEnd"/>
    </w:p>
    <w:p w14:paraId="36381B7B"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⑦</w:t>
      </w:r>
      <w:r w:rsidRPr="00A25090">
        <w:rPr>
          <w:rFonts w:cs="Times New Roman"/>
          <w:sz w:val="21"/>
          <w:szCs w:val="21"/>
        </w:rPr>
        <w:t>协助采购人开展法制宣传、教育培训和政策咨询</w:t>
      </w:r>
      <w:proofErr w:type="gramStart"/>
      <w:r w:rsidRPr="00A25090">
        <w:rPr>
          <w:rFonts w:cs="Times New Roman"/>
          <w:sz w:val="21"/>
          <w:szCs w:val="21"/>
        </w:rPr>
        <w:t>工作;</w:t>
      </w:r>
      <w:proofErr w:type="gramEnd"/>
    </w:p>
    <w:p w14:paraId="21830CE3"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⑧</w:t>
      </w:r>
      <w:r w:rsidRPr="00A25090">
        <w:rPr>
          <w:rFonts w:cs="Times New Roman"/>
          <w:sz w:val="21"/>
          <w:szCs w:val="21"/>
        </w:rPr>
        <w:t>办理与采购人有关的其他法律事务。</w:t>
      </w:r>
    </w:p>
    <w:p w14:paraId="3B9213B7"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sz w:val="21"/>
          <w:szCs w:val="21"/>
        </w:rPr>
        <w:t>4</w:t>
      </w:r>
      <w:r w:rsidRPr="00A25090">
        <w:rPr>
          <w:rFonts w:cs="Times New Roman" w:hint="eastAsia"/>
          <w:sz w:val="21"/>
          <w:szCs w:val="21"/>
        </w:rPr>
        <w:t>）建立专项法律服务工作报告制度。每个季度向采购人提交加盖法律顾问服务机构公章的书面工作报告，并结合采购人的工作情况提出有针对性的工作建议</w:t>
      </w:r>
      <w:r w:rsidRPr="00A25090">
        <w:rPr>
          <w:rFonts w:cs="Times New Roman"/>
          <w:sz w:val="21"/>
          <w:szCs w:val="21"/>
        </w:rPr>
        <w:t>。</w:t>
      </w:r>
    </w:p>
    <w:p w14:paraId="6E0B369C"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sz w:val="21"/>
          <w:szCs w:val="21"/>
        </w:rPr>
        <w:t>5</w:t>
      </w:r>
      <w:r w:rsidRPr="00A25090">
        <w:rPr>
          <w:rFonts w:cs="Times New Roman" w:hint="eastAsia"/>
          <w:sz w:val="21"/>
          <w:szCs w:val="21"/>
        </w:rPr>
        <w:t>）服务范围：</w:t>
      </w:r>
    </w:p>
    <w:p w14:paraId="3F3AE46D"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法律服务范围主要涵盖包括但不限于提供征地拆迁、工程建设、土地管理领域政策制定、规章制度及管理性文件审核修订、合同起草审核修订、信息公开告知书审核修订、出具法律咨询意见书、出具律师函、协助日常接访、日常法律咨询等法律咨询服务以及行政诉讼、</w:t>
      </w:r>
      <w:r w:rsidRPr="00A25090">
        <w:rPr>
          <w:rFonts w:cs="Times New Roman"/>
          <w:sz w:val="21"/>
          <w:szCs w:val="21"/>
        </w:rPr>
        <w:t>行政复议案</w:t>
      </w:r>
      <w:r w:rsidRPr="00A25090">
        <w:rPr>
          <w:rFonts w:cs="Times New Roman" w:hint="eastAsia"/>
          <w:sz w:val="21"/>
          <w:szCs w:val="21"/>
        </w:rPr>
        <w:t>等内容。</w:t>
      </w:r>
    </w:p>
    <w:p w14:paraId="5159F6D9" w14:textId="77777777" w:rsidR="008E4BFB" w:rsidRPr="00A25090" w:rsidRDefault="008E4BFB" w:rsidP="008E4BFB">
      <w:pPr>
        <w:widowControl w:val="0"/>
        <w:adjustRightInd w:val="0"/>
        <w:snapToGrid w:val="0"/>
        <w:spacing w:line="420" w:lineRule="exact"/>
        <w:ind w:firstLineChars="300" w:firstLine="630"/>
        <w:rPr>
          <w:rFonts w:cs="Times New Roman" w:hint="eastAsia"/>
          <w:sz w:val="21"/>
          <w:szCs w:val="21"/>
        </w:rPr>
      </w:pPr>
      <w:r w:rsidRPr="00A25090">
        <w:rPr>
          <w:rFonts w:cs="Times New Roman"/>
          <w:sz w:val="21"/>
          <w:szCs w:val="21"/>
        </w:rPr>
        <w:t>6</w:t>
      </w:r>
      <w:r w:rsidRPr="00A25090">
        <w:rPr>
          <w:rFonts w:cs="Times New Roman" w:hint="eastAsia"/>
          <w:sz w:val="21"/>
          <w:szCs w:val="21"/>
        </w:rPr>
        <w:t>）单项服务最高限价：</w:t>
      </w:r>
    </w:p>
    <w:p w14:paraId="035FC717" w14:textId="77777777" w:rsidR="008E4BFB" w:rsidRPr="00A25090" w:rsidRDefault="008E4BFB" w:rsidP="008E4BFB">
      <w:pPr>
        <w:widowControl w:val="0"/>
        <w:adjustRightInd w:val="0"/>
        <w:snapToGrid w:val="0"/>
        <w:spacing w:line="420" w:lineRule="exact"/>
        <w:ind w:left="1" w:firstLine="570"/>
        <w:rPr>
          <w:rFonts w:cs="Times New Roman" w:hint="eastAsia"/>
          <w:b/>
          <w:bCs/>
          <w:sz w:val="21"/>
          <w:szCs w:val="21"/>
        </w:rPr>
      </w:pPr>
      <w:r w:rsidRPr="00A25090">
        <w:rPr>
          <w:rFonts w:cs="Times New Roman" w:hint="eastAsia"/>
          <w:b/>
          <w:bCs/>
          <w:sz w:val="21"/>
          <w:szCs w:val="21"/>
        </w:rPr>
        <w:t>①法律顾问服务费为每家机构15万元/年（包含3名坐班律师）（含征地拆迁、工程建设、土地管理领域政策制定、规章制度及管理性文件审核修订、合同起草审核修订、信息公开告知书审核修订、出具法律咨询意见书、出具律师函、协助日常接访、日常法律咨询等法律咨询服务）；</w:t>
      </w:r>
    </w:p>
    <w:p w14:paraId="0C65722F" w14:textId="77777777" w:rsidR="008E4BFB" w:rsidRPr="00A25090" w:rsidRDefault="008E4BFB" w:rsidP="008E4BFB">
      <w:pPr>
        <w:widowControl w:val="0"/>
        <w:adjustRightInd w:val="0"/>
        <w:snapToGrid w:val="0"/>
        <w:spacing w:line="420" w:lineRule="exact"/>
        <w:ind w:left="1" w:firstLine="570"/>
        <w:rPr>
          <w:rFonts w:cs="Times New Roman" w:hint="eastAsia"/>
          <w:b/>
          <w:bCs/>
          <w:sz w:val="21"/>
          <w:szCs w:val="21"/>
        </w:rPr>
      </w:pPr>
      <w:r w:rsidRPr="00A25090">
        <w:rPr>
          <w:rFonts w:cs="Times New Roman" w:hint="eastAsia"/>
          <w:b/>
          <w:bCs/>
          <w:sz w:val="21"/>
          <w:szCs w:val="21"/>
        </w:rPr>
        <w:t>②行政复议案件代理费限价：5000元/件；</w:t>
      </w:r>
    </w:p>
    <w:p w14:paraId="2ADA2AB9" w14:textId="77777777" w:rsidR="008E4BFB" w:rsidRPr="00A25090" w:rsidRDefault="008E4BFB" w:rsidP="008E4BFB">
      <w:pPr>
        <w:widowControl w:val="0"/>
        <w:adjustRightInd w:val="0"/>
        <w:snapToGrid w:val="0"/>
        <w:spacing w:line="420" w:lineRule="exact"/>
        <w:ind w:left="1" w:firstLine="570"/>
        <w:rPr>
          <w:rFonts w:cs="Times New Roman" w:hint="eastAsia"/>
          <w:b/>
          <w:bCs/>
          <w:sz w:val="21"/>
          <w:szCs w:val="21"/>
        </w:rPr>
      </w:pPr>
      <w:r w:rsidRPr="00A25090">
        <w:rPr>
          <w:rFonts w:cs="Times New Roman" w:hint="eastAsia"/>
          <w:b/>
          <w:bCs/>
          <w:sz w:val="21"/>
          <w:szCs w:val="21"/>
        </w:rPr>
        <w:t>③行政诉讼案件代理费限价：6500元/件；</w:t>
      </w:r>
    </w:p>
    <w:p w14:paraId="0EA5D726" w14:textId="77777777" w:rsidR="008E4BFB" w:rsidRPr="00A25090" w:rsidRDefault="008E4BFB" w:rsidP="008E4BFB">
      <w:pPr>
        <w:widowControl w:val="0"/>
        <w:adjustRightInd w:val="0"/>
        <w:snapToGrid w:val="0"/>
        <w:spacing w:line="420" w:lineRule="exact"/>
        <w:ind w:left="1" w:firstLine="570"/>
        <w:rPr>
          <w:rFonts w:cs="Times New Roman" w:hint="eastAsia"/>
          <w:b/>
          <w:bCs/>
          <w:sz w:val="21"/>
          <w:szCs w:val="21"/>
        </w:rPr>
      </w:pPr>
      <w:r w:rsidRPr="00A25090">
        <w:rPr>
          <w:rFonts w:cs="Times New Roman" w:hint="eastAsia"/>
          <w:b/>
          <w:bCs/>
          <w:sz w:val="21"/>
          <w:szCs w:val="21"/>
        </w:rPr>
        <w:t>④民事诉讼案件代理费限价：参照《西安市律师协会</w:t>
      </w:r>
      <w:proofErr w:type="gramStart"/>
      <w:r w:rsidRPr="00A25090">
        <w:rPr>
          <w:rFonts w:cs="Times New Roman" w:hint="eastAsia"/>
          <w:b/>
          <w:bCs/>
          <w:sz w:val="21"/>
          <w:szCs w:val="21"/>
        </w:rPr>
        <w:t>&lt;关于</w:t>
      </w:r>
      <w:proofErr w:type="gramEnd"/>
      <w:r w:rsidRPr="00A25090">
        <w:rPr>
          <w:rFonts w:cs="Times New Roman" w:hint="eastAsia"/>
          <w:b/>
          <w:bCs/>
          <w:sz w:val="21"/>
          <w:szCs w:val="21"/>
        </w:rPr>
        <w:t>印发西安市律师服务收费指导</w:t>
      </w:r>
      <w:proofErr w:type="gramStart"/>
      <w:r w:rsidRPr="00A25090">
        <w:rPr>
          <w:rFonts w:cs="Times New Roman" w:hint="eastAsia"/>
          <w:b/>
          <w:bCs/>
          <w:sz w:val="21"/>
          <w:szCs w:val="21"/>
        </w:rPr>
        <w:t>意见&gt;</w:t>
      </w:r>
      <w:proofErr w:type="gramEnd"/>
      <w:r w:rsidRPr="00A25090">
        <w:rPr>
          <w:rFonts w:cs="Times New Roman" w:hint="eastAsia"/>
          <w:b/>
          <w:bCs/>
          <w:sz w:val="21"/>
          <w:szCs w:val="21"/>
        </w:rPr>
        <w:t>的通知》规定的计费标准取中计算后不高于6.5折（即取中后价格*实际折扣）。单件案件代理费用最高不超过：30万元/件。（所有费用包含实施过程中的一切费用）。</w:t>
      </w:r>
    </w:p>
    <w:p w14:paraId="0B3B7B6A"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b/>
          <w:bCs/>
          <w:sz w:val="21"/>
          <w:szCs w:val="21"/>
        </w:rPr>
        <w:t>注：办理执行案件、检察监督程序案件不再另行取费，均包含在代理费中。</w:t>
      </w:r>
    </w:p>
    <w:p w14:paraId="03FA443D"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sz w:val="21"/>
          <w:szCs w:val="21"/>
        </w:rPr>
        <w:lastRenderedPageBreak/>
        <w:t>7</w:t>
      </w:r>
      <w:r w:rsidRPr="00A25090">
        <w:rPr>
          <w:rFonts w:cs="Times New Roman" w:hint="eastAsia"/>
          <w:sz w:val="21"/>
          <w:szCs w:val="21"/>
        </w:rPr>
        <w:t>）法律服务机构应当遵守的规定</w:t>
      </w:r>
    </w:p>
    <w:p w14:paraId="33188A83"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①</w:t>
      </w:r>
      <w:r w:rsidRPr="00A25090">
        <w:rPr>
          <w:rFonts w:cs="Times New Roman"/>
          <w:sz w:val="21"/>
          <w:szCs w:val="21"/>
        </w:rPr>
        <w:t>在处理法律事务过程中获取的尚未公开的信息和法律事务处理意见，未经许可不得向第三人披露；</w:t>
      </w:r>
    </w:p>
    <w:p w14:paraId="4F869FD3"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②</w:t>
      </w:r>
      <w:r w:rsidRPr="00A25090">
        <w:rPr>
          <w:rFonts w:cs="Times New Roman"/>
          <w:sz w:val="21"/>
          <w:szCs w:val="21"/>
        </w:rPr>
        <w:t>谨慎、合理的完成工作任务，不得擅自委托他人处理有关事务，不得发表、散布有损采购人声誉的言论和进行有损形象的行为；</w:t>
      </w:r>
    </w:p>
    <w:p w14:paraId="7AAE527E"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③</w:t>
      </w:r>
      <w:r w:rsidRPr="00A25090">
        <w:rPr>
          <w:rFonts w:cs="Times New Roman"/>
          <w:sz w:val="21"/>
          <w:szCs w:val="21"/>
        </w:rPr>
        <w:t>与交办的事务存在利害关系，可能影响正在履行的职责的，应当回避。采购人认为其与交办的事务存在利害关系的，可以要求其回避；</w:t>
      </w:r>
    </w:p>
    <w:p w14:paraId="0C9F9ABF"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④</w:t>
      </w:r>
      <w:r w:rsidRPr="00A25090">
        <w:rPr>
          <w:rFonts w:cs="Times New Roman"/>
          <w:sz w:val="21"/>
          <w:szCs w:val="21"/>
        </w:rPr>
        <w:t>不得利用</w:t>
      </w:r>
      <w:r w:rsidRPr="00A25090">
        <w:rPr>
          <w:rFonts w:cs="Times New Roman" w:hint="eastAsia"/>
          <w:sz w:val="21"/>
          <w:szCs w:val="21"/>
        </w:rPr>
        <w:t>采购人</w:t>
      </w:r>
      <w:r w:rsidRPr="00A25090">
        <w:rPr>
          <w:rFonts w:cs="Times New Roman"/>
          <w:sz w:val="21"/>
          <w:szCs w:val="21"/>
        </w:rPr>
        <w:t>律师代理机构的身份和便利，办理与</w:t>
      </w:r>
      <w:r w:rsidRPr="00A25090">
        <w:rPr>
          <w:rFonts w:cs="Times New Roman" w:hint="eastAsia"/>
          <w:sz w:val="21"/>
          <w:szCs w:val="21"/>
        </w:rPr>
        <w:t>采购人</w:t>
      </w:r>
      <w:r w:rsidRPr="00A25090">
        <w:rPr>
          <w:rFonts w:cs="Times New Roman"/>
          <w:sz w:val="21"/>
          <w:szCs w:val="21"/>
        </w:rPr>
        <w:t>法律服务工作无关的业务，不得利用</w:t>
      </w:r>
      <w:r w:rsidRPr="00A25090">
        <w:rPr>
          <w:rFonts w:cs="Times New Roman" w:hint="eastAsia"/>
          <w:sz w:val="21"/>
          <w:szCs w:val="21"/>
        </w:rPr>
        <w:t>采购人</w:t>
      </w:r>
      <w:r w:rsidRPr="00A25090">
        <w:rPr>
          <w:rFonts w:cs="Times New Roman"/>
          <w:sz w:val="21"/>
          <w:szCs w:val="21"/>
        </w:rPr>
        <w:t>尚未披露的信息牟利；</w:t>
      </w:r>
    </w:p>
    <w:p w14:paraId="6200454F"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⑤</w:t>
      </w:r>
      <w:r w:rsidRPr="00A25090">
        <w:rPr>
          <w:rFonts w:cs="Times New Roman"/>
          <w:sz w:val="21"/>
          <w:szCs w:val="21"/>
        </w:rPr>
        <w:t>依据《中华人民共和国律师法》应当履行的其他义务；</w:t>
      </w:r>
    </w:p>
    <w:p w14:paraId="3F6FE32E"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⑥</w:t>
      </w:r>
      <w:r w:rsidRPr="00A25090">
        <w:rPr>
          <w:rFonts w:cs="Times New Roman"/>
          <w:sz w:val="21"/>
          <w:szCs w:val="21"/>
        </w:rPr>
        <w:t>其他相关要求按《陕西省人民政府办公厅关于加强政府法律顾问工作的通知》（陕政办函〔2016〕12号）文件相关规定执行。</w:t>
      </w:r>
    </w:p>
    <w:p w14:paraId="426B42BD"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⑦律师服务团队应本着长期合作、专业服务的精神，应严格保证业务质量，一旦发现该团队从事服务的情况与专业水平与投标文件所述不符，或入围单位从事服务之律师的实际执业能力无法达到采购人的要求，或因入围单位及指派往采购人从事服务之律师的过错给采购人带来损失的，或不能按磋商文件的要求提供服务的，采购人保留中途解聘并要求赔偿的权利，且采购人将不承担任何费用并有权追回已支付的所有费用。</w:t>
      </w:r>
    </w:p>
    <w:p w14:paraId="27EC1D23"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⑧律师服务团队应应严守《律师职业道德和执业纪律》，遵守采购人内部制度，在业务中接触到甲方机密时，必须严守机密。不得擅自泄露与采购人相关信息，若因泄露机密导致采购人的损失，采购人保留中途解聘并要求赔偿的权利，且采购人将不承担任何费用并有权追回已支付的所有费用。</w:t>
      </w:r>
    </w:p>
    <w:p w14:paraId="28267E57"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⑨律师服务团队对工作中涉及的法律事务档案应当进行归类建档，并保存完整的工作记录，对涉及的原始证据、法律文件和财务应当妥善保管。并在服务完成购及时交于采购人。</w:t>
      </w:r>
    </w:p>
    <w:p w14:paraId="67C9930A"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sz w:val="21"/>
          <w:szCs w:val="21"/>
        </w:rPr>
        <w:t>8</w:t>
      </w:r>
      <w:r w:rsidRPr="00A25090">
        <w:rPr>
          <w:rFonts w:cs="Times New Roman" w:hint="eastAsia"/>
          <w:sz w:val="21"/>
          <w:szCs w:val="21"/>
        </w:rPr>
        <w:t>）服务机构要求</w:t>
      </w:r>
    </w:p>
    <w:p w14:paraId="3B1AD2C1"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①</w:t>
      </w:r>
      <w:r w:rsidRPr="00A25090">
        <w:rPr>
          <w:rFonts w:cs="Times New Roman"/>
          <w:sz w:val="21"/>
          <w:szCs w:val="21"/>
        </w:rPr>
        <w:t>拟派项目负责人须执业满3年以上，主办人员和服务团队不少于6人，且须从业满</w:t>
      </w:r>
      <w:r w:rsidRPr="00A25090">
        <w:rPr>
          <w:rFonts w:cs="Times New Roman" w:hint="eastAsia"/>
          <w:sz w:val="21"/>
          <w:szCs w:val="21"/>
        </w:rPr>
        <w:t>3</w:t>
      </w:r>
      <w:r w:rsidRPr="00A25090">
        <w:rPr>
          <w:rFonts w:cs="Times New Roman"/>
          <w:sz w:val="21"/>
          <w:szCs w:val="21"/>
        </w:rPr>
        <w:t>年以上，协办人员须执业满</w:t>
      </w:r>
      <w:r w:rsidRPr="00A25090">
        <w:rPr>
          <w:rFonts w:cs="Times New Roman" w:hint="eastAsia"/>
          <w:sz w:val="21"/>
          <w:szCs w:val="21"/>
        </w:rPr>
        <w:t>1</w:t>
      </w:r>
      <w:r w:rsidRPr="00A25090">
        <w:rPr>
          <w:rFonts w:cs="Times New Roman"/>
          <w:sz w:val="21"/>
          <w:szCs w:val="21"/>
        </w:rPr>
        <w:t>年以上（</w:t>
      </w:r>
      <w:r w:rsidRPr="00A25090">
        <w:rPr>
          <w:rFonts w:cs="Times New Roman" w:hint="eastAsia"/>
          <w:sz w:val="21"/>
          <w:szCs w:val="21"/>
        </w:rPr>
        <w:t>项目团队人员</w:t>
      </w:r>
      <w:r w:rsidRPr="00A25090">
        <w:rPr>
          <w:rFonts w:cs="Times New Roman"/>
          <w:sz w:val="21"/>
          <w:szCs w:val="21"/>
        </w:rPr>
        <w:t>必须持有司法部门颁发的律师执业资格证）；</w:t>
      </w:r>
    </w:p>
    <w:p w14:paraId="0F141414" w14:textId="77777777" w:rsidR="008E4BFB" w:rsidRPr="00A25090" w:rsidRDefault="008E4BFB" w:rsidP="008E4BFB">
      <w:pPr>
        <w:widowControl w:val="0"/>
        <w:adjustRightInd w:val="0"/>
        <w:snapToGrid w:val="0"/>
        <w:spacing w:line="420" w:lineRule="exact"/>
        <w:ind w:left="1" w:firstLine="570"/>
        <w:rPr>
          <w:rFonts w:cs="Times New Roman" w:hint="eastAsia"/>
          <w:sz w:val="21"/>
          <w:szCs w:val="21"/>
        </w:rPr>
      </w:pPr>
      <w:r w:rsidRPr="00A25090">
        <w:rPr>
          <w:rFonts w:cs="Times New Roman" w:hint="eastAsia"/>
          <w:sz w:val="21"/>
          <w:szCs w:val="21"/>
        </w:rPr>
        <w:t>②</w:t>
      </w:r>
      <w:r w:rsidRPr="00A25090">
        <w:rPr>
          <w:rFonts w:cs="Times New Roman"/>
          <w:sz w:val="21"/>
          <w:szCs w:val="21"/>
        </w:rPr>
        <w:t>服务机构及服务团队成员近5年内未因执业活动受到司法行政主管部门行政处罚或者律师协会行业处分；服务机构在近5年的招标、投标活动中没有欺骗、欺诈、串通招投标等不良行为或不良记录。</w:t>
      </w:r>
    </w:p>
    <w:bookmarkEnd w:id="0"/>
    <w:p w14:paraId="1052EE34" w14:textId="77777777" w:rsidR="008E4BFB" w:rsidRPr="00A25090" w:rsidRDefault="008E4BFB" w:rsidP="008E4BFB">
      <w:pPr>
        <w:spacing w:line="400" w:lineRule="exact"/>
        <w:ind w:firstLineChars="196" w:firstLine="412"/>
        <w:rPr>
          <w:rFonts w:hint="eastAsia"/>
          <w:sz w:val="21"/>
          <w:szCs w:val="21"/>
        </w:rPr>
      </w:pPr>
    </w:p>
    <w:p w14:paraId="2FCA223C" w14:textId="687649BF" w:rsidR="00385C34" w:rsidRPr="008E4BFB" w:rsidRDefault="00385C34" w:rsidP="008E4BFB">
      <w:pPr>
        <w:spacing w:line="400" w:lineRule="exact"/>
        <w:ind w:firstLineChars="196" w:firstLine="413"/>
        <w:rPr>
          <w:rFonts w:cs="Times New Roman" w:hint="eastAsia"/>
          <w:b/>
          <w:sz w:val="21"/>
          <w:szCs w:val="21"/>
        </w:rPr>
      </w:pPr>
    </w:p>
    <w:sectPr w:rsidR="00385C34" w:rsidRPr="008E4BF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968AB" w14:textId="77777777" w:rsidR="00F45F61" w:rsidRDefault="00F45F61" w:rsidP="008E4BFB">
      <w:pPr>
        <w:rPr>
          <w:rFonts w:hint="eastAsia"/>
        </w:rPr>
      </w:pPr>
      <w:r>
        <w:separator/>
      </w:r>
    </w:p>
  </w:endnote>
  <w:endnote w:type="continuationSeparator" w:id="0">
    <w:p w14:paraId="1E33853F" w14:textId="77777777" w:rsidR="00F45F61" w:rsidRDefault="00F45F61" w:rsidP="008E4BF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CB034" w14:textId="77777777" w:rsidR="00F45F61" w:rsidRDefault="00F45F61" w:rsidP="008E4BFB">
      <w:pPr>
        <w:rPr>
          <w:rFonts w:hint="eastAsia"/>
        </w:rPr>
      </w:pPr>
      <w:r>
        <w:separator/>
      </w:r>
    </w:p>
  </w:footnote>
  <w:footnote w:type="continuationSeparator" w:id="0">
    <w:p w14:paraId="035A7EA4" w14:textId="77777777" w:rsidR="00F45F61" w:rsidRDefault="00F45F61" w:rsidP="008E4BFB">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F4F95"/>
    <w:rsid w:val="00385C34"/>
    <w:rsid w:val="00860841"/>
    <w:rsid w:val="008E4BFB"/>
    <w:rsid w:val="008F4F95"/>
    <w:rsid w:val="00BC3C9E"/>
    <w:rsid w:val="00F45F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896685"/>
  <w15:chartTrackingRefBased/>
  <w15:docId w15:val="{EA8F8064-44AF-4915-B0A6-877E1F3F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4BFB"/>
    <w:rPr>
      <w:rFonts w:ascii="宋体" w:eastAsia="宋体" w:hAnsi="宋体" w:cs="宋体"/>
      <w:kern w:val="0"/>
      <w:sz w:val="24"/>
      <w:szCs w:val="24"/>
    </w:rPr>
  </w:style>
  <w:style w:type="paragraph" w:styleId="1">
    <w:name w:val="heading 1"/>
    <w:basedOn w:val="a"/>
    <w:next w:val="a"/>
    <w:link w:val="10"/>
    <w:uiPriority w:val="9"/>
    <w:qFormat/>
    <w:rsid w:val="008F4F9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F4F9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F4F9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F4F9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F4F95"/>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8F4F95"/>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F4F9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F4F9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F4F9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F4F9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F4F9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F4F9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F4F95"/>
    <w:rPr>
      <w:rFonts w:cstheme="majorBidi"/>
      <w:color w:val="0F4761" w:themeColor="accent1" w:themeShade="BF"/>
      <w:sz w:val="28"/>
      <w:szCs w:val="28"/>
    </w:rPr>
  </w:style>
  <w:style w:type="character" w:customStyle="1" w:styleId="50">
    <w:name w:val="标题 5 字符"/>
    <w:basedOn w:val="a0"/>
    <w:link w:val="5"/>
    <w:uiPriority w:val="9"/>
    <w:semiHidden/>
    <w:rsid w:val="008F4F95"/>
    <w:rPr>
      <w:rFonts w:cstheme="majorBidi"/>
      <w:color w:val="0F4761" w:themeColor="accent1" w:themeShade="BF"/>
      <w:sz w:val="24"/>
      <w:szCs w:val="24"/>
    </w:rPr>
  </w:style>
  <w:style w:type="character" w:customStyle="1" w:styleId="60">
    <w:name w:val="标题 6 字符"/>
    <w:basedOn w:val="a0"/>
    <w:link w:val="6"/>
    <w:uiPriority w:val="9"/>
    <w:semiHidden/>
    <w:rsid w:val="008F4F95"/>
    <w:rPr>
      <w:rFonts w:cstheme="majorBidi"/>
      <w:b/>
      <w:bCs/>
      <w:color w:val="0F4761" w:themeColor="accent1" w:themeShade="BF"/>
    </w:rPr>
  </w:style>
  <w:style w:type="character" w:customStyle="1" w:styleId="70">
    <w:name w:val="标题 7 字符"/>
    <w:basedOn w:val="a0"/>
    <w:link w:val="7"/>
    <w:uiPriority w:val="9"/>
    <w:semiHidden/>
    <w:rsid w:val="008F4F95"/>
    <w:rPr>
      <w:rFonts w:cstheme="majorBidi"/>
      <w:b/>
      <w:bCs/>
      <w:color w:val="595959" w:themeColor="text1" w:themeTint="A6"/>
    </w:rPr>
  </w:style>
  <w:style w:type="character" w:customStyle="1" w:styleId="80">
    <w:name w:val="标题 8 字符"/>
    <w:basedOn w:val="a0"/>
    <w:link w:val="8"/>
    <w:uiPriority w:val="9"/>
    <w:semiHidden/>
    <w:rsid w:val="008F4F95"/>
    <w:rPr>
      <w:rFonts w:cstheme="majorBidi"/>
      <w:color w:val="595959" w:themeColor="text1" w:themeTint="A6"/>
    </w:rPr>
  </w:style>
  <w:style w:type="character" w:customStyle="1" w:styleId="90">
    <w:name w:val="标题 9 字符"/>
    <w:basedOn w:val="a0"/>
    <w:link w:val="9"/>
    <w:uiPriority w:val="9"/>
    <w:semiHidden/>
    <w:rsid w:val="008F4F95"/>
    <w:rPr>
      <w:rFonts w:eastAsiaTheme="majorEastAsia" w:cstheme="majorBidi"/>
      <w:color w:val="595959" w:themeColor="text1" w:themeTint="A6"/>
    </w:rPr>
  </w:style>
  <w:style w:type="paragraph" w:styleId="a3">
    <w:name w:val="Title"/>
    <w:basedOn w:val="a"/>
    <w:next w:val="a"/>
    <w:link w:val="a4"/>
    <w:uiPriority w:val="10"/>
    <w:qFormat/>
    <w:rsid w:val="008F4F9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F4F9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F4F9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F4F9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F4F95"/>
    <w:pPr>
      <w:spacing w:before="160" w:after="160"/>
      <w:jc w:val="center"/>
    </w:pPr>
    <w:rPr>
      <w:i/>
      <w:iCs/>
      <w:color w:val="404040" w:themeColor="text1" w:themeTint="BF"/>
    </w:rPr>
  </w:style>
  <w:style w:type="character" w:customStyle="1" w:styleId="a8">
    <w:name w:val="引用 字符"/>
    <w:basedOn w:val="a0"/>
    <w:link w:val="a7"/>
    <w:uiPriority w:val="29"/>
    <w:rsid w:val="008F4F95"/>
    <w:rPr>
      <w:i/>
      <w:iCs/>
      <w:color w:val="404040" w:themeColor="text1" w:themeTint="BF"/>
    </w:rPr>
  </w:style>
  <w:style w:type="paragraph" w:styleId="a9">
    <w:name w:val="List Paragraph"/>
    <w:basedOn w:val="a"/>
    <w:uiPriority w:val="34"/>
    <w:qFormat/>
    <w:rsid w:val="008F4F95"/>
    <w:pPr>
      <w:ind w:left="720"/>
      <w:contextualSpacing/>
    </w:pPr>
  </w:style>
  <w:style w:type="character" w:styleId="aa">
    <w:name w:val="Intense Emphasis"/>
    <w:basedOn w:val="a0"/>
    <w:uiPriority w:val="21"/>
    <w:qFormat/>
    <w:rsid w:val="008F4F95"/>
    <w:rPr>
      <w:i/>
      <w:iCs/>
      <w:color w:val="0F4761" w:themeColor="accent1" w:themeShade="BF"/>
    </w:rPr>
  </w:style>
  <w:style w:type="paragraph" w:styleId="ab">
    <w:name w:val="Intense Quote"/>
    <w:basedOn w:val="a"/>
    <w:next w:val="a"/>
    <w:link w:val="ac"/>
    <w:uiPriority w:val="30"/>
    <w:qFormat/>
    <w:rsid w:val="008F4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F4F95"/>
    <w:rPr>
      <w:i/>
      <w:iCs/>
      <w:color w:val="0F4761" w:themeColor="accent1" w:themeShade="BF"/>
    </w:rPr>
  </w:style>
  <w:style w:type="character" w:styleId="ad">
    <w:name w:val="Intense Reference"/>
    <w:basedOn w:val="a0"/>
    <w:uiPriority w:val="32"/>
    <w:qFormat/>
    <w:rsid w:val="008F4F95"/>
    <w:rPr>
      <w:b/>
      <w:bCs/>
      <w:smallCaps/>
      <w:color w:val="0F4761" w:themeColor="accent1" w:themeShade="BF"/>
      <w:spacing w:val="5"/>
    </w:rPr>
  </w:style>
  <w:style w:type="paragraph" w:styleId="ae">
    <w:name w:val="header"/>
    <w:basedOn w:val="a"/>
    <w:link w:val="af"/>
    <w:uiPriority w:val="99"/>
    <w:unhideWhenUsed/>
    <w:rsid w:val="008E4BFB"/>
    <w:pPr>
      <w:tabs>
        <w:tab w:val="center" w:pos="4153"/>
        <w:tab w:val="right" w:pos="8306"/>
      </w:tabs>
      <w:snapToGrid w:val="0"/>
      <w:jc w:val="center"/>
    </w:pPr>
    <w:rPr>
      <w:sz w:val="18"/>
      <w:szCs w:val="18"/>
    </w:rPr>
  </w:style>
  <w:style w:type="character" w:customStyle="1" w:styleId="af">
    <w:name w:val="页眉 字符"/>
    <w:basedOn w:val="a0"/>
    <w:link w:val="ae"/>
    <w:uiPriority w:val="99"/>
    <w:rsid w:val="008E4BFB"/>
    <w:rPr>
      <w:sz w:val="18"/>
      <w:szCs w:val="18"/>
    </w:rPr>
  </w:style>
  <w:style w:type="paragraph" w:styleId="af0">
    <w:name w:val="footer"/>
    <w:basedOn w:val="a"/>
    <w:link w:val="af1"/>
    <w:uiPriority w:val="99"/>
    <w:unhideWhenUsed/>
    <w:rsid w:val="008E4BFB"/>
    <w:pPr>
      <w:tabs>
        <w:tab w:val="center" w:pos="4153"/>
        <w:tab w:val="right" w:pos="8306"/>
      </w:tabs>
      <w:snapToGrid w:val="0"/>
    </w:pPr>
    <w:rPr>
      <w:sz w:val="18"/>
      <w:szCs w:val="18"/>
    </w:rPr>
  </w:style>
  <w:style w:type="character" w:customStyle="1" w:styleId="af1">
    <w:name w:val="页脚 字符"/>
    <w:basedOn w:val="a0"/>
    <w:link w:val="af0"/>
    <w:uiPriority w:val="99"/>
    <w:rsid w:val="008E4BFB"/>
    <w:rPr>
      <w:sz w:val="18"/>
      <w:szCs w:val="18"/>
    </w:rPr>
  </w:style>
  <w:style w:type="paragraph" w:customStyle="1" w:styleId="Af2">
    <w:name w:val="正文 A"/>
    <w:rsid w:val="008E4BFB"/>
    <w:rPr>
      <w:rFonts w:ascii="宋体" w:eastAsia="仿宋_GB2312" w:hAnsi="宋体" w:cs="宋体"/>
      <w:color w:val="000000"/>
      <w:kern w:val="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1258</Words>
  <Characters>1322</Characters>
  <Application>Microsoft Office Word</Application>
  <DocSecurity>0</DocSecurity>
  <Lines>88</Lines>
  <Paragraphs>80</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2026-08-07T09:10:00Z</dcterms:created>
  <dcterms:modified xsi:type="dcterms:W3CDTF">2026-08-07T09:10:00Z</dcterms:modified>
</cp:coreProperties>
</file>