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4D087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eastAsia="zh-CN"/>
        </w:rPr>
        <w:t>已标价工程量清单</w:t>
      </w:r>
    </w:p>
    <w:p w14:paraId="4C32762A">
      <w:pPr>
        <w:pStyle w:val="15"/>
        <w:widowControl w:val="0"/>
        <w:spacing w:line="480" w:lineRule="auto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 w:eastAsia="zh-CN"/>
        </w:rPr>
      </w:pPr>
    </w:p>
    <w:p w14:paraId="4D925CE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1.已标价工程量清单应按工程量清单报价相关要求进行填报；</w:t>
      </w:r>
    </w:p>
    <w:p w14:paraId="1AF0B2F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2.已标价工程量清单的扉页(仅指投标总价扉页)应由注册或登记的造价人员签字并盖执业印章；</w:t>
      </w:r>
    </w:p>
    <w:p w14:paraId="6D92C8A8">
      <w:pPr>
        <w:numPr>
          <w:ilvl w:val="0"/>
          <w:numId w:val="0"/>
        </w:numPr>
        <w:ind w:firstLine="560" w:firstLineChars="200"/>
      </w:pPr>
      <w:r>
        <w:rPr>
          <w:rFonts w:hint="eastAsia" w:ascii="仿宋_GB2312" w:hAnsi="仿宋_GB2312" w:eastAsia="仿宋_GB2312" w:cs="仿宋_GB2312"/>
          <w:sz w:val="28"/>
          <w:szCs w:val="28"/>
        </w:rPr>
        <w:t>3.已标价工程量清单原件扫描成PDF格式，以附件形式上传，作为响应文件的组成部分。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161A6850"/>
    <w:rsid w:val="219F1439"/>
    <w:rsid w:val="2907515E"/>
    <w:rsid w:val="355B7D16"/>
    <w:rsid w:val="385B7679"/>
    <w:rsid w:val="3DFB08E8"/>
    <w:rsid w:val="49CC64A2"/>
    <w:rsid w:val="4FDA0958"/>
    <w:rsid w:val="5CD67FD6"/>
    <w:rsid w:val="61E60EAB"/>
    <w:rsid w:val="656A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4">
    <w:name w:val="正文缩进1"/>
    <w:basedOn w:val="1"/>
    <w:qFormat/>
    <w:uiPriority w:val="0"/>
    <w:pPr>
      <w:ind w:firstLine="420" w:firstLineChars="200"/>
    </w:pPr>
  </w:style>
  <w:style w:type="paragraph" w:customStyle="1" w:styleId="15">
    <w:name w:val="目录"/>
    <w:basedOn w:val="1"/>
    <w:qFormat/>
    <w:uiPriority w:val="99"/>
    <w:pPr>
      <w:jc w:val="center"/>
    </w:pPr>
    <w:rPr>
      <w:rFonts w:asci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121</Characters>
  <Lines>0</Lines>
  <Paragraphs>0</Paragraphs>
  <TotalTime>0</TotalTime>
  <ScaleCrop>false</ScaleCrop>
  <LinksUpToDate>false</LinksUpToDate>
  <CharactersWithSpaces>121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2026-06-15T11:46:53Z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7ED2BB62A41044928748FBAC198F6A79_13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