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版本号：政采-汉台区-2026-0009120260514001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2026年汉台区残联无障碍改造项目（困难重度残疾人无障碍及困难重度残疾人就业无障碍）</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政采-汉台区-2026-00091</w:t>
      </w:r>
      <w:r>
        <w:br/>
      </w:r>
      <w:r>
        <w:br/>
      </w:r>
      <w:r>
        <w:br/>
      </w:r>
    </w:p>
    <w:p>
      <w:pPr>
        <w:pStyle w:val="null3"/>
        <w:jc w:val="center"/>
        <w:outlineLvl w:val="2"/>
      </w:pPr>
      <w:r>
        <w:rPr>
          <w:rFonts w:ascii="仿宋_GB2312" w:hAnsi="仿宋_GB2312" w:cs="仿宋_GB2312" w:eastAsia="仿宋_GB2312"/>
          <w:sz w:val="28"/>
          <w:b/>
        </w:rPr>
        <w:t>汉中市汉台区残疾人联合会</w:t>
      </w:r>
    </w:p>
    <w:p>
      <w:pPr>
        <w:pStyle w:val="null3"/>
        <w:jc w:val="center"/>
        <w:outlineLvl w:val="2"/>
      </w:pPr>
      <w:r>
        <w:rPr>
          <w:rFonts w:ascii="仿宋_GB2312" w:hAnsi="仿宋_GB2312" w:cs="仿宋_GB2312" w:eastAsia="仿宋_GB2312"/>
          <w:sz w:val="28"/>
          <w:b/>
        </w:rPr>
        <w:t>陕西培森项目管理有限公司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陕西培森项目管理有限公司</w:t>
      </w:r>
      <w:r>
        <w:rPr>
          <w:rFonts w:ascii="仿宋_GB2312" w:hAnsi="仿宋_GB2312" w:cs="仿宋_GB2312" w:eastAsia="仿宋_GB2312"/>
        </w:rPr>
        <w:t>（以下简称“代理机构”）受</w:t>
      </w:r>
      <w:r>
        <w:rPr>
          <w:rFonts w:ascii="仿宋_GB2312" w:hAnsi="仿宋_GB2312" w:cs="仿宋_GB2312" w:eastAsia="仿宋_GB2312"/>
        </w:rPr>
        <w:t>汉中市汉台区残疾人联合会</w:t>
      </w:r>
      <w:r>
        <w:rPr>
          <w:rFonts w:ascii="仿宋_GB2312" w:hAnsi="仿宋_GB2312" w:cs="仿宋_GB2312" w:eastAsia="仿宋_GB2312"/>
        </w:rPr>
        <w:t>委托，拟对</w:t>
      </w:r>
      <w:r>
        <w:rPr>
          <w:rFonts w:ascii="仿宋_GB2312" w:hAnsi="仿宋_GB2312" w:cs="仿宋_GB2312" w:eastAsia="仿宋_GB2312"/>
        </w:rPr>
        <w:t>2026年汉台区残联无障碍改造项目（困难重度残疾人无障碍及困难重度残疾人就业无障碍）</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政采-汉台区-2026-00091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2026年汉台区残联无障碍改造项目（困难重度残疾人无障碍及困难重度残疾人就业无障碍）</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31户重度肢体、视力、听力、智力、精神、多重残疾人及一户多残为主的残疾人家庭进行地面平整及坡化，改装低位灶台（盲人家庭灶台有煤气泄漏报警装置），坐便器改造，扶手或抓杆等（洗手池扶手、坐便器扶手、沐浴扶手）方便残疾人生活，提高生活质量等设施。困难重度残疾人就业无障碍项目主要包括针对在家从事种养加(种植、养殖、加工)生产和灵活就业的残疾人104户在出行、信息交流和其他障碍，围绕残疾人日常生活、工作环境进行改造，添置必要的无障碍设备产品，实现残疾人能够完成独立出行、用餐、如厕等活动，实现信息无障碍交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采购包1（2026年汉台区残联无障碍改造项目（困难重度残疾人无障碍及困难重度残疾人就业无障碍））：属于专门面向中小企业采购。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法定代表人授权书：法定代表人参加磋商的提供法定代表人身份证明及身份证，委托代理人参加磋商的提供授权委托书及委托代理人身份证；自然人只需提供身份证；备注：分支机构由分支机构负责人授权即可；</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汉台区中山街周公巷口</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汉中市汉台区残疾人联合会经办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13399163303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陕西培森项目管理有限公司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汉中市汉台区益州路桃园新居商铺西侧二楼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鄢敏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15619168877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采购包1：337,500.00元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开户名称：陕西培森项目管理有限公司天汉分公司</w:t>
            </w:r>
          </w:p>
          <w:p>
            <w:pPr>
              <w:pStyle w:val="null3"/>
            </w:pPr>
            <w:r>
              <w:rPr>
                <w:rFonts w:ascii="仿宋_GB2312" w:hAnsi="仿宋_GB2312" w:cs="仿宋_GB2312" w:eastAsia="仿宋_GB2312"/>
              </w:rPr>
              <w:t>开户银行：中国工商银行股份有限公司汉中高新支行</w:t>
            </w:r>
          </w:p>
          <w:p>
            <w:pPr>
              <w:pStyle w:val="null3"/>
            </w:pPr>
            <w:r>
              <w:rPr>
                <w:rFonts w:ascii="仿宋_GB2312" w:hAnsi="仿宋_GB2312" w:cs="仿宋_GB2312" w:eastAsia="仿宋_GB2312"/>
              </w:rPr>
              <w:t>银行账号：2606050609200080450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汉中市汉台区残疾人联合会</w:t>
      </w:r>
      <w:r>
        <w:rPr>
          <w:rFonts w:ascii="仿宋_GB2312" w:hAnsi="仿宋_GB2312" w:cs="仿宋_GB2312" w:eastAsia="仿宋_GB2312"/>
        </w:rPr>
        <w:t>和</w:t>
      </w:r>
      <w:r>
        <w:rPr>
          <w:rFonts w:ascii="仿宋_GB2312" w:hAnsi="仿宋_GB2312" w:cs="仿宋_GB2312" w:eastAsia="仿宋_GB2312"/>
        </w:rPr>
        <w:t>陕西培森项目管理有限公司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汉中市汉台区残疾人联合会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陕西培森项目管理有限公司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汉中市汉台区残疾人联合会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陕西培森项目管理有限公司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完成项目内容，质量和改造内容达到改造标准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联系人：鄢敏</w:t>
      </w:r>
    </w:p>
    <w:p>
      <w:pPr>
        <w:pStyle w:val="null3"/>
      </w:pPr>
      <w:r>
        <w:rPr>
          <w:rFonts w:ascii="仿宋_GB2312" w:hAnsi="仿宋_GB2312" w:cs="仿宋_GB2312" w:eastAsia="仿宋_GB2312"/>
        </w:rPr>
        <w:t>联系电话：15619168877</w:t>
      </w:r>
    </w:p>
    <w:p>
      <w:pPr>
        <w:pStyle w:val="null3"/>
      </w:pPr>
      <w:r>
        <w:rPr>
          <w:rFonts w:ascii="仿宋_GB2312" w:hAnsi="仿宋_GB2312" w:cs="仿宋_GB2312" w:eastAsia="仿宋_GB2312"/>
        </w:rPr>
        <w:t>地址：汉中市汉台区益州路桃园新居商铺西侧二楼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困难重度残疾人无障碍改造项目主要包括：对31户重度肢体、视力、听力、智力、精神、多重残疾人及一户多残为主的残疾人家庭进行地面平整及坡化，改装低位灶台（盲人家庭灶台有煤气泄漏报警装置），坐便器改造，扶手或抓杆等（洗手池扶手、坐便器扶手、沐浴扶手）方便残疾人生活，提高生活质量等设施。困难重度残疾人就业无障碍项目主要包括针对在家从事种养加(种植、养殖、加工)生产和灵活就业的残疾人104户在出行、信息交流和其他障碍，围绕残疾人日常生活、工作环境进行改造，添置必要的无障碍设备产品，实现残疾人能够完成独立出行、用餐、如厕等活动，实现信息无障碍交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337,500.00</w:t>
      </w:r>
    </w:p>
    <w:p>
      <w:pPr>
        <w:pStyle w:val="null3"/>
      </w:pPr>
      <w:r>
        <w:rPr>
          <w:rFonts w:ascii="仿宋_GB2312" w:hAnsi="仿宋_GB2312" w:cs="仿宋_GB2312" w:eastAsia="仿宋_GB2312"/>
        </w:rPr>
        <w:t>采购包最高限价（元）: 337,500.00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无障碍改造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337,500.00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标的名称：无障碍改造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8"/>
              </w:rPr>
              <w:t>实施对象和时间</w:t>
            </w:r>
          </w:p>
          <w:p>
            <w:pPr>
              <w:pStyle w:val="null3"/>
              <w:ind w:firstLine="560"/>
              <w:jc w:val="left"/>
            </w:pPr>
            <w:r>
              <w:rPr>
                <w:rFonts w:ascii="仿宋_GB2312" w:hAnsi="仿宋_GB2312" w:cs="仿宋_GB2312" w:eastAsia="仿宋_GB2312"/>
                <w:sz w:val="28"/>
              </w:rPr>
              <w:t>（一）</w:t>
            </w:r>
            <w:r>
              <w:rPr>
                <w:rFonts w:ascii="仿宋_GB2312" w:hAnsi="仿宋_GB2312" w:cs="仿宋_GB2312" w:eastAsia="仿宋_GB2312"/>
                <w:sz w:val="28"/>
              </w:rPr>
              <w:t>困难重度残疾人无障碍改造项目主要包括：对31户重度肢体、视力、听力、智力、精神、多重残疾人及一户多残为主的残疾人家庭进行地面平整及坡化，改装低位灶台（盲人家庭灶台有煤气泄漏报警装置），坐便器改造，扶手或抓杆等（洗手池扶手、坐便器扶手、沐浴扶手）方便残疾人生活，提高生活质量等设施。</w:t>
            </w:r>
            <w:r>
              <w:rPr>
                <w:rFonts w:ascii="仿宋_GB2312" w:hAnsi="仿宋_GB2312" w:cs="仿宋_GB2312" w:eastAsia="仿宋_GB2312"/>
                <w:sz w:val="28"/>
              </w:rPr>
              <w:t>(</w:t>
            </w:r>
            <w:r>
              <w:rPr>
                <w:rFonts w:ascii="仿宋_GB2312" w:hAnsi="仿宋_GB2312" w:cs="仿宋_GB2312" w:eastAsia="仿宋_GB2312"/>
                <w:sz w:val="28"/>
              </w:rPr>
              <w:t>主要针对</w:t>
            </w:r>
            <w:r>
              <w:rPr>
                <w:rFonts w:ascii="仿宋_GB2312" w:hAnsi="仿宋_GB2312" w:cs="仿宋_GB2312" w:eastAsia="仿宋_GB2312"/>
                <w:sz w:val="28"/>
              </w:rPr>
              <w:t>低保户、边缘易致贫户、脱贫不稳定户、突发严重困难户</w:t>
            </w:r>
            <w:r>
              <w:rPr>
                <w:rFonts w:ascii="仿宋_GB2312" w:hAnsi="仿宋_GB2312" w:cs="仿宋_GB2312" w:eastAsia="仿宋_GB2312"/>
                <w:sz w:val="28"/>
              </w:rPr>
              <w:t>、</w:t>
            </w:r>
            <w:r>
              <w:rPr>
                <w:rFonts w:ascii="仿宋_GB2312" w:hAnsi="仿宋_GB2312" w:cs="仿宋_GB2312" w:eastAsia="仿宋_GB2312"/>
                <w:sz w:val="28"/>
              </w:rPr>
              <w:t>一户多残、</w:t>
            </w:r>
            <w:r>
              <w:rPr>
                <w:rFonts w:ascii="仿宋_GB2312" w:hAnsi="仿宋_GB2312" w:cs="仿宋_GB2312" w:eastAsia="仿宋_GB2312"/>
                <w:sz w:val="28"/>
              </w:rPr>
              <w:t>脱贫户等其他困难</w:t>
            </w:r>
            <w:r>
              <w:rPr>
                <w:rFonts w:ascii="仿宋_GB2312" w:hAnsi="仿宋_GB2312" w:cs="仿宋_GB2312" w:eastAsia="仿宋_GB2312"/>
                <w:sz w:val="28"/>
              </w:rPr>
              <w:t>家庭倾斜。</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困难重度残疾人就业无障碍项目主要包括：针对104户在家从事种养加</w:t>
            </w:r>
            <w:r>
              <w:rPr>
                <w:rFonts w:ascii="仿宋_GB2312" w:hAnsi="仿宋_GB2312" w:cs="仿宋_GB2312" w:eastAsia="仿宋_GB2312"/>
                <w:sz w:val="28"/>
              </w:rPr>
              <w:t>(种植、养殖、加工)生产和灵活就业的残疾人在出行、信息交流和其他障碍，围绕残疾人日常生活、工作环境进行改造，添置必要的无障碍设备产品，实现残疾人能够完成独立出行、用餐、如厕等活动，实现信息无障碍交流。项目服务对象为:年满16周岁，在家从事种养加生产或灵活就业的一、二级残疾人。经需求评估，残疾人对日常生活、工作环境有无障碍改造需求且生活、工作环境具备改造条件，家庭经济情况符合领取困难残疾人生活补贴标准</w:t>
            </w:r>
            <w:r>
              <w:rPr>
                <w:rFonts w:ascii="仿宋_GB2312" w:hAnsi="仿宋_GB2312" w:cs="仿宋_GB2312" w:eastAsia="仿宋_GB2312"/>
                <w:sz w:val="28"/>
              </w:rPr>
              <w:t>。</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8"/>
              </w:rPr>
              <w:t>（二）由镇办先自行摸底</w:t>
            </w:r>
            <w:r>
              <w:rPr>
                <w:rFonts w:ascii="仿宋_GB2312" w:hAnsi="仿宋_GB2312" w:cs="仿宋_GB2312" w:eastAsia="仿宋_GB2312"/>
                <w:sz w:val="28"/>
              </w:rPr>
              <w:t>后将</w:t>
            </w:r>
            <w:r>
              <w:rPr>
                <w:rFonts w:ascii="仿宋_GB2312" w:hAnsi="仿宋_GB2312" w:cs="仿宋_GB2312" w:eastAsia="仿宋_GB2312"/>
                <w:sz w:val="28"/>
              </w:rPr>
              <w:t>摸底表</w:t>
            </w:r>
            <w:r>
              <w:rPr>
                <w:rFonts w:ascii="仿宋_GB2312" w:hAnsi="仿宋_GB2312" w:cs="仿宋_GB2312" w:eastAsia="仿宋_GB2312"/>
                <w:sz w:val="28"/>
              </w:rPr>
              <w:t>（</w:t>
            </w:r>
            <w:r>
              <w:rPr>
                <w:rFonts w:ascii="仿宋_GB2312" w:hAnsi="仿宋_GB2312" w:cs="仿宋_GB2312" w:eastAsia="仿宋_GB2312"/>
                <w:sz w:val="28"/>
              </w:rPr>
              <w:t>附件</w:t>
            </w:r>
            <w:r>
              <w:rPr>
                <w:rFonts w:ascii="仿宋_GB2312" w:hAnsi="仿宋_GB2312" w:cs="仿宋_GB2312" w:eastAsia="仿宋_GB2312"/>
                <w:sz w:val="28"/>
              </w:rPr>
              <w:t>）</w:t>
            </w:r>
            <w:r>
              <w:rPr>
                <w:rFonts w:ascii="仿宋_GB2312" w:hAnsi="仿宋_GB2312" w:cs="仿宋_GB2312" w:eastAsia="仿宋_GB2312"/>
                <w:sz w:val="28"/>
              </w:rPr>
              <w:t>报送区残联。</w:t>
            </w:r>
          </w:p>
          <w:p>
            <w:pPr>
              <w:pStyle w:val="null3"/>
              <w:ind w:firstLine="560"/>
              <w:jc w:val="left"/>
            </w:pPr>
            <w:r>
              <w:rPr>
                <w:rFonts w:ascii="仿宋_GB2312" w:hAnsi="仿宋_GB2312" w:cs="仿宋_GB2312" w:eastAsia="仿宋_GB2312"/>
                <w:sz w:val="28"/>
              </w:rPr>
              <w:t>（三）项目由区残联组织实施。</w:t>
            </w:r>
            <w:r>
              <w:rPr>
                <w:rFonts w:ascii="仿宋_GB2312" w:hAnsi="仿宋_GB2312" w:cs="仿宋_GB2312" w:eastAsia="仿宋_GB2312"/>
                <w:sz w:val="28"/>
              </w:rPr>
              <w:t>202</w:t>
            </w:r>
            <w:r>
              <w:rPr>
                <w:rFonts w:ascii="仿宋_GB2312" w:hAnsi="仿宋_GB2312" w:cs="仿宋_GB2312" w:eastAsia="仿宋_GB2312"/>
                <w:sz w:val="28"/>
              </w:rPr>
              <w:t>6</w:t>
            </w:r>
            <w:r>
              <w:rPr>
                <w:rFonts w:ascii="仿宋_GB2312" w:hAnsi="仿宋_GB2312" w:cs="仿宋_GB2312" w:eastAsia="仿宋_GB2312"/>
                <w:sz w:val="28"/>
              </w:rPr>
              <w:t>年</w:t>
            </w:r>
            <w:r>
              <w:rPr>
                <w:rFonts w:ascii="仿宋_GB2312" w:hAnsi="仿宋_GB2312" w:cs="仿宋_GB2312" w:eastAsia="仿宋_GB2312"/>
                <w:sz w:val="28"/>
              </w:rPr>
              <w:t>5</w:t>
            </w:r>
            <w:r>
              <w:rPr>
                <w:rFonts w:ascii="仿宋_GB2312" w:hAnsi="仿宋_GB2312" w:cs="仿宋_GB2312" w:eastAsia="仿宋_GB2312"/>
                <w:sz w:val="28"/>
              </w:rPr>
              <w:t>月</w:t>
            </w:r>
            <w:r>
              <w:rPr>
                <w:rFonts w:ascii="仿宋_GB2312" w:hAnsi="仿宋_GB2312" w:cs="仿宋_GB2312" w:eastAsia="仿宋_GB2312"/>
                <w:sz w:val="28"/>
              </w:rPr>
              <w:t>30日</w:t>
            </w:r>
            <w:r>
              <w:rPr>
                <w:rFonts w:ascii="仿宋_GB2312" w:hAnsi="仿宋_GB2312" w:cs="仿宋_GB2312" w:eastAsia="仿宋_GB2312"/>
                <w:sz w:val="28"/>
              </w:rPr>
              <w:t>前，区残联组织技术人员入户评估，</w:t>
            </w:r>
            <w:r>
              <w:rPr>
                <w:rFonts w:ascii="仿宋_GB2312" w:hAnsi="仿宋_GB2312" w:cs="仿宋_GB2312" w:eastAsia="仿宋_GB2312"/>
                <w:sz w:val="28"/>
              </w:rPr>
              <w:t>10</w:t>
            </w:r>
            <w:r>
              <w:rPr>
                <w:rFonts w:ascii="仿宋_GB2312" w:hAnsi="仿宋_GB2312" w:cs="仿宋_GB2312" w:eastAsia="仿宋_GB2312"/>
                <w:sz w:val="28"/>
              </w:rPr>
              <w:t>月底前完成改造。项目结束后，统一进行检查验收，回访受益残疾人家庭，听取残疾人意见和建议，及时总结经验。</w:t>
            </w:r>
          </w:p>
          <w:p>
            <w:pPr>
              <w:pStyle w:val="null3"/>
              <w:jc w:val="both"/>
            </w:pPr>
            <w:r>
              <w:rPr>
                <w:rFonts w:ascii="仿宋_GB2312" w:hAnsi="仿宋_GB2312" w:cs="仿宋_GB2312" w:eastAsia="仿宋_GB2312"/>
                <w:sz w:val="28"/>
              </w:rPr>
              <w:t>二、遵循原则</w:t>
            </w:r>
          </w:p>
          <w:p>
            <w:pPr>
              <w:pStyle w:val="null3"/>
              <w:ind w:firstLine="560"/>
              <w:jc w:val="both"/>
            </w:pPr>
            <w:r>
              <w:rPr>
                <w:rFonts w:ascii="仿宋_GB2312" w:hAnsi="仿宋_GB2312" w:cs="仿宋_GB2312" w:eastAsia="仿宋_GB2312"/>
                <w:sz w:val="28"/>
              </w:rPr>
              <w:t>（一）以持有第二代</w:t>
            </w:r>
            <w:r>
              <w:rPr>
                <w:rFonts w:ascii="仿宋_GB2312" w:hAnsi="仿宋_GB2312" w:cs="仿宋_GB2312" w:eastAsia="仿宋_GB2312"/>
                <w:sz w:val="28"/>
              </w:rPr>
              <w:t>（</w:t>
            </w:r>
            <w:r>
              <w:rPr>
                <w:rFonts w:ascii="仿宋_GB2312" w:hAnsi="仿宋_GB2312" w:cs="仿宋_GB2312" w:eastAsia="仿宋_GB2312"/>
                <w:sz w:val="28"/>
              </w:rPr>
              <w:t>有效期内</w:t>
            </w:r>
            <w:r>
              <w:rPr>
                <w:rFonts w:ascii="仿宋_GB2312" w:hAnsi="仿宋_GB2312" w:cs="仿宋_GB2312" w:eastAsia="仿宋_GB2312"/>
                <w:sz w:val="28"/>
              </w:rPr>
              <w:t>）</w:t>
            </w:r>
            <w:r>
              <w:rPr>
                <w:rFonts w:ascii="仿宋_GB2312" w:hAnsi="仿宋_GB2312" w:cs="仿宋_GB2312" w:eastAsia="仿宋_GB2312"/>
                <w:sz w:val="28"/>
              </w:rPr>
              <w:t>和</w:t>
            </w:r>
            <w:r>
              <w:rPr>
                <w:rFonts w:ascii="仿宋_GB2312" w:hAnsi="仿宋_GB2312" w:cs="仿宋_GB2312" w:eastAsia="仿宋_GB2312"/>
                <w:sz w:val="28"/>
              </w:rPr>
              <w:t>第三代残疾证的重度肢体、视力、听力、智力、精神、多重残疾人及一户多残为主，对其家庭进行无障碍设施改造；</w:t>
            </w:r>
          </w:p>
          <w:p>
            <w:pPr>
              <w:pStyle w:val="null3"/>
              <w:ind w:firstLine="560"/>
              <w:jc w:val="both"/>
            </w:pPr>
            <w:r>
              <w:rPr>
                <w:rFonts w:ascii="仿宋_GB2312" w:hAnsi="仿宋_GB2312" w:cs="仿宋_GB2312" w:eastAsia="仿宋_GB2312"/>
                <w:sz w:val="28"/>
              </w:rPr>
              <w:t>（二）解决残疾家庭急需；</w:t>
            </w:r>
          </w:p>
          <w:p>
            <w:pPr>
              <w:pStyle w:val="null3"/>
              <w:ind w:firstLine="560"/>
              <w:jc w:val="both"/>
            </w:pPr>
            <w:r>
              <w:rPr>
                <w:rFonts w:ascii="仿宋_GB2312" w:hAnsi="仿宋_GB2312" w:cs="仿宋_GB2312" w:eastAsia="仿宋_GB2312"/>
                <w:sz w:val="28"/>
              </w:rPr>
              <w:t>（三）公开、公正、透明。</w:t>
            </w:r>
          </w:p>
          <w:p>
            <w:pPr>
              <w:pStyle w:val="null3"/>
              <w:jc w:val="both"/>
            </w:pPr>
            <w:r>
              <w:rPr>
                <w:rFonts w:ascii="仿宋_GB2312" w:hAnsi="仿宋_GB2312" w:cs="仿宋_GB2312" w:eastAsia="仿宋_GB2312"/>
                <w:sz w:val="28"/>
              </w:rPr>
              <w:t>三、项目内容</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残疾人家庭无障碍设施改造主要以：地面平整及坡化，改装低位灶台（盲人家庭灶台有煤气泄漏报警装置），坐便器改造，扶手或抓杆等（洗手池扶手、坐便器扶手、沐浴扶手）方便残疾人生活，提高生活质量等设施。</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困难重度残疾人就业无障碍设施改造主要以：针对在家从事种养加</w:t>
            </w:r>
            <w:r>
              <w:rPr>
                <w:rFonts w:ascii="仿宋_GB2312" w:hAnsi="仿宋_GB2312" w:cs="仿宋_GB2312" w:eastAsia="仿宋_GB2312"/>
                <w:sz w:val="28"/>
              </w:rPr>
              <w:t>(种植、养殖、加工)生产和灵活就业的残疾人在出行、信息交流和其他障碍，围绕残疾人日常生活、工作环境进行改造，添置必要的无障碍设备产品，实现残疾人能够完成独立出行、用餐、如厕等活动，实现信息无障碍交流。项目服务对象为:年满16周岁，在家从事种养加生产或灵活就业的一、二级残疾人。经需求评估，残疾人对日常生活、工作环境有无障碍改造需求且生活、工作环境具备改造条件，家庭经济情况符合领取困难残疾人生活补贴标准</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工作流程</w:t>
            </w:r>
          </w:p>
          <w:p>
            <w:pPr>
              <w:pStyle w:val="null3"/>
              <w:ind w:firstLine="560"/>
              <w:jc w:val="both"/>
            </w:pPr>
            <w:r>
              <w:rPr>
                <w:rFonts w:ascii="仿宋_GB2312" w:hAnsi="仿宋_GB2312" w:cs="仿宋_GB2312" w:eastAsia="仿宋_GB2312"/>
                <w:sz w:val="28"/>
              </w:rPr>
              <w:t>1、组织需求摸底。镇办残联对有需求的残疾人家庭进行摸底后由残疾人或其监护人提出申请，确定受益人。</w:t>
            </w:r>
          </w:p>
          <w:p>
            <w:pPr>
              <w:pStyle w:val="null3"/>
              <w:ind w:firstLine="560"/>
              <w:jc w:val="both"/>
            </w:pPr>
            <w:r>
              <w:rPr>
                <w:rFonts w:ascii="仿宋_GB2312" w:hAnsi="仿宋_GB2312" w:cs="仿宋_GB2312" w:eastAsia="仿宋_GB2312"/>
                <w:sz w:val="28"/>
              </w:rPr>
              <w:t xml:space="preserve">2、开展需求评估。区残联委托第三方机构，根据《陕西省残疾人家庭基本无障碍改造服务内容目录》进行评估，评估结束后，由评估机构形成评估方案报区残联审定，经区残联审查通过后执行。  </w:t>
            </w:r>
          </w:p>
          <w:p>
            <w:pPr>
              <w:pStyle w:val="null3"/>
              <w:ind w:firstLine="560"/>
              <w:jc w:val="both"/>
            </w:pPr>
            <w:r>
              <w:rPr>
                <w:rFonts w:ascii="仿宋_GB2312" w:hAnsi="仿宋_GB2312" w:cs="仿宋_GB2312" w:eastAsia="仿宋_GB2312"/>
                <w:sz w:val="28"/>
              </w:rPr>
              <w:t>3、确定服务机构。区残联根据服务对象，通过政府购买第三方服务的方式确定改造服务机构。在确定服务机构过程中，要严格做到需求评估和改造服务分离，即参与残疾人家庭无障碍需求评估的机构及与其存在关联关系的机构（关联关系是指机构之间在资金、经营、购销等方面，存在直接或间接的拥有或者控制关系；直接或者间接地同为第三者所拥有或者控制；或其他在利益上具有相关联的关系）不承担当地改造服务。</w:t>
            </w:r>
          </w:p>
          <w:p>
            <w:pPr>
              <w:pStyle w:val="null3"/>
              <w:ind w:firstLine="560"/>
              <w:jc w:val="both"/>
            </w:pPr>
            <w:r>
              <w:rPr>
                <w:rFonts w:ascii="仿宋_GB2312" w:hAnsi="仿宋_GB2312" w:cs="仿宋_GB2312" w:eastAsia="仿宋_GB2312"/>
                <w:sz w:val="28"/>
              </w:rPr>
              <w:t>4、改造施工与验收。服务承接机构要严格按照《残疾人家庭无障碍改造服务规范和服务标准》提供服务。改造施工结束后应及时报告区残联组织验收，严禁由改造服务承接机构自行验收。</w:t>
            </w:r>
          </w:p>
          <w:p>
            <w:pPr>
              <w:pStyle w:val="null3"/>
              <w:ind w:firstLine="560"/>
              <w:jc w:val="both"/>
            </w:pPr>
            <w:r>
              <w:rPr>
                <w:rFonts w:ascii="仿宋_GB2312" w:hAnsi="仿宋_GB2312" w:cs="仿宋_GB2312" w:eastAsia="仿宋_GB2312"/>
                <w:sz w:val="28"/>
              </w:rPr>
              <w:t>5、开展绩效评估。区残联按照财政资金绩效管理要求，开展绩效监测，确保目标实现，并结合项目进度及时开展中期和未期绩效目标完成情况评估。中期绩效评估应在需求评估全部完成后进行，评估内容包括:需求评估完成人数、实际有需求人数、需求评估过程是否规范、需求评估结果能否满足残疾人需求、是否能够保证工作进度等。评估完成后形成中期绩效评估报告。末期绩效评估应在项目施工验收全部完毕后进行，末期绩效评估报告内容包括:实际提供服务人数、施工质量验收情况、满意度情况、完成任务时间、项目实施取得的效果、服务质量评价结果等，形成末期绩效评估报告。</w:t>
            </w:r>
          </w:p>
          <w:p>
            <w:pPr>
              <w:pStyle w:val="null3"/>
              <w:ind w:firstLine="560"/>
              <w:jc w:val="both"/>
            </w:pPr>
            <w:r>
              <w:rPr>
                <w:rFonts w:ascii="仿宋_GB2312" w:hAnsi="仿宋_GB2312" w:cs="仿宋_GB2312" w:eastAsia="仿宋_GB2312"/>
                <w:sz w:val="28"/>
              </w:rPr>
              <w:t>6、总结提高。区残联在项目任务完成后要回访受益残疾人家庭，听取残疾人意见和建议，及时总结经验，提高项目质量。</w:t>
            </w:r>
          </w:p>
          <w:p>
            <w:pPr>
              <w:pStyle w:val="null3"/>
              <w:jc w:val="left"/>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181"/>
              <w:gridCol w:w="577"/>
              <w:gridCol w:w="181"/>
              <w:gridCol w:w="181"/>
              <w:gridCol w:w="1430"/>
            </w:tblGrid>
            <w:tr>
              <w:tc>
                <w:tcPr>
                  <w:tcW w:type="dxa" w:w="2550"/>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rPr>
                    <w:t>2026年汉台区残联无障碍改造项目（困难重度残疾人无障碍及困难重度残疾人就业无障碍）项目产品参数</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名称</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参数</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135度扶手</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1.尺寸：≥60*40cm</w:t>
                  </w:r>
                  <w:r>
                    <w:br/>
                  </w:r>
                  <w:r>
                    <w:rPr>
                      <w:rFonts w:ascii="仿宋_GB2312" w:hAnsi="仿宋_GB2312" w:cs="仿宋_GB2312" w:eastAsia="仿宋_GB2312"/>
                      <w:sz w:val="22"/>
                      <w:color w:val="000000"/>
                    </w:rPr>
                    <w:t xml:space="preserve"> 2.外管材质：尼龙材质，直径≥35mm；</w:t>
                  </w:r>
                  <w:r>
                    <w:br/>
                  </w:r>
                  <w:r>
                    <w:rPr>
                      <w:rFonts w:ascii="仿宋_GB2312" w:hAnsi="仿宋_GB2312" w:cs="仿宋_GB2312" w:eastAsia="仿宋_GB2312"/>
                      <w:sz w:val="22"/>
                      <w:color w:val="000000"/>
                    </w:rPr>
                    <w:t xml:space="preserve"> 3.内管材质：不锈钢内管，直径≥25mm；</w:t>
                  </w:r>
                  <w:r>
                    <w:br/>
                  </w:r>
                  <w:r>
                    <w:rPr>
                      <w:rFonts w:ascii="仿宋_GB2312" w:hAnsi="仿宋_GB2312" w:cs="仿宋_GB2312" w:eastAsia="仿宋_GB2312"/>
                      <w:sz w:val="22"/>
                      <w:color w:val="000000"/>
                    </w:rPr>
                    <w:t xml:space="preserve"> 4.扶手表面使用环保标准、抗老化、耐腐蚀材料，能有效抑制大肠杆菌、金黄色葡萄球菌等细菌，扶手表面采用防滑浮点设计，适合抓握；</w:t>
                  </w:r>
                  <w:r>
                    <w:br/>
                  </w:r>
                  <w:r>
                    <w:rPr>
                      <w:rFonts w:ascii="仿宋_GB2312" w:hAnsi="仿宋_GB2312" w:cs="仿宋_GB2312" w:eastAsia="仿宋_GB2312"/>
                      <w:sz w:val="22"/>
                      <w:color w:val="000000"/>
                    </w:rPr>
                    <w:t xml:space="preserve"> 5.扶手应符合无障碍标准，颜色为白色或黄色。      </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L型扶手</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1.尺寸：≥60*40cm</w:t>
                  </w:r>
                  <w:r>
                    <w:br/>
                  </w:r>
                  <w:r>
                    <w:rPr>
                      <w:rFonts w:ascii="仿宋_GB2312" w:hAnsi="仿宋_GB2312" w:cs="仿宋_GB2312" w:eastAsia="仿宋_GB2312"/>
                      <w:sz w:val="22"/>
                      <w:color w:val="000000"/>
                    </w:rPr>
                    <w:t xml:space="preserve"> 2.外管材质：尼龙材质，直径≥35mm；</w:t>
                  </w:r>
                  <w:r>
                    <w:br/>
                  </w:r>
                  <w:r>
                    <w:rPr>
                      <w:rFonts w:ascii="仿宋_GB2312" w:hAnsi="仿宋_GB2312" w:cs="仿宋_GB2312" w:eastAsia="仿宋_GB2312"/>
                      <w:sz w:val="22"/>
                      <w:color w:val="000000"/>
                    </w:rPr>
                    <w:t xml:space="preserve"> 3.内管材质：不锈钢内管，直径≥25mm；</w:t>
                  </w:r>
                  <w:r>
                    <w:br/>
                  </w:r>
                  <w:r>
                    <w:rPr>
                      <w:rFonts w:ascii="仿宋_GB2312" w:hAnsi="仿宋_GB2312" w:cs="仿宋_GB2312" w:eastAsia="仿宋_GB2312"/>
                      <w:sz w:val="22"/>
                      <w:color w:val="000000"/>
                    </w:rPr>
                    <w:t xml:space="preserve"> 4.扶手表面使用环保标准、抗老化、耐腐蚀材料，能有效抑制大肠杆菌、金黄色葡萄球菌等细菌，扶手表面采用防滑浮点设计，适合抓握；</w:t>
                  </w:r>
                  <w:r>
                    <w:br/>
                  </w:r>
                  <w:r>
                    <w:rPr>
                      <w:rFonts w:ascii="仿宋_GB2312" w:hAnsi="仿宋_GB2312" w:cs="仿宋_GB2312" w:eastAsia="仿宋_GB2312"/>
                      <w:sz w:val="22"/>
                      <w:color w:val="000000"/>
                    </w:rPr>
                    <w:t xml:space="preserve"> 5.扶手应符合无障碍标准，颜色为白色或黄色。      </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U型可支撑上翻扶手</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1.扶手落地可上翻，尺寸：底座≥80*195mm,扶手尺寸≥600*130*700mm 内衬部分为≥ 1.0mm</w:t>
                  </w:r>
                  <w:r>
                    <w:br/>
                  </w:r>
                  <w:r>
                    <w:rPr>
                      <w:rFonts w:ascii="仿宋_GB2312" w:hAnsi="仿宋_GB2312" w:cs="仿宋_GB2312" w:eastAsia="仿宋_GB2312"/>
                      <w:sz w:val="22"/>
                      <w:color w:val="000000"/>
                    </w:rPr>
                    <w:t xml:space="preserve"> 2.厚度：外壳管径≥35mm、壁厚≥3.0mm</w:t>
                  </w:r>
                  <w:r>
                    <w:br/>
                  </w:r>
                  <w:r>
                    <w:rPr>
                      <w:rFonts w:ascii="仿宋_GB2312" w:hAnsi="仿宋_GB2312" w:cs="仿宋_GB2312" w:eastAsia="仿宋_GB2312"/>
                      <w:sz w:val="22"/>
                      <w:color w:val="000000"/>
                    </w:rPr>
                    <w:t xml:space="preserve"> 3.材质：外壳为尼龙材料，内衬部分为201不锈钢管， 连接管件整体为整体金属外包抗菌尼龙；</w:t>
                  </w:r>
                  <w:r>
                    <w:br/>
                  </w:r>
                  <w:r>
                    <w:rPr>
                      <w:rFonts w:ascii="仿宋_GB2312" w:hAnsi="仿宋_GB2312" w:cs="仿宋_GB2312" w:eastAsia="仿宋_GB2312"/>
                      <w:sz w:val="22"/>
                      <w:color w:val="000000"/>
                    </w:rPr>
                    <w:t xml:space="preserve"> 4.扶手应符合无障碍标准，颜色为白色或黄色。</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安装电热水器</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安装方式：横式；          加热方式：单管加热</w:t>
                  </w:r>
                  <w:r>
                    <w:br/>
                  </w:r>
                  <w:r>
                    <w:rPr>
                      <w:rFonts w:ascii="仿宋_GB2312" w:hAnsi="仿宋_GB2312" w:cs="仿宋_GB2312" w:eastAsia="仿宋_GB2312"/>
                      <w:sz w:val="22"/>
                      <w:color w:val="000000"/>
                    </w:rPr>
                    <w:t xml:space="preserve"> 内胆材质：蓝钻或搪瓷内胆；水温调节：≥35℃</w:t>
                  </w:r>
                  <w:r>
                    <w:br/>
                  </w:r>
                  <w:r>
                    <w:rPr>
                      <w:rFonts w:ascii="仿宋_GB2312" w:hAnsi="仿宋_GB2312" w:cs="仿宋_GB2312" w:eastAsia="仿宋_GB2312"/>
                      <w:sz w:val="22"/>
                      <w:color w:val="000000"/>
                    </w:rPr>
                    <w:t xml:space="preserve"> 额定压力：≥0.75Mpa；     额定功率：≥2100W</w:t>
                  </w:r>
                  <w:r>
                    <w:br/>
                  </w:r>
                  <w:r>
                    <w:rPr>
                      <w:rFonts w:ascii="仿宋_GB2312" w:hAnsi="仿宋_GB2312" w:cs="仿宋_GB2312" w:eastAsia="仿宋_GB2312"/>
                      <w:sz w:val="22"/>
                      <w:color w:val="000000"/>
                    </w:rPr>
                    <w:t xml:space="preserve"> 额定电压：220V/50Hz       容积：≥60L</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安装紧急呼叫装置</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无线安装，无线按钮1个、声光报警器1个。无线频率：≥433MHZ；工作电压：5号电池；报警声压：JP1-100DB;遥控器：12V；  尺寸：报警器≥长200*宽110*高75mm、按钮≥长86*86mm</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壁挂式浴霸</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风暖+灯暖，免打孔安装；</w:t>
                  </w:r>
                  <w:r>
                    <w:br/>
                  </w:r>
                  <w:r>
                    <w:rPr>
                      <w:rFonts w:ascii="仿宋_GB2312" w:hAnsi="仿宋_GB2312" w:cs="仿宋_GB2312" w:eastAsia="仿宋_GB2312"/>
                      <w:sz w:val="22"/>
                      <w:color w:val="000000"/>
                    </w:rPr>
                    <w:t xml:space="preserve"> 功率：风暖1000-1500W、灯暖250-275W*2;</w:t>
                  </w:r>
                  <w:r>
                    <w:br/>
                  </w:r>
                  <w:r>
                    <w:rPr>
                      <w:rFonts w:ascii="仿宋_GB2312" w:hAnsi="仿宋_GB2312" w:cs="仿宋_GB2312" w:eastAsia="仿宋_GB2312"/>
                      <w:sz w:val="22"/>
                      <w:color w:val="000000"/>
                    </w:rPr>
                    <w:t xml:space="preserve"> 防水等级：IPX2;</w:t>
                  </w:r>
                  <w:r>
                    <w:br/>
                  </w:r>
                  <w:r>
                    <w:rPr>
                      <w:rFonts w:ascii="仿宋_GB2312" w:hAnsi="仿宋_GB2312" w:cs="仿宋_GB2312" w:eastAsia="仿宋_GB2312"/>
                      <w:sz w:val="22"/>
                      <w:color w:val="000000"/>
                    </w:rPr>
                    <w:t xml:space="preserve"> 额定频率：50-60HZ；</w:t>
                  </w:r>
                  <w:r>
                    <w:br/>
                  </w:r>
                  <w:r>
                    <w:rPr>
                      <w:rFonts w:ascii="仿宋_GB2312" w:hAnsi="仿宋_GB2312" w:cs="仿宋_GB2312" w:eastAsia="仿宋_GB2312"/>
                      <w:sz w:val="22"/>
                      <w:color w:val="000000"/>
                    </w:rPr>
                    <w:t xml:space="preserve"> 额定电压：220V。</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不锈钢扶手</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59.8</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材质：不锈钢；直径：40-60mm；厚度：≥0.8mm</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不锈钢护栏</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124.9</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材质：不锈钢；直径：40-60mm；厚度：≥0.8mm</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床旁扶手</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1.底座尺寸：≤500*600mm，底座厚度：≤14mm</w:t>
                  </w:r>
                  <w:r>
                    <w:br/>
                  </w:r>
                  <w:r>
                    <w:rPr>
                      <w:rFonts w:ascii="仿宋_GB2312" w:hAnsi="仿宋_GB2312" w:cs="仿宋_GB2312" w:eastAsia="仿宋_GB2312"/>
                      <w:sz w:val="22"/>
                      <w:color w:val="000000"/>
                    </w:rPr>
                    <w:t xml:space="preserve"> 高度可调：700mm，750mm，800mm</w:t>
                  </w:r>
                  <w:r>
                    <w:br/>
                  </w:r>
                  <w:r>
                    <w:rPr>
                      <w:rFonts w:ascii="仿宋_GB2312" w:hAnsi="仿宋_GB2312" w:cs="仿宋_GB2312" w:eastAsia="仿宋_GB2312"/>
                      <w:sz w:val="22"/>
                      <w:color w:val="000000"/>
                    </w:rPr>
                    <w:t xml:space="preserve"> 2.产品结构：采用彩色尼龙和不锈钢管复合而成或者为钢龙骨表面烤漆处理，产品主要特点是：使用环保标准，抗老化，耐腐蚀，耐火，抗菌性强的尼龙材料，其直径为35毫米，内衬不锈钢管直径28毫米复合而成，0.5毫米厚的防滑浮点式设计，用于老人防滑，更安全。</w:t>
                  </w:r>
                  <w:r>
                    <w:br/>
                  </w:r>
                  <w:r>
                    <w:rPr>
                      <w:rFonts w:ascii="仿宋_GB2312" w:hAnsi="仿宋_GB2312" w:cs="仿宋_GB2312" w:eastAsia="仿宋_GB2312"/>
                      <w:sz w:val="22"/>
                      <w:color w:val="000000"/>
                    </w:rPr>
                    <w:t xml:space="preserve"> 3.产品表面：具有夜光功能。</w:t>
                  </w:r>
                  <w:r>
                    <w:br/>
                  </w:r>
                  <w:r>
                    <w:rPr>
                      <w:rFonts w:ascii="仿宋_GB2312" w:hAnsi="仿宋_GB2312" w:cs="仿宋_GB2312" w:eastAsia="仿宋_GB2312"/>
                      <w:sz w:val="22"/>
                      <w:color w:val="000000"/>
                    </w:rPr>
                    <w:t xml:space="preserve"> 4.产品颜色：采用国际通用颜色白色或者黄色，</w:t>
                  </w:r>
                  <w:r>
                    <w:br/>
                  </w:r>
                  <w:r>
                    <w:rPr>
                      <w:rFonts w:ascii="仿宋_GB2312" w:hAnsi="仿宋_GB2312" w:cs="仿宋_GB2312" w:eastAsia="仿宋_GB2312"/>
                      <w:sz w:val="22"/>
                      <w:color w:val="000000"/>
                    </w:rPr>
                    <w:t xml:space="preserve"> 适应性：广泛应用于家庭无障碍改造中。</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地面硬化</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平方米</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23.4</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用材：水泥、沙子、石子；</w:t>
                  </w:r>
                  <w:r>
                    <w:br/>
                  </w:r>
                  <w:r>
                    <w:rPr>
                      <w:rFonts w:ascii="仿宋_GB2312" w:hAnsi="仿宋_GB2312" w:cs="仿宋_GB2312" w:eastAsia="仿宋_GB2312"/>
                      <w:sz w:val="22"/>
                      <w:color w:val="000000"/>
                    </w:rPr>
                    <w:t xml:space="preserve"> 施工要求：人工搅拌混凝土、铺设混凝土厚度为8cm-10cm，表面磨平。</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低位灶台</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定制。不锈钢台面或石材面板；PET门板；拼接多层柜体；</w:t>
                  </w:r>
                  <w:r>
                    <w:br/>
                  </w:r>
                  <w:r>
                    <w:rPr>
                      <w:rFonts w:ascii="仿宋_GB2312" w:hAnsi="仿宋_GB2312" w:cs="仿宋_GB2312" w:eastAsia="仿宋_GB2312"/>
                      <w:sz w:val="22"/>
                      <w:color w:val="000000"/>
                    </w:rPr>
                    <w:t xml:space="preserve"> 宽度：≥50㎝； 高度：个性化根据残疾人情况而定。 </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电路改造</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处</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1.含电线、线槽、线盒；</w:t>
                  </w:r>
                  <w:r>
                    <w:br/>
                  </w:r>
                  <w:r>
                    <w:rPr>
                      <w:rFonts w:ascii="仿宋_GB2312" w:hAnsi="仿宋_GB2312" w:cs="仿宋_GB2312" w:eastAsia="仿宋_GB2312"/>
                      <w:sz w:val="22"/>
                      <w:color w:val="000000"/>
                    </w:rPr>
                    <w:t xml:space="preserve"> 2.含16A开关面板；</w:t>
                  </w:r>
                  <w:r>
                    <w:br/>
                  </w:r>
                  <w:r>
                    <w:rPr>
                      <w:rFonts w:ascii="仿宋_GB2312" w:hAnsi="仿宋_GB2312" w:cs="仿宋_GB2312" w:eastAsia="仿宋_GB2312"/>
                      <w:sz w:val="22"/>
                      <w:color w:val="000000"/>
                    </w:rPr>
                    <w:t xml:space="preserve"> 3.线管或线槽内电线不超过3根，横平竖直。</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电路改造</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62</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1.含电线、线槽、线盒；</w:t>
                  </w:r>
                  <w:r>
                    <w:br/>
                  </w:r>
                  <w:r>
                    <w:rPr>
                      <w:rFonts w:ascii="仿宋_GB2312" w:hAnsi="仿宋_GB2312" w:cs="仿宋_GB2312" w:eastAsia="仿宋_GB2312"/>
                      <w:sz w:val="22"/>
                      <w:color w:val="000000"/>
                    </w:rPr>
                    <w:t xml:space="preserve"> 2.含开关面板；</w:t>
                  </w:r>
                  <w:r>
                    <w:br/>
                  </w:r>
                  <w:r>
                    <w:rPr>
                      <w:rFonts w:ascii="仿宋_GB2312" w:hAnsi="仿宋_GB2312" w:cs="仿宋_GB2312" w:eastAsia="仿宋_GB2312"/>
                      <w:sz w:val="22"/>
                      <w:color w:val="000000"/>
                    </w:rPr>
                    <w:t xml:space="preserve"> 3.线管或线槽内电线不超过3根，横平竖直。</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定位手环</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1.显示屏：≥1.83英寸，分辨率：≥240*240像素全视角彩色IPS触摸高清屏；</w:t>
                  </w:r>
                  <w:r>
                    <w:br/>
                  </w:r>
                  <w:r>
                    <w:rPr>
                      <w:rFonts w:ascii="仿宋_GB2312" w:hAnsi="仿宋_GB2312" w:cs="仿宋_GB2312" w:eastAsia="仿宋_GB2312"/>
                      <w:sz w:val="22"/>
                      <w:color w:val="000000"/>
                    </w:rPr>
                    <w:t xml:space="preserve"> 2.按钮方式：触摸 +按钮；</w:t>
                  </w:r>
                  <w:r>
                    <w:br/>
                  </w:r>
                  <w:r>
                    <w:rPr>
                      <w:rFonts w:ascii="仿宋_GB2312" w:hAnsi="仿宋_GB2312" w:cs="仿宋_GB2312" w:eastAsia="仿宋_GB2312"/>
                      <w:sz w:val="22"/>
                      <w:color w:val="000000"/>
                    </w:rPr>
                    <w:t xml:space="preserve"> 3.表带采用食品级硅胶，深度防水防尘设计；</w:t>
                  </w:r>
                  <w:r>
                    <w:br/>
                  </w:r>
                  <w:r>
                    <w:rPr>
                      <w:rFonts w:ascii="仿宋_GB2312" w:hAnsi="仿宋_GB2312" w:cs="仿宋_GB2312" w:eastAsia="仿宋_GB2312"/>
                      <w:sz w:val="22"/>
                      <w:color w:val="000000"/>
                    </w:rPr>
                    <w:t xml:space="preserve"> 4.具有实时GPS卫星+WIFI定位+GPRS定位+LOS定位+惯性定位+北斗定位多重定位；</w:t>
                  </w:r>
                  <w:r>
                    <w:br/>
                  </w:r>
                  <w:r>
                    <w:rPr>
                      <w:rFonts w:ascii="仿宋_GB2312" w:hAnsi="仿宋_GB2312" w:cs="仿宋_GB2312" w:eastAsia="仿宋_GB2312"/>
                      <w:sz w:val="22"/>
                      <w:color w:val="000000"/>
                    </w:rPr>
                    <w:t xml:space="preserve"> 5.具有视频通话，双向通话，勿扰禁用，陌生号码自动拦截，SOS紧急拨号 ，手表微聊功能；</w:t>
                  </w:r>
                  <w:r>
                    <w:br/>
                  </w:r>
                  <w:r>
                    <w:rPr>
                      <w:rFonts w:ascii="仿宋_GB2312" w:hAnsi="仿宋_GB2312" w:cs="仿宋_GB2312" w:eastAsia="仿宋_GB2312"/>
                      <w:sz w:val="22"/>
                      <w:color w:val="000000"/>
                    </w:rPr>
                    <w:t xml:space="preserve"> 6.支持移动、联通、电信，4G全网通</w:t>
                  </w:r>
                  <w:r>
                    <w:br/>
                  </w:r>
                  <w:r>
                    <w:rPr>
                      <w:rFonts w:ascii="仿宋_GB2312" w:hAnsi="仿宋_GB2312" w:cs="仿宋_GB2312" w:eastAsia="仿宋_GB2312"/>
                      <w:sz w:val="22"/>
                      <w:color w:val="000000"/>
                    </w:rPr>
                    <w:t xml:space="preserve"> 7.具有语音对话功能8、具有历史轨迹查询功能:可查询1个月时间范围内的历史轨迹；具有电子围栏功能，可设定多个电子围栏，具有出栏提醒功能；； </w:t>
                  </w:r>
                  <w:r>
                    <w:br/>
                  </w:r>
                  <w:r>
                    <w:rPr>
                      <w:rFonts w:ascii="仿宋_GB2312" w:hAnsi="仿宋_GB2312" w:cs="仿宋_GB2312" w:eastAsia="仿宋_GB2312"/>
                      <w:sz w:val="22"/>
                      <w:color w:val="000000"/>
                    </w:rPr>
                    <w:t xml:space="preserve"> 8.具有跌倒报警，防脱落功能；</w:t>
                  </w:r>
                  <w:r>
                    <w:br/>
                  </w:r>
                  <w:r>
                    <w:rPr>
                      <w:rFonts w:ascii="仿宋_GB2312" w:hAnsi="仿宋_GB2312" w:cs="仿宋_GB2312" w:eastAsia="仿宋_GB2312"/>
                      <w:sz w:val="22"/>
                      <w:color w:val="000000"/>
                    </w:rPr>
                    <w:t xml:space="preserve"> 9.具有动态心率、血压、血氧、测温功能；</w:t>
                  </w:r>
                  <w:r>
                    <w:br/>
                  </w:r>
                  <w:r>
                    <w:rPr>
                      <w:rFonts w:ascii="仿宋_GB2312" w:hAnsi="仿宋_GB2312" w:cs="仿宋_GB2312" w:eastAsia="仿宋_GB2312"/>
                      <w:sz w:val="22"/>
                      <w:color w:val="000000"/>
                    </w:rPr>
                    <w:t xml:space="preserve"> 10.具有语音报时功能；</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蹲便改坐便器</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 xml:space="preserve">1.原蹲便台阶拆除、垃圾清运。 </w:t>
                  </w:r>
                  <w:r>
                    <w:br/>
                  </w:r>
                  <w:r>
                    <w:rPr>
                      <w:rFonts w:ascii="仿宋_GB2312" w:hAnsi="仿宋_GB2312" w:cs="仿宋_GB2312" w:eastAsia="仿宋_GB2312"/>
                      <w:sz w:val="22"/>
                      <w:color w:val="000000"/>
                    </w:rPr>
                    <w:t xml:space="preserve"> 2.安装坐便器；                                       </w:t>
                  </w:r>
                  <w:r>
                    <w:br/>
                  </w:r>
                  <w:r>
                    <w:rPr>
                      <w:rFonts w:ascii="仿宋_GB2312" w:hAnsi="仿宋_GB2312" w:cs="仿宋_GB2312" w:eastAsia="仿宋_GB2312"/>
                      <w:sz w:val="22"/>
                      <w:color w:val="000000"/>
                    </w:rPr>
                    <w:t xml:space="preserve"> 3.原地面拆除后，水泥砂浆找平；</w:t>
                  </w:r>
                  <w:r>
                    <w:br/>
                  </w:r>
                  <w:r>
                    <w:rPr>
                      <w:rFonts w:ascii="仿宋_GB2312" w:hAnsi="仿宋_GB2312" w:cs="仿宋_GB2312" w:eastAsia="仿宋_GB2312"/>
                      <w:sz w:val="22"/>
                      <w:color w:val="000000"/>
                    </w:rPr>
                    <w:t xml:space="preserve"> 4.现有墙面砖结合处及排污口处应牢固；</w:t>
                  </w:r>
                  <w:r>
                    <w:br/>
                  </w:r>
                  <w:r>
                    <w:rPr>
                      <w:rFonts w:ascii="仿宋_GB2312" w:hAnsi="仿宋_GB2312" w:cs="仿宋_GB2312" w:eastAsia="仿宋_GB2312"/>
                      <w:sz w:val="22"/>
                      <w:color w:val="000000"/>
                    </w:rPr>
                    <w:t xml:space="preserve"> 5.地面恢复。</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多功能床边桌</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主要材质：主架高强度钢管，表面烤漆处理。</w:t>
                  </w:r>
                  <w:r>
                    <w:br/>
                  </w:r>
                  <w:r>
                    <w:rPr>
                      <w:rFonts w:ascii="仿宋_GB2312" w:hAnsi="仿宋_GB2312" w:cs="仿宋_GB2312" w:eastAsia="仿宋_GB2312"/>
                      <w:sz w:val="22"/>
                      <w:color w:val="000000"/>
                    </w:rPr>
                    <w:t xml:space="preserve"> 功能要求：</w:t>
                  </w:r>
                  <w:r>
                    <w:br/>
                  </w:r>
                  <w:r>
                    <w:rPr>
                      <w:rFonts w:ascii="仿宋_GB2312" w:hAnsi="仿宋_GB2312" w:cs="仿宋_GB2312" w:eastAsia="仿宋_GB2312"/>
                      <w:sz w:val="22"/>
                      <w:color w:val="000000"/>
                    </w:rPr>
                    <w:t xml:space="preserve"> （1）人性化设计,高档密度板桌面或高级压缩板桌面，</w:t>
                  </w:r>
                  <w:r>
                    <w:br/>
                  </w:r>
                  <w:r>
                    <w:rPr>
                      <w:rFonts w:ascii="仿宋_GB2312" w:hAnsi="仿宋_GB2312" w:cs="仿宋_GB2312" w:eastAsia="仿宋_GB2312"/>
                      <w:sz w:val="22"/>
                      <w:color w:val="000000"/>
                    </w:rPr>
                    <w:t xml:space="preserve"> （2）防水，防滑、防油污易清洁，四周镶防撞条。焊接支架喷漆处理。</w:t>
                  </w:r>
                  <w:r>
                    <w:br/>
                  </w:r>
                  <w:r>
                    <w:rPr>
                      <w:rFonts w:ascii="仿宋_GB2312" w:hAnsi="仿宋_GB2312" w:cs="仿宋_GB2312" w:eastAsia="仿宋_GB2312"/>
                      <w:sz w:val="22"/>
                      <w:color w:val="000000"/>
                    </w:rPr>
                    <w:t xml:space="preserve"> （3）固定手拧式设计餐桌面可旋转180° ，带可锁定万向轮。</w:t>
                  </w:r>
                  <w:r>
                    <w:br/>
                  </w:r>
                  <w:r>
                    <w:rPr>
                      <w:rFonts w:ascii="仿宋_GB2312" w:hAnsi="仿宋_GB2312" w:cs="仿宋_GB2312" w:eastAsia="仿宋_GB2312"/>
                      <w:sz w:val="22"/>
                      <w:color w:val="000000"/>
                    </w:rPr>
                    <w:t xml:space="preserve"> 主要技术参数：</w:t>
                  </w:r>
                  <w:r>
                    <w:br/>
                  </w:r>
                  <w:r>
                    <w:rPr>
                      <w:rFonts w:ascii="仿宋_GB2312" w:hAnsi="仿宋_GB2312" w:cs="仿宋_GB2312" w:eastAsia="仿宋_GB2312"/>
                      <w:sz w:val="22"/>
                      <w:color w:val="000000"/>
                    </w:rPr>
                    <w:t xml:space="preserve"> （1）餐桌尺寸为长（750±20）mm，宽(400±20)mm</w:t>
                  </w:r>
                  <w:r>
                    <w:br/>
                  </w:r>
                  <w:r>
                    <w:rPr>
                      <w:rFonts w:ascii="仿宋_GB2312" w:hAnsi="仿宋_GB2312" w:cs="仿宋_GB2312" w:eastAsia="仿宋_GB2312"/>
                      <w:sz w:val="22"/>
                      <w:color w:val="000000"/>
                    </w:rPr>
                    <w:t xml:space="preserve"> 高度可以在(720-1200)mm调节</w:t>
                  </w:r>
                  <w:r>
                    <w:br/>
                  </w:r>
                  <w:r>
                    <w:rPr>
                      <w:rFonts w:ascii="仿宋_GB2312" w:hAnsi="仿宋_GB2312" w:cs="仿宋_GB2312" w:eastAsia="仿宋_GB2312"/>
                      <w:sz w:val="22"/>
                      <w:color w:val="000000"/>
                    </w:rPr>
                    <w:t xml:space="preserve"> （2）餐桌脚轮最高处离地面(95±20)mm,横杠宽(400±20)mm，长(610±20)mm。</w:t>
                  </w:r>
                  <w:r>
                    <w:br/>
                  </w:r>
                  <w:r>
                    <w:rPr>
                      <w:rFonts w:ascii="仿宋_GB2312" w:hAnsi="仿宋_GB2312" w:cs="仿宋_GB2312" w:eastAsia="仿宋_GB2312"/>
                      <w:sz w:val="22"/>
                      <w:color w:val="000000"/>
                    </w:rPr>
                    <w:t xml:space="preserve"> （3) 承重≥100Kg</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防护窗网</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平方米</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38.3</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1、材质：不锈钢；直径：≥19mm；厚度：≥0.5mm</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防滑处理</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平方米</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120.1</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1.采用PVC材质，抗菌防霉易清洗，无异味，韧性佳；</w:t>
                  </w:r>
                  <w:r>
                    <w:br/>
                  </w:r>
                  <w:r>
                    <w:rPr>
                      <w:rFonts w:ascii="仿宋_GB2312" w:hAnsi="仿宋_GB2312" w:cs="仿宋_GB2312" w:eastAsia="仿宋_GB2312"/>
                      <w:sz w:val="22"/>
                      <w:color w:val="000000"/>
                    </w:rPr>
                    <w:t xml:space="preserve"> 2.卫浴间、洗漱间、厨房等较湿滑地方采用；</w:t>
                  </w:r>
                  <w:r>
                    <w:br/>
                  </w:r>
                  <w:r>
                    <w:rPr>
                      <w:rFonts w:ascii="仿宋_GB2312" w:hAnsi="仿宋_GB2312" w:cs="仿宋_GB2312" w:eastAsia="仿宋_GB2312"/>
                      <w:sz w:val="22"/>
                      <w:color w:val="000000"/>
                    </w:rPr>
                    <w:t xml:space="preserve"> 3.可按需求大小自由剪裁，底面布满圆柱形支撑点,防滑稳固性好,有效隔水防污；含安装。</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防撞改造</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平方米</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7.38</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材质：芯材是欧文斯科宁棉，B1级阻燃。饰面：皮革/布艺，规格可选： 600*600mm或600*1200mm或1200*2400mm，可裁剪。厚度：≥2.5公分，特性：防撞软包具有防撞、阻燃、环保、室内安装后能很好防止意外事件发生。</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防撞条</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27.3</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 xml:space="preserve">1.材质：NBR新型环保橡胶     </w:t>
                  </w:r>
                  <w:r>
                    <w:br/>
                  </w:r>
                  <w:r>
                    <w:rPr>
                      <w:rFonts w:ascii="仿宋_GB2312" w:hAnsi="仿宋_GB2312" w:cs="仿宋_GB2312" w:eastAsia="仿宋_GB2312"/>
                      <w:sz w:val="22"/>
                      <w:color w:val="000000"/>
                    </w:rPr>
                    <w:t xml:space="preserve"> 2.安全，环保，无异味</w:t>
                  </w:r>
                  <w:r>
                    <w:br/>
                  </w:r>
                  <w:r>
                    <w:rPr>
                      <w:rFonts w:ascii="仿宋_GB2312" w:hAnsi="仿宋_GB2312" w:cs="仿宋_GB2312" w:eastAsia="仿宋_GB2312"/>
                      <w:sz w:val="22"/>
                      <w:color w:val="000000"/>
                    </w:rPr>
                    <w:t xml:space="preserve"> 3.厚度12㎜-15.5㎜</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更换坐便器</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用水量：≤5.0L；   冲水方式：超炫虹吸式；</w:t>
                  </w:r>
                  <w:r>
                    <w:br/>
                  </w:r>
                  <w:r>
                    <w:rPr>
                      <w:rFonts w:ascii="仿宋_GB2312" w:hAnsi="仿宋_GB2312" w:cs="仿宋_GB2312" w:eastAsia="仿宋_GB2312"/>
                      <w:sz w:val="22"/>
                      <w:color w:val="000000"/>
                    </w:rPr>
                    <w:t xml:space="preserve"> 水压：≥0.1MPA；冲水量：≤6L；承重：≥70KG以上；</w:t>
                  </w:r>
                  <w:r>
                    <w:br/>
                  </w:r>
                  <w:r>
                    <w:rPr>
                      <w:rFonts w:ascii="仿宋_GB2312" w:hAnsi="仿宋_GB2312" w:cs="仿宋_GB2312" w:eastAsia="仿宋_GB2312"/>
                      <w:sz w:val="22"/>
                      <w:color w:val="000000"/>
                    </w:rPr>
                    <w:t xml:space="preserve"> 盖板座圈内径：≥210*310；</w:t>
                  </w:r>
                  <w:r>
                    <w:br/>
                  </w:r>
                  <w:r>
                    <w:rPr>
                      <w:rFonts w:ascii="仿宋_GB2312" w:hAnsi="仿宋_GB2312" w:cs="仿宋_GB2312" w:eastAsia="仿宋_GB2312"/>
                      <w:sz w:val="22"/>
                      <w:color w:val="000000"/>
                    </w:rPr>
                    <w:t xml:space="preserve"> 釉面：品质微晶纳米；落地式安装；</w:t>
                  </w:r>
                  <w:r>
                    <w:br/>
                  </w:r>
                  <w:r>
                    <w:rPr>
                      <w:rFonts w:ascii="仿宋_GB2312" w:hAnsi="仿宋_GB2312" w:cs="仿宋_GB2312" w:eastAsia="仿宋_GB2312"/>
                      <w:sz w:val="22"/>
                      <w:color w:val="000000"/>
                    </w:rPr>
                    <w:t xml:space="preserve"> 坑距：305mm/350mm/400mm</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可移动坡道0.8米</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处</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折叠设计，无需安装，高强度铝合金或钢板材质；</w:t>
                  </w:r>
                  <w:r>
                    <w:br/>
                  </w:r>
                  <w:r>
                    <w:rPr>
                      <w:rFonts w:ascii="仿宋_GB2312" w:hAnsi="仿宋_GB2312" w:cs="仿宋_GB2312" w:eastAsia="仿宋_GB2312"/>
                      <w:sz w:val="22"/>
                      <w:color w:val="000000"/>
                    </w:rPr>
                    <w:t xml:space="preserve"> 打开内侧宽度≥70cm,</w:t>
                  </w:r>
                  <w:r>
                    <w:br/>
                  </w:r>
                  <w:r>
                    <w:rPr>
                      <w:rFonts w:ascii="仿宋_GB2312" w:hAnsi="仿宋_GB2312" w:cs="仿宋_GB2312" w:eastAsia="仿宋_GB2312"/>
                      <w:sz w:val="22"/>
                      <w:color w:val="000000"/>
                    </w:rPr>
                    <w:t xml:space="preserve"> 长度：≥0.8m    承重：≥300kg</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可移动坡道1.2米</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处</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折叠设计，无需安装，高强度铝合金或钢板材质；</w:t>
                  </w:r>
                  <w:r>
                    <w:br/>
                  </w:r>
                  <w:r>
                    <w:rPr>
                      <w:rFonts w:ascii="仿宋_GB2312" w:hAnsi="仿宋_GB2312" w:cs="仿宋_GB2312" w:eastAsia="仿宋_GB2312"/>
                      <w:sz w:val="22"/>
                      <w:color w:val="000000"/>
                    </w:rPr>
                    <w:t xml:space="preserve"> 打开内侧宽度≥70cm,</w:t>
                  </w:r>
                  <w:r>
                    <w:br/>
                  </w:r>
                  <w:r>
                    <w:rPr>
                      <w:rFonts w:ascii="仿宋_GB2312" w:hAnsi="仿宋_GB2312" w:cs="仿宋_GB2312" w:eastAsia="仿宋_GB2312"/>
                      <w:sz w:val="22"/>
                      <w:color w:val="000000"/>
                    </w:rPr>
                    <w:t xml:space="preserve"> 长度：≥1.2m    承重：≥300kg</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可移动坡道1.5米</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处</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折叠设计，无需安装，高强度铝合金或钢板材质；</w:t>
                  </w:r>
                  <w:r>
                    <w:br/>
                  </w:r>
                  <w:r>
                    <w:rPr>
                      <w:rFonts w:ascii="仿宋_GB2312" w:hAnsi="仿宋_GB2312" w:cs="仿宋_GB2312" w:eastAsia="仿宋_GB2312"/>
                      <w:sz w:val="22"/>
                      <w:color w:val="000000"/>
                    </w:rPr>
                    <w:t xml:space="preserve"> 打开内侧宽度≥70cm,</w:t>
                  </w:r>
                  <w:r>
                    <w:br/>
                  </w:r>
                  <w:r>
                    <w:rPr>
                      <w:rFonts w:ascii="仿宋_GB2312" w:hAnsi="仿宋_GB2312" w:cs="仿宋_GB2312" w:eastAsia="仿宋_GB2312"/>
                      <w:sz w:val="22"/>
                      <w:color w:val="000000"/>
                    </w:rPr>
                    <w:t xml:space="preserve"> 长度：≥1.5m    承重：≥300kg</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可移动坡道1米</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处</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折叠设计，无需安装，高强度铝合金或钢板材质；</w:t>
                  </w:r>
                  <w:r>
                    <w:br/>
                  </w:r>
                  <w:r>
                    <w:rPr>
                      <w:rFonts w:ascii="仿宋_GB2312" w:hAnsi="仿宋_GB2312" w:cs="仿宋_GB2312" w:eastAsia="仿宋_GB2312"/>
                      <w:sz w:val="22"/>
                      <w:color w:val="000000"/>
                    </w:rPr>
                    <w:t xml:space="preserve"> 打开内侧宽度≥70cm,</w:t>
                  </w:r>
                  <w:r>
                    <w:br/>
                  </w:r>
                  <w:r>
                    <w:rPr>
                      <w:rFonts w:ascii="仿宋_GB2312" w:hAnsi="仿宋_GB2312" w:cs="仿宋_GB2312" w:eastAsia="仿宋_GB2312"/>
                      <w:sz w:val="22"/>
                      <w:color w:val="000000"/>
                    </w:rPr>
                    <w:t xml:space="preserve"> 长度：≥1.0m    承重：≥300kg</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可移动式坐便器</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1.尺寸 ：≥700*610*655mm；</w:t>
                  </w:r>
                  <w:r>
                    <w:br/>
                  </w:r>
                  <w:r>
                    <w:rPr>
                      <w:rFonts w:ascii="仿宋_GB2312" w:hAnsi="仿宋_GB2312" w:cs="仿宋_GB2312" w:eastAsia="仿宋_GB2312"/>
                      <w:sz w:val="22"/>
                      <w:color w:val="000000"/>
                    </w:rPr>
                    <w:t xml:space="preserve"> 2.材质：部件均为环保塑料制成，具有良好的抗冲击强度和耐腐蚀性；轻便易携，便于拆卸和组装，移动方便。环保无污染，清洗方便快捷；</w:t>
                  </w:r>
                  <w:r>
                    <w:br/>
                  </w:r>
                  <w:r>
                    <w:rPr>
                      <w:rFonts w:ascii="仿宋_GB2312" w:hAnsi="仿宋_GB2312" w:cs="仿宋_GB2312" w:eastAsia="仿宋_GB2312"/>
                      <w:sz w:val="22"/>
                      <w:color w:val="000000"/>
                    </w:rPr>
                    <w:t xml:space="preserve"> 3.有独立的桶内置，使用后，只需将桶取出清洗即可，方便快捷。密封性能好，具有特殊的外盖和小盖，使用后可及时覆盖，有效避免气味扩散。</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淋浴椅</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1.坐宽：≥46cm,坐高可调节范围：41-52cm，座板尺寸：≥42*37cm，</w:t>
                  </w:r>
                  <w:r>
                    <w:br/>
                  </w:r>
                  <w:r>
                    <w:rPr>
                      <w:rFonts w:ascii="仿宋_GB2312" w:hAnsi="仿宋_GB2312" w:cs="仿宋_GB2312" w:eastAsia="仿宋_GB2312"/>
                      <w:sz w:val="22"/>
                      <w:color w:val="000000"/>
                    </w:rPr>
                    <w:t xml:space="preserve"> 2.主架采用≥1.2MM壁厚国标铝合金管材，EVA海绵套管扶手，HDPE吹塑座板，</w:t>
                  </w:r>
                  <w:r>
                    <w:br/>
                  </w:r>
                  <w:r>
                    <w:rPr>
                      <w:rFonts w:ascii="仿宋_GB2312" w:hAnsi="仿宋_GB2312" w:cs="仿宋_GB2312" w:eastAsia="仿宋_GB2312"/>
                      <w:sz w:val="22"/>
                      <w:color w:val="000000"/>
                    </w:rPr>
                    <w:t xml:space="preserve"> 3.可折叠，配便桶，脚管直径≥28mm,</w:t>
                  </w:r>
                  <w:r>
                    <w:br/>
                  </w:r>
                  <w:r>
                    <w:rPr>
                      <w:rFonts w:ascii="仿宋_GB2312" w:hAnsi="仿宋_GB2312" w:cs="仿宋_GB2312" w:eastAsia="仿宋_GB2312"/>
                      <w:sz w:val="22"/>
                      <w:color w:val="000000"/>
                    </w:rPr>
                    <w:t xml:space="preserve"> 4.脚管高度≥6档调节，3.7cm宽橡胶耐磨防滑垫，承重≥100kg       </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马桶助力扶手</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1.折叠式收纳，方便，不占空间。</w:t>
                  </w:r>
                  <w:r>
                    <w:br/>
                  </w:r>
                  <w:r>
                    <w:rPr>
                      <w:rFonts w:ascii="仿宋_GB2312" w:hAnsi="仿宋_GB2312" w:cs="仿宋_GB2312" w:eastAsia="仿宋_GB2312"/>
                      <w:sz w:val="22"/>
                      <w:color w:val="000000"/>
                    </w:rPr>
                    <w:t xml:space="preserve"> 2.两边旋钮调节剪刀式夹紧马桶功能，固定方式牢固可靠。</w:t>
                  </w:r>
                  <w:r>
                    <w:br/>
                  </w:r>
                  <w:r>
                    <w:rPr>
                      <w:rFonts w:ascii="仿宋_GB2312" w:hAnsi="仿宋_GB2312" w:cs="仿宋_GB2312" w:eastAsia="仿宋_GB2312"/>
                      <w:sz w:val="22"/>
                      <w:color w:val="000000"/>
                    </w:rPr>
                    <w:t xml:space="preserve"> 3.防滑扶手。</w:t>
                  </w:r>
                  <w:r>
                    <w:br/>
                  </w:r>
                  <w:r>
                    <w:rPr>
                      <w:rFonts w:ascii="仿宋_GB2312" w:hAnsi="仿宋_GB2312" w:cs="仿宋_GB2312" w:eastAsia="仿宋_GB2312"/>
                      <w:sz w:val="22"/>
                      <w:color w:val="000000"/>
                    </w:rPr>
                    <w:t xml:space="preserve"> 4.高度可调节，满足不同身高人群的需要。</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坡道硬化</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立方米</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3.86</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普通硅酸盐水泥，中粗砂；</w:t>
                  </w:r>
                  <w:r>
                    <w:br/>
                  </w:r>
                  <w:r>
                    <w:rPr>
                      <w:rFonts w:ascii="仿宋_GB2312" w:hAnsi="仿宋_GB2312" w:cs="仿宋_GB2312" w:eastAsia="仿宋_GB2312"/>
                      <w:sz w:val="22"/>
                      <w:color w:val="000000"/>
                    </w:rPr>
                    <w:t xml:space="preserve"> 原台阶表面崭毛，浇水湿润，刷水泥素浆一遍；</w:t>
                  </w:r>
                  <w:r>
                    <w:br/>
                  </w:r>
                  <w:r>
                    <w:rPr>
                      <w:rFonts w:ascii="仿宋_GB2312" w:hAnsi="仿宋_GB2312" w:cs="仿宋_GB2312" w:eastAsia="仿宋_GB2312"/>
                      <w:sz w:val="22"/>
                      <w:color w:val="000000"/>
                    </w:rPr>
                    <w:t xml:space="preserve"> 浇筑混凝土垫层，干硬砂浆一道，表面使用钢筋压制防滑条</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墙面改造</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平方米</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29.55</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基层：墙面找平</w:t>
                  </w:r>
                  <w:r>
                    <w:br/>
                  </w:r>
                  <w:r>
                    <w:rPr>
                      <w:rFonts w:ascii="仿宋_GB2312" w:hAnsi="仿宋_GB2312" w:cs="仿宋_GB2312" w:eastAsia="仿宋_GB2312"/>
                      <w:sz w:val="22"/>
                      <w:color w:val="000000"/>
                    </w:rPr>
                    <w:t xml:space="preserve"> 腻子：腻子 2～3 遍</w:t>
                  </w:r>
                  <w:r>
                    <w:br/>
                  </w:r>
                  <w:r>
                    <w:rPr>
                      <w:rFonts w:ascii="仿宋_GB2312" w:hAnsi="仿宋_GB2312" w:cs="仿宋_GB2312" w:eastAsia="仿宋_GB2312"/>
                      <w:sz w:val="22"/>
                      <w:color w:val="000000"/>
                    </w:rPr>
                    <w:t xml:space="preserve"> 打磨：精细打磨平整</w:t>
                  </w:r>
                  <w:r>
                    <w:br/>
                  </w:r>
                  <w:r>
                    <w:rPr>
                      <w:rFonts w:ascii="仿宋_GB2312" w:hAnsi="仿宋_GB2312" w:cs="仿宋_GB2312" w:eastAsia="仿宋_GB2312"/>
                      <w:sz w:val="22"/>
                      <w:color w:val="000000"/>
                    </w:rPr>
                    <w:t xml:space="preserve"> 面层：乳胶漆底漆 + 面漆</w:t>
                  </w:r>
                  <w:r>
                    <w:br/>
                  </w:r>
                  <w:r>
                    <w:rPr>
                      <w:rFonts w:ascii="仿宋_GB2312" w:hAnsi="仿宋_GB2312" w:cs="仿宋_GB2312" w:eastAsia="仿宋_GB2312"/>
                      <w:sz w:val="22"/>
                      <w:color w:val="000000"/>
                    </w:rPr>
                    <w:t xml:space="preserve"> 效果：洁白细腻、无空鼓开裂</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燃气泄漏报警器（煤气）</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1.电源：交流90V-240V或9V可充电电池待机电源；</w:t>
                  </w:r>
                  <w:r>
                    <w:br/>
                  </w:r>
                  <w:r>
                    <w:rPr>
                      <w:rFonts w:ascii="仿宋_GB2312" w:hAnsi="仿宋_GB2312" w:cs="仿宋_GB2312" w:eastAsia="仿宋_GB2312"/>
                      <w:sz w:val="22"/>
                      <w:color w:val="000000"/>
                    </w:rPr>
                    <w:t xml:space="preserve"> 2.预热时间：3分钟；</w:t>
                  </w:r>
                  <w:r>
                    <w:br/>
                  </w:r>
                  <w:r>
                    <w:rPr>
                      <w:rFonts w:ascii="仿宋_GB2312" w:hAnsi="仿宋_GB2312" w:cs="仿宋_GB2312" w:eastAsia="仿宋_GB2312"/>
                      <w:sz w:val="22"/>
                      <w:color w:val="000000"/>
                    </w:rPr>
                    <w:t xml:space="preserve"> 3.待机电流：≤0.025A；</w:t>
                  </w:r>
                  <w:r>
                    <w:br/>
                  </w:r>
                  <w:r>
                    <w:rPr>
                      <w:rFonts w:ascii="仿宋_GB2312" w:hAnsi="仿宋_GB2312" w:cs="仿宋_GB2312" w:eastAsia="仿宋_GB2312"/>
                      <w:sz w:val="22"/>
                      <w:color w:val="000000"/>
                    </w:rPr>
                    <w:t xml:space="preserve"> 4.报警电流：≤0.030A；</w:t>
                  </w:r>
                  <w:r>
                    <w:br/>
                  </w:r>
                  <w:r>
                    <w:rPr>
                      <w:rFonts w:ascii="仿宋_GB2312" w:hAnsi="仿宋_GB2312" w:cs="仿宋_GB2312" w:eastAsia="仿宋_GB2312"/>
                      <w:sz w:val="22"/>
                      <w:color w:val="000000"/>
                    </w:rPr>
                    <w:t xml:space="preserve"> 5.报警声音：≥85dB（1米以内）；</w:t>
                  </w:r>
                  <w:r>
                    <w:br/>
                  </w:r>
                  <w:r>
                    <w:rPr>
                      <w:rFonts w:ascii="仿宋_GB2312" w:hAnsi="仿宋_GB2312" w:cs="仿宋_GB2312" w:eastAsia="仿宋_GB2312"/>
                      <w:sz w:val="22"/>
                      <w:color w:val="000000"/>
                    </w:rPr>
                    <w:t xml:space="preserve"> 6.工作温度：0°C~+50°C ；                                                                              </w:t>
                  </w:r>
                  <w:r>
                    <w:br/>
                  </w:r>
                  <w:r>
                    <w:rPr>
                      <w:rFonts w:ascii="仿宋_GB2312" w:hAnsi="仿宋_GB2312" w:cs="仿宋_GB2312" w:eastAsia="仿宋_GB2312"/>
                      <w:sz w:val="22"/>
                      <w:color w:val="000000"/>
                    </w:rPr>
                    <w:t xml:space="preserve"> 7.工作湿度：10%-95%RH；</w:t>
                  </w:r>
                  <w:r>
                    <w:br/>
                  </w:r>
                  <w:r>
                    <w:rPr>
                      <w:rFonts w:ascii="仿宋_GB2312" w:hAnsi="仿宋_GB2312" w:cs="仿宋_GB2312" w:eastAsia="仿宋_GB2312"/>
                      <w:sz w:val="22"/>
                      <w:color w:val="000000"/>
                    </w:rPr>
                    <w:t xml:space="preserve"> 8.重量：180g。</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闪光电水壶</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1.产品由：无线接收器+水壶+底座三部分组成；</w:t>
                  </w:r>
                  <w:r>
                    <w:br/>
                  </w:r>
                  <w:r>
                    <w:rPr>
                      <w:rFonts w:ascii="仿宋_GB2312" w:hAnsi="仿宋_GB2312" w:cs="仿宋_GB2312" w:eastAsia="仿宋_GB2312"/>
                      <w:sz w:val="22"/>
                      <w:color w:val="000000"/>
                    </w:rPr>
                    <w:t xml:space="preserve"> 2.产品材质：304不锈钢内胆一体成型，外壳食品级聚丙烯；</w:t>
                  </w:r>
                  <w:r>
                    <w:br/>
                  </w:r>
                  <w:r>
                    <w:rPr>
                      <w:rFonts w:ascii="仿宋_GB2312" w:hAnsi="仿宋_GB2312" w:cs="仿宋_GB2312" w:eastAsia="仿宋_GB2312"/>
                      <w:sz w:val="22"/>
                      <w:color w:val="000000"/>
                    </w:rPr>
                    <w:t xml:space="preserve"> 3.水壶主体采用双层防烫设计，适合听障人士使用；</w:t>
                  </w:r>
                  <w:r>
                    <w:br/>
                  </w:r>
                  <w:r>
                    <w:rPr>
                      <w:rFonts w:ascii="仿宋_GB2312" w:hAnsi="仿宋_GB2312" w:cs="仿宋_GB2312" w:eastAsia="仿宋_GB2312"/>
                      <w:sz w:val="22"/>
                      <w:color w:val="000000"/>
                    </w:rPr>
                    <w:t xml:space="preserve"> 4.按键式开盖方式，方便听障人群使用；</w:t>
                  </w:r>
                  <w:r>
                    <w:br/>
                  </w:r>
                  <w:r>
                    <w:rPr>
                      <w:rFonts w:ascii="仿宋_GB2312" w:hAnsi="仿宋_GB2312" w:cs="仿宋_GB2312" w:eastAsia="仿宋_GB2312"/>
                      <w:sz w:val="22"/>
                      <w:color w:val="000000"/>
                    </w:rPr>
                    <w:t xml:space="preserve"> 5.功率：≥1500w，电压：220V，额定频率：50-60HZ，容量≥1.5L；</w:t>
                  </w:r>
                  <w:r>
                    <w:br/>
                  </w:r>
                  <w:r>
                    <w:rPr>
                      <w:rFonts w:ascii="仿宋_GB2312" w:hAnsi="仿宋_GB2312" w:cs="仿宋_GB2312" w:eastAsia="仿宋_GB2312"/>
                      <w:sz w:val="22"/>
                      <w:color w:val="000000"/>
                    </w:rPr>
                    <w:t xml:space="preserve"> 6.产品通电后具有语音提示功能，声音音量大小可调节；</w:t>
                  </w:r>
                  <w:r>
                    <w:br/>
                  </w:r>
                  <w:r>
                    <w:rPr>
                      <w:rFonts w:ascii="仿宋_GB2312" w:hAnsi="仿宋_GB2312" w:cs="仿宋_GB2312" w:eastAsia="仿宋_GB2312"/>
                      <w:sz w:val="22"/>
                      <w:color w:val="000000"/>
                    </w:rPr>
                    <w:t xml:space="preserve"> 7.产品具有防干烧断电保护功能及保温功能；</w:t>
                  </w:r>
                  <w:r>
                    <w:br/>
                  </w:r>
                  <w:r>
                    <w:rPr>
                      <w:rFonts w:ascii="仿宋_GB2312" w:hAnsi="仿宋_GB2312" w:cs="仿宋_GB2312" w:eastAsia="仿宋_GB2312"/>
                      <w:sz w:val="22"/>
                      <w:color w:val="000000"/>
                    </w:rPr>
                    <w:t xml:space="preserve"> 8.产品具有较强的抗干扰能力，水壶和无线接收器的有效信息接收距离在空旷区域≥100米；</w:t>
                  </w:r>
                  <w:r>
                    <w:br/>
                  </w:r>
                  <w:r>
                    <w:rPr>
                      <w:rFonts w:ascii="仿宋_GB2312" w:hAnsi="仿宋_GB2312" w:cs="仿宋_GB2312" w:eastAsia="仿宋_GB2312"/>
                      <w:sz w:val="22"/>
                      <w:color w:val="000000"/>
                    </w:rPr>
                    <w:t xml:space="preserve"> 9.无线接收器具有低电量提示功能。</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闪光门铃</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1.材质：外壳采用优质ABS材料制成，抗冲击，耐久性好</w:t>
                  </w:r>
                  <w:r>
                    <w:br/>
                  </w:r>
                  <w:r>
                    <w:rPr>
                      <w:rFonts w:ascii="仿宋_GB2312" w:hAnsi="仿宋_GB2312" w:cs="仿宋_GB2312" w:eastAsia="仿宋_GB2312"/>
                      <w:sz w:val="22"/>
                      <w:color w:val="000000"/>
                    </w:rPr>
                    <w:t xml:space="preserve"> 2.组成部分：由发射器、报警器2部分组成；</w:t>
                  </w:r>
                  <w:r>
                    <w:br/>
                  </w:r>
                  <w:r>
                    <w:rPr>
                      <w:rFonts w:ascii="仿宋_GB2312" w:hAnsi="仿宋_GB2312" w:cs="仿宋_GB2312" w:eastAsia="仿宋_GB2312"/>
                      <w:sz w:val="22"/>
                      <w:color w:val="000000"/>
                    </w:rPr>
                    <w:t xml:space="preserve"> 3.尺寸发射器：≥78×44×19mm；</w:t>
                  </w:r>
                  <w:r>
                    <w:br/>
                  </w:r>
                  <w:r>
                    <w:rPr>
                      <w:rFonts w:ascii="仿宋_GB2312" w:hAnsi="仿宋_GB2312" w:cs="仿宋_GB2312" w:eastAsia="仿宋_GB2312"/>
                      <w:sz w:val="22"/>
                      <w:color w:val="000000"/>
                    </w:rPr>
                    <w:t xml:space="preserve">        报警器：≥100×72×44mm</w:t>
                  </w:r>
                  <w:r>
                    <w:br/>
                  </w:r>
                  <w:r>
                    <w:rPr>
                      <w:rFonts w:ascii="仿宋_GB2312" w:hAnsi="仿宋_GB2312" w:cs="仿宋_GB2312" w:eastAsia="仿宋_GB2312"/>
                      <w:sz w:val="22"/>
                      <w:color w:val="000000"/>
                    </w:rPr>
                    <w:t xml:space="preserve"> 4.功能：当有客人来访按下发射器按钮，此时报警器便发出报警（8 颗超亮 LED 灯以红，绿，蓝、白流水方式闪烁，然后同时曝闪 10 秒，同时语音提示：‘有人来访，请开门’）提醒用户。</w:t>
                  </w:r>
                  <w:r>
                    <w:br/>
                  </w:r>
                  <w:r>
                    <w:rPr>
                      <w:rFonts w:ascii="仿宋_GB2312" w:hAnsi="仿宋_GB2312" w:cs="仿宋_GB2312" w:eastAsia="仿宋_GB2312"/>
                      <w:sz w:val="22"/>
                      <w:color w:val="000000"/>
                    </w:rPr>
                    <w:t xml:space="preserve"> 5.提醒方式：（1）闪烁提示；（2）语音提示；（3）音乐铃声；（4）闪烁+语音/音乐铃声提示；用户可根据需要自由设置报警位置和报警方式</w:t>
                  </w:r>
                  <w:r>
                    <w:br/>
                  </w:r>
                  <w:r>
                    <w:rPr>
                      <w:rFonts w:ascii="仿宋_GB2312" w:hAnsi="仿宋_GB2312" w:cs="仿宋_GB2312" w:eastAsia="仿宋_GB2312"/>
                      <w:sz w:val="22"/>
                      <w:color w:val="000000"/>
                    </w:rPr>
                    <w:t xml:space="preserve"> 6.报警器报警时，以红、蓝、绿、白4种颜色顺时针旋转方式强光闪烁后曝闪提示，易察觉；</w:t>
                  </w:r>
                  <w:r>
                    <w:br/>
                  </w:r>
                  <w:r>
                    <w:rPr>
                      <w:rFonts w:ascii="仿宋_GB2312" w:hAnsi="仿宋_GB2312" w:cs="仿宋_GB2312" w:eastAsia="仿宋_GB2312"/>
                      <w:sz w:val="22"/>
                      <w:color w:val="000000"/>
                    </w:rPr>
                    <w:t xml:space="preserve"> 7.电源：报警器：220V电源;发射器：12V干电池</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生活自助具</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包含防洒碗、杯架、圆柄牙刷、筷子、圆柄勺、弯柄勺、圆柄叉、弯柄叉、洗头梳；</w:t>
                  </w:r>
                  <w:r>
                    <w:br/>
                  </w:r>
                  <w:r>
                    <w:rPr>
                      <w:rFonts w:ascii="仿宋_GB2312" w:hAnsi="仿宋_GB2312" w:cs="仿宋_GB2312" w:eastAsia="仿宋_GB2312"/>
                      <w:sz w:val="22"/>
                      <w:color w:val="000000"/>
                    </w:rPr>
                    <w:t xml:space="preserve"> 材质：高级塑胶；</w:t>
                  </w:r>
                  <w:r>
                    <w:br/>
                  </w:r>
                  <w:r>
                    <w:rPr>
                      <w:rFonts w:ascii="仿宋_GB2312" w:hAnsi="仿宋_GB2312" w:cs="仿宋_GB2312" w:eastAsia="仿宋_GB2312"/>
                      <w:sz w:val="22"/>
                      <w:color w:val="000000"/>
                    </w:rPr>
                    <w:t xml:space="preserve"> 尺寸：勺子约23cm；筷子约22cm；碗底可拆卸，约12.5cm</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室内监控</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4MP超清镜头，人脸人形追踪，双向语音对讲，360°智能守护，防水防尘设计，内存≥32GB，室内安装。</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室外监控</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4MP超清镜头，人脸人形追踪，双向语音对讲，360°智能守护，防水防尘设计，内存≥64GB，室外安装。</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手写板</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1.屏幕尺寸：≥9.5英寸；</w:t>
                  </w:r>
                  <w:r>
                    <w:br/>
                  </w:r>
                  <w:r>
                    <w:rPr>
                      <w:rFonts w:ascii="仿宋_GB2312" w:hAnsi="仿宋_GB2312" w:cs="仿宋_GB2312" w:eastAsia="仿宋_GB2312"/>
                      <w:sz w:val="22"/>
                      <w:color w:val="000000"/>
                    </w:rPr>
                    <w:t xml:space="preserve"> 2.具有书写功能：可用手写笔（或其他工具：笔帽、手指甲等）在屏幕上进行书写；         </w:t>
                  </w:r>
                  <w:r>
                    <w:br/>
                  </w:r>
                  <w:r>
                    <w:rPr>
                      <w:rFonts w:ascii="仿宋_GB2312" w:hAnsi="仿宋_GB2312" w:cs="仿宋_GB2312" w:eastAsia="仿宋_GB2312"/>
                      <w:sz w:val="22"/>
                      <w:color w:val="000000"/>
                    </w:rPr>
                    <w:t xml:space="preserve"> 3.具有一键擦除功能，屏幕闪烁，完成屏幕内容擦除；        </w:t>
                  </w:r>
                  <w:r>
                    <w:br/>
                  </w:r>
                  <w:r>
                    <w:rPr>
                      <w:rFonts w:ascii="仿宋_GB2312" w:hAnsi="仿宋_GB2312" w:cs="仿宋_GB2312" w:eastAsia="仿宋_GB2312"/>
                      <w:sz w:val="22"/>
                      <w:color w:val="000000"/>
                    </w:rPr>
                    <w:t xml:space="preserve"> 4.电源：纽扣电池供电，可更换，使用寿命：3-5年；</w:t>
                  </w:r>
                  <w:r>
                    <w:br/>
                  </w:r>
                  <w:r>
                    <w:rPr>
                      <w:rFonts w:ascii="仿宋_GB2312" w:hAnsi="仿宋_GB2312" w:cs="仿宋_GB2312" w:eastAsia="仿宋_GB2312"/>
                      <w:sz w:val="22"/>
                      <w:color w:val="000000"/>
                    </w:rPr>
                    <w:t xml:space="preserve"> 5.感应方式：电磁压感应；       </w:t>
                  </w:r>
                  <w:r>
                    <w:br/>
                  </w:r>
                  <w:r>
                    <w:rPr>
                      <w:rFonts w:ascii="仿宋_GB2312" w:hAnsi="仿宋_GB2312" w:cs="仿宋_GB2312" w:eastAsia="仿宋_GB2312"/>
                      <w:sz w:val="22"/>
                      <w:color w:val="000000"/>
                    </w:rPr>
                    <w:t xml:space="preserve"> 6.使用无毒塑胶材料制成，耐磨耐摔，使用寿命长，安全，放心；</w:t>
                  </w:r>
                  <w:r>
                    <w:br/>
                  </w:r>
                  <w:r>
                    <w:rPr>
                      <w:rFonts w:ascii="仿宋_GB2312" w:hAnsi="仿宋_GB2312" w:cs="仿宋_GB2312" w:eastAsia="仿宋_GB2312"/>
                      <w:sz w:val="22"/>
                      <w:color w:val="000000"/>
                    </w:rPr>
                    <w:t xml:space="preserve"> 7.书写方式多种多样，既可以用配备的手写笔，也可以用手指书写, 还可以用其它工具代替，方便实用；</w:t>
                  </w:r>
                  <w:r>
                    <w:br/>
                  </w:r>
                  <w:r>
                    <w:rPr>
                      <w:rFonts w:ascii="仿宋_GB2312" w:hAnsi="仿宋_GB2312" w:cs="仿宋_GB2312" w:eastAsia="仿宋_GB2312"/>
                      <w:sz w:val="22"/>
                      <w:color w:val="000000"/>
                    </w:rPr>
                    <w:t xml:space="preserve"> 8.表面光滑细腻，容易擦洗，便于保养；</w:t>
                  </w:r>
                  <w:r>
                    <w:br/>
                  </w:r>
                  <w:r>
                    <w:rPr>
                      <w:rFonts w:ascii="仿宋_GB2312" w:hAnsi="仿宋_GB2312" w:cs="仿宋_GB2312" w:eastAsia="仿宋_GB2312"/>
                      <w:sz w:val="22"/>
                      <w:color w:val="000000"/>
                    </w:rPr>
                    <w:t xml:space="preserve"> 9.多种颜色可选；</w:t>
                  </w:r>
                  <w:r>
                    <w:br/>
                  </w:r>
                  <w:r>
                    <w:rPr>
                      <w:rFonts w:ascii="仿宋_GB2312" w:hAnsi="仿宋_GB2312" w:cs="仿宋_GB2312" w:eastAsia="仿宋_GB2312"/>
                      <w:sz w:val="22"/>
                      <w:color w:val="000000"/>
                    </w:rPr>
                    <w:t xml:space="preserve"> 10.产品尺寸：≥235*178*113MM；   </w:t>
                  </w:r>
                  <w:r>
                    <w:br/>
                  </w:r>
                  <w:r>
                    <w:rPr>
                      <w:rFonts w:ascii="仿宋_GB2312" w:hAnsi="仿宋_GB2312" w:cs="仿宋_GB2312" w:eastAsia="仿宋_GB2312"/>
                      <w:sz w:val="22"/>
                      <w:color w:val="000000"/>
                    </w:rPr>
                    <w:t xml:space="preserve"> 11.重量：≤325g。</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水龙头</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单水不锈钢材质标准款，含材料及安装</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39</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吸顶式浴霸</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吊顶式安装；具有取暖、吹风、换气、照明功能；</w:t>
                  </w:r>
                  <w:r>
                    <w:br/>
                  </w:r>
                  <w:r>
                    <w:rPr>
                      <w:rFonts w:ascii="仿宋_GB2312" w:hAnsi="仿宋_GB2312" w:cs="仿宋_GB2312" w:eastAsia="仿宋_GB2312"/>
                      <w:sz w:val="22"/>
                      <w:color w:val="000000"/>
                    </w:rPr>
                    <w:t xml:space="preserve"> 材质：铝型材+PP+PPA</w:t>
                  </w:r>
                  <w:r>
                    <w:br/>
                  </w:r>
                  <w:r>
                    <w:rPr>
                      <w:rFonts w:ascii="仿宋_GB2312" w:hAnsi="仿宋_GB2312" w:cs="仿宋_GB2312" w:eastAsia="仿宋_GB2312"/>
                      <w:sz w:val="22"/>
                      <w:color w:val="000000"/>
                    </w:rPr>
                    <w:t xml:space="preserve"> 功率：1900-2600W;</w:t>
                  </w:r>
                  <w:r>
                    <w:br/>
                  </w:r>
                  <w:r>
                    <w:rPr>
                      <w:rFonts w:ascii="仿宋_GB2312" w:hAnsi="仿宋_GB2312" w:cs="仿宋_GB2312" w:eastAsia="仿宋_GB2312"/>
                      <w:sz w:val="22"/>
                      <w:color w:val="000000"/>
                    </w:rPr>
                    <w:t xml:space="preserve"> 防护等级：IPX2;</w:t>
                  </w:r>
                  <w:r>
                    <w:br/>
                  </w:r>
                  <w:r>
                    <w:rPr>
                      <w:rFonts w:ascii="仿宋_GB2312" w:hAnsi="仿宋_GB2312" w:cs="仿宋_GB2312" w:eastAsia="仿宋_GB2312"/>
                      <w:sz w:val="22"/>
                      <w:color w:val="000000"/>
                    </w:rPr>
                    <w:t xml:space="preserve"> 额定频率：50-60HZ；</w:t>
                  </w:r>
                  <w:r>
                    <w:br/>
                  </w:r>
                  <w:r>
                    <w:rPr>
                      <w:rFonts w:ascii="仿宋_GB2312" w:hAnsi="仿宋_GB2312" w:cs="仿宋_GB2312" w:eastAsia="仿宋_GB2312"/>
                      <w:sz w:val="22"/>
                      <w:color w:val="000000"/>
                    </w:rPr>
                    <w:t xml:space="preserve"> 额定电压：220V；</w:t>
                  </w:r>
                  <w:r>
                    <w:br/>
                  </w:r>
                  <w:r>
                    <w:rPr>
                      <w:rFonts w:ascii="仿宋_GB2312" w:hAnsi="仿宋_GB2312" w:cs="仿宋_GB2312" w:eastAsia="仿宋_GB2312"/>
                      <w:sz w:val="22"/>
                      <w:color w:val="000000"/>
                    </w:rPr>
                    <w:t xml:space="preserve"> 控制方式：四键机械开关；</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洗菜盆</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304不锈钢成型水槽，含材料及安装，不含水路改造</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41</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橡胶坡道（高度&lt;10CM)</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处</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1.材质：PELD及PEHD混合材料。</w:t>
                  </w:r>
                  <w:r>
                    <w:br/>
                  </w:r>
                  <w:r>
                    <w:rPr>
                      <w:rFonts w:ascii="仿宋_GB2312" w:hAnsi="仿宋_GB2312" w:cs="仿宋_GB2312" w:eastAsia="仿宋_GB2312"/>
                      <w:sz w:val="22"/>
                      <w:color w:val="000000"/>
                    </w:rPr>
                    <w:t xml:space="preserve"> 2.性能：表面凹凸条纹防滑设计，耐水防滑，安全性强。</w:t>
                  </w:r>
                  <w:r>
                    <w:br/>
                  </w:r>
                  <w:r>
                    <w:rPr>
                      <w:rFonts w:ascii="仿宋_GB2312" w:hAnsi="仿宋_GB2312" w:cs="仿宋_GB2312" w:eastAsia="仿宋_GB2312"/>
                      <w:sz w:val="22"/>
                      <w:color w:val="000000"/>
                    </w:rPr>
                    <w:t xml:space="preserve"> 3.规格：尺寸定制，组装简单。</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42</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橡胶坡道（高度≥10CM)</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处</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1.材质：PELD及PEHD混合材料。</w:t>
                  </w:r>
                  <w:r>
                    <w:br/>
                  </w:r>
                  <w:r>
                    <w:rPr>
                      <w:rFonts w:ascii="仿宋_GB2312" w:hAnsi="仿宋_GB2312" w:cs="仿宋_GB2312" w:eastAsia="仿宋_GB2312"/>
                      <w:sz w:val="22"/>
                      <w:color w:val="000000"/>
                    </w:rPr>
                    <w:t xml:space="preserve"> 2.性能：表面凹凸条纹防滑设计，耐水防滑，安全性强。</w:t>
                  </w:r>
                  <w:r>
                    <w:br/>
                  </w:r>
                  <w:r>
                    <w:rPr>
                      <w:rFonts w:ascii="仿宋_GB2312" w:hAnsi="仿宋_GB2312" w:cs="仿宋_GB2312" w:eastAsia="仿宋_GB2312"/>
                      <w:sz w:val="22"/>
                      <w:color w:val="000000"/>
                    </w:rPr>
                    <w:t xml:space="preserve"> 3.规格：尺寸定制，组装简单。</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43</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烟雾报警器</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报警方式：声、光报警；</w:t>
                  </w:r>
                  <w:r>
                    <w:br/>
                  </w:r>
                  <w:r>
                    <w:rPr>
                      <w:rFonts w:ascii="仿宋_GB2312" w:hAnsi="仿宋_GB2312" w:cs="仿宋_GB2312" w:eastAsia="仿宋_GB2312"/>
                      <w:sz w:val="22"/>
                      <w:color w:val="000000"/>
                    </w:rPr>
                    <w:t xml:space="preserve"> 报警声响：监视状态电流≤40uA报警状态电流；</w:t>
                  </w:r>
                  <w:r>
                    <w:br/>
                  </w:r>
                  <w:r>
                    <w:rPr>
                      <w:rFonts w:ascii="仿宋_GB2312" w:hAnsi="仿宋_GB2312" w:cs="仿宋_GB2312" w:eastAsia="仿宋_GB2312"/>
                      <w:sz w:val="22"/>
                      <w:color w:val="000000"/>
                    </w:rPr>
                    <w:t xml:space="preserve"> 报警设定值:正常监视状态红灯约60S闪烁一次，蜂鸣器不发声；报警状态为红灯常亮蜂鸣器发出报警声；故障状态为黄灯每50S闪烁一次，蜂鸣声短暂发声。</w:t>
                  </w:r>
                  <w:r>
                    <w:br/>
                  </w:r>
                  <w:r>
                    <w:rPr>
                      <w:rFonts w:ascii="仿宋_GB2312" w:hAnsi="仿宋_GB2312" w:cs="仿宋_GB2312" w:eastAsia="仿宋_GB2312"/>
                      <w:sz w:val="22"/>
                      <w:color w:val="000000"/>
                    </w:rPr>
                    <w:t xml:space="preserve"> 外形尺寸：≥100mm*49mm；3米范围内报警声达到80DB以上。</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44</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一字扶手</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164.2</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1.尺寸：长度可定制</w:t>
                  </w:r>
                  <w:r>
                    <w:br/>
                  </w:r>
                  <w:r>
                    <w:rPr>
                      <w:rFonts w:ascii="仿宋_GB2312" w:hAnsi="仿宋_GB2312" w:cs="仿宋_GB2312" w:eastAsia="仿宋_GB2312"/>
                      <w:sz w:val="22"/>
                      <w:color w:val="000000"/>
                    </w:rPr>
                    <w:t xml:space="preserve"> 2.外管材质：尼龙材质，直径≥35mm；</w:t>
                  </w:r>
                  <w:r>
                    <w:br/>
                  </w:r>
                  <w:r>
                    <w:rPr>
                      <w:rFonts w:ascii="仿宋_GB2312" w:hAnsi="仿宋_GB2312" w:cs="仿宋_GB2312" w:eastAsia="仿宋_GB2312"/>
                      <w:sz w:val="22"/>
                      <w:color w:val="000000"/>
                    </w:rPr>
                    <w:t xml:space="preserve"> 3.内管材质：不锈钢内管，直径≥25mm；</w:t>
                  </w:r>
                  <w:r>
                    <w:br/>
                  </w:r>
                  <w:r>
                    <w:rPr>
                      <w:rFonts w:ascii="仿宋_GB2312" w:hAnsi="仿宋_GB2312" w:cs="仿宋_GB2312" w:eastAsia="仿宋_GB2312"/>
                      <w:sz w:val="22"/>
                      <w:color w:val="000000"/>
                    </w:rPr>
                    <w:t xml:space="preserve"> 4.扶手表面使用环保标准、抗老化、耐腐蚀材料，能有效抑制大肠杆菌、金黄色葡萄球菌等细菌，扶手表面采用防滑浮点设计，适合抓握；</w:t>
                  </w:r>
                  <w:r>
                    <w:br/>
                  </w:r>
                  <w:r>
                    <w:rPr>
                      <w:rFonts w:ascii="仿宋_GB2312" w:hAnsi="仿宋_GB2312" w:cs="仿宋_GB2312" w:eastAsia="仿宋_GB2312"/>
                      <w:sz w:val="22"/>
                      <w:color w:val="000000"/>
                    </w:rPr>
                    <w:t xml:space="preserve"> 5.扶手应符合无障碍标准，颜色为白色或黄色。</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45</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衣柜改造</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平方米</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4.8</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柜门：PET；拼接多层柜体；</w:t>
                  </w:r>
                  <w:r>
                    <w:br/>
                  </w:r>
                  <w:r>
                    <w:rPr>
                      <w:rFonts w:ascii="仿宋_GB2312" w:hAnsi="仿宋_GB2312" w:cs="仿宋_GB2312" w:eastAsia="仿宋_GB2312"/>
                      <w:sz w:val="22"/>
                      <w:color w:val="000000"/>
                    </w:rPr>
                    <w:t xml:space="preserve"> 深度：50-60㎝；</w:t>
                  </w:r>
                  <w:r>
                    <w:br/>
                  </w:r>
                  <w:r>
                    <w:rPr>
                      <w:rFonts w:ascii="仿宋_GB2312" w:hAnsi="仿宋_GB2312" w:cs="仿宋_GB2312" w:eastAsia="仿宋_GB2312"/>
                      <w:sz w:val="22"/>
                      <w:color w:val="000000"/>
                    </w:rPr>
                    <w:t xml:space="preserve"> 高度：1.8-2米；</w:t>
                  </w:r>
                  <w:r>
                    <w:br/>
                  </w:r>
                  <w:r>
                    <w:rPr>
                      <w:rFonts w:ascii="仿宋_GB2312" w:hAnsi="仿宋_GB2312" w:cs="仿宋_GB2312" w:eastAsia="仿宋_GB2312"/>
                      <w:sz w:val="22"/>
                      <w:color w:val="000000"/>
                    </w:rPr>
                    <w:t xml:space="preserve"> 宽度：定制。</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46</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语音电磁炉</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1.产品由电磁炉主机、配汤锅、中文说明书和盲文说明书组成；</w:t>
                  </w:r>
                  <w:r>
                    <w:br/>
                  </w:r>
                  <w:r>
                    <w:rPr>
                      <w:rFonts w:ascii="仿宋_GB2312" w:hAnsi="仿宋_GB2312" w:cs="仿宋_GB2312" w:eastAsia="仿宋_GB2312"/>
                      <w:sz w:val="22"/>
                      <w:color w:val="000000"/>
                    </w:rPr>
                    <w:t xml:space="preserve"> 2.功率：不低于2200w.电压：220V，额定频率：50-60HZ，宽电压启动：88-270V正常启动、正常工作；                                       </w:t>
                  </w:r>
                  <w:r>
                    <w:br/>
                  </w:r>
                  <w:r>
                    <w:rPr>
                      <w:rFonts w:ascii="仿宋_GB2312" w:hAnsi="仿宋_GB2312" w:cs="仿宋_GB2312" w:eastAsia="仿宋_GB2312"/>
                      <w:sz w:val="22"/>
                      <w:color w:val="000000"/>
                    </w:rPr>
                    <w:t xml:space="preserve"> 3.材质：耐高温黑晶板，塑料外壳，外观时尚，方便清洁，面板上有四个定位柱，可防止锅滑动；</w:t>
                  </w:r>
                  <w:r>
                    <w:br/>
                  </w:r>
                  <w:r>
                    <w:rPr>
                      <w:rFonts w:ascii="仿宋_GB2312" w:hAnsi="仿宋_GB2312" w:cs="仿宋_GB2312" w:eastAsia="仿宋_GB2312"/>
                      <w:sz w:val="22"/>
                      <w:color w:val="000000"/>
                    </w:rPr>
                    <w:t xml:space="preserve"> 4.每一个操作按键都具有语音报读功能和盲文点标识；</w:t>
                  </w:r>
                  <w:r>
                    <w:br/>
                  </w:r>
                  <w:r>
                    <w:rPr>
                      <w:rFonts w:ascii="仿宋_GB2312" w:hAnsi="仿宋_GB2312" w:cs="仿宋_GB2312" w:eastAsia="仿宋_GB2312"/>
                      <w:sz w:val="22"/>
                      <w:color w:val="000000"/>
                    </w:rPr>
                    <w:t xml:space="preserve"> 5.具有“无锅具”的安全提醒。反复提醒无锅具后自动断电关机，安全保护；</w:t>
                  </w:r>
                  <w:r>
                    <w:br/>
                  </w:r>
                  <w:r>
                    <w:rPr>
                      <w:rFonts w:ascii="仿宋_GB2312" w:hAnsi="仿宋_GB2312" w:cs="仿宋_GB2312" w:eastAsia="仿宋_GB2312"/>
                      <w:sz w:val="22"/>
                      <w:color w:val="000000"/>
                    </w:rPr>
                    <w:t xml:space="preserve"> 6.具有6个操作按键：功能选择键、减小键、增大键、开关键、定时预约键、电量电压查询键；</w:t>
                  </w:r>
                  <w:r>
                    <w:br/>
                  </w:r>
                  <w:r>
                    <w:rPr>
                      <w:rFonts w:ascii="仿宋_GB2312" w:hAnsi="仿宋_GB2312" w:cs="仿宋_GB2312" w:eastAsia="仿宋_GB2312"/>
                      <w:sz w:val="22"/>
                      <w:color w:val="000000"/>
                    </w:rPr>
                    <w:t xml:space="preserve"> 7.具有火锅、爆炒、烧烤、炒菜、煲汤、蒸煮、烧水、预约、定时九大功能，增大、缩小键可读报相应温度数。</w:t>
                  </w:r>
                </w:p>
              </w:tc>
            </w:tr>
            <w:tr>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47</w:t>
                  </w:r>
                </w:p>
              </w:tc>
              <w:tc>
                <w:tcPr>
                  <w:tcW w:type="dxa" w:w="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震动闹钟</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3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1.优质环保ABS材质；</w:t>
                  </w:r>
                  <w:r>
                    <w:br/>
                  </w:r>
                  <w:r>
                    <w:rPr>
                      <w:rFonts w:ascii="仿宋_GB2312" w:hAnsi="仿宋_GB2312" w:cs="仿宋_GB2312" w:eastAsia="仿宋_GB2312"/>
                      <w:sz w:val="22"/>
                      <w:color w:val="000000"/>
                    </w:rPr>
                    <w:t xml:space="preserve"> 2.LCD显示屏；3A电池供电</w:t>
                  </w:r>
                  <w:r>
                    <w:br/>
                  </w:r>
                  <w:r>
                    <w:rPr>
                      <w:rFonts w:ascii="仿宋_GB2312" w:hAnsi="仿宋_GB2312" w:cs="仿宋_GB2312" w:eastAsia="仿宋_GB2312"/>
                      <w:sz w:val="22"/>
                      <w:color w:val="000000"/>
                    </w:rPr>
                    <w:t xml:space="preserve"> 3.具备时间设定、定时震动提醒、日期显示</w:t>
                  </w:r>
                  <w:r>
                    <w:br/>
                  </w:r>
                  <w:r>
                    <w:rPr>
                      <w:rFonts w:ascii="仿宋_GB2312" w:hAnsi="仿宋_GB2312" w:cs="仿宋_GB2312" w:eastAsia="仿宋_GB2312"/>
                      <w:sz w:val="22"/>
                      <w:color w:val="000000"/>
                    </w:rPr>
                    <w:t xml:space="preserve"> 4.3A电池供电；</w:t>
                  </w:r>
                  <w:r>
                    <w:br/>
                  </w:r>
                  <w:r>
                    <w:rPr>
                      <w:rFonts w:ascii="仿宋_GB2312" w:hAnsi="仿宋_GB2312" w:cs="仿宋_GB2312" w:eastAsia="仿宋_GB2312"/>
                      <w:sz w:val="22"/>
                      <w:color w:val="000000"/>
                    </w:rPr>
                    <w:t xml:space="preserve"> 5.12/24小时可转换，可以设定两组闹钟，闹铃方式震动或音乐可选，有倒计时功能；</w:t>
                  </w:r>
                  <w:r>
                    <w:br/>
                  </w:r>
                  <w:r>
                    <w:rPr>
                      <w:rFonts w:ascii="仿宋_GB2312" w:hAnsi="仿宋_GB2312" w:cs="仿宋_GB2312" w:eastAsia="仿宋_GB2312"/>
                      <w:sz w:val="22"/>
                      <w:color w:val="000000"/>
                    </w:rPr>
                    <w:t xml:space="preserve"> 6.使用者可触及表面均不应有外露的锐边、尖角、刃口和毛刺；</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汉台区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符合相关标准要求并通过采购人验收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合同签订后，7日内</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项目实施过程中，按照规定对供应商合同履约情况进行专项抽查，质量和内容达到改造标准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项目实施结束，按照规定对供应商合同履约情况进行专项验收，完成质量和内容达到改造标准并通过验收，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供应商应提供的资格证明相关资料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法定代表人参加磋商的提供法定代表人身份证明及身份证，委托代理人参加磋商的提供授权委托书及委托代理人身份证；自然人只需提供身份证；备注：分支机构由分支机构负责人授权即可；</w:t>
            </w:r>
          </w:p>
        </w:tc>
        <w:tc>
          <w:tcPr>
            <w:tcW w:type="dxa" w:w="1661"/>
          </w:tcPr>
          <w:p>
            <w:pPr>
              <w:pStyle w:val="null3"/>
            </w:pPr>
            <w:r>
              <w:rPr>
                <w:rFonts w:ascii="仿宋_GB2312" w:hAnsi="仿宋_GB2312" w:cs="仿宋_GB2312" w:eastAsia="仿宋_GB2312"/>
              </w:rPr>
              <w:t>供应商应提供的资格证明相关资料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供应商应提供的资格证明相关资料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响应文件封面 服务内容及服务邀请应答表 供应商应提供的资格证明相关资料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响应文件封面 服务内容及服务邀请应答表 供应商应提供的资格证明相关资料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完全响应竞争性磋商文件要求的各项服务内容条款</w:t>
            </w:r>
          </w:p>
        </w:tc>
        <w:tc>
          <w:tcPr>
            <w:tcW w:type="dxa" w:w="1661"/>
          </w:tcPr>
          <w:p>
            <w:pPr>
              <w:pStyle w:val="null3"/>
            </w:pPr>
            <w:r>
              <w:rPr>
                <w:rFonts w:ascii="仿宋_GB2312" w:hAnsi="仿宋_GB2312" w:cs="仿宋_GB2312" w:eastAsia="仿宋_GB2312"/>
              </w:rPr>
              <w:t>服务内容及服务邀请应答表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提供（2023年1月1日以来）类似改造项目业绩（日期以合同签订时间为准），每提供一份计2.5分，最高得5分。须提供清晰合同复印件加盖供应商公章。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改造方案及实施内容</w:t>
            </w:r>
          </w:p>
        </w:tc>
        <w:tc>
          <w:tcPr>
            <w:tcW w:type="dxa" w:w="2492"/>
          </w:tcPr>
          <w:p>
            <w:pPr>
              <w:pStyle w:val="null3"/>
            </w:pPr>
            <w:r>
              <w:rPr>
                <w:rFonts w:ascii="仿宋_GB2312" w:hAnsi="仿宋_GB2312" w:cs="仿宋_GB2312" w:eastAsia="仿宋_GB2312"/>
              </w:rPr>
              <w:t>1、明确残疾人家庭无障碍设施改造31户以及困难重度残疾人就业无障碍设施改造104户，针对其肢体、视力、听力、智力、精神、多重残疾人及一户多残等不同残疾类型。对应设计改造内容，一户一策对应到位。完整响应得14分，每缺一项扣2分，扣完为止；2、改造内容包含地面平整及坡化，改装低位灶台（盲人家庭灶台有煤气泄漏报警装置），坐便器改造，扶手或抓杆等（洗手池扶手、坐便器扶手、沐浴扶手）以及必要的无障碍设备产品。针对以上改造内容提供完善可行的实施方案。针对性、可实施性强，得9.1-14分；针对性、可实施性一般，得4.1-9分，针对性、可实施性差，得1-4分；无针对性、可实施性或不提供得0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施工组织与工期保障</w:t>
            </w:r>
          </w:p>
        </w:tc>
        <w:tc>
          <w:tcPr>
            <w:tcW w:type="dxa" w:w="2492"/>
          </w:tcPr>
          <w:p>
            <w:pPr>
              <w:pStyle w:val="null3"/>
            </w:pPr>
            <w:r>
              <w:rPr>
                <w:rFonts w:ascii="仿宋_GB2312" w:hAnsi="仿宋_GB2312" w:cs="仿宋_GB2312" w:eastAsia="仿宋_GB2312"/>
              </w:rPr>
              <w:t>1、团队人员（具有居家无障碍相应证书）提供1人相应岗位证书得2分，满分4分，不提供不得分；（需提供相关证书证件），2、进度计划明确，现场防护措施具体，按期完工承诺清晰。（9分）每提供一条得3分，内容不完善不具体每条扣2分，不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质量标准</w:t>
            </w:r>
          </w:p>
        </w:tc>
        <w:tc>
          <w:tcPr>
            <w:tcW w:type="dxa" w:w="2492"/>
          </w:tcPr>
          <w:p>
            <w:pPr>
              <w:pStyle w:val="null3"/>
            </w:pPr>
            <w:r>
              <w:rPr>
                <w:rFonts w:ascii="仿宋_GB2312" w:hAnsi="仿宋_GB2312" w:cs="仿宋_GB2312" w:eastAsia="仿宋_GB2312"/>
              </w:rPr>
              <w:t>施工符合国家及陕西省无障碍建设标准，坡道、硬化地面、厨卫设施质保不低于 3 年；所用成品材料符合防滑/防火/环保标准，提供合格证+检测报告。（以上内容质保承诺每项2分，质保期或标准不达标或不提供不得分，满分8分；成品材料根据本次项目需求类别，提供合格证+检测报告，满分4分，每少一项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针对服务过程中的保障应急预案（可能发生的应急情况、应对具体措施、应对响应时效等）进行评分，贴合项目情况，有针对性得6分；缺项、不完善或不适用每项扣2分，扣完为止。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数据管理与信息报送</w:t>
            </w:r>
          </w:p>
        </w:tc>
        <w:tc>
          <w:tcPr>
            <w:tcW w:type="dxa" w:w="2492"/>
          </w:tcPr>
          <w:p>
            <w:pPr>
              <w:pStyle w:val="null3"/>
            </w:pPr>
            <w:r>
              <w:rPr>
                <w:rFonts w:ascii="仿宋_GB2312" w:hAnsi="仿宋_GB2312" w:cs="仿宋_GB2312" w:eastAsia="仿宋_GB2312"/>
              </w:rPr>
              <w:t>实名制管理、系统信息录入、信息核对、整改闭环、项目总结报送机制完整可执行。 完整响应：10分； 缺项 、不完善或 不适用：每项扣2分，扣完为止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针对各供应商的售后服务承诺（包括具体的售后服务内容、响应方式、响应时间、故障服务管理、问题管理等）进行评分；完整响应的6分；缺项、不完善或不适用每项扣1分，扣完为止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应当采用低价优先法计算，即满足磋商文件要求的最后报价中最低投标报价为评标基准价，其价格分为满分。其他投标供应商的价格分统一按照下列公式计算：投标报价得分=（评标基准价/投标报价）×20（四舍五入后保留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详见附件：供应商应提供的资格证明相关资料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