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7969B">
      <w:pPr>
        <w:pStyle w:val="2"/>
        <w:pageBreakBefore w:val="0"/>
        <w:numPr>
          <w:ilvl w:val="0"/>
          <w:numId w:val="1"/>
        </w:numPr>
        <w:kinsoku/>
        <w:wordWrap/>
        <w:topLinePunct w:val="0"/>
        <w:bidi w:val="0"/>
        <w:spacing w:line="520" w:lineRule="exact"/>
        <w:jc w:val="center"/>
        <w:rPr>
          <w:rFonts w:hint="eastAsia" w:ascii="宋体" w:hAnsi="宋体" w:eastAsia="宋体" w:cs="宋体"/>
          <w:b/>
          <w:bCs/>
          <w:color w:val="000000"/>
          <w:highlight w:val="none"/>
        </w:rPr>
      </w:pPr>
      <w:r>
        <w:rPr>
          <w:rFonts w:hint="eastAsia" w:ascii="宋体" w:hAnsi="宋体" w:eastAsia="宋体" w:cs="宋体"/>
          <w:b/>
          <w:bCs/>
          <w:color w:val="000000"/>
          <w:sz w:val="28"/>
          <w:szCs w:val="28"/>
          <w:highlight w:val="none"/>
        </w:rPr>
        <w:t>采购内容及要求</w:t>
      </w:r>
    </w:p>
    <w:p w14:paraId="601E9742">
      <w:pPr>
        <w:pStyle w:val="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right="0" w:rightChars="0" w:firstLine="460" w:firstLineChars="200"/>
        <w:jc w:val="left"/>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一、</w:t>
      </w:r>
      <w:r>
        <w:rPr>
          <w:rFonts w:hint="eastAsia" w:ascii="宋体" w:hAnsi="宋体" w:eastAsia="宋体" w:cs="宋体"/>
          <w:b w:val="0"/>
          <w:bCs w:val="0"/>
          <w:color w:val="000000"/>
          <w:spacing w:val="-5"/>
          <w:kern w:val="2"/>
          <w:sz w:val="24"/>
          <w:szCs w:val="24"/>
          <w:highlight w:val="none"/>
          <w:lang w:val="zh-CN" w:eastAsia="zh-CN" w:bidi="zh-CN"/>
        </w:rPr>
        <w:t>项目名称</w:t>
      </w:r>
    </w:p>
    <w:p w14:paraId="57C5F702">
      <w:pPr>
        <w:pStyle w:val="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line="520" w:lineRule="exact"/>
        <w:ind w:right="0" w:rightChars="0" w:firstLine="480" w:firstLineChars="200"/>
        <w:jc w:val="left"/>
        <w:textAlignment w:val="auto"/>
        <w:rPr>
          <w:rFonts w:hint="eastAsia" w:ascii="宋体" w:hAnsi="宋体" w:eastAsia="宋体" w:cs="宋体"/>
          <w:color w:val="000000"/>
          <w:kern w:val="2"/>
          <w:sz w:val="24"/>
          <w:szCs w:val="24"/>
          <w:highlight w:val="none"/>
          <w:u w:val="none"/>
          <w:shd w:val="clear" w:color="auto" w:fill="auto"/>
          <w:lang w:eastAsia="zh-CN" w:bidi="ar-SA"/>
        </w:rPr>
      </w:pPr>
      <w:r>
        <w:rPr>
          <w:rFonts w:hint="eastAsia" w:ascii="宋体" w:hAnsi="宋体" w:eastAsia="宋体" w:cs="宋体"/>
          <w:color w:val="000000"/>
          <w:kern w:val="2"/>
          <w:sz w:val="24"/>
          <w:szCs w:val="24"/>
          <w:highlight w:val="none"/>
          <w:u w:val="none"/>
          <w:shd w:val="clear" w:color="auto" w:fill="auto"/>
          <w:lang w:eastAsia="zh-CN" w:bidi="ar-SA"/>
        </w:rPr>
        <w:t>杨凌高新第三幼儿园</w:t>
      </w:r>
      <w:r>
        <w:rPr>
          <w:rFonts w:hint="eastAsia" w:ascii="宋体" w:hAnsi="宋体" w:eastAsia="宋体" w:cs="宋体"/>
          <w:color w:val="000000"/>
          <w:kern w:val="2"/>
          <w:sz w:val="24"/>
          <w:szCs w:val="24"/>
          <w:highlight w:val="none"/>
          <w:u w:val="none"/>
          <w:shd w:val="clear" w:color="auto" w:fill="auto"/>
          <w:lang w:val="en-US" w:eastAsia="zh-CN" w:bidi="ar-SA"/>
        </w:rPr>
        <w:t>家具用具基础设施</w:t>
      </w:r>
      <w:r>
        <w:rPr>
          <w:rFonts w:hint="eastAsia" w:ascii="宋体" w:hAnsi="宋体" w:eastAsia="宋体" w:cs="宋体"/>
          <w:color w:val="000000"/>
          <w:kern w:val="2"/>
          <w:sz w:val="24"/>
          <w:szCs w:val="24"/>
          <w:highlight w:val="none"/>
          <w:u w:val="none"/>
          <w:shd w:val="clear" w:color="auto" w:fill="auto"/>
          <w:lang w:eastAsia="zh-CN" w:bidi="ar-SA"/>
        </w:rPr>
        <w:t>采购项目</w:t>
      </w:r>
    </w:p>
    <w:p w14:paraId="6E8E71B4">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二、</w:t>
      </w:r>
      <w:r>
        <w:rPr>
          <w:rFonts w:hint="eastAsia" w:ascii="宋体" w:hAnsi="宋体" w:eastAsia="宋体" w:cs="宋体"/>
          <w:b w:val="0"/>
          <w:bCs w:val="0"/>
          <w:color w:val="000000"/>
          <w:spacing w:val="-5"/>
          <w:kern w:val="2"/>
          <w:sz w:val="24"/>
          <w:szCs w:val="24"/>
          <w:highlight w:val="none"/>
          <w:lang w:val="zh-CN" w:eastAsia="zh-CN" w:bidi="zh-CN"/>
        </w:rPr>
        <w:t>项目概况</w:t>
      </w:r>
    </w:p>
    <w:p w14:paraId="72F30E30">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u w:val="none"/>
          <w:shd w:val="clear" w:color="auto" w:fill="auto"/>
          <w:lang w:val="en-US" w:eastAsia="zh-CN" w:bidi="ar-SA"/>
        </w:rPr>
      </w:pPr>
      <w:r>
        <w:rPr>
          <w:rFonts w:hint="eastAsia" w:ascii="宋体" w:hAnsi="宋体" w:eastAsia="宋体" w:cs="宋体"/>
          <w:color w:val="000000"/>
          <w:kern w:val="2"/>
          <w:sz w:val="24"/>
          <w:szCs w:val="24"/>
          <w:highlight w:val="none"/>
          <w:u w:val="none"/>
          <w:shd w:val="clear" w:color="auto" w:fill="auto"/>
          <w:lang w:val="en-US" w:eastAsia="zh-CN" w:bidi="ar-SA"/>
        </w:rPr>
        <w:t>该项目</w:t>
      </w:r>
      <w:r>
        <w:rPr>
          <w:rFonts w:hint="eastAsia" w:ascii="宋体" w:hAnsi="宋体" w:eastAsia="宋体" w:cs="宋体"/>
          <w:color w:val="000000"/>
          <w:kern w:val="2"/>
          <w:sz w:val="24"/>
          <w:szCs w:val="24"/>
          <w:highlight w:val="none"/>
          <w:u w:val="none"/>
          <w:shd w:val="clear" w:color="auto" w:fill="auto"/>
          <w:lang w:eastAsia="zh-CN" w:bidi="ar-SA"/>
        </w:rPr>
        <w:t>内容包括幼儿活动室柜子、桌子、沙发等；</w:t>
      </w:r>
      <w:r>
        <w:rPr>
          <w:rFonts w:hint="eastAsia" w:ascii="宋体" w:hAnsi="宋体" w:eastAsia="宋体" w:cs="宋体"/>
          <w:color w:val="000000"/>
          <w:kern w:val="2"/>
          <w:sz w:val="24"/>
          <w:szCs w:val="24"/>
          <w:highlight w:val="none"/>
          <w:u w:val="none"/>
          <w:shd w:val="clear" w:color="auto" w:fill="auto"/>
          <w:lang w:val="en-US" w:eastAsia="zh-CN" w:bidi="ar-SA"/>
        </w:rPr>
        <w:t>档案柜</w:t>
      </w:r>
      <w:r>
        <w:rPr>
          <w:rFonts w:hint="eastAsia" w:ascii="宋体" w:hAnsi="宋体" w:eastAsia="宋体" w:cs="宋体"/>
          <w:color w:val="000000"/>
          <w:kern w:val="2"/>
          <w:sz w:val="24"/>
          <w:szCs w:val="24"/>
          <w:highlight w:val="none"/>
          <w:u w:val="none"/>
          <w:shd w:val="clear" w:color="auto" w:fill="auto"/>
          <w:lang w:eastAsia="zh-CN" w:bidi="ar-SA"/>
        </w:rPr>
        <w:t>；户外游戏小屋、桌凳等；油烟通风设备</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洗地机</w:t>
      </w:r>
      <w:r>
        <w:rPr>
          <w:rFonts w:hint="eastAsia" w:ascii="宋体" w:hAnsi="宋体" w:eastAsia="宋体" w:cs="宋体"/>
          <w:color w:val="000000"/>
          <w:kern w:val="2"/>
          <w:sz w:val="24"/>
          <w:szCs w:val="24"/>
          <w:highlight w:val="none"/>
          <w:u w:val="none"/>
          <w:shd w:val="clear" w:color="auto" w:fill="auto"/>
          <w:lang w:eastAsia="zh-CN" w:bidi="ar-SA"/>
        </w:rPr>
        <w:t>等，</w:t>
      </w:r>
      <w:r>
        <w:rPr>
          <w:rFonts w:hint="eastAsia" w:ascii="宋体" w:hAnsi="宋体" w:eastAsia="宋体" w:cs="宋体"/>
          <w:color w:val="000000"/>
          <w:kern w:val="2"/>
          <w:sz w:val="24"/>
          <w:szCs w:val="24"/>
          <w:highlight w:val="none"/>
          <w:u w:val="none"/>
          <w:shd w:val="clear" w:color="auto" w:fill="auto"/>
          <w:lang w:val="en-US" w:eastAsia="zh-CN" w:bidi="ar-SA"/>
        </w:rPr>
        <w:t>主要用于完善园内保教及安全功能，改善育人环境。</w:t>
      </w:r>
    </w:p>
    <w:p w14:paraId="04846816">
      <w:pPr>
        <w:keepNext w:val="0"/>
        <w:keepLines w:val="0"/>
        <w:pageBreakBefore w:val="0"/>
        <w:widowControl w:val="0"/>
        <w:numPr>
          <w:ilvl w:val="0"/>
          <w:numId w:val="2"/>
        </w:numPr>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2"/>
          <w:sz w:val="24"/>
          <w:szCs w:val="24"/>
          <w:highlight w:val="none"/>
          <w:u w:val="none"/>
          <w:shd w:val="clear" w:color="auto" w:fill="auto"/>
          <w:lang w:val="en-US" w:eastAsia="zh-CN" w:bidi="ar-SA"/>
        </w:rPr>
      </w:pPr>
      <w:r>
        <w:rPr>
          <w:rFonts w:hint="eastAsia" w:ascii="宋体" w:hAnsi="宋体" w:eastAsia="宋体" w:cs="宋体"/>
          <w:color w:val="000000"/>
          <w:kern w:val="2"/>
          <w:sz w:val="24"/>
          <w:szCs w:val="24"/>
          <w:highlight w:val="none"/>
          <w:u w:val="none"/>
          <w:shd w:val="clear" w:color="auto" w:fill="auto"/>
          <w:lang w:val="en-US" w:eastAsia="zh-CN" w:bidi="ar-SA"/>
        </w:rPr>
        <w:t>采购清单</w:t>
      </w:r>
    </w:p>
    <w:tbl>
      <w:tblPr>
        <w:tblStyle w:val="3"/>
        <w:tblW w:w="9540" w:type="dxa"/>
        <w:tblInd w:w="-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37"/>
        <w:gridCol w:w="4153"/>
        <w:gridCol w:w="780"/>
        <w:gridCol w:w="855"/>
        <w:gridCol w:w="2355"/>
      </w:tblGrid>
      <w:tr w14:paraId="38C1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60" w:type="dxa"/>
            <w:shd w:val="clear" w:color="auto" w:fill="305496"/>
            <w:noWrap w:val="0"/>
            <w:vAlign w:val="center"/>
          </w:tcPr>
          <w:p w14:paraId="5C09B622">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000000"/>
                <w:sz w:val="22"/>
                <w:szCs w:val="22"/>
                <w:highlight w:val="none"/>
                <w:u w:val="none"/>
              </w:rPr>
            </w:pPr>
            <w:r>
              <w:rPr>
                <w:rFonts w:hint="default" w:ascii="汉仪旗黑-55简" w:hAnsi="汉仪旗黑-55简" w:eastAsia="汉仪旗黑-55简" w:cs="汉仪旗黑-55简"/>
                <w:b/>
                <w:bCs/>
                <w:i w:val="0"/>
                <w:iCs w:val="0"/>
                <w:color w:val="000000"/>
                <w:kern w:val="0"/>
                <w:sz w:val="22"/>
                <w:szCs w:val="22"/>
                <w:highlight w:val="none"/>
                <w:u w:val="none"/>
                <w:lang w:val="en-US" w:eastAsia="zh-CN" w:bidi="ar"/>
              </w:rPr>
              <w:t>序号</w:t>
            </w:r>
          </w:p>
        </w:tc>
        <w:tc>
          <w:tcPr>
            <w:tcW w:w="737" w:type="dxa"/>
            <w:shd w:val="clear" w:color="auto" w:fill="305496"/>
            <w:noWrap w:val="0"/>
            <w:vAlign w:val="center"/>
          </w:tcPr>
          <w:p w14:paraId="61D49304">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000000"/>
                <w:sz w:val="22"/>
                <w:szCs w:val="22"/>
                <w:highlight w:val="none"/>
                <w:u w:val="none"/>
              </w:rPr>
            </w:pPr>
            <w:r>
              <w:rPr>
                <w:rFonts w:hint="default" w:ascii="汉仪旗黑-55简" w:hAnsi="汉仪旗黑-55简" w:eastAsia="汉仪旗黑-55简" w:cs="汉仪旗黑-55简"/>
                <w:b/>
                <w:bCs/>
                <w:i w:val="0"/>
                <w:iCs w:val="0"/>
                <w:color w:val="000000"/>
                <w:kern w:val="0"/>
                <w:sz w:val="22"/>
                <w:szCs w:val="22"/>
                <w:highlight w:val="none"/>
                <w:u w:val="none"/>
                <w:lang w:val="en-US" w:eastAsia="zh-CN" w:bidi="ar"/>
              </w:rPr>
              <w:t>名称</w:t>
            </w:r>
          </w:p>
        </w:tc>
        <w:tc>
          <w:tcPr>
            <w:tcW w:w="4153" w:type="dxa"/>
            <w:shd w:val="clear" w:color="auto" w:fill="305496"/>
            <w:noWrap w:val="0"/>
            <w:vAlign w:val="center"/>
          </w:tcPr>
          <w:p w14:paraId="5603E73C">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000000"/>
                <w:sz w:val="22"/>
                <w:szCs w:val="22"/>
                <w:highlight w:val="none"/>
                <w:u w:val="none"/>
                <w:lang w:val="en-US"/>
              </w:rPr>
            </w:pPr>
            <w:r>
              <w:rPr>
                <w:rFonts w:hint="eastAsia" w:ascii="汉仪旗黑-55简" w:hAnsi="汉仪旗黑-55简" w:eastAsia="汉仪旗黑-55简" w:cs="汉仪旗黑-55简"/>
                <w:b/>
                <w:bCs/>
                <w:i w:val="0"/>
                <w:iCs w:val="0"/>
                <w:color w:val="000000"/>
                <w:kern w:val="0"/>
                <w:sz w:val="22"/>
                <w:szCs w:val="22"/>
                <w:highlight w:val="none"/>
                <w:u w:val="none"/>
                <w:lang w:val="en-US" w:eastAsia="zh-CN" w:bidi="ar"/>
              </w:rPr>
              <w:t>规格参数</w:t>
            </w:r>
          </w:p>
        </w:tc>
        <w:tc>
          <w:tcPr>
            <w:tcW w:w="780" w:type="dxa"/>
            <w:shd w:val="clear" w:color="auto" w:fill="305496"/>
            <w:noWrap w:val="0"/>
            <w:vAlign w:val="center"/>
          </w:tcPr>
          <w:p w14:paraId="21662ACE">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000000"/>
                <w:sz w:val="22"/>
                <w:szCs w:val="22"/>
                <w:highlight w:val="none"/>
                <w:u w:val="none"/>
              </w:rPr>
            </w:pPr>
            <w:r>
              <w:rPr>
                <w:rFonts w:hint="default" w:ascii="汉仪旗黑-55简" w:hAnsi="汉仪旗黑-55简" w:eastAsia="汉仪旗黑-55简" w:cs="汉仪旗黑-55简"/>
                <w:b/>
                <w:bCs/>
                <w:i w:val="0"/>
                <w:iCs w:val="0"/>
                <w:color w:val="000000"/>
                <w:kern w:val="0"/>
                <w:sz w:val="22"/>
                <w:szCs w:val="22"/>
                <w:highlight w:val="none"/>
                <w:u w:val="none"/>
                <w:lang w:val="en-US" w:eastAsia="zh-CN" w:bidi="ar"/>
              </w:rPr>
              <w:t>单位</w:t>
            </w:r>
          </w:p>
        </w:tc>
        <w:tc>
          <w:tcPr>
            <w:tcW w:w="855" w:type="dxa"/>
            <w:shd w:val="clear" w:color="auto" w:fill="305496"/>
            <w:noWrap w:val="0"/>
            <w:vAlign w:val="center"/>
          </w:tcPr>
          <w:p w14:paraId="304E36C9">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000000"/>
                <w:sz w:val="22"/>
                <w:szCs w:val="22"/>
                <w:highlight w:val="none"/>
                <w:u w:val="none"/>
              </w:rPr>
            </w:pPr>
            <w:r>
              <w:rPr>
                <w:rFonts w:hint="default" w:ascii="汉仪旗黑-55简" w:hAnsi="汉仪旗黑-55简" w:eastAsia="汉仪旗黑-55简" w:cs="汉仪旗黑-55简"/>
                <w:b/>
                <w:bCs/>
                <w:i w:val="0"/>
                <w:iCs w:val="0"/>
                <w:color w:val="000000"/>
                <w:kern w:val="0"/>
                <w:sz w:val="22"/>
                <w:szCs w:val="22"/>
                <w:highlight w:val="none"/>
                <w:u w:val="none"/>
                <w:lang w:val="en-US" w:eastAsia="zh-CN" w:bidi="ar"/>
              </w:rPr>
              <w:t>数量</w:t>
            </w:r>
          </w:p>
        </w:tc>
        <w:tc>
          <w:tcPr>
            <w:tcW w:w="2355" w:type="dxa"/>
            <w:shd w:val="clear" w:color="auto" w:fill="305496"/>
            <w:noWrap w:val="0"/>
            <w:vAlign w:val="center"/>
          </w:tcPr>
          <w:p w14:paraId="479C21BE">
            <w:pPr>
              <w:keepNext w:val="0"/>
              <w:keepLines w:val="0"/>
              <w:widowControl/>
              <w:suppressLineNumbers w:val="0"/>
              <w:jc w:val="center"/>
              <w:textAlignment w:val="center"/>
              <w:rPr>
                <w:rFonts w:hint="default" w:ascii="汉仪旗黑-55简" w:hAnsi="汉仪旗黑-55简" w:eastAsia="汉仪旗黑-55简" w:cs="汉仪旗黑-55简"/>
                <w:b/>
                <w:bCs/>
                <w:i w:val="0"/>
                <w:iCs w:val="0"/>
                <w:color w:val="000000"/>
                <w:sz w:val="22"/>
                <w:szCs w:val="22"/>
                <w:highlight w:val="none"/>
                <w:u w:val="none"/>
              </w:rPr>
            </w:pPr>
            <w:r>
              <w:rPr>
                <w:rFonts w:hint="eastAsia" w:ascii="汉仪旗黑-55简" w:hAnsi="汉仪旗黑-55简" w:eastAsia="汉仪旗黑-55简" w:cs="汉仪旗黑-55简"/>
                <w:b/>
                <w:bCs/>
                <w:i w:val="0"/>
                <w:iCs w:val="0"/>
                <w:color w:val="000000"/>
                <w:kern w:val="0"/>
                <w:sz w:val="22"/>
                <w:szCs w:val="22"/>
                <w:highlight w:val="none"/>
                <w:u w:val="none"/>
                <w:lang w:val="en-US" w:eastAsia="zh-CN" w:bidi="ar"/>
              </w:rPr>
              <w:t>参考</w:t>
            </w:r>
            <w:r>
              <w:rPr>
                <w:rFonts w:hint="default" w:ascii="汉仪旗黑-55简" w:hAnsi="汉仪旗黑-55简" w:eastAsia="汉仪旗黑-55简" w:cs="汉仪旗黑-55简"/>
                <w:b/>
                <w:bCs/>
                <w:i w:val="0"/>
                <w:iCs w:val="0"/>
                <w:color w:val="000000"/>
                <w:kern w:val="0"/>
                <w:sz w:val="22"/>
                <w:szCs w:val="22"/>
                <w:highlight w:val="none"/>
                <w:u w:val="none"/>
                <w:lang w:val="en-US" w:eastAsia="zh-CN" w:bidi="ar"/>
              </w:rPr>
              <w:t>图片</w:t>
            </w:r>
          </w:p>
        </w:tc>
      </w:tr>
      <w:tr w14:paraId="3F19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trPr>
        <w:tc>
          <w:tcPr>
            <w:tcW w:w="660" w:type="dxa"/>
            <w:noWrap w:val="0"/>
            <w:vAlign w:val="center"/>
          </w:tcPr>
          <w:p w14:paraId="2DE1C8B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737" w:type="dxa"/>
            <w:noWrap w:val="0"/>
            <w:vAlign w:val="center"/>
          </w:tcPr>
          <w:p w14:paraId="4F4DD4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档案柜</w:t>
            </w:r>
          </w:p>
        </w:tc>
        <w:tc>
          <w:tcPr>
            <w:tcW w:w="4153" w:type="dxa"/>
            <w:noWrap w:val="0"/>
            <w:vAlign w:val="center"/>
          </w:tcPr>
          <w:p w14:paraId="5DFDC84E">
            <w:pPr>
              <w:keepNext w:val="0"/>
              <w:keepLines w:val="0"/>
              <w:widowControl/>
              <w:numPr>
                <w:ilvl w:val="0"/>
                <w:numId w:val="3"/>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规格：900W*400D*1850H</w:t>
            </w:r>
          </w:p>
          <w:p w14:paraId="38BFD51C">
            <w:pPr>
              <w:keepNext w:val="0"/>
              <w:keepLines w:val="0"/>
              <w:widowControl/>
              <w:numPr>
                <w:ilvl w:val="0"/>
                <w:numId w:val="3"/>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冷轧钢板，钢板厚度为 0.6mm，表面光洁经久耐用，不生锈，不易腐蚀；</w:t>
            </w:r>
          </w:p>
          <w:p w14:paraId="0F2445AF">
            <w:pPr>
              <w:keepNext w:val="0"/>
              <w:keepLines w:val="0"/>
              <w:widowControl/>
              <w:numPr>
                <w:ilvl w:val="0"/>
                <w:numId w:val="3"/>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焊接部分美观且容易清洁；</w:t>
            </w:r>
          </w:p>
          <w:p w14:paraId="68E6BFF6">
            <w:pPr>
              <w:keepNext w:val="0"/>
              <w:keepLines w:val="0"/>
              <w:widowControl/>
              <w:numPr>
                <w:ilvl w:val="0"/>
                <w:numId w:val="3"/>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附着力强，易清洁，经久不变色；</w:t>
            </w:r>
          </w:p>
          <w:p w14:paraId="1FF0467A">
            <w:pPr>
              <w:keepNext w:val="0"/>
              <w:keepLines w:val="0"/>
              <w:widowControl/>
              <w:numPr>
                <w:ilvl w:val="0"/>
                <w:numId w:val="3"/>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结构分为上下两层对开门对开门内部含一层活动隔板，铝合金拉手。</w:t>
            </w:r>
          </w:p>
        </w:tc>
        <w:tc>
          <w:tcPr>
            <w:tcW w:w="780" w:type="dxa"/>
            <w:noWrap w:val="0"/>
            <w:vAlign w:val="center"/>
          </w:tcPr>
          <w:p w14:paraId="243186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0202D3E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 </w:t>
            </w:r>
          </w:p>
        </w:tc>
        <w:tc>
          <w:tcPr>
            <w:tcW w:w="2355" w:type="dxa"/>
            <w:noWrap w:val="0"/>
            <w:vAlign w:val="center"/>
          </w:tcPr>
          <w:p w14:paraId="250745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3360" behindDoc="0" locked="0" layoutInCell="1" allowOverlap="1">
                  <wp:simplePos x="0" y="0"/>
                  <wp:positionH relativeFrom="column">
                    <wp:posOffset>66675</wp:posOffset>
                  </wp:positionH>
                  <wp:positionV relativeFrom="paragraph">
                    <wp:posOffset>10160</wp:posOffset>
                  </wp:positionV>
                  <wp:extent cx="1149985" cy="1141730"/>
                  <wp:effectExtent l="0" t="0" r="12065" b="1270"/>
                  <wp:wrapNone/>
                  <wp:docPr id="21" name="图片_10"/>
                  <wp:cNvGraphicFramePr/>
                  <a:graphic xmlns:a="http://schemas.openxmlformats.org/drawingml/2006/main">
                    <a:graphicData uri="http://schemas.openxmlformats.org/drawingml/2006/picture">
                      <pic:pic xmlns:pic="http://schemas.openxmlformats.org/drawingml/2006/picture">
                        <pic:nvPicPr>
                          <pic:cNvPr id="21" name="图片_10"/>
                          <pic:cNvPicPr/>
                        </pic:nvPicPr>
                        <pic:blipFill>
                          <a:blip r:embed="rId4"/>
                          <a:stretch>
                            <a:fillRect/>
                          </a:stretch>
                        </pic:blipFill>
                        <pic:spPr>
                          <a:xfrm>
                            <a:off x="0" y="0"/>
                            <a:ext cx="1149985" cy="1141730"/>
                          </a:xfrm>
                          <a:prstGeom prst="rect">
                            <a:avLst/>
                          </a:prstGeom>
                          <a:noFill/>
                          <a:ln>
                            <a:noFill/>
                          </a:ln>
                        </pic:spPr>
                      </pic:pic>
                    </a:graphicData>
                  </a:graphic>
                </wp:anchor>
              </w:drawing>
            </w:r>
          </w:p>
        </w:tc>
      </w:tr>
      <w:tr w14:paraId="1DF9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trPr>
        <w:tc>
          <w:tcPr>
            <w:tcW w:w="660" w:type="dxa"/>
            <w:noWrap w:val="0"/>
            <w:vAlign w:val="center"/>
          </w:tcPr>
          <w:p w14:paraId="651E69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2</w:t>
            </w:r>
          </w:p>
        </w:tc>
        <w:tc>
          <w:tcPr>
            <w:tcW w:w="737" w:type="dxa"/>
            <w:noWrap w:val="0"/>
            <w:vAlign w:val="center"/>
          </w:tcPr>
          <w:p w14:paraId="034091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全自动凭证装订机</w:t>
            </w:r>
          </w:p>
        </w:tc>
        <w:tc>
          <w:tcPr>
            <w:tcW w:w="4153" w:type="dxa"/>
            <w:noWrap w:val="0"/>
            <w:vAlign w:val="center"/>
          </w:tcPr>
          <w:p w14:paraId="19FC644A">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规格：420*308*437mm</w:t>
            </w:r>
          </w:p>
          <w:p w14:paraId="7512B515">
            <w:pPr>
              <w:keepNext w:val="0"/>
              <w:keepLines w:val="0"/>
              <w:widowControl/>
              <w:numPr>
                <w:ilvl w:val="0"/>
                <w:numId w:val="4"/>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装订厚度：≤50mm；</w:t>
            </w:r>
          </w:p>
          <w:p w14:paraId="4FECFE74">
            <w:pPr>
              <w:keepNext w:val="0"/>
              <w:keepLines w:val="0"/>
              <w:widowControl/>
              <w:numPr>
                <w:ilvl w:val="0"/>
                <w:numId w:val="4"/>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打孔直径：6.0mm；</w:t>
            </w:r>
          </w:p>
          <w:p w14:paraId="13BB5994">
            <w:pPr>
              <w:keepNext w:val="0"/>
              <w:keepLines w:val="0"/>
              <w:widowControl/>
              <w:numPr>
                <w:ilvl w:val="0"/>
                <w:numId w:val="4"/>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预热时间：2-4分；</w:t>
            </w:r>
          </w:p>
          <w:p w14:paraId="5AE37838">
            <w:pPr>
              <w:keepNext w:val="0"/>
              <w:keepLines w:val="0"/>
              <w:widowControl/>
              <w:numPr>
                <w:ilvl w:val="0"/>
                <w:numId w:val="4"/>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智能化面板，6触控按键操作便捷。</w:t>
            </w:r>
          </w:p>
        </w:tc>
        <w:tc>
          <w:tcPr>
            <w:tcW w:w="780" w:type="dxa"/>
            <w:noWrap w:val="0"/>
            <w:vAlign w:val="center"/>
          </w:tcPr>
          <w:p w14:paraId="78B951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w:t>
            </w:r>
          </w:p>
        </w:tc>
        <w:tc>
          <w:tcPr>
            <w:tcW w:w="855" w:type="dxa"/>
            <w:noWrap w:val="0"/>
            <w:vAlign w:val="center"/>
          </w:tcPr>
          <w:p w14:paraId="44AAFF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noWrap w:val="0"/>
            <w:vAlign w:val="center"/>
          </w:tcPr>
          <w:p w14:paraId="662088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59264" behindDoc="0" locked="0" layoutInCell="1" allowOverlap="1">
                  <wp:simplePos x="0" y="0"/>
                  <wp:positionH relativeFrom="column">
                    <wp:posOffset>46990</wp:posOffset>
                  </wp:positionH>
                  <wp:positionV relativeFrom="paragraph">
                    <wp:posOffset>-42545</wp:posOffset>
                  </wp:positionV>
                  <wp:extent cx="1181100" cy="1045845"/>
                  <wp:effectExtent l="0" t="0" r="0" b="1905"/>
                  <wp:wrapNone/>
                  <wp:docPr id="23"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_2"/>
                          <pic:cNvPicPr>
                            <a:picLocks noChangeAspect="1"/>
                          </pic:cNvPicPr>
                        </pic:nvPicPr>
                        <pic:blipFill>
                          <a:blip r:embed="rId5"/>
                          <a:stretch>
                            <a:fillRect/>
                          </a:stretch>
                        </pic:blipFill>
                        <pic:spPr>
                          <a:xfrm>
                            <a:off x="0" y="0"/>
                            <a:ext cx="1181100" cy="1045845"/>
                          </a:xfrm>
                          <a:prstGeom prst="rect">
                            <a:avLst/>
                          </a:prstGeom>
                          <a:noFill/>
                          <a:ln>
                            <a:noFill/>
                          </a:ln>
                        </pic:spPr>
                      </pic:pic>
                    </a:graphicData>
                  </a:graphic>
                </wp:anchor>
              </w:drawing>
            </w:r>
          </w:p>
        </w:tc>
      </w:tr>
      <w:tr w14:paraId="7448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noWrap w:val="0"/>
            <w:vAlign w:val="center"/>
          </w:tcPr>
          <w:p w14:paraId="09A5EC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3</w:t>
            </w:r>
          </w:p>
        </w:tc>
        <w:tc>
          <w:tcPr>
            <w:tcW w:w="737" w:type="dxa"/>
            <w:noWrap w:val="0"/>
            <w:vAlign w:val="center"/>
          </w:tcPr>
          <w:p w14:paraId="115E35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储物柜</w:t>
            </w:r>
          </w:p>
        </w:tc>
        <w:tc>
          <w:tcPr>
            <w:tcW w:w="4153" w:type="dxa"/>
            <w:noWrap w:val="0"/>
            <w:vAlign w:val="center"/>
          </w:tcPr>
          <w:p w14:paraId="3CE029BA">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规格：800*300*800（吊柜）</w:t>
            </w:r>
          </w:p>
          <w:p w14:paraId="1E9BCF74">
            <w:pPr>
              <w:keepNext w:val="0"/>
              <w:keepLines w:val="0"/>
              <w:widowControl/>
              <w:numPr>
                <w:ilvl w:val="0"/>
                <w:numId w:val="5"/>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E1级板材，内无烧灼现象，无黑斑、裂纹、鼓泡；表面耐干热、水蒸汽、污染、腐蚀、弱酸、弱碱及清洁剂；</w:t>
            </w:r>
          </w:p>
          <w:p w14:paraId="72256AE4">
            <w:pPr>
              <w:keepNext w:val="0"/>
              <w:keepLines w:val="0"/>
              <w:widowControl/>
              <w:numPr>
                <w:ilvl w:val="0"/>
                <w:numId w:val="5"/>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符合GB18580-2001，GB/T4897-92标准。封边：采用PVC封边，表面光滑。</w:t>
            </w:r>
          </w:p>
        </w:tc>
        <w:tc>
          <w:tcPr>
            <w:tcW w:w="780" w:type="dxa"/>
            <w:noWrap w:val="0"/>
            <w:vAlign w:val="center"/>
          </w:tcPr>
          <w:p w14:paraId="3FD14FA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米</w:t>
            </w:r>
          </w:p>
        </w:tc>
        <w:tc>
          <w:tcPr>
            <w:tcW w:w="855" w:type="dxa"/>
            <w:noWrap w:val="0"/>
            <w:vAlign w:val="center"/>
          </w:tcPr>
          <w:p w14:paraId="501C7D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 </w:t>
            </w:r>
          </w:p>
        </w:tc>
        <w:tc>
          <w:tcPr>
            <w:tcW w:w="2355" w:type="dxa"/>
            <w:noWrap w:val="0"/>
            <w:vAlign w:val="center"/>
          </w:tcPr>
          <w:p w14:paraId="4D6F3C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0288" behindDoc="0" locked="0" layoutInCell="1" allowOverlap="1">
                  <wp:simplePos x="0" y="0"/>
                  <wp:positionH relativeFrom="column">
                    <wp:posOffset>28575</wp:posOffset>
                  </wp:positionH>
                  <wp:positionV relativeFrom="paragraph">
                    <wp:posOffset>-15875</wp:posOffset>
                  </wp:positionV>
                  <wp:extent cx="1236980" cy="914400"/>
                  <wp:effectExtent l="0" t="0" r="1270" b="0"/>
                  <wp:wrapNone/>
                  <wp:docPr id="26"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_3"/>
                          <pic:cNvPicPr>
                            <a:picLocks noChangeAspect="1"/>
                          </pic:cNvPicPr>
                        </pic:nvPicPr>
                        <pic:blipFill>
                          <a:blip r:embed="rId6"/>
                          <a:stretch>
                            <a:fillRect/>
                          </a:stretch>
                        </pic:blipFill>
                        <pic:spPr>
                          <a:xfrm>
                            <a:off x="0" y="0"/>
                            <a:ext cx="1236980" cy="914400"/>
                          </a:xfrm>
                          <a:prstGeom prst="rect">
                            <a:avLst/>
                          </a:prstGeom>
                          <a:noFill/>
                          <a:ln>
                            <a:noFill/>
                          </a:ln>
                        </pic:spPr>
                      </pic:pic>
                    </a:graphicData>
                  </a:graphic>
                </wp:anchor>
              </w:drawing>
            </w:r>
          </w:p>
        </w:tc>
      </w:tr>
      <w:tr w14:paraId="47E9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trPr>
        <w:tc>
          <w:tcPr>
            <w:tcW w:w="660" w:type="dxa"/>
            <w:noWrap w:val="0"/>
            <w:vAlign w:val="center"/>
          </w:tcPr>
          <w:p w14:paraId="305B64B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4</w:t>
            </w:r>
          </w:p>
        </w:tc>
        <w:tc>
          <w:tcPr>
            <w:tcW w:w="737" w:type="dxa"/>
            <w:noWrap w:val="0"/>
            <w:vAlign w:val="center"/>
          </w:tcPr>
          <w:p w14:paraId="059B8E8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毛巾架</w:t>
            </w:r>
          </w:p>
        </w:tc>
        <w:tc>
          <w:tcPr>
            <w:tcW w:w="4153" w:type="dxa"/>
            <w:noWrap w:val="0"/>
            <w:vAlign w:val="center"/>
          </w:tcPr>
          <w:p w14:paraId="22CFA497">
            <w:pPr>
              <w:keepNext w:val="0"/>
              <w:keepLines w:val="0"/>
              <w:widowControl/>
              <w:numPr>
                <w:ilvl w:val="0"/>
                <w:numId w:val="6"/>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规格：1070*380*1000</w:t>
            </w:r>
          </w:p>
          <w:p w14:paraId="683CAD49">
            <w:pPr>
              <w:keepNext w:val="0"/>
              <w:keepLines w:val="0"/>
              <w:widowControl/>
              <w:numPr>
                <w:ilvl w:val="0"/>
                <w:numId w:val="6"/>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材质为橡胶木，油漆采用材质全使用无毒、无铅、无苯环保材料的环保儿童油漆，涂层平整光滑，光泽柔和。</w:t>
            </w:r>
          </w:p>
          <w:p w14:paraId="2DD0A8D8">
            <w:pPr>
              <w:keepNext w:val="0"/>
              <w:keepLines w:val="0"/>
              <w:widowControl/>
              <w:numPr>
                <w:ilvl w:val="0"/>
                <w:numId w:val="6"/>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床的涂层、漆膜，不含有过量的有毒物质，符合 GB28007-2011&lt;儿童家具通用技术条件&gt;、GB18584-2001&lt;室内装饰装修材料木家具用有害物质限量&gt;的有关规定外表面和内表面以及儿童手指可触及的隐蔽处，均不得有锐利的棱角、毛刺以及小五金部件露出的锐利尖锐, 所有接触人体的边棱均应倒圆角。</w:t>
            </w:r>
          </w:p>
          <w:p w14:paraId="7D68FD38">
            <w:pPr>
              <w:keepNext w:val="0"/>
              <w:keepLines w:val="0"/>
              <w:widowControl/>
              <w:numPr>
                <w:ilvl w:val="0"/>
                <w:numId w:val="6"/>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木材含水率：家具用木材应经干燥处理。</w:t>
            </w:r>
          </w:p>
        </w:tc>
        <w:tc>
          <w:tcPr>
            <w:tcW w:w="780" w:type="dxa"/>
            <w:noWrap w:val="0"/>
            <w:vAlign w:val="center"/>
          </w:tcPr>
          <w:p w14:paraId="4ED424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2088C12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 </w:t>
            </w:r>
          </w:p>
        </w:tc>
        <w:tc>
          <w:tcPr>
            <w:tcW w:w="2355" w:type="dxa"/>
            <w:noWrap w:val="0"/>
            <w:vAlign w:val="center"/>
          </w:tcPr>
          <w:p w14:paraId="3A9F29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1312" behindDoc="0" locked="0" layoutInCell="1" allowOverlap="1">
                  <wp:simplePos x="0" y="0"/>
                  <wp:positionH relativeFrom="column">
                    <wp:posOffset>-22860</wp:posOffset>
                  </wp:positionH>
                  <wp:positionV relativeFrom="paragraph">
                    <wp:posOffset>226060</wp:posOffset>
                  </wp:positionV>
                  <wp:extent cx="1290320" cy="1362075"/>
                  <wp:effectExtent l="0" t="0" r="5080" b="9525"/>
                  <wp:wrapNone/>
                  <wp:docPr id="10" name="图片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_5"/>
                          <pic:cNvPicPr>
                            <a:picLocks noChangeAspect="1"/>
                          </pic:cNvPicPr>
                        </pic:nvPicPr>
                        <pic:blipFill>
                          <a:blip r:embed="rId7"/>
                          <a:stretch>
                            <a:fillRect/>
                          </a:stretch>
                        </pic:blipFill>
                        <pic:spPr>
                          <a:xfrm>
                            <a:off x="0" y="0"/>
                            <a:ext cx="1290320" cy="1362075"/>
                          </a:xfrm>
                          <a:prstGeom prst="rect">
                            <a:avLst/>
                          </a:prstGeom>
                          <a:noFill/>
                          <a:ln>
                            <a:noFill/>
                          </a:ln>
                        </pic:spPr>
                      </pic:pic>
                    </a:graphicData>
                  </a:graphic>
                </wp:anchor>
              </w:drawing>
            </w:r>
          </w:p>
        </w:tc>
      </w:tr>
      <w:tr w14:paraId="4F3CA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1" w:hRule="atLeast"/>
        </w:trPr>
        <w:tc>
          <w:tcPr>
            <w:tcW w:w="660" w:type="dxa"/>
            <w:noWrap w:val="0"/>
            <w:vAlign w:val="center"/>
          </w:tcPr>
          <w:p w14:paraId="5CC9F2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5</w:t>
            </w:r>
          </w:p>
        </w:tc>
        <w:tc>
          <w:tcPr>
            <w:tcW w:w="737" w:type="dxa"/>
            <w:noWrap w:val="0"/>
            <w:vAlign w:val="center"/>
          </w:tcPr>
          <w:p w14:paraId="2D66EBF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杯子柜</w:t>
            </w:r>
          </w:p>
        </w:tc>
        <w:tc>
          <w:tcPr>
            <w:tcW w:w="4153" w:type="dxa"/>
            <w:noWrap w:val="0"/>
            <w:vAlign w:val="center"/>
          </w:tcPr>
          <w:p w14:paraId="2EAA0322">
            <w:pPr>
              <w:keepNext w:val="0"/>
              <w:keepLines w:val="0"/>
              <w:widowControl/>
              <w:numPr>
                <w:ilvl w:val="0"/>
                <w:numId w:val="7"/>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规格：750*300*1020</w:t>
            </w:r>
          </w:p>
          <w:p w14:paraId="52ADA36B">
            <w:pPr>
              <w:keepNext w:val="0"/>
              <w:keepLines w:val="0"/>
              <w:widowControl/>
              <w:numPr>
                <w:ilvl w:val="0"/>
                <w:numId w:val="7"/>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材质为橡胶木，油漆采用材质全使用无毒、无铅、无苯环保材料的环保儿童油漆，涂层平整光滑，光泽柔和。床的涂层、漆膜，不含有过量的有毒物质，符合 GB28007-2011&lt;儿童家具通用技术条件&gt;、GB18584-2001&lt;室内装饰装修材料木家具用有害物质限量&gt;的有关规定外表面和内表面以及儿童手指可触及的隐蔽处，均不得有锐利的棱角、毛刺以及小五金部件露出的锐利尖锐, 所有接触人体的边棱均应倒圆角。</w:t>
            </w:r>
          </w:p>
          <w:p w14:paraId="35E2B600">
            <w:pPr>
              <w:keepNext w:val="0"/>
              <w:keepLines w:val="0"/>
              <w:widowControl/>
              <w:numPr>
                <w:ilvl w:val="0"/>
                <w:numId w:val="7"/>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木材含水率：家具用木材应经干燥处理。</w:t>
            </w:r>
          </w:p>
        </w:tc>
        <w:tc>
          <w:tcPr>
            <w:tcW w:w="780" w:type="dxa"/>
            <w:noWrap w:val="0"/>
            <w:vAlign w:val="center"/>
          </w:tcPr>
          <w:p w14:paraId="12CB58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30430F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 </w:t>
            </w:r>
          </w:p>
        </w:tc>
        <w:tc>
          <w:tcPr>
            <w:tcW w:w="2355" w:type="dxa"/>
            <w:noWrap w:val="0"/>
            <w:vAlign w:val="center"/>
          </w:tcPr>
          <w:p w14:paraId="451D66D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2336" behindDoc="0" locked="0" layoutInCell="1" allowOverlap="1">
                  <wp:simplePos x="0" y="0"/>
                  <wp:positionH relativeFrom="column">
                    <wp:posOffset>-4445</wp:posOffset>
                  </wp:positionH>
                  <wp:positionV relativeFrom="paragraph">
                    <wp:posOffset>257810</wp:posOffset>
                  </wp:positionV>
                  <wp:extent cx="1270635" cy="1206500"/>
                  <wp:effectExtent l="0" t="0" r="5715" b="12700"/>
                  <wp:wrapNone/>
                  <wp:docPr id="15"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_17"/>
                          <pic:cNvPicPr>
                            <a:picLocks noChangeAspect="1"/>
                          </pic:cNvPicPr>
                        </pic:nvPicPr>
                        <pic:blipFill>
                          <a:blip r:embed="rId8"/>
                          <a:stretch>
                            <a:fillRect/>
                          </a:stretch>
                        </pic:blipFill>
                        <pic:spPr>
                          <a:xfrm>
                            <a:off x="0" y="0"/>
                            <a:ext cx="1270635" cy="1206500"/>
                          </a:xfrm>
                          <a:prstGeom prst="rect">
                            <a:avLst/>
                          </a:prstGeom>
                          <a:noFill/>
                          <a:ln>
                            <a:noFill/>
                          </a:ln>
                        </pic:spPr>
                      </pic:pic>
                    </a:graphicData>
                  </a:graphic>
                </wp:anchor>
              </w:drawing>
            </w:r>
          </w:p>
        </w:tc>
      </w:tr>
      <w:tr w14:paraId="4D98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noWrap w:val="0"/>
            <w:vAlign w:val="center"/>
          </w:tcPr>
          <w:p w14:paraId="7C000EFA">
            <w:pPr>
              <w:keepNext w:val="0"/>
              <w:keepLines w:val="0"/>
              <w:widowControl/>
              <w:suppressLineNumbers w:val="0"/>
              <w:jc w:val="center"/>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6</w:t>
            </w:r>
          </w:p>
        </w:tc>
        <w:tc>
          <w:tcPr>
            <w:tcW w:w="737" w:type="dxa"/>
            <w:noWrap w:val="0"/>
            <w:vAlign w:val="center"/>
          </w:tcPr>
          <w:p w14:paraId="476FE76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网格架</w:t>
            </w:r>
          </w:p>
        </w:tc>
        <w:tc>
          <w:tcPr>
            <w:tcW w:w="4153" w:type="dxa"/>
            <w:noWrap w:val="0"/>
            <w:vAlign w:val="center"/>
          </w:tcPr>
          <w:p w14:paraId="2BFD0676">
            <w:pPr>
              <w:keepNext w:val="0"/>
              <w:keepLines w:val="0"/>
              <w:widowControl/>
              <w:numPr>
                <w:ilvl w:val="0"/>
                <w:numId w:val="8"/>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尺寸：1600*800</w:t>
            </w:r>
          </w:p>
          <w:p w14:paraId="6B979186">
            <w:pPr>
              <w:keepNext w:val="0"/>
              <w:keepLines w:val="0"/>
              <w:widowControl/>
              <w:numPr>
                <w:ilvl w:val="0"/>
                <w:numId w:val="8"/>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实木带轮网格架</w:t>
            </w:r>
          </w:p>
        </w:tc>
        <w:tc>
          <w:tcPr>
            <w:tcW w:w="780" w:type="dxa"/>
            <w:noWrap w:val="0"/>
            <w:vAlign w:val="center"/>
          </w:tcPr>
          <w:p w14:paraId="17B9C6F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6E5DF4A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10 </w:t>
            </w:r>
          </w:p>
        </w:tc>
        <w:tc>
          <w:tcPr>
            <w:tcW w:w="2355" w:type="dxa"/>
            <w:noWrap w:val="0"/>
            <w:vAlign w:val="center"/>
          </w:tcPr>
          <w:p w14:paraId="0179B6F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4384" behindDoc="0" locked="0" layoutInCell="1" allowOverlap="1">
                  <wp:simplePos x="0" y="0"/>
                  <wp:positionH relativeFrom="column">
                    <wp:posOffset>170180</wp:posOffset>
                  </wp:positionH>
                  <wp:positionV relativeFrom="paragraph">
                    <wp:posOffset>3810</wp:posOffset>
                  </wp:positionV>
                  <wp:extent cx="899795" cy="901700"/>
                  <wp:effectExtent l="0" t="0" r="14605" b="12700"/>
                  <wp:wrapNone/>
                  <wp:docPr id="11" name="图片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_18"/>
                          <pic:cNvPicPr>
                            <a:picLocks noChangeAspect="1"/>
                          </pic:cNvPicPr>
                        </pic:nvPicPr>
                        <pic:blipFill>
                          <a:blip r:embed="rId9"/>
                          <a:stretch>
                            <a:fillRect/>
                          </a:stretch>
                        </pic:blipFill>
                        <pic:spPr>
                          <a:xfrm>
                            <a:off x="0" y="0"/>
                            <a:ext cx="899795" cy="901700"/>
                          </a:xfrm>
                          <a:prstGeom prst="rect">
                            <a:avLst/>
                          </a:prstGeom>
                          <a:noFill/>
                          <a:ln>
                            <a:noFill/>
                          </a:ln>
                        </pic:spPr>
                      </pic:pic>
                    </a:graphicData>
                  </a:graphic>
                </wp:anchor>
              </w:drawing>
            </w:r>
          </w:p>
        </w:tc>
      </w:tr>
      <w:tr w14:paraId="67A69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660" w:type="dxa"/>
            <w:noWrap w:val="0"/>
            <w:vAlign w:val="center"/>
          </w:tcPr>
          <w:p w14:paraId="07830901">
            <w:pPr>
              <w:keepNext w:val="0"/>
              <w:keepLines w:val="0"/>
              <w:widowControl/>
              <w:suppressLineNumbers w:val="0"/>
              <w:jc w:val="center"/>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7</w:t>
            </w:r>
          </w:p>
        </w:tc>
        <w:tc>
          <w:tcPr>
            <w:tcW w:w="737" w:type="dxa"/>
            <w:noWrap w:val="0"/>
            <w:vAlign w:val="center"/>
          </w:tcPr>
          <w:p w14:paraId="54C8E45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实木装饰墙</w:t>
            </w:r>
          </w:p>
        </w:tc>
        <w:tc>
          <w:tcPr>
            <w:tcW w:w="4153" w:type="dxa"/>
            <w:noWrap w:val="0"/>
            <w:vAlign w:val="center"/>
          </w:tcPr>
          <w:p w14:paraId="0DED299B">
            <w:pPr>
              <w:keepNext w:val="0"/>
              <w:keepLines w:val="0"/>
              <w:widowControl/>
              <w:numPr>
                <w:ilvl w:val="0"/>
                <w:numId w:val="9"/>
              </w:numPr>
              <w:suppressLineNumbers w:val="0"/>
              <w:jc w:val="left"/>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材质：1.8厚实木橡木，手工打磨光滑</w:t>
            </w:r>
            <w:r>
              <w:rPr>
                <w:rFonts w:hint="eastAsia" w:ascii="宋体" w:hAnsi="宋体" w:cs="宋体"/>
                <w:i w:val="0"/>
                <w:iCs w:val="0"/>
                <w:color w:val="000000"/>
                <w:kern w:val="0"/>
                <w:sz w:val="22"/>
                <w:szCs w:val="22"/>
                <w:highlight w:val="none"/>
                <w:u w:val="none"/>
                <w:lang w:val="en-US" w:eastAsia="zh-CN" w:bidi="ar"/>
              </w:rPr>
              <w:t>；</w:t>
            </w:r>
          </w:p>
          <w:p w14:paraId="1ECE4557">
            <w:pPr>
              <w:keepNext w:val="0"/>
              <w:keepLines w:val="0"/>
              <w:widowControl/>
              <w:numPr>
                <w:ilvl w:val="0"/>
                <w:numId w:val="9"/>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每套</w:t>
            </w:r>
            <w:r>
              <w:rPr>
                <w:rFonts w:hint="eastAsia" w:ascii="宋体" w:hAnsi="宋体" w:cs="宋体"/>
                <w:i w:val="0"/>
                <w:iCs w:val="0"/>
                <w:color w:val="000000"/>
                <w:kern w:val="0"/>
                <w:sz w:val="22"/>
                <w:szCs w:val="22"/>
                <w:highlight w:val="none"/>
                <w:u w:val="none"/>
                <w:lang w:val="en-US" w:eastAsia="zh-CN" w:bidi="ar"/>
              </w:rPr>
              <w:t>不少于20件。</w:t>
            </w:r>
          </w:p>
        </w:tc>
        <w:tc>
          <w:tcPr>
            <w:tcW w:w="780" w:type="dxa"/>
            <w:noWrap w:val="0"/>
            <w:vAlign w:val="center"/>
          </w:tcPr>
          <w:p w14:paraId="5C80054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noWrap w:val="0"/>
            <w:vAlign w:val="center"/>
          </w:tcPr>
          <w:p w14:paraId="46FB006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noWrap w:val="0"/>
            <w:vAlign w:val="center"/>
          </w:tcPr>
          <w:p w14:paraId="73878E0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5408" behindDoc="0" locked="0" layoutInCell="1" allowOverlap="1">
                  <wp:simplePos x="0" y="0"/>
                  <wp:positionH relativeFrom="column">
                    <wp:posOffset>67310</wp:posOffset>
                  </wp:positionH>
                  <wp:positionV relativeFrom="paragraph">
                    <wp:posOffset>-2540</wp:posOffset>
                  </wp:positionV>
                  <wp:extent cx="1120775" cy="833120"/>
                  <wp:effectExtent l="0" t="0" r="3175" b="5080"/>
                  <wp:wrapNone/>
                  <wp:docPr id="28" name="图片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_20"/>
                          <pic:cNvPicPr>
                            <a:picLocks noChangeAspect="1"/>
                          </pic:cNvPicPr>
                        </pic:nvPicPr>
                        <pic:blipFill>
                          <a:blip r:embed="rId10"/>
                          <a:stretch>
                            <a:fillRect/>
                          </a:stretch>
                        </pic:blipFill>
                        <pic:spPr>
                          <a:xfrm>
                            <a:off x="0" y="0"/>
                            <a:ext cx="1120775" cy="833120"/>
                          </a:xfrm>
                          <a:prstGeom prst="rect">
                            <a:avLst/>
                          </a:prstGeom>
                          <a:noFill/>
                          <a:ln>
                            <a:noFill/>
                          </a:ln>
                        </pic:spPr>
                      </pic:pic>
                    </a:graphicData>
                  </a:graphic>
                </wp:anchor>
              </w:drawing>
            </w:r>
          </w:p>
        </w:tc>
      </w:tr>
      <w:tr w14:paraId="6463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660" w:type="dxa"/>
            <w:noWrap w:val="0"/>
            <w:vAlign w:val="center"/>
          </w:tcPr>
          <w:p w14:paraId="165A78EC">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8</w:t>
            </w:r>
          </w:p>
        </w:tc>
        <w:tc>
          <w:tcPr>
            <w:tcW w:w="737" w:type="dxa"/>
            <w:vMerge w:val="restart"/>
            <w:noWrap w:val="0"/>
            <w:vAlign w:val="center"/>
          </w:tcPr>
          <w:p w14:paraId="1C0FA66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实木</w:t>
            </w:r>
          </w:p>
          <w:p w14:paraId="0B9E6FE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画框</w:t>
            </w:r>
          </w:p>
        </w:tc>
        <w:tc>
          <w:tcPr>
            <w:tcW w:w="4153" w:type="dxa"/>
            <w:noWrap w:val="0"/>
            <w:vAlign w:val="center"/>
          </w:tcPr>
          <w:p w14:paraId="4C3E65F0">
            <w:pPr>
              <w:keepNext w:val="0"/>
              <w:keepLines w:val="0"/>
              <w:widowControl/>
              <w:numPr>
                <w:ilvl w:val="0"/>
                <w:numId w:val="1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规格：320*220mm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仿橡木材质；</w:t>
            </w:r>
          </w:p>
          <w:p w14:paraId="17920A4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3、</w:t>
            </w:r>
            <w:r>
              <w:rPr>
                <w:rFonts w:hint="eastAsia" w:ascii="宋体" w:hAnsi="宋体" w:eastAsia="宋体" w:cs="宋体"/>
                <w:i w:val="0"/>
                <w:iCs w:val="0"/>
                <w:color w:val="000000"/>
                <w:kern w:val="0"/>
                <w:sz w:val="22"/>
                <w:szCs w:val="22"/>
                <w:highlight w:val="none"/>
                <w:u w:val="none"/>
                <w:lang w:val="en-US" w:eastAsia="zh-CN" w:bidi="ar"/>
              </w:rPr>
              <w:t>前挡板：聚苯乙烯材质</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2FA0BBE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228B824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20 </w:t>
            </w:r>
          </w:p>
        </w:tc>
        <w:tc>
          <w:tcPr>
            <w:tcW w:w="2355" w:type="dxa"/>
            <w:vMerge w:val="restart"/>
            <w:noWrap w:val="0"/>
            <w:vAlign w:val="center"/>
          </w:tcPr>
          <w:p w14:paraId="6901668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9200" behindDoc="0" locked="0" layoutInCell="1" allowOverlap="1">
                  <wp:simplePos x="0" y="0"/>
                  <wp:positionH relativeFrom="column">
                    <wp:posOffset>-27940</wp:posOffset>
                  </wp:positionH>
                  <wp:positionV relativeFrom="paragraph">
                    <wp:posOffset>160655</wp:posOffset>
                  </wp:positionV>
                  <wp:extent cx="1216025" cy="1066800"/>
                  <wp:effectExtent l="0" t="0" r="3175" b="0"/>
                  <wp:wrapNone/>
                  <wp:docPr id="18" name="图片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_8"/>
                          <pic:cNvPicPr>
                            <a:picLocks noChangeAspect="1"/>
                          </pic:cNvPicPr>
                        </pic:nvPicPr>
                        <pic:blipFill>
                          <a:blip r:embed="rId11"/>
                          <a:stretch>
                            <a:fillRect/>
                          </a:stretch>
                        </pic:blipFill>
                        <pic:spPr>
                          <a:xfrm>
                            <a:off x="0" y="0"/>
                            <a:ext cx="1216025" cy="1066800"/>
                          </a:xfrm>
                          <a:prstGeom prst="rect">
                            <a:avLst/>
                          </a:prstGeom>
                          <a:noFill/>
                          <a:ln>
                            <a:noFill/>
                          </a:ln>
                        </pic:spPr>
                      </pic:pic>
                    </a:graphicData>
                  </a:graphic>
                </wp:anchor>
              </w:drawing>
            </w:r>
          </w:p>
        </w:tc>
      </w:tr>
      <w:tr w14:paraId="76EC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660" w:type="dxa"/>
            <w:noWrap w:val="0"/>
            <w:vAlign w:val="center"/>
          </w:tcPr>
          <w:p w14:paraId="1ABDC03C">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9</w:t>
            </w:r>
          </w:p>
        </w:tc>
        <w:tc>
          <w:tcPr>
            <w:tcW w:w="737" w:type="dxa"/>
            <w:vMerge w:val="continue"/>
            <w:noWrap w:val="0"/>
            <w:vAlign w:val="center"/>
          </w:tcPr>
          <w:p w14:paraId="3EAF97F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p>
        </w:tc>
        <w:tc>
          <w:tcPr>
            <w:tcW w:w="4153" w:type="dxa"/>
            <w:noWrap w:val="0"/>
            <w:vAlign w:val="center"/>
          </w:tcPr>
          <w:p w14:paraId="681AB2C2">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1、规格：</w:t>
            </w:r>
            <w:r>
              <w:rPr>
                <w:rFonts w:hint="eastAsia" w:ascii="宋体" w:hAnsi="宋体" w:eastAsia="宋体" w:cs="宋体"/>
                <w:i w:val="0"/>
                <w:iCs w:val="0"/>
                <w:color w:val="000000"/>
                <w:kern w:val="0"/>
                <w:sz w:val="22"/>
                <w:szCs w:val="22"/>
                <w:highlight w:val="none"/>
                <w:u w:val="none"/>
                <w:lang w:val="en-US" w:eastAsia="zh-CN" w:bidi="ar"/>
              </w:rPr>
              <w:t xml:space="preserve">50*70cm </w:t>
            </w:r>
          </w:p>
          <w:p w14:paraId="13063EA7">
            <w:pPr>
              <w:keepNext w:val="0"/>
              <w:keepLines w:val="0"/>
              <w:widowControl/>
              <w:numPr>
                <w:ilvl w:val="0"/>
                <w:numId w:val="1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仿橡木材质；</w:t>
            </w:r>
          </w:p>
          <w:p w14:paraId="55957A86">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w:t>
            </w:r>
            <w:r>
              <w:rPr>
                <w:rFonts w:hint="eastAsia" w:ascii="宋体" w:hAnsi="宋体" w:eastAsia="宋体" w:cs="宋体"/>
                <w:i w:val="0"/>
                <w:iCs w:val="0"/>
                <w:color w:val="000000"/>
                <w:kern w:val="0"/>
                <w:sz w:val="22"/>
                <w:szCs w:val="22"/>
                <w:highlight w:val="none"/>
                <w:u w:val="none"/>
                <w:lang w:val="en-US" w:eastAsia="zh-CN" w:bidi="ar"/>
              </w:rPr>
              <w:t>前挡板：聚苯乙烯材质</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7092686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721778E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10 </w:t>
            </w:r>
          </w:p>
        </w:tc>
        <w:tc>
          <w:tcPr>
            <w:tcW w:w="2355" w:type="dxa"/>
            <w:vMerge w:val="continue"/>
            <w:noWrap w:val="0"/>
            <w:vAlign w:val="center"/>
          </w:tcPr>
          <w:p w14:paraId="2D0A11E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bdr w:val="single" w:color="2F75B5" w:sz="4" w:space="0"/>
                <w:lang w:val="en-US" w:eastAsia="zh-CN" w:bidi="ar"/>
              </w:rPr>
            </w:pPr>
          </w:p>
        </w:tc>
      </w:tr>
      <w:tr w14:paraId="73D8E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trPr>
        <w:tc>
          <w:tcPr>
            <w:tcW w:w="660" w:type="dxa"/>
            <w:noWrap w:val="0"/>
            <w:vAlign w:val="center"/>
          </w:tcPr>
          <w:p w14:paraId="615B72BE">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10</w:t>
            </w:r>
          </w:p>
        </w:tc>
        <w:tc>
          <w:tcPr>
            <w:tcW w:w="737" w:type="dxa"/>
            <w:vMerge w:val="continue"/>
            <w:noWrap w:val="0"/>
            <w:vAlign w:val="center"/>
          </w:tcPr>
          <w:p w14:paraId="4281C9B1">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4153" w:type="dxa"/>
            <w:noWrap w:val="0"/>
            <w:vAlign w:val="center"/>
          </w:tcPr>
          <w:p w14:paraId="795DC1CB">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1、规格：</w:t>
            </w:r>
            <w:r>
              <w:rPr>
                <w:rFonts w:hint="eastAsia" w:ascii="宋体" w:hAnsi="宋体" w:eastAsia="宋体" w:cs="宋体"/>
                <w:i w:val="0"/>
                <w:iCs w:val="0"/>
                <w:color w:val="000000"/>
                <w:kern w:val="0"/>
                <w:sz w:val="22"/>
                <w:szCs w:val="22"/>
                <w:highlight w:val="none"/>
                <w:u w:val="none"/>
                <w:lang w:val="en-US" w:eastAsia="zh-CN" w:bidi="ar"/>
              </w:rPr>
              <w:t xml:space="preserve">50*40cm </w:t>
            </w:r>
          </w:p>
          <w:p w14:paraId="475894A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仿橡木材质；</w:t>
            </w:r>
          </w:p>
          <w:p w14:paraId="6BC33B9F">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w:t>
            </w:r>
            <w:r>
              <w:rPr>
                <w:rFonts w:hint="eastAsia" w:ascii="宋体" w:hAnsi="宋体" w:eastAsia="宋体" w:cs="宋体"/>
                <w:i w:val="0"/>
                <w:iCs w:val="0"/>
                <w:color w:val="000000"/>
                <w:kern w:val="0"/>
                <w:sz w:val="22"/>
                <w:szCs w:val="22"/>
                <w:highlight w:val="none"/>
                <w:u w:val="none"/>
                <w:lang w:val="en-US" w:eastAsia="zh-CN" w:bidi="ar"/>
              </w:rPr>
              <w:t>前挡板：聚苯乙烯材质</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0CC2681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5829326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20 </w:t>
            </w:r>
          </w:p>
        </w:tc>
        <w:tc>
          <w:tcPr>
            <w:tcW w:w="2355" w:type="dxa"/>
            <w:vMerge w:val="continue"/>
            <w:noWrap w:val="0"/>
            <w:vAlign w:val="center"/>
          </w:tcPr>
          <w:p w14:paraId="5B29BCFC">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bdr w:val="single" w:color="2F75B5" w:sz="4" w:space="0"/>
                <w:lang w:val="en-US" w:eastAsia="zh-CN" w:bidi="ar"/>
              </w:rPr>
            </w:pPr>
          </w:p>
        </w:tc>
      </w:tr>
      <w:tr w14:paraId="25B3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660" w:type="dxa"/>
            <w:noWrap w:val="0"/>
            <w:vAlign w:val="center"/>
          </w:tcPr>
          <w:p w14:paraId="7723538A">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11</w:t>
            </w:r>
          </w:p>
        </w:tc>
        <w:tc>
          <w:tcPr>
            <w:tcW w:w="737" w:type="dxa"/>
            <w:vMerge w:val="continue"/>
            <w:noWrap w:val="0"/>
            <w:vAlign w:val="center"/>
          </w:tcPr>
          <w:p w14:paraId="5F68BFEE">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4153" w:type="dxa"/>
            <w:noWrap w:val="0"/>
            <w:vAlign w:val="center"/>
          </w:tcPr>
          <w:p w14:paraId="7CB429E3">
            <w:pPr>
              <w:keepNext w:val="0"/>
              <w:keepLines w:val="0"/>
              <w:widowControl/>
              <w:numPr>
                <w:ilvl w:val="0"/>
                <w:numId w:val="11"/>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规格：</w:t>
            </w:r>
            <w:r>
              <w:rPr>
                <w:rFonts w:hint="eastAsia" w:ascii="宋体" w:hAnsi="宋体" w:eastAsia="宋体" w:cs="宋体"/>
                <w:i w:val="0"/>
                <w:iCs w:val="0"/>
                <w:color w:val="000000"/>
                <w:kern w:val="0"/>
                <w:sz w:val="22"/>
                <w:szCs w:val="22"/>
                <w:highlight w:val="none"/>
                <w:u w:val="none"/>
                <w:lang w:val="en-US" w:eastAsia="zh-CN" w:bidi="ar"/>
              </w:rPr>
              <w:t xml:space="preserve">42*32cm </w:t>
            </w:r>
          </w:p>
          <w:p w14:paraId="2BD18D2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仿橡木材质；</w:t>
            </w:r>
          </w:p>
          <w:p w14:paraId="7D830753">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w:t>
            </w:r>
            <w:r>
              <w:rPr>
                <w:rFonts w:hint="eastAsia" w:ascii="宋体" w:hAnsi="宋体" w:eastAsia="宋体" w:cs="宋体"/>
                <w:i w:val="0"/>
                <w:iCs w:val="0"/>
                <w:color w:val="000000"/>
                <w:kern w:val="0"/>
                <w:sz w:val="22"/>
                <w:szCs w:val="22"/>
                <w:highlight w:val="none"/>
                <w:u w:val="none"/>
                <w:lang w:val="en-US" w:eastAsia="zh-CN" w:bidi="ar"/>
              </w:rPr>
              <w:t>前挡板：聚苯乙烯材质</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158410F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5C6FC9E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20 </w:t>
            </w:r>
          </w:p>
        </w:tc>
        <w:tc>
          <w:tcPr>
            <w:tcW w:w="2355" w:type="dxa"/>
            <w:vMerge w:val="continue"/>
            <w:noWrap w:val="0"/>
            <w:vAlign w:val="center"/>
          </w:tcPr>
          <w:p w14:paraId="460A4B5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bdr w:val="single" w:color="2F75B5" w:sz="4" w:space="0"/>
                <w:lang w:val="en-US" w:eastAsia="zh-CN" w:bidi="ar"/>
              </w:rPr>
            </w:pPr>
          </w:p>
        </w:tc>
      </w:tr>
      <w:tr w14:paraId="0BE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660" w:type="dxa"/>
            <w:noWrap w:val="0"/>
            <w:vAlign w:val="center"/>
          </w:tcPr>
          <w:p w14:paraId="171F1524">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12</w:t>
            </w:r>
          </w:p>
        </w:tc>
        <w:tc>
          <w:tcPr>
            <w:tcW w:w="737" w:type="dxa"/>
            <w:noWrap w:val="0"/>
            <w:vAlign w:val="center"/>
          </w:tcPr>
          <w:p w14:paraId="65B7F1B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吸音板</w:t>
            </w:r>
          </w:p>
        </w:tc>
        <w:tc>
          <w:tcPr>
            <w:tcW w:w="4153" w:type="dxa"/>
            <w:noWrap w:val="0"/>
            <w:vAlign w:val="center"/>
          </w:tcPr>
          <w:p w14:paraId="36E6CDD9">
            <w:pPr>
              <w:keepNext w:val="0"/>
              <w:keepLines w:val="0"/>
              <w:widowControl/>
              <w:numPr>
                <w:ilvl w:val="0"/>
                <w:numId w:val="12"/>
              </w:numPr>
              <w:suppressLineNumbers w:val="0"/>
              <w:jc w:val="left"/>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尺寸：2440*1220mm</w:t>
            </w:r>
          </w:p>
          <w:p w14:paraId="385BEE80">
            <w:pPr>
              <w:keepNext w:val="0"/>
              <w:keepLines w:val="0"/>
              <w:widowControl/>
              <w:numPr>
                <w:ilvl w:val="0"/>
                <w:numId w:val="12"/>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尺寸</w:t>
            </w:r>
            <w:r>
              <w:rPr>
                <w:rFonts w:hint="eastAsia" w:ascii="宋体" w:hAnsi="宋体" w:eastAsia="宋体" w:cs="宋体"/>
                <w:i w:val="0"/>
                <w:iCs w:val="0"/>
                <w:color w:val="000000"/>
                <w:kern w:val="0"/>
                <w:sz w:val="22"/>
                <w:szCs w:val="22"/>
                <w:highlight w:val="none"/>
                <w:u w:val="none"/>
                <w:lang w:val="en-US" w:eastAsia="zh-CN" w:bidi="ar"/>
              </w:rPr>
              <w:t>聚酯纤维9mm（含安装）</w:t>
            </w:r>
          </w:p>
        </w:tc>
        <w:tc>
          <w:tcPr>
            <w:tcW w:w="780" w:type="dxa"/>
            <w:noWrap w:val="0"/>
            <w:vAlign w:val="center"/>
          </w:tcPr>
          <w:p w14:paraId="2CA51FC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张</w:t>
            </w:r>
          </w:p>
        </w:tc>
        <w:tc>
          <w:tcPr>
            <w:tcW w:w="855" w:type="dxa"/>
            <w:noWrap w:val="0"/>
            <w:vAlign w:val="center"/>
          </w:tcPr>
          <w:p w14:paraId="1478AE4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20 </w:t>
            </w:r>
          </w:p>
        </w:tc>
        <w:tc>
          <w:tcPr>
            <w:tcW w:w="2355" w:type="dxa"/>
            <w:noWrap w:val="0"/>
            <w:vAlign w:val="center"/>
          </w:tcPr>
          <w:p w14:paraId="473F8D6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6432" behindDoc="0" locked="0" layoutInCell="1" allowOverlap="1">
                  <wp:simplePos x="0" y="0"/>
                  <wp:positionH relativeFrom="column">
                    <wp:posOffset>156210</wp:posOffset>
                  </wp:positionH>
                  <wp:positionV relativeFrom="paragraph">
                    <wp:posOffset>42545</wp:posOffset>
                  </wp:positionV>
                  <wp:extent cx="942975" cy="964565"/>
                  <wp:effectExtent l="0" t="0" r="9525" b="6985"/>
                  <wp:wrapNone/>
                  <wp:docPr id="12" name="图片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_31"/>
                          <pic:cNvPicPr>
                            <a:picLocks noChangeAspect="1"/>
                          </pic:cNvPicPr>
                        </pic:nvPicPr>
                        <pic:blipFill>
                          <a:blip r:embed="rId12"/>
                          <a:stretch>
                            <a:fillRect/>
                          </a:stretch>
                        </pic:blipFill>
                        <pic:spPr>
                          <a:xfrm>
                            <a:off x="0" y="0"/>
                            <a:ext cx="942975" cy="964565"/>
                          </a:xfrm>
                          <a:prstGeom prst="rect">
                            <a:avLst/>
                          </a:prstGeom>
                          <a:noFill/>
                          <a:ln>
                            <a:noFill/>
                          </a:ln>
                        </pic:spPr>
                      </pic:pic>
                    </a:graphicData>
                  </a:graphic>
                </wp:anchor>
              </w:drawing>
            </w:r>
          </w:p>
        </w:tc>
      </w:tr>
      <w:tr w14:paraId="5F5AD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660" w:type="dxa"/>
            <w:noWrap w:val="0"/>
            <w:vAlign w:val="center"/>
          </w:tcPr>
          <w:p w14:paraId="6D64D93D">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13</w:t>
            </w:r>
          </w:p>
        </w:tc>
        <w:tc>
          <w:tcPr>
            <w:tcW w:w="737" w:type="dxa"/>
            <w:noWrap w:val="0"/>
            <w:vAlign w:val="center"/>
          </w:tcPr>
          <w:p w14:paraId="1F44F7D5">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三层</w:t>
            </w:r>
          </w:p>
          <w:p w14:paraId="2EAF89D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推车</w:t>
            </w:r>
          </w:p>
        </w:tc>
        <w:tc>
          <w:tcPr>
            <w:tcW w:w="4153" w:type="dxa"/>
            <w:noWrap w:val="0"/>
            <w:vAlign w:val="center"/>
          </w:tcPr>
          <w:p w14:paraId="44340C57">
            <w:pPr>
              <w:keepNext w:val="0"/>
              <w:keepLines w:val="0"/>
              <w:widowControl/>
              <w:numPr>
                <w:ilvl w:val="0"/>
                <w:numId w:val="13"/>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规格35*45*77</w:t>
            </w:r>
            <w:r>
              <w:rPr>
                <w:rFonts w:hint="eastAsia" w:ascii="宋体" w:hAnsi="宋体" w:cs="宋体"/>
                <w:i w:val="0"/>
                <w:iCs w:val="0"/>
                <w:color w:val="000000"/>
                <w:kern w:val="0"/>
                <w:sz w:val="22"/>
                <w:szCs w:val="22"/>
                <w:highlight w:val="none"/>
                <w:u w:val="none"/>
                <w:lang w:val="en-US" w:eastAsia="zh-CN" w:bidi="ar"/>
              </w:rPr>
              <w:t>cm</w:t>
            </w:r>
          </w:p>
          <w:p w14:paraId="2C4B309C">
            <w:pPr>
              <w:keepNext w:val="0"/>
              <w:keepLines w:val="0"/>
              <w:widowControl/>
              <w:numPr>
                <w:ilvl w:val="0"/>
                <w:numId w:val="13"/>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材质</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金属</w:t>
            </w:r>
          </w:p>
        </w:tc>
        <w:tc>
          <w:tcPr>
            <w:tcW w:w="780" w:type="dxa"/>
            <w:noWrap w:val="0"/>
            <w:vAlign w:val="center"/>
          </w:tcPr>
          <w:p w14:paraId="6865BF4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2729A84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6 </w:t>
            </w:r>
          </w:p>
        </w:tc>
        <w:tc>
          <w:tcPr>
            <w:tcW w:w="2355" w:type="dxa"/>
            <w:noWrap w:val="0"/>
            <w:vAlign w:val="center"/>
          </w:tcPr>
          <w:p w14:paraId="4CD3E08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7456" behindDoc="0" locked="0" layoutInCell="1" allowOverlap="1">
                  <wp:simplePos x="0" y="0"/>
                  <wp:positionH relativeFrom="column">
                    <wp:posOffset>210185</wp:posOffset>
                  </wp:positionH>
                  <wp:positionV relativeFrom="paragraph">
                    <wp:posOffset>-6985</wp:posOffset>
                  </wp:positionV>
                  <wp:extent cx="896620" cy="735330"/>
                  <wp:effectExtent l="0" t="0" r="17780" b="7620"/>
                  <wp:wrapNone/>
                  <wp:docPr id="16"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_4"/>
                          <pic:cNvPicPr>
                            <a:picLocks noChangeAspect="1"/>
                          </pic:cNvPicPr>
                        </pic:nvPicPr>
                        <pic:blipFill>
                          <a:blip r:embed="rId13"/>
                          <a:srcRect l="3729" t="1443" r="867" b="2975"/>
                          <a:stretch>
                            <a:fillRect/>
                          </a:stretch>
                        </pic:blipFill>
                        <pic:spPr>
                          <a:xfrm>
                            <a:off x="0" y="0"/>
                            <a:ext cx="896620" cy="735330"/>
                          </a:xfrm>
                          <a:prstGeom prst="rect">
                            <a:avLst/>
                          </a:prstGeom>
                          <a:noFill/>
                          <a:ln>
                            <a:noFill/>
                          </a:ln>
                        </pic:spPr>
                      </pic:pic>
                    </a:graphicData>
                  </a:graphic>
                </wp:anchor>
              </w:drawing>
            </w:r>
          </w:p>
        </w:tc>
      </w:tr>
      <w:tr w14:paraId="59A27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trPr>
        <w:tc>
          <w:tcPr>
            <w:tcW w:w="660" w:type="dxa"/>
            <w:noWrap w:val="0"/>
            <w:vAlign w:val="center"/>
          </w:tcPr>
          <w:p w14:paraId="72F40E78">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14</w:t>
            </w:r>
          </w:p>
        </w:tc>
        <w:tc>
          <w:tcPr>
            <w:tcW w:w="737" w:type="dxa"/>
            <w:noWrap w:val="0"/>
            <w:vAlign w:val="center"/>
          </w:tcPr>
          <w:p w14:paraId="3489F7A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小方桌</w:t>
            </w:r>
          </w:p>
        </w:tc>
        <w:tc>
          <w:tcPr>
            <w:tcW w:w="4153" w:type="dxa"/>
            <w:noWrap w:val="0"/>
            <w:vAlign w:val="center"/>
          </w:tcPr>
          <w:p w14:paraId="0035D49E">
            <w:pPr>
              <w:keepNext w:val="0"/>
              <w:keepLines w:val="0"/>
              <w:widowControl/>
              <w:numPr>
                <w:ilvl w:val="0"/>
                <w:numId w:val="14"/>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规格：750*550*480mm</w:t>
            </w:r>
          </w:p>
          <w:p w14:paraId="0EDE77BB">
            <w:pPr>
              <w:keepNext w:val="0"/>
              <w:keepLines w:val="0"/>
              <w:widowControl/>
              <w:numPr>
                <w:ilvl w:val="0"/>
                <w:numId w:val="14"/>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材质</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环保聚丙烯材料</w:t>
            </w:r>
          </w:p>
        </w:tc>
        <w:tc>
          <w:tcPr>
            <w:tcW w:w="780" w:type="dxa"/>
            <w:noWrap w:val="0"/>
            <w:vAlign w:val="center"/>
          </w:tcPr>
          <w:p w14:paraId="45175D0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2CF479E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12 </w:t>
            </w:r>
          </w:p>
        </w:tc>
        <w:tc>
          <w:tcPr>
            <w:tcW w:w="2355" w:type="dxa"/>
            <w:noWrap w:val="0"/>
            <w:vAlign w:val="center"/>
          </w:tcPr>
          <w:p w14:paraId="4538FE5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8480" behindDoc="0" locked="0" layoutInCell="1" allowOverlap="1">
                  <wp:simplePos x="0" y="0"/>
                  <wp:positionH relativeFrom="column">
                    <wp:posOffset>130810</wp:posOffset>
                  </wp:positionH>
                  <wp:positionV relativeFrom="paragraph">
                    <wp:posOffset>64770</wp:posOffset>
                  </wp:positionV>
                  <wp:extent cx="970915" cy="809625"/>
                  <wp:effectExtent l="0" t="0" r="635" b="9525"/>
                  <wp:wrapNone/>
                  <wp:docPr id="24"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_22"/>
                          <pic:cNvPicPr>
                            <a:picLocks noChangeAspect="1"/>
                          </pic:cNvPicPr>
                        </pic:nvPicPr>
                        <pic:blipFill>
                          <a:blip r:embed="rId14"/>
                          <a:stretch>
                            <a:fillRect/>
                          </a:stretch>
                        </pic:blipFill>
                        <pic:spPr>
                          <a:xfrm>
                            <a:off x="0" y="0"/>
                            <a:ext cx="970915" cy="809625"/>
                          </a:xfrm>
                          <a:prstGeom prst="rect">
                            <a:avLst/>
                          </a:prstGeom>
                          <a:noFill/>
                          <a:ln>
                            <a:noFill/>
                          </a:ln>
                        </pic:spPr>
                      </pic:pic>
                    </a:graphicData>
                  </a:graphic>
                </wp:anchor>
              </w:drawing>
            </w:r>
          </w:p>
        </w:tc>
      </w:tr>
      <w:tr w14:paraId="27512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noWrap w:val="0"/>
            <w:vAlign w:val="center"/>
          </w:tcPr>
          <w:p w14:paraId="01EE95A7">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15</w:t>
            </w:r>
          </w:p>
        </w:tc>
        <w:tc>
          <w:tcPr>
            <w:tcW w:w="737" w:type="dxa"/>
            <w:noWrap w:val="0"/>
            <w:vAlign w:val="center"/>
          </w:tcPr>
          <w:p w14:paraId="27DD62D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玩具筐</w:t>
            </w:r>
          </w:p>
        </w:tc>
        <w:tc>
          <w:tcPr>
            <w:tcW w:w="4153" w:type="dxa"/>
            <w:noWrap w:val="0"/>
            <w:vAlign w:val="center"/>
          </w:tcPr>
          <w:p w14:paraId="7BC6F73C">
            <w:pPr>
              <w:keepNext w:val="0"/>
              <w:keepLines w:val="0"/>
              <w:widowControl/>
              <w:numPr>
                <w:ilvl w:val="0"/>
                <w:numId w:val="15"/>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规格：340*240mm</w:t>
            </w:r>
          </w:p>
          <w:p w14:paraId="4F4BBFF7">
            <w:pPr>
              <w:keepNext w:val="0"/>
              <w:keepLines w:val="0"/>
              <w:widowControl/>
              <w:numPr>
                <w:ilvl w:val="0"/>
                <w:numId w:val="15"/>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环保塑料材质，模具一次成型</w:t>
            </w:r>
          </w:p>
        </w:tc>
        <w:tc>
          <w:tcPr>
            <w:tcW w:w="780" w:type="dxa"/>
            <w:noWrap w:val="0"/>
            <w:vAlign w:val="center"/>
          </w:tcPr>
          <w:p w14:paraId="43347BB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2A5E067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36 </w:t>
            </w:r>
          </w:p>
        </w:tc>
        <w:tc>
          <w:tcPr>
            <w:tcW w:w="2355" w:type="dxa"/>
            <w:noWrap w:val="0"/>
            <w:vAlign w:val="center"/>
          </w:tcPr>
          <w:p w14:paraId="209EDA4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69504" behindDoc="0" locked="0" layoutInCell="1" allowOverlap="1">
                  <wp:simplePos x="0" y="0"/>
                  <wp:positionH relativeFrom="column">
                    <wp:posOffset>31750</wp:posOffset>
                  </wp:positionH>
                  <wp:positionV relativeFrom="paragraph">
                    <wp:posOffset>34925</wp:posOffset>
                  </wp:positionV>
                  <wp:extent cx="1192530" cy="819150"/>
                  <wp:effectExtent l="0" t="0" r="7620" b="0"/>
                  <wp:wrapNone/>
                  <wp:docPr id="17" name="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_9"/>
                          <pic:cNvPicPr>
                            <a:picLocks noChangeAspect="1"/>
                          </pic:cNvPicPr>
                        </pic:nvPicPr>
                        <pic:blipFill>
                          <a:blip r:embed="rId15"/>
                          <a:srcRect b="22630"/>
                          <a:stretch>
                            <a:fillRect/>
                          </a:stretch>
                        </pic:blipFill>
                        <pic:spPr>
                          <a:xfrm>
                            <a:off x="0" y="0"/>
                            <a:ext cx="1192530" cy="819150"/>
                          </a:xfrm>
                          <a:prstGeom prst="rect">
                            <a:avLst/>
                          </a:prstGeom>
                          <a:noFill/>
                          <a:ln>
                            <a:noFill/>
                          </a:ln>
                        </pic:spPr>
                      </pic:pic>
                    </a:graphicData>
                  </a:graphic>
                </wp:anchor>
              </w:drawing>
            </w:r>
          </w:p>
        </w:tc>
      </w:tr>
      <w:tr w14:paraId="3B8D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0" w:hRule="atLeast"/>
        </w:trPr>
        <w:tc>
          <w:tcPr>
            <w:tcW w:w="660" w:type="dxa"/>
            <w:noWrap w:val="0"/>
            <w:vAlign w:val="center"/>
          </w:tcPr>
          <w:p w14:paraId="4D488B4F">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16</w:t>
            </w:r>
          </w:p>
        </w:tc>
        <w:tc>
          <w:tcPr>
            <w:tcW w:w="737" w:type="dxa"/>
            <w:noWrap w:val="0"/>
            <w:vAlign w:val="center"/>
          </w:tcPr>
          <w:p w14:paraId="797AF06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储物盒</w:t>
            </w:r>
          </w:p>
        </w:tc>
        <w:tc>
          <w:tcPr>
            <w:tcW w:w="4153" w:type="dxa"/>
            <w:noWrap w:val="0"/>
            <w:vAlign w:val="center"/>
          </w:tcPr>
          <w:p w14:paraId="28D9AFD1">
            <w:pPr>
              <w:keepNext w:val="0"/>
              <w:keepLines w:val="0"/>
              <w:widowControl/>
              <w:numPr>
                <w:ilvl w:val="0"/>
                <w:numId w:val="16"/>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规格：430*300*100mm</w:t>
            </w:r>
          </w:p>
          <w:p w14:paraId="2FC08F9B">
            <w:pPr>
              <w:keepNext w:val="0"/>
              <w:keepLines w:val="0"/>
              <w:widowControl/>
              <w:numPr>
                <w:ilvl w:val="0"/>
                <w:numId w:val="16"/>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材质：PP塑料</w:t>
            </w:r>
          </w:p>
        </w:tc>
        <w:tc>
          <w:tcPr>
            <w:tcW w:w="780" w:type="dxa"/>
            <w:noWrap w:val="0"/>
            <w:vAlign w:val="center"/>
          </w:tcPr>
          <w:p w14:paraId="58A35CF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338788E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70 </w:t>
            </w:r>
          </w:p>
        </w:tc>
        <w:tc>
          <w:tcPr>
            <w:tcW w:w="2355" w:type="dxa"/>
            <w:noWrap w:val="0"/>
            <w:vAlign w:val="center"/>
          </w:tcPr>
          <w:p w14:paraId="67D971C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0528" behindDoc="0" locked="0" layoutInCell="1" allowOverlap="1">
                  <wp:simplePos x="0" y="0"/>
                  <wp:positionH relativeFrom="column">
                    <wp:posOffset>80645</wp:posOffset>
                  </wp:positionH>
                  <wp:positionV relativeFrom="paragraph">
                    <wp:posOffset>-15875</wp:posOffset>
                  </wp:positionV>
                  <wp:extent cx="1107440" cy="831215"/>
                  <wp:effectExtent l="0" t="0" r="16510" b="6985"/>
                  <wp:wrapNone/>
                  <wp:docPr id="25"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_25"/>
                          <pic:cNvPicPr>
                            <a:picLocks noChangeAspect="1"/>
                          </pic:cNvPicPr>
                        </pic:nvPicPr>
                        <pic:blipFill>
                          <a:blip r:embed="rId16"/>
                          <a:stretch>
                            <a:fillRect/>
                          </a:stretch>
                        </pic:blipFill>
                        <pic:spPr>
                          <a:xfrm>
                            <a:off x="0" y="0"/>
                            <a:ext cx="1107440" cy="831215"/>
                          </a:xfrm>
                          <a:prstGeom prst="rect">
                            <a:avLst/>
                          </a:prstGeom>
                          <a:noFill/>
                          <a:ln>
                            <a:noFill/>
                          </a:ln>
                        </pic:spPr>
                      </pic:pic>
                    </a:graphicData>
                  </a:graphic>
                </wp:anchor>
              </w:drawing>
            </w:r>
          </w:p>
        </w:tc>
      </w:tr>
      <w:tr w14:paraId="5562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660" w:type="dxa"/>
            <w:noWrap w:val="0"/>
            <w:vAlign w:val="center"/>
          </w:tcPr>
          <w:p w14:paraId="53C264E1">
            <w:pPr>
              <w:keepNext w:val="0"/>
              <w:keepLines w:val="0"/>
              <w:widowControl/>
              <w:suppressLineNumbers w:val="0"/>
              <w:jc w:val="center"/>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r>
              <w:rPr>
                <w:rFonts w:hint="eastAsia" w:ascii="宋体" w:hAnsi="宋体" w:cs="宋体"/>
                <w:i w:val="0"/>
                <w:iCs w:val="0"/>
                <w:color w:val="000000"/>
                <w:kern w:val="0"/>
                <w:sz w:val="22"/>
                <w:szCs w:val="22"/>
                <w:highlight w:val="none"/>
                <w:u w:val="none"/>
                <w:lang w:val="en-US" w:eastAsia="zh-CN" w:bidi="ar"/>
              </w:rPr>
              <w:t>7</w:t>
            </w:r>
          </w:p>
        </w:tc>
        <w:tc>
          <w:tcPr>
            <w:tcW w:w="737" w:type="dxa"/>
            <w:noWrap w:val="0"/>
            <w:vAlign w:val="center"/>
          </w:tcPr>
          <w:p w14:paraId="5CB99E3D">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卡通</w:t>
            </w:r>
          </w:p>
          <w:p w14:paraId="7244B03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沙发</w:t>
            </w:r>
          </w:p>
        </w:tc>
        <w:tc>
          <w:tcPr>
            <w:tcW w:w="4153" w:type="dxa"/>
            <w:noWrap w:val="0"/>
            <w:vAlign w:val="center"/>
          </w:tcPr>
          <w:p w14:paraId="74D6A817">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规格：月亮</w:t>
            </w: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直径1350mm，大星星</w:t>
            </w: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直径920mm,小星星</w:t>
            </w: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直径350mm，云朵</w:t>
            </w: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直径500mm</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2、高密度回弹海绵；</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3、易大理PU环保皮，防水防污，实木框架</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2A30C2B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noWrap w:val="0"/>
            <w:vAlign w:val="center"/>
          </w:tcPr>
          <w:p w14:paraId="785BBF8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noWrap w:val="0"/>
            <w:vAlign w:val="center"/>
          </w:tcPr>
          <w:p w14:paraId="44B9D54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1552" behindDoc="0" locked="0" layoutInCell="1" allowOverlap="1">
                  <wp:simplePos x="0" y="0"/>
                  <wp:positionH relativeFrom="column">
                    <wp:posOffset>70485</wp:posOffset>
                  </wp:positionH>
                  <wp:positionV relativeFrom="paragraph">
                    <wp:posOffset>19050</wp:posOffset>
                  </wp:positionV>
                  <wp:extent cx="1080135" cy="962660"/>
                  <wp:effectExtent l="0" t="0" r="5715" b="8890"/>
                  <wp:wrapNone/>
                  <wp:docPr id="22" name="图片_10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_10_SpCnt_1"/>
                          <pic:cNvPicPr>
                            <a:picLocks noChangeAspect="1"/>
                          </pic:cNvPicPr>
                        </pic:nvPicPr>
                        <pic:blipFill>
                          <a:blip r:embed="rId17"/>
                          <a:stretch>
                            <a:fillRect/>
                          </a:stretch>
                        </pic:blipFill>
                        <pic:spPr>
                          <a:xfrm>
                            <a:off x="0" y="0"/>
                            <a:ext cx="1080135" cy="962660"/>
                          </a:xfrm>
                          <a:prstGeom prst="rect">
                            <a:avLst/>
                          </a:prstGeom>
                          <a:noFill/>
                          <a:ln>
                            <a:noFill/>
                          </a:ln>
                        </pic:spPr>
                      </pic:pic>
                    </a:graphicData>
                  </a:graphic>
                </wp:anchor>
              </w:drawing>
            </w:r>
          </w:p>
        </w:tc>
      </w:tr>
      <w:tr w14:paraId="3F12C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trPr>
        <w:tc>
          <w:tcPr>
            <w:tcW w:w="660" w:type="dxa"/>
            <w:noWrap w:val="0"/>
            <w:vAlign w:val="center"/>
          </w:tcPr>
          <w:p w14:paraId="2D655883">
            <w:pPr>
              <w:keepNext w:val="0"/>
              <w:keepLines w:val="0"/>
              <w:widowControl/>
              <w:suppressLineNumbers w:val="0"/>
              <w:jc w:val="center"/>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18</w:t>
            </w:r>
          </w:p>
        </w:tc>
        <w:tc>
          <w:tcPr>
            <w:tcW w:w="737" w:type="dxa"/>
            <w:noWrap w:val="0"/>
            <w:vAlign w:val="center"/>
          </w:tcPr>
          <w:p w14:paraId="1F47EDF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小帐篷</w:t>
            </w:r>
          </w:p>
        </w:tc>
        <w:tc>
          <w:tcPr>
            <w:tcW w:w="4153" w:type="dxa"/>
            <w:noWrap w:val="0"/>
            <w:vAlign w:val="center"/>
          </w:tcPr>
          <w:p w14:paraId="7F212FDC">
            <w:pPr>
              <w:keepNext w:val="0"/>
              <w:keepLines w:val="0"/>
              <w:widowControl/>
              <w:numPr>
                <w:ilvl w:val="0"/>
                <w:numId w:val="17"/>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规格：1350*1200*1400mm</w:t>
            </w:r>
          </w:p>
          <w:p w14:paraId="4FF5E129">
            <w:pPr>
              <w:keepNext w:val="0"/>
              <w:keepLines w:val="0"/>
              <w:widowControl/>
              <w:numPr>
                <w:ilvl w:val="0"/>
                <w:numId w:val="17"/>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材质：加厚帆布面料；</w:t>
            </w:r>
          </w:p>
          <w:p w14:paraId="2878F56A">
            <w:pPr>
              <w:keepNext w:val="0"/>
              <w:keepLines w:val="0"/>
              <w:widowControl/>
              <w:numPr>
                <w:ilvl w:val="0"/>
                <w:numId w:val="17"/>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实木框架支撑</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5AD63C7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noWrap w:val="0"/>
            <w:vAlign w:val="center"/>
          </w:tcPr>
          <w:p w14:paraId="0217367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noWrap w:val="0"/>
            <w:vAlign w:val="center"/>
          </w:tcPr>
          <w:p w14:paraId="4609753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2576" behindDoc="0" locked="0" layoutInCell="1" allowOverlap="1">
                  <wp:simplePos x="0" y="0"/>
                  <wp:positionH relativeFrom="column">
                    <wp:posOffset>104775</wp:posOffset>
                  </wp:positionH>
                  <wp:positionV relativeFrom="paragraph">
                    <wp:posOffset>38735</wp:posOffset>
                  </wp:positionV>
                  <wp:extent cx="1078865" cy="892175"/>
                  <wp:effectExtent l="0" t="0" r="6985" b="3175"/>
                  <wp:wrapNone/>
                  <wp:docPr id="20"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_15"/>
                          <pic:cNvPicPr>
                            <a:picLocks noChangeAspect="1"/>
                          </pic:cNvPicPr>
                        </pic:nvPicPr>
                        <pic:blipFill>
                          <a:blip r:embed="rId18"/>
                          <a:stretch>
                            <a:fillRect/>
                          </a:stretch>
                        </pic:blipFill>
                        <pic:spPr>
                          <a:xfrm>
                            <a:off x="0" y="0"/>
                            <a:ext cx="1078865" cy="892175"/>
                          </a:xfrm>
                          <a:prstGeom prst="rect">
                            <a:avLst/>
                          </a:prstGeom>
                          <a:noFill/>
                          <a:ln>
                            <a:noFill/>
                          </a:ln>
                        </pic:spPr>
                      </pic:pic>
                    </a:graphicData>
                  </a:graphic>
                </wp:anchor>
              </w:drawing>
            </w:r>
          </w:p>
        </w:tc>
      </w:tr>
      <w:tr w14:paraId="2B53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660" w:type="dxa"/>
            <w:noWrap w:val="0"/>
            <w:vAlign w:val="center"/>
          </w:tcPr>
          <w:p w14:paraId="75E4D81E">
            <w:pPr>
              <w:keepNext w:val="0"/>
              <w:keepLines w:val="0"/>
              <w:widowControl/>
              <w:suppressLineNumbers w:val="0"/>
              <w:jc w:val="center"/>
              <w:textAlignment w:val="center"/>
              <w:rPr>
                <w:rFonts w:hint="default" w:ascii="宋体" w:hAnsi="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19</w:t>
            </w:r>
          </w:p>
        </w:tc>
        <w:tc>
          <w:tcPr>
            <w:tcW w:w="737" w:type="dxa"/>
            <w:noWrap w:val="0"/>
            <w:vAlign w:val="center"/>
          </w:tcPr>
          <w:p w14:paraId="179B380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篮球</w:t>
            </w:r>
          </w:p>
        </w:tc>
        <w:tc>
          <w:tcPr>
            <w:tcW w:w="4153" w:type="dxa"/>
            <w:noWrap w:val="0"/>
            <w:vAlign w:val="center"/>
          </w:tcPr>
          <w:p w14:paraId="5FF20C1F">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规格：3号</w:t>
            </w:r>
            <w:r>
              <w:rPr>
                <w:rFonts w:hint="eastAsia" w:ascii="宋体" w:hAnsi="宋体" w:cs="宋体"/>
                <w:i w:val="0"/>
                <w:iCs w:val="0"/>
                <w:color w:val="000000"/>
                <w:kern w:val="0"/>
                <w:sz w:val="22"/>
                <w:szCs w:val="22"/>
                <w:highlight w:val="none"/>
                <w:u w:val="none"/>
                <w:lang w:val="en-US" w:eastAsia="zh-CN" w:bidi="ar"/>
              </w:rPr>
              <w:t>100个，</w:t>
            </w:r>
            <w:r>
              <w:rPr>
                <w:rFonts w:hint="eastAsia" w:ascii="宋体" w:hAnsi="宋体" w:eastAsia="宋体" w:cs="宋体"/>
                <w:i w:val="0"/>
                <w:iCs w:val="0"/>
                <w:color w:val="000000"/>
                <w:kern w:val="0"/>
                <w:sz w:val="22"/>
                <w:szCs w:val="22"/>
                <w:highlight w:val="none"/>
                <w:u w:val="none"/>
                <w:lang w:val="en-US" w:eastAsia="zh-CN" w:bidi="ar"/>
              </w:rPr>
              <w:t>4号各1</w:t>
            </w:r>
            <w:r>
              <w:rPr>
                <w:rFonts w:hint="eastAsia" w:ascii="宋体" w:hAnsi="宋体" w:cs="宋体"/>
                <w:i w:val="0"/>
                <w:iCs w:val="0"/>
                <w:color w:val="000000"/>
                <w:kern w:val="0"/>
                <w:sz w:val="22"/>
                <w:szCs w:val="22"/>
                <w:highlight w:val="none"/>
                <w:u w:val="none"/>
                <w:lang w:val="en-US" w:eastAsia="zh-CN" w:bidi="ar"/>
              </w:rPr>
              <w:t>00</w:t>
            </w:r>
            <w:r>
              <w:rPr>
                <w:rFonts w:hint="eastAsia" w:ascii="宋体" w:hAnsi="宋体" w:eastAsia="宋体" w:cs="宋体"/>
                <w:i w:val="0"/>
                <w:iCs w:val="0"/>
                <w:color w:val="000000"/>
                <w:kern w:val="0"/>
                <w:sz w:val="22"/>
                <w:szCs w:val="22"/>
                <w:highlight w:val="none"/>
                <w:u w:val="none"/>
                <w:lang w:val="en-US" w:eastAsia="zh-CN" w:bidi="ar"/>
              </w:rPr>
              <w:t>个</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材质：天然橡胶</w:t>
            </w:r>
            <w:r>
              <w:rPr>
                <w:rFonts w:hint="eastAsia" w:ascii="宋体" w:hAnsi="宋体" w:cs="宋体"/>
                <w:i w:val="0"/>
                <w:iCs w:val="0"/>
                <w:color w:val="000000"/>
                <w:kern w:val="0"/>
                <w:sz w:val="22"/>
                <w:szCs w:val="22"/>
                <w:highlight w:val="none"/>
                <w:u w:val="none"/>
                <w:lang w:val="en-US" w:eastAsia="zh-CN" w:bidi="ar"/>
              </w:rPr>
              <w:t>。</w:t>
            </w:r>
          </w:p>
        </w:tc>
        <w:tc>
          <w:tcPr>
            <w:tcW w:w="780" w:type="dxa"/>
            <w:noWrap w:val="0"/>
            <w:vAlign w:val="center"/>
          </w:tcPr>
          <w:p w14:paraId="7A4320A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79581B1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200 </w:t>
            </w:r>
          </w:p>
        </w:tc>
        <w:tc>
          <w:tcPr>
            <w:tcW w:w="2355" w:type="dxa"/>
            <w:noWrap w:val="0"/>
            <w:vAlign w:val="center"/>
          </w:tcPr>
          <w:p w14:paraId="3F0196F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3600" behindDoc="0" locked="0" layoutInCell="1" allowOverlap="1">
                  <wp:simplePos x="0" y="0"/>
                  <wp:positionH relativeFrom="column">
                    <wp:posOffset>114935</wp:posOffset>
                  </wp:positionH>
                  <wp:positionV relativeFrom="paragraph">
                    <wp:posOffset>20320</wp:posOffset>
                  </wp:positionV>
                  <wp:extent cx="997585" cy="917575"/>
                  <wp:effectExtent l="0" t="0" r="12065" b="15875"/>
                  <wp:wrapNone/>
                  <wp:docPr id="13" name="图片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_34"/>
                          <pic:cNvPicPr>
                            <a:picLocks noChangeAspect="1"/>
                          </pic:cNvPicPr>
                        </pic:nvPicPr>
                        <pic:blipFill>
                          <a:blip r:embed="rId19"/>
                          <a:stretch>
                            <a:fillRect/>
                          </a:stretch>
                        </pic:blipFill>
                        <pic:spPr>
                          <a:xfrm>
                            <a:off x="0" y="0"/>
                            <a:ext cx="997585" cy="917575"/>
                          </a:xfrm>
                          <a:prstGeom prst="rect">
                            <a:avLst/>
                          </a:prstGeom>
                          <a:noFill/>
                          <a:ln>
                            <a:noFill/>
                          </a:ln>
                        </pic:spPr>
                      </pic:pic>
                    </a:graphicData>
                  </a:graphic>
                </wp:anchor>
              </w:drawing>
            </w:r>
          </w:p>
        </w:tc>
      </w:tr>
      <w:tr w14:paraId="6D045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660" w:type="dxa"/>
            <w:noWrap w:val="0"/>
            <w:vAlign w:val="center"/>
          </w:tcPr>
          <w:p w14:paraId="4F921F48">
            <w:pPr>
              <w:keepNext w:val="0"/>
              <w:keepLines w:val="0"/>
              <w:widowControl/>
              <w:suppressLineNumbers w:val="0"/>
              <w:jc w:val="center"/>
              <w:textAlignment w:val="center"/>
              <w:rPr>
                <w:rFonts w:hint="default" w:ascii="宋体" w:hAnsi="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20</w:t>
            </w:r>
          </w:p>
        </w:tc>
        <w:tc>
          <w:tcPr>
            <w:tcW w:w="737" w:type="dxa"/>
            <w:noWrap w:val="0"/>
            <w:vAlign w:val="center"/>
          </w:tcPr>
          <w:p w14:paraId="7D28F243">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跑酷</w:t>
            </w:r>
          </w:p>
          <w:p w14:paraId="2724D77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器材</w:t>
            </w:r>
          </w:p>
        </w:tc>
        <w:tc>
          <w:tcPr>
            <w:tcW w:w="4153" w:type="dxa"/>
            <w:noWrap w:val="0"/>
            <w:vAlign w:val="center"/>
          </w:tcPr>
          <w:p w14:paraId="40397F58">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1、</w:t>
            </w:r>
            <w:r>
              <w:rPr>
                <w:rFonts w:hint="eastAsia" w:ascii="宋体" w:hAnsi="宋体" w:eastAsia="宋体" w:cs="宋体"/>
                <w:color w:val="000000"/>
                <w:kern w:val="0"/>
                <w:sz w:val="21"/>
                <w:szCs w:val="21"/>
                <w:highlight w:val="none"/>
                <w:lang w:val="en-US" w:eastAsia="zh-CN"/>
              </w:rPr>
              <w:t>户外运动跑酷系列-标准版：</w:t>
            </w:r>
          </w:p>
          <w:p w14:paraId="5744D6F4">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包含：</w:t>
            </w:r>
          </w:p>
          <w:p w14:paraId="5A0E31C2">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①</w:t>
            </w:r>
            <w:r>
              <w:rPr>
                <w:rFonts w:hint="eastAsia" w:ascii="宋体" w:hAnsi="宋体" w:eastAsia="宋体" w:cs="宋体"/>
                <w:color w:val="000000"/>
                <w:kern w:val="0"/>
                <w:sz w:val="21"/>
                <w:szCs w:val="21"/>
                <w:highlight w:val="none"/>
                <w:lang w:val="en-US" w:eastAsia="zh-CN"/>
              </w:rPr>
              <w:t>三角蹬（咖啡色）：尺寸：57*60*57cm，材质：EPE+EVA+户外PVC防雨皮。数量：5件。</w:t>
            </w:r>
          </w:p>
          <w:p w14:paraId="7A9A629F">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三角蹬（苹果绿）：尺寸：57*60*57cm，材质：EPE+EVA+户外PVC防雨皮。数量：5件。</w:t>
            </w:r>
          </w:p>
          <w:p w14:paraId="5C646628">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②</w:t>
            </w:r>
            <w:r>
              <w:rPr>
                <w:rFonts w:hint="eastAsia" w:ascii="宋体" w:hAnsi="宋体" w:eastAsia="宋体" w:cs="宋体"/>
                <w:color w:val="000000"/>
                <w:kern w:val="0"/>
                <w:sz w:val="21"/>
                <w:szCs w:val="21"/>
                <w:highlight w:val="none"/>
                <w:lang w:val="en-US" w:eastAsia="zh-CN"/>
              </w:rPr>
              <w:t>三角蹬防滑地垫：尺寸：800*500mm，数量：6件。</w:t>
            </w:r>
          </w:p>
          <w:p w14:paraId="423041A0">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③</w:t>
            </w:r>
            <w:r>
              <w:rPr>
                <w:rFonts w:hint="eastAsia" w:ascii="宋体" w:hAnsi="宋体" w:eastAsia="宋体" w:cs="宋体"/>
                <w:color w:val="000000"/>
                <w:kern w:val="0"/>
                <w:sz w:val="21"/>
                <w:szCs w:val="21"/>
                <w:highlight w:val="none"/>
                <w:lang w:val="en-US" w:eastAsia="zh-CN"/>
              </w:rPr>
              <w:t>半圆柱-H15（咖啡色）：尺寸：30*30*15cm，材质：EPE+EVA+户外PVC防雨皮。数量：3件。</w:t>
            </w:r>
          </w:p>
          <w:p w14:paraId="02CF6F3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半圆柱-H15（苹果绿）：尺寸：30*30*15cm，材质：EPE+EVA+户外PVC防雨皮。数量：3件。</w:t>
            </w:r>
          </w:p>
          <w:p w14:paraId="7697AA05">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④</w:t>
            </w:r>
            <w:r>
              <w:rPr>
                <w:rFonts w:hint="eastAsia" w:ascii="宋体" w:hAnsi="宋体" w:eastAsia="宋体" w:cs="宋体"/>
                <w:color w:val="000000"/>
                <w:kern w:val="0"/>
                <w:sz w:val="21"/>
                <w:szCs w:val="21"/>
                <w:highlight w:val="none"/>
                <w:lang w:val="en-US" w:eastAsia="zh-CN"/>
              </w:rPr>
              <w:t>平衡木-H30（咖啡色）：尺寸：60*30*30cm，材质：EPE+EVA+户外PVC防雨皮。数量：4件。</w:t>
            </w:r>
          </w:p>
          <w:p w14:paraId="54E6148A">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平衡木-H45（苹果绿）：尺寸：80*30*45cm，材质：EPE+EVA+户外PVC防雨皮。数量：2件。</w:t>
            </w:r>
          </w:p>
          <w:p w14:paraId="18B9E280">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⑤</w:t>
            </w:r>
            <w:r>
              <w:rPr>
                <w:rFonts w:hint="eastAsia" w:ascii="宋体" w:hAnsi="宋体" w:eastAsia="宋体" w:cs="宋体"/>
                <w:color w:val="000000"/>
                <w:kern w:val="0"/>
                <w:sz w:val="21"/>
                <w:szCs w:val="21"/>
                <w:highlight w:val="none"/>
                <w:lang w:val="en-US" w:eastAsia="zh-CN"/>
              </w:rPr>
              <w:t>防护地垫（苹果绿）：尺寸：200*80*5cm，材质：EVA+户外PVC防雨皮。数量：5件。</w:t>
            </w:r>
          </w:p>
          <w:p w14:paraId="705BB1EE">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⑥</w:t>
            </w:r>
            <w:r>
              <w:rPr>
                <w:rFonts w:hint="eastAsia" w:ascii="宋体" w:hAnsi="宋体" w:eastAsia="宋体" w:cs="宋体"/>
                <w:color w:val="000000"/>
                <w:kern w:val="0"/>
                <w:sz w:val="21"/>
                <w:szCs w:val="21"/>
                <w:highlight w:val="none"/>
                <w:lang w:val="en-US" w:eastAsia="zh-CN"/>
              </w:rPr>
              <w:t>跳箱-H10（深米色）：尺寸：80*60*10cm，材质：EPE+EVA+户外PVC防雨皮。数量：2件。</w:t>
            </w:r>
          </w:p>
          <w:p w14:paraId="640B4459">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跳箱-H20（咖啡色）：尺寸：80*60*20cm，材质：EPE+EVA+户外PVC防雨皮。数量：2件。</w:t>
            </w:r>
          </w:p>
          <w:p w14:paraId="1CE31804">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跳箱-H30（苹果绿）：尺寸：80*60*30cm，材质：EPE+EVA+户外PVC防雨皮。数量：2件。</w:t>
            </w:r>
          </w:p>
          <w:p w14:paraId="1E76517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跳箱-H40（咖啡色）：尺寸：80*60*35cm，材质：EPE+EVA+户外PVC防雨皮。数量：2件。</w:t>
            </w:r>
          </w:p>
          <w:p w14:paraId="20201F7D">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⑦</w:t>
            </w:r>
            <w:r>
              <w:rPr>
                <w:rFonts w:hint="eastAsia" w:ascii="宋体" w:hAnsi="宋体" w:eastAsia="宋体" w:cs="宋体"/>
                <w:color w:val="000000"/>
                <w:kern w:val="0"/>
                <w:sz w:val="21"/>
                <w:szCs w:val="21"/>
                <w:highlight w:val="none"/>
                <w:lang w:val="en-US" w:eastAsia="zh-CN"/>
              </w:rPr>
              <w:t>跳马-第1级（苹果绿）：尺寸：80*60*20cm，材质：EPE+EVA+户外PVC防雨皮。数量：1件。</w:t>
            </w:r>
          </w:p>
          <w:p w14:paraId="79C259F0">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跳马=第2级（咖啡色）：尺寸：80*50*20cm，材质：EPE+EVA+户外PVC防雨皮。数量：1件。</w:t>
            </w:r>
          </w:p>
          <w:p w14:paraId="3EF571FC">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跳马-第3级（深米色）：尺寸：80*40*20cm，材质：EPE+EVA+户外PVC防雨皮。数量：1件。</w:t>
            </w:r>
          </w:p>
          <w:p w14:paraId="23DE08ED">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跳马-第4级（苹果绿）：尺寸：80*30*20cm，材质：EPE+EVA+户外PVC防雨皮。数量：1件。</w:t>
            </w:r>
          </w:p>
          <w:p w14:paraId="19B7D586">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⑧</w:t>
            </w:r>
            <w:r>
              <w:rPr>
                <w:rFonts w:hint="eastAsia" w:ascii="宋体" w:hAnsi="宋体" w:eastAsia="宋体" w:cs="宋体"/>
                <w:color w:val="000000"/>
                <w:kern w:val="0"/>
                <w:sz w:val="21"/>
                <w:szCs w:val="21"/>
                <w:highlight w:val="none"/>
                <w:lang w:val="en-US" w:eastAsia="zh-CN"/>
              </w:rPr>
              <w:t>升降单杠支架：升降单杠支架尺寸：150.6*94.4*154.3cm，单杠支架尺寸：φ2.5*100cm，数量：2套，合计4件。</w:t>
            </w:r>
          </w:p>
          <w:p w14:paraId="27ABEE42">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⑨</w:t>
            </w:r>
            <w:r>
              <w:rPr>
                <w:rFonts w:hint="eastAsia" w:ascii="宋体" w:hAnsi="宋体" w:eastAsia="宋体" w:cs="宋体"/>
                <w:color w:val="000000"/>
                <w:kern w:val="0"/>
                <w:sz w:val="21"/>
                <w:szCs w:val="21"/>
                <w:highlight w:val="none"/>
                <w:lang w:val="en-US" w:eastAsia="zh-CN"/>
              </w:rPr>
              <w:t>户外运动探索区-中轮胎乌龟壳盖板（果绿）：尺寸：φ44*12cm，数量：2件。</w:t>
            </w:r>
          </w:p>
          <w:p w14:paraId="205C2BD8">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⑩</w:t>
            </w:r>
            <w:r>
              <w:rPr>
                <w:rFonts w:hint="eastAsia" w:ascii="宋体" w:hAnsi="宋体" w:eastAsia="宋体" w:cs="宋体"/>
                <w:color w:val="000000"/>
                <w:kern w:val="0"/>
                <w:sz w:val="21"/>
                <w:szCs w:val="21"/>
                <w:highlight w:val="none"/>
                <w:lang w:val="en-US" w:eastAsia="zh-CN"/>
              </w:rPr>
              <w:t>乌龟背套装（果绿+墨绿）：材质：塑料，尺寸：乌龟背约39.5*38.3*19cm，牵引绳长约146.5cm，配置：红色*2，黄色*2，蓝色*2，牵引绳*6，数量：6件。</w:t>
            </w:r>
          </w:p>
          <w:p w14:paraId="53FCBD66">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⑪</w:t>
            </w:r>
            <w:r>
              <w:rPr>
                <w:rFonts w:hint="eastAsia" w:ascii="宋体" w:hAnsi="宋体" w:eastAsia="宋体" w:cs="宋体"/>
                <w:color w:val="000000"/>
                <w:kern w:val="0"/>
                <w:sz w:val="21"/>
                <w:szCs w:val="21"/>
                <w:highlight w:val="none"/>
                <w:lang w:val="en-US" w:eastAsia="zh-CN"/>
              </w:rPr>
              <w:t>体能圈（橙黄）：材质：塑料。尺寸：外径600mm，数量：6件。</w:t>
            </w:r>
          </w:p>
          <w:p w14:paraId="441B0897">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体能圈（海军蓝）：材质：塑料。尺寸：外径600mm，数量：6件。</w:t>
            </w:r>
          </w:p>
          <w:p w14:paraId="18C968A5">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体能圈（果绿）：材质：塑料。尺寸：外径600mm，数量：6件。</w:t>
            </w:r>
          </w:p>
          <w:p w14:paraId="659C9B2A">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⑫</w:t>
            </w:r>
            <w:r>
              <w:rPr>
                <w:rFonts w:hint="eastAsia" w:ascii="宋体" w:hAnsi="宋体" w:eastAsia="宋体" w:cs="宋体"/>
                <w:color w:val="000000"/>
                <w:kern w:val="0"/>
                <w:sz w:val="21"/>
                <w:szCs w:val="21"/>
                <w:highlight w:val="none"/>
                <w:lang w:val="en-US" w:eastAsia="zh-CN"/>
              </w:rPr>
              <w:t>体能棒（深米色）：材质：塑料。外径28mm长1000mm，数量：18件。</w:t>
            </w:r>
          </w:p>
          <w:p w14:paraId="5CE49251">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⑬</w:t>
            </w:r>
            <w:r>
              <w:rPr>
                <w:rFonts w:hint="eastAsia" w:ascii="宋体" w:hAnsi="宋体" w:eastAsia="宋体" w:cs="宋体"/>
                <w:color w:val="000000"/>
                <w:kern w:val="0"/>
                <w:sz w:val="21"/>
                <w:szCs w:val="21"/>
                <w:highlight w:val="none"/>
                <w:lang w:val="en-US" w:eastAsia="zh-CN"/>
              </w:rPr>
              <w:t>体能圈固定夹（2件/组）：材质：塑料。尺寸：66*38*36mm，数量：10组，合计20件。</w:t>
            </w:r>
          </w:p>
          <w:p w14:paraId="548C33D8">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体能棒固定夹（2件/组）：材质：塑料：尺寸：72*34*15mm，数量：6组，合计12件。</w:t>
            </w:r>
          </w:p>
          <w:p w14:paraId="640C37E3">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微软雅黑" w:hAnsi="微软雅黑" w:eastAsia="微软雅黑" w:cs="微软雅黑"/>
                <w:color w:val="000000"/>
                <w:kern w:val="0"/>
                <w:sz w:val="21"/>
                <w:szCs w:val="21"/>
                <w:highlight w:val="none"/>
                <w:lang w:val="en-US" w:eastAsia="zh-CN"/>
              </w:rPr>
              <w:t>⑭</w:t>
            </w:r>
            <w:r>
              <w:rPr>
                <w:rFonts w:hint="eastAsia" w:ascii="宋体" w:hAnsi="宋体" w:eastAsia="宋体" w:cs="宋体"/>
                <w:color w:val="000000"/>
                <w:kern w:val="0"/>
                <w:sz w:val="21"/>
                <w:szCs w:val="21"/>
                <w:highlight w:val="none"/>
                <w:lang w:val="en-US" w:eastAsia="zh-CN"/>
              </w:rPr>
              <w:t>三角锥底座（墨绿色）：材质：塑料。尺寸：222*222*304mm，数量：9件。</w:t>
            </w:r>
          </w:p>
          <w:p w14:paraId="6A2A189F">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三角锥底座（果绿色）：材质：塑料。尺寸：222*222*304mm，数量：9件。</w:t>
            </w:r>
          </w:p>
          <w:p w14:paraId="615748D4">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bidi="ar-SA"/>
              </w:rPr>
            </w:pPr>
            <w:r>
              <w:rPr>
                <w:rFonts w:hint="eastAsia" w:ascii="宋体" w:hAnsi="宋体" w:cs="宋体"/>
                <w:color w:val="000000"/>
                <w:kern w:val="0"/>
                <w:sz w:val="21"/>
                <w:szCs w:val="21"/>
                <w:highlight w:val="none"/>
                <w:lang w:val="en-US" w:eastAsia="zh-CN"/>
              </w:rPr>
              <w:t>2、</w:t>
            </w:r>
            <w:r>
              <w:rPr>
                <w:rFonts w:hint="eastAsia" w:ascii="宋体" w:hAnsi="宋体" w:eastAsia="宋体" w:cs="宋体"/>
                <w:color w:val="000000"/>
                <w:kern w:val="0"/>
                <w:sz w:val="21"/>
                <w:szCs w:val="21"/>
                <w:highlight w:val="none"/>
                <w:lang w:val="en-US" w:eastAsia="zh-CN"/>
              </w:rPr>
              <w:t>表面为皮革，里面为可回弹，缓冲功能，低吸水性的填充物，适合户外运动使用</w:t>
            </w:r>
            <w:r>
              <w:rPr>
                <w:rFonts w:hint="eastAsia" w:ascii="宋体" w:hAnsi="宋体" w:cs="宋体"/>
                <w:color w:val="000000"/>
                <w:kern w:val="0"/>
                <w:sz w:val="21"/>
                <w:szCs w:val="21"/>
                <w:highlight w:val="none"/>
                <w:lang w:val="en-US" w:eastAsia="zh-CN"/>
              </w:rPr>
              <w:t>；</w:t>
            </w:r>
          </w:p>
          <w:p w14:paraId="53C379F0">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★3、增塑剂测试结果：</w:t>
            </w:r>
          </w:p>
          <w:p w14:paraId="21222AE1">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DBP、 BBP、 DEHP、DNOP检出结果均为ND=未检出。</w:t>
            </w:r>
          </w:p>
          <w:p w14:paraId="7722E12C">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★4、可迁移元素测试结果：</w:t>
            </w:r>
          </w:p>
          <w:p w14:paraId="77015F4E">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default"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 xml:space="preserve"> 砷(As)、锑(Sb)、钡(Ba)、镉(Cd)、铬(Cr)、铅(Pb)、汞(Hg)、硒(Se)的检出结果符合GB6675.4-2014限量标准</w:t>
            </w:r>
          </w:p>
          <w:p w14:paraId="50BC7480">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★5、符合检测标准依据：</w:t>
            </w:r>
          </w:p>
          <w:p w14:paraId="70452522">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GB6675.1-2014《玩具安全第1部分:基本规范》</w:t>
            </w:r>
          </w:p>
          <w:p w14:paraId="2D4E1755">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GB6675.2-2014《玩具安全第2部分:机械与物理性能》</w:t>
            </w:r>
          </w:p>
          <w:p w14:paraId="0831ADEA">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GB6675.3-2014《玩具安全第3部分:易燃性能》</w:t>
            </w:r>
          </w:p>
          <w:p w14:paraId="75570768">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GB6675.4-2014《玩具安全第4部分:特定元素的迁移》</w:t>
            </w:r>
          </w:p>
          <w:p w14:paraId="0055E411">
            <w:pPr>
              <w:keepNext w:val="0"/>
              <w:keepLines w:val="0"/>
              <w:pageBreakBefore w:val="0"/>
              <w:widowControl/>
              <w:numPr>
                <w:ilvl w:val="0"/>
                <w:numId w:val="0"/>
              </w:numPr>
              <w:kinsoku/>
              <w:wordWrap/>
              <w:overflowPunct/>
              <w:topLinePunct w:val="0"/>
              <w:autoSpaceDE/>
              <w:autoSpaceDN/>
              <w:bidi w:val="0"/>
              <w:adjustRightInd/>
              <w:snapToGrid/>
              <w:spacing w:after="0" w:line="300" w:lineRule="exact"/>
              <w:jc w:val="left"/>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color w:val="000000"/>
                <w:kern w:val="0"/>
                <w:sz w:val="21"/>
                <w:szCs w:val="21"/>
                <w:highlight w:val="none"/>
                <w:lang w:val="en-US" w:eastAsia="zh-CN"/>
              </w:rPr>
              <w:t xml:space="preserve">GB6675.11-2014 玩具安全第11部分:家用秋千、滑梯及类似用途室内、室外活动玩具中项目检测 </w:t>
            </w:r>
          </w:p>
        </w:tc>
        <w:tc>
          <w:tcPr>
            <w:tcW w:w="780" w:type="dxa"/>
            <w:noWrap w:val="0"/>
            <w:vAlign w:val="center"/>
          </w:tcPr>
          <w:p w14:paraId="6C38B5C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noWrap w:val="0"/>
            <w:vAlign w:val="center"/>
          </w:tcPr>
          <w:p w14:paraId="2522446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noWrap w:val="0"/>
            <w:vAlign w:val="center"/>
          </w:tcPr>
          <w:p w14:paraId="033967F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4624" behindDoc="0" locked="0" layoutInCell="1" allowOverlap="1">
                  <wp:simplePos x="0" y="0"/>
                  <wp:positionH relativeFrom="column">
                    <wp:posOffset>73025</wp:posOffset>
                  </wp:positionH>
                  <wp:positionV relativeFrom="paragraph">
                    <wp:posOffset>49530</wp:posOffset>
                  </wp:positionV>
                  <wp:extent cx="1146810" cy="1074420"/>
                  <wp:effectExtent l="0" t="0" r="15240" b="11430"/>
                  <wp:wrapNone/>
                  <wp:docPr id="4" name="图片_7" descr="95fc97023582f65788789733fa726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7" descr="95fc97023582f65788789733fa726dfb"/>
                          <pic:cNvPicPr>
                            <a:picLocks noChangeAspect="1"/>
                          </pic:cNvPicPr>
                        </pic:nvPicPr>
                        <pic:blipFill>
                          <a:blip r:embed="rId20"/>
                          <a:srcRect t="18320" b="13419"/>
                          <a:stretch>
                            <a:fillRect/>
                          </a:stretch>
                        </pic:blipFill>
                        <pic:spPr>
                          <a:xfrm>
                            <a:off x="0" y="0"/>
                            <a:ext cx="1146810" cy="1074420"/>
                          </a:xfrm>
                          <a:prstGeom prst="rect">
                            <a:avLst/>
                          </a:prstGeom>
                          <a:noFill/>
                          <a:ln>
                            <a:noFill/>
                          </a:ln>
                        </pic:spPr>
                      </pic:pic>
                    </a:graphicData>
                  </a:graphic>
                </wp:anchor>
              </w:drawing>
            </w:r>
          </w:p>
        </w:tc>
      </w:tr>
      <w:tr w14:paraId="58C64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trPr>
        <w:tc>
          <w:tcPr>
            <w:tcW w:w="660" w:type="dxa"/>
            <w:noWrap w:val="0"/>
            <w:vAlign w:val="center"/>
          </w:tcPr>
          <w:p w14:paraId="0C09FBA3">
            <w:pPr>
              <w:keepNext w:val="0"/>
              <w:keepLines w:val="0"/>
              <w:widowControl/>
              <w:suppressLineNumbers w:val="0"/>
              <w:jc w:val="center"/>
              <w:textAlignment w:val="center"/>
              <w:rPr>
                <w:rFonts w:hint="default" w:ascii="宋体" w:hAnsi="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21</w:t>
            </w:r>
          </w:p>
        </w:tc>
        <w:tc>
          <w:tcPr>
            <w:tcW w:w="737" w:type="dxa"/>
            <w:noWrap w:val="0"/>
            <w:vAlign w:val="center"/>
          </w:tcPr>
          <w:p w14:paraId="1E9A5FDE">
            <w:pPr>
              <w:keepNext w:val="0"/>
              <w:keepLines w:val="0"/>
              <w:widowControl/>
              <w:suppressLineNumbers w:val="0"/>
              <w:jc w:val="center"/>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助力</w:t>
            </w:r>
          </w:p>
          <w:p w14:paraId="081D2E5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跳板</w:t>
            </w:r>
          </w:p>
        </w:tc>
        <w:tc>
          <w:tcPr>
            <w:tcW w:w="4153" w:type="dxa"/>
            <w:noWrap w:val="0"/>
            <w:vAlign w:val="center"/>
          </w:tcPr>
          <w:p w14:paraId="701A344F">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1、600*400mm；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2、二簧跳板，防生锈弹簧，加厚木材，稳固安全，优质毛毡，防滑吸汗。</w:t>
            </w:r>
          </w:p>
        </w:tc>
        <w:tc>
          <w:tcPr>
            <w:tcW w:w="780" w:type="dxa"/>
            <w:noWrap w:val="0"/>
            <w:vAlign w:val="center"/>
          </w:tcPr>
          <w:p w14:paraId="5DAC682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453D74C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6</w:t>
            </w:r>
          </w:p>
        </w:tc>
        <w:tc>
          <w:tcPr>
            <w:tcW w:w="2355" w:type="dxa"/>
            <w:noWrap w:val="0"/>
            <w:vAlign w:val="center"/>
          </w:tcPr>
          <w:p w14:paraId="1B96948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5648" behindDoc="0" locked="0" layoutInCell="1" allowOverlap="1">
                  <wp:simplePos x="0" y="0"/>
                  <wp:positionH relativeFrom="column">
                    <wp:posOffset>62230</wp:posOffset>
                  </wp:positionH>
                  <wp:positionV relativeFrom="paragraph">
                    <wp:posOffset>37465</wp:posOffset>
                  </wp:positionV>
                  <wp:extent cx="1094105" cy="729615"/>
                  <wp:effectExtent l="0" t="0" r="10795" b="13335"/>
                  <wp:wrapNone/>
                  <wp:docPr id="1" name="图片_6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6_SpCnt_1"/>
                          <pic:cNvPicPr>
                            <a:picLocks noChangeAspect="1"/>
                          </pic:cNvPicPr>
                        </pic:nvPicPr>
                        <pic:blipFill>
                          <a:blip r:embed="rId21"/>
                          <a:stretch>
                            <a:fillRect/>
                          </a:stretch>
                        </pic:blipFill>
                        <pic:spPr>
                          <a:xfrm>
                            <a:off x="0" y="0"/>
                            <a:ext cx="1094105" cy="729615"/>
                          </a:xfrm>
                          <a:prstGeom prst="rect">
                            <a:avLst/>
                          </a:prstGeom>
                          <a:noFill/>
                          <a:ln>
                            <a:noFill/>
                          </a:ln>
                        </pic:spPr>
                      </pic:pic>
                    </a:graphicData>
                  </a:graphic>
                </wp:anchor>
              </w:drawing>
            </w:r>
          </w:p>
        </w:tc>
      </w:tr>
      <w:tr w14:paraId="3931F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trPr>
        <w:tc>
          <w:tcPr>
            <w:tcW w:w="660" w:type="dxa"/>
            <w:noWrap w:val="0"/>
            <w:vAlign w:val="center"/>
          </w:tcPr>
          <w:p w14:paraId="40C68542">
            <w:pPr>
              <w:keepNext w:val="0"/>
              <w:keepLines w:val="0"/>
              <w:widowControl/>
              <w:suppressLineNumbers w:val="0"/>
              <w:jc w:val="center"/>
              <w:textAlignment w:val="center"/>
              <w:rPr>
                <w:rFonts w:hint="default" w:ascii="宋体" w:hAnsi="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22</w:t>
            </w:r>
          </w:p>
        </w:tc>
        <w:tc>
          <w:tcPr>
            <w:tcW w:w="737" w:type="dxa"/>
            <w:noWrap w:val="0"/>
            <w:vAlign w:val="center"/>
          </w:tcPr>
          <w:p w14:paraId="7963373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立定跳远垫子</w:t>
            </w:r>
          </w:p>
        </w:tc>
        <w:tc>
          <w:tcPr>
            <w:tcW w:w="4153" w:type="dxa"/>
            <w:noWrap w:val="0"/>
            <w:vAlign w:val="center"/>
          </w:tcPr>
          <w:p w14:paraId="52A7BDA7">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1、500*2500mm 刻度2000mm；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2、橡胶底背，刻度清晰，吸附性强，防滑耐磨。</w:t>
            </w:r>
          </w:p>
        </w:tc>
        <w:tc>
          <w:tcPr>
            <w:tcW w:w="780" w:type="dxa"/>
            <w:noWrap w:val="0"/>
            <w:vAlign w:val="center"/>
          </w:tcPr>
          <w:p w14:paraId="2F7CFC7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4F2983D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2355" w:type="dxa"/>
            <w:noWrap w:val="0"/>
            <w:vAlign w:val="center"/>
          </w:tcPr>
          <w:p w14:paraId="6697A27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6672" behindDoc="0" locked="0" layoutInCell="1" allowOverlap="1">
                  <wp:simplePos x="0" y="0"/>
                  <wp:positionH relativeFrom="column">
                    <wp:posOffset>68580</wp:posOffset>
                  </wp:positionH>
                  <wp:positionV relativeFrom="paragraph">
                    <wp:posOffset>41910</wp:posOffset>
                  </wp:positionV>
                  <wp:extent cx="1092835" cy="741680"/>
                  <wp:effectExtent l="0" t="0" r="12065" b="1270"/>
                  <wp:wrapNone/>
                  <wp:docPr id="14" name="图片_3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_3_SpCnt_1"/>
                          <pic:cNvPicPr>
                            <a:picLocks noChangeAspect="1"/>
                          </pic:cNvPicPr>
                        </pic:nvPicPr>
                        <pic:blipFill>
                          <a:blip r:embed="rId22"/>
                          <a:stretch>
                            <a:fillRect/>
                          </a:stretch>
                        </pic:blipFill>
                        <pic:spPr>
                          <a:xfrm>
                            <a:off x="0" y="0"/>
                            <a:ext cx="1092835" cy="741680"/>
                          </a:xfrm>
                          <a:prstGeom prst="rect">
                            <a:avLst/>
                          </a:prstGeom>
                          <a:noFill/>
                          <a:ln>
                            <a:noFill/>
                          </a:ln>
                        </pic:spPr>
                      </pic:pic>
                    </a:graphicData>
                  </a:graphic>
                </wp:anchor>
              </w:drawing>
            </w:r>
          </w:p>
        </w:tc>
      </w:tr>
      <w:tr w14:paraId="07F4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660" w:type="dxa"/>
            <w:noWrap w:val="0"/>
            <w:vAlign w:val="center"/>
          </w:tcPr>
          <w:p w14:paraId="4767E67A">
            <w:pPr>
              <w:keepNext w:val="0"/>
              <w:keepLines w:val="0"/>
              <w:widowControl/>
              <w:suppressLineNumbers w:val="0"/>
              <w:jc w:val="center"/>
              <w:textAlignment w:val="center"/>
              <w:rPr>
                <w:rFonts w:hint="default" w:ascii="宋体" w:hAnsi="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23</w:t>
            </w:r>
          </w:p>
        </w:tc>
        <w:tc>
          <w:tcPr>
            <w:tcW w:w="737" w:type="dxa"/>
            <w:noWrap w:val="0"/>
            <w:vAlign w:val="center"/>
          </w:tcPr>
          <w:p w14:paraId="1CEC5D9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跨栏</w:t>
            </w:r>
          </w:p>
        </w:tc>
        <w:tc>
          <w:tcPr>
            <w:tcW w:w="4153" w:type="dxa"/>
            <w:noWrap w:val="0"/>
            <w:vAlign w:val="center"/>
          </w:tcPr>
          <w:p w14:paraId="5F46E2FC">
            <w:pPr>
              <w:keepNext w:val="0"/>
              <w:keepLines w:val="0"/>
              <w:widowControl/>
              <w:numPr>
                <w:ilvl w:val="0"/>
                <w:numId w:val="18"/>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规格：450*230mm</w:t>
            </w:r>
          </w:p>
          <w:p w14:paraId="552E0820">
            <w:pPr>
              <w:keepNext w:val="0"/>
              <w:keepLines w:val="0"/>
              <w:widowControl/>
              <w:numPr>
                <w:ilvl w:val="0"/>
                <w:numId w:val="18"/>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材质：ABS材质，5个一组</w:t>
            </w:r>
          </w:p>
        </w:tc>
        <w:tc>
          <w:tcPr>
            <w:tcW w:w="780" w:type="dxa"/>
            <w:noWrap w:val="0"/>
            <w:vAlign w:val="center"/>
          </w:tcPr>
          <w:p w14:paraId="2217C3E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noWrap w:val="0"/>
            <w:vAlign w:val="center"/>
          </w:tcPr>
          <w:p w14:paraId="35C0EF8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2355" w:type="dxa"/>
            <w:noWrap w:val="0"/>
            <w:vAlign w:val="center"/>
          </w:tcPr>
          <w:p w14:paraId="39F72D5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7696" behindDoc="0" locked="0" layoutInCell="1" allowOverlap="1">
                  <wp:simplePos x="0" y="0"/>
                  <wp:positionH relativeFrom="column">
                    <wp:posOffset>119380</wp:posOffset>
                  </wp:positionH>
                  <wp:positionV relativeFrom="paragraph">
                    <wp:posOffset>-46355</wp:posOffset>
                  </wp:positionV>
                  <wp:extent cx="951230" cy="757555"/>
                  <wp:effectExtent l="0" t="0" r="1270" b="4445"/>
                  <wp:wrapNone/>
                  <wp:docPr id="19" name="图片_4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_4_SpCnt_1"/>
                          <pic:cNvPicPr>
                            <a:picLocks noChangeAspect="1"/>
                          </pic:cNvPicPr>
                        </pic:nvPicPr>
                        <pic:blipFill>
                          <a:blip r:embed="rId23"/>
                          <a:stretch>
                            <a:fillRect/>
                          </a:stretch>
                        </pic:blipFill>
                        <pic:spPr>
                          <a:xfrm>
                            <a:off x="0" y="0"/>
                            <a:ext cx="951230" cy="757555"/>
                          </a:xfrm>
                          <a:prstGeom prst="rect">
                            <a:avLst/>
                          </a:prstGeom>
                          <a:noFill/>
                          <a:ln>
                            <a:noFill/>
                          </a:ln>
                        </pic:spPr>
                      </pic:pic>
                    </a:graphicData>
                  </a:graphic>
                </wp:anchor>
              </w:drawing>
            </w:r>
          </w:p>
        </w:tc>
      </w:tr>
      <w:tr w14:paraId="7C53B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6691D032">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24</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38F7FA41">
            <w:pPr>
              <w:keepNext w:val="0"/>
              <w:keepLines w:val="0"/>
              <w:widowControl/>
              <w:suppressLineNumbers w:val="0"/>
              <w:jc w:val="center"/>
              <w:textAlignment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篮球收纳架</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301FE52F">
            <w:pPr>
              <w:widowControl/>
              <w:numPr>
                <w:ilvl w:val="0"/>
                <w:numId w:val="19"/>
              </w:numPr>
              <w:spacing w:after="0" w:line="240" w:lineRule="auto"/>
              <w:jc w:val="left"/>
              <w:rPr>
                <w:rFonts w:hint="eastAsia" w:ascii="宋体" w:hAnsi="宋体" w:eastAsia="宋体" w:cs="宋体"/>
                <w:color w:val="000000"/>
                <w:kern w:val="0"/>
                <w:sz w:val="21"/>
                <w:szCs w:val="21"/>
                <w:highlight w:val="none"/>
                <w:lang w:val="en-US" w:eastAsia="zh-CN"/>
              </w:rPr>
            </w:pPr>
            <w:r>
              <w:rPr>
                <w:rFonts w:hint="eastAsia" w:ascii="宋体" w:hAnsi="宋体" w:eastAsia="宋体" w:cs="宋体"/>
                <w:color w:val="000000"/>
                <w:kern w:val="0"/>
                <w:sz w:val="21"/>
                <w:szCs w:val="21"/>
                <w:highlight w:val="none"/>
                <w:lang w:val="en-US" w:eastAsia="zh-CN"/>
              </w:rPr>
              <w:t>规格：1245*465*1325mm；</w:t>
            </w:r>
          </w:p>
          <w:p w14:paraId="26783C01">
            <w:pPr>
              <w:widowControl/>
              <w:numPr>
                <w:ilvl w:val="0"/>
                <w:numId w:val="19"/>
              </w:numPr>
              <w:spacing w:after="0" w:line="240" w:lineRule="auto"/>
              <w:jc w:val="left"/>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采用优质冷轧钢板，双排四层；</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35C8A0D">
            <w:pPr>
              <w:widowControl/>
              <w:spacing w:after="0" w:line="240" w:lineRule="auto"/>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704DD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6</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0DDE953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color w:val="000000"/>
                <w:highlight w:val="none"/>
              </w:rPr>
              <w:drawing>
                <wp:inline distT="0" distB="0" distL="114300" distR="114300">
                  <wp:extent cx="1081405" cy="869950"/>
                  <wp:effectExtent l="0" t="0" r="4445" b="6350"/>
                  <wp:docPr id="2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
                          <pic:cNvPicPr>
                            <a:picLocks noChangeAspect="1"/>
                          </pic:cNvPicPr>
                        </pic:nvPicPr>
                        <pic:blipFill>
                          <a:blip r:embed="rId24"/>
                          <a:stretch>
                            <a:fillRect/>
                          </a:stretch>
                        </pic:blipFill>
                        <pic:spPr>
                          <a:xfrm>
                            <a:off x="0" y="0"/>
                            <a:ext cx="1081405" cy="869950"/>
                          </a:xfrm>
                          <a:prstGeom prst="rect">
                            <a:avLst/>
                          </a:prstGeom>
                          <a:noFill/>
                          <a:ln>
                            <a:noFill/>
                          </a:ln>
                        </pic:spPr>
                      </pic:pic>
                    </a:graphicData>
                  </a:graphic>
                </wp:inline>
              </w:drawing>
            </w:r>
          </w:p>
        </w:tc>
      </w:tr>
      <w:tr w14:paraId="2C3FD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8BC5FB1">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25</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5169071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定制草房子</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13224C5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1、</w:t>
            </w:r>
            <w:r>
              <w:rPr>
                <w:rFonts w:hint="eastAsia" w:ascii="宋体" w:hAnsi="宋体" w:eastAsia="宋体" w:cs="宋体"/>
                <w:i w:val="0"/>
                <w:iCs w:val="0"/>
                <w:color w:val="000000"/>
                <w:kern w:val="2"/>
                <w:sz w:val="22"/>
                <w:szCs w:val="22"/>
                <w:highlight w:val="none"/>
                <w:u w:val="none"/>
                <w:lang w:val="en-US" w:eastAsia="zh-CN" w:bidi="ar-SA"/>
              </w:rPr>
              <w:t>规格：≥3000*5000mm（15-20平方之间）</w:t>
            </w:r>
          </w:p>
          <w:p w14:paraId="0057087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2、</w:t>
            </w:r>
            <w:r>
              <w:rPr>
                <w:rFonts w:hint="eastAsia" w:ascii="宋体" w:hAnsi="宋体" w:eastAsia="宋体" w:cs="宋体"/>
                <w:i w:val="0"/>
                <w:iCs w:val="0"/>
                <w:color w:val="000000"/>
                <w:kern w:val="2"/>
                <w:sz w:val="22"/>
                <w:szCs w:val="22"/>
                <w:highlight w:val="none"/>
                <w:u w:val="none"/>
                <w:lang w:val="en-US" w:eastAsia="zh-CN" w:bidi="ar-SA"/>
              </w:rPr>
              <w:t>结构：防腐木框架、草顶</w:t>
            </w:r>
          </w:p>
          <w:p w14:paraId="57BB571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3、</w:t>
            </w:r>
            <w:r>
              <w:rPr>
                <w:rFonts w:hint="eastAsia" w:ascii="宋体" w:hAnsi="宋体" w:eastAsia="宋体" w:cs="宋体"/>
                <w:i w:val="0"/>
                <w:iCs w:val="0"/>
                <w:color w:val="000000"/>
                <w:kern w:val="2"/>
                <w:sz w:val="22"/>
                <w:szCs w:val="22"/>
                <w:highlight w:val="none"/>
                <w:u w:val="none"/>
                <w:lang w:val="en-US" w:eastAsia="zh-CN" w:bidi="ar-SA"/>
              </w:rPr>
              <w:t>材质：</w:t>
            </w:r>
          </w:p>
          <w:p w14:paraId="0A78DAA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立柱：85*85mm±2mm（樟子松防腐处理）；</w:t>
            </w:r>
          </w:p>
          <w:p w14:paraId="085740C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墙面：20mm±1mm（樟子松防腐处理）；</w:t>
            </w:r>
          </w:p>
          <w:p w14:paraId="57660E9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龙骨：85*27mm±2mm（樟子松防腐处理）；</w:t>
            </w:r>
          </w:p>
          <w:p w14:paraId="4587040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檩条：85*27mm±2mm（樟子松防腐处理）；</w:t>
            </w:r>
          </w:p>
          <w:p w14:paraId="3EBEF95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外顶：草顶；</w:t>
            </w:r>
          </w:p>
          <w:p w14:paraId="388F26F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室内吊顶：20mm±2mm（樟子松防腐处理）；</w:t>
            </w:r>
          </w:p>
          <w:p w14:paraId="5F4162E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室内地面：</w:t>
            </w:r>
            <w:r>
              <w:rPr>
                <w:rFonts w:hint="eastAsia"/>
                <w:b/>
                <w:bCs/>
                <w:color w:val="000000"/>
                <w:spacing w:val="-2"/>
                <w:sz w:val="24"/>
                <w:szCs w:val="24"/>
                <w:highlight w:val="none"/>
                <w:lang w:val="en-US" w:eastAsia="zh-CN"/>
              </w:rPr>
              <w:t>≥</w:t>
            </w:r>
            <w:r>
              <w:rPr>
                <w:rFonts w:hint="eastAsia" w:ascii="宋体" w:hAnsi="宋体" w:eastAsia="宋体" w:cs="宋体"/>
                <w:i w:val="0"/>
                <w:iCs w:val="0"/>
                <w:color w:val="000000"/>
                <w:kern w:val="2"/>
                <w:sz w:val="22"/>
                <w:szCs w:val="22"/>
                <w:highlight w:val="none"/>
                <w:u w:val="none"/>
                <w:lang w:val="en-US" w:eastAsia="zh-CN" w:bidi="ar-SA"/>
              </w:rPr>
              <w:t xml:space="preserve">12mm实木地板；      </w:t>
            </w:r>
          </w:p>
          <w:p w14:paraId="304603E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4、</w:t>
            </w:r>
            <w:r>
              <w:rPr>
                <w:rFonts w:hint="eastAsia" w:ascii="宋体" w:hAnsi="宋体" w:eastAsia="宋体" w:cs="宋体"/>
                <w:i w:val="0"/>
                <w:iCs w:val="0"/>
                <w:color w:val="000000"/>
                <w:kern w:val="2"/>
                <w:sz w:val="22"/>
                <w:szCs w:val="22"/>
                <w:highlight w:val="none"/>
                <w:u w:val="none"/>
                <w:lang w:val="en-US" w:eastAsia="zh-CN" w:bidi="ar-SA"/>
              </w:rPr>
              <w:t>内部配套货物：</w:t>
            </w:r>
          </w:p>
          <w:p w14:paraId="170E592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实木储物柜 1800*800*400  3 套</w:t>
            </w:r>
          </w:p>
          <w:p w14:paraId="2734783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实木桌子 1200*600*450    4 张</w:t>
            </w:r>
          </w:p>
          <w:p w14:paraId="25DAD1C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实木椅子                 8把                                                                                                 </w:t>
            </w:r>
          </w:p>
          <w:p w14:paraId="0579E31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5、基础处理：现有安装地点为草坪，安全前成交单位应完成清表，找平、地基处理等工作，以保证后期房间结构的稳定性；</w:t>
            </w:r>
          </w:p>
          <w:p w14:paraId="4341EEE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6、电路：房间内部电路、照明灯库应配置（电路、灯具、施工等应包含在内）</w:t>
            </w:r>
          </w:p>
          <w:p w14:paraId="70AD628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7、室内吊顶：室内全平顶吊顶处理，材质为防腐木板材；</w:t>
            </w:r>
          </w:p>
          <w:p w14:paraId="5229C4F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8、地面：地面采用防腐木板材通铺；</w:t>
            </w:r>
          </w:p>
          <w:p w14:paraId="7E32348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9、设计：成交单位根据实地情况结合谈判文件的要求提供设计图，经甲方确认后方可实施。</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944B08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座</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EBC3F7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46C8F2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8720" behindDoc="0" locked="0" layoutInCell="1" allowOverlap="1">
                  <wp:simplePos x="0" y="0"/>
                  <wp:positionH relativeFrom="column">
                    <wp:posOffset>9525</wp:posOffset>
                  </wp:positionH>
                  <wp:positionV relativeFrom="paragraph">
                    <wp:posOffset>78740</wp:posOffset>
                  </wp:positionV>
                  <wp:extent cx="1219835" cy="874395"/>
                  <wp:effectExtent l="0" t="0" r="18415" b="1905"/>
                  <wp:wrapNone/>
                  <wp:docPr id="2" name="图片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_32"/>
                          <pic:cNvPicPr>
                            <a:picLocks noChangeAspect="1"/>
                          </pic:cNvPicPr>
                        </pic:nvPicPr>
                        <pic:blipFill>
                          <a:blip r:embed="rId25"/>
                          <a:stretch>
                            <a:fillRect/>
                          </a:stretch>
                        </pic:blipFill>
                        <pic:spPr>
                          <a:xfrm>
                            <a:off x="0" y="0"/>
                            <a:ext cx="1219835" cy="874395"/>
                          </a:xfrm>
                          <a:prstGeom prst="rect">
                            <a:avLst/>
                          </a:prstGeom>
                          <a:noFill/>
                          <a:ln>
                            <a:noFill/>
                          </a:ln>
                        </pic:spPr>
                      </pic:pic>
                    </a:graphicData>
                  </a:graphic>
                </wp:anchor>
              </w:drawing>
            </w:r>
          </w:p>
        </w:tc>
      </w:tr>
      <w:tr w14:paraId="0780F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0D0674F5">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26</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31C1735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定制木房子</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1ADF075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1、</w:t>
            </w:r>
            <w:r>
              <w:rPr>
                <w:rFonts w:hint="eastAsia" w:ascii="宋体" w:hAnsi="宋体" w:eastAsia="宋体" w:cs="宋体"/>
                <w:i w:val="0"/>
                <w:iCs w:val="0"/>
                <w:color w:val="000000"/>
                <w:kern w:val="2"/>
                <w:sz w:val="22"/>
                <w:szCs w:val="22"/>
                <w:highlight w:val="none"/>
                <w:u w:val="none"/>
                <w:lang w:val="en-US" w:eastAsia="zh-CN" w:bidi="ar-SA"/>
              </w:rPr>
              <w:t>规格：≥3000*5000mm（15-20平方之间）</w:t>
            </w:r>
          </w:p>
          <w:p w14:paraId="2BCBC7E3">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2、</w:t>
            </w:r>
            <w:r>
              <w:rPr>
                <w:rFonts w:hint="eastAsia" w:ascii="宋体" w:hAnsi="宋体" w:eastAsia="宋体" w:cs="宋体"/>
                <w:i w:val="0"/>
                <w:iCs w:val="0"/>
                <w:color w:val="000000"/>
                <w:kern w:val="2"/>
                <w:sz w:val="22"/>
                <w:szCs w:val="22"/>
                <w:highlight w:val="none"/>
                <w:u w:val="none"/>
                <w:lang w:val="en-US" w:eastAsia="zh-CN" w:bidi="ar-SA"/>
              </w:rPr>
              <w:t>结构：防腐木框架、瓦顶；</w:t>
            </w:r>
          </w:p>
          <w:p w14:paraId="2DEE968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3、</w:t>
            </w:r>
            <w:r>
              <w:rPr>
                <w:rFonts w:hint="eastAsia" w:ascii="宋体" w:hAnsi="宋体" w:eastAsia="宋体" w:cs="宋体"/>
                <w:i w:val="0"/>
                <w:iCs w:val="0"/>
                <w:color w:val="000000"/>
                <w:kern w:val="2"/>
                <w:sz w:val="22"/>
                <w:szCs w:val="22"/>
                <w:highlight w:val="none"/>
                <w:u w:val="none"/>
                <w:lang w:val="en-US" w:eastAsia="zh-CN" w:bidi="ar-SA"/>
              </w:rPr>
              <w:t>材质：</w:t>
            </w:r>
          </w:p>
          <w:p w14:paraId="75C701E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立柱：85*85mm±2mm（樟子松防腐处理）；墙面：20mm±1mm（★樟子松防腐处理）；</w:t>
            </w:r>
          </w:p>
          <w:p w14:paraId="02E4221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龙骨：85*27mm±2mm（樟子松防腐处理）；</w:t>
            </w:r>
          </w:p>
          <w:p w14:paraId="2C76A5D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檩条：85*27mm±2mm（樟子松防腐处理）；</w:t>
            </w:r>
          </w:p>
          <w:p w14:paraId="5169385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外顶：沥青瓦；</w:t>
            </w:r>
          </w:p>
          <w:p w14:paraId="03D97FA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室内吊顶：20mm±2mm（樟子松防腐处理）；</w:t>
            </w:r>
          </w:p>
          <w:p w14:paraId="3BB4CFC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★室内地面：</w:t>
            </w:r>
            <w:r>
              <w:rPr>
                <w:rFonts w:hint="eastAsia"/>
                <w:b/>
                <w:bCs/>
                <w:color w:val="000000"/>
                <w:spacing w:val="-2"/>
                <w:sz w:val="24"/>
                <w:szCs w:val="24"/>
                <w:highlight w:val="none"/>
                <w:lang w:val="en-US" w:eastAsia="zh-CN"/>
              </w:rPr>
              <w:t>≥</w:t>
            </w:r>
            <w:r>
              <w:rPr>
                <w:rFonts w:hint="eastAsia" w:ascii="宋体" w:hAnsi="宋体" w:eastAsia="宋体" w:cs="宋体"/>
                <w:i w:val="0"/>
                <w:iCs w:val="0"/>
                <w:color w:val="000000"/>
                <w:kern w:val="2"/>
                <w:sz w:val="22"/>
                <w:szCs w:val="22"/>
                <w:highlight w:val="none"/>
                <w:u w:val="none"/>
                <w:lang w:val="en-US" w:eastAsia="zh-CN" w:bidi="ar-SA"/>
              </w:rPr>
              <w:t xml:space="preserve">12mm实木地板； </w:t>
            </w:r>
          </w:p>
          <w:p w14:paraId="2AEA91F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4、内部配套货物：</w:t>
            </w:r>
          </w:p>
          <w:p w14:paraId="1F842CE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实木储物柜</w:t>
            </w:r>
          </w:p>
          <w:p w14:paraId="45BDAFB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材质：实木 </w:t>
            </w:r>
          </w:p>
          <w:p w14:paraId="322F8989">
            <w:pPr>
              <w:keepNext w:val="0"/>
              <w:keepLines w:val="0"/>
              <w:widowControl/>
              <w:numPr>
                <w:ilvl w:val="0"/>
                <w:numId w:val="0"/>
              </w:numPr>
              <w:suppressLineNumbers w:val="0"/>
              <w:jc w:val="left"/>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★环保指标：甲醛释放量≤0.3mg/L</w:t>
            </w:r>
          </w:p>
          <w:p w14:paraId="2077BDBE">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1800*800*400    3 套</w:t>
            </w:r>
          </w:p>
          <w:p w14:paraId="2C45D5F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实木桌子 </w:t>
            </w:r>
          </w:p>
          <w:p w14:paraId="637AA04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材质：实木</w:t>
            </w:r>
          </w:p>
          <w:p w14:paraId="322BD0A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★环保指标：甲醛释放量≤0.3mg/L </w:t>
            </w:r>
          </w:p>
          <w:p w14:paraId="2372159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1200*600*450    4 张</w:t>
            </w:r>
          </w:p>
          <w:p w14:paraId="59C9776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实木椅子</w:t>
            </w:r>
          </w:p>
          <w:p w14:paraId="0D89D1D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材质：实木</w:t>
            </w:r>
          </w:p>
          <w:p w14:paraId="4D73932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★环保指标：甲醛释放量≤0.3mg/L  </w:t>
            </w:r>
          </w:p>
          <w:p w14:paraId="0B637C7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8把                                                                                                          </w:t>
            </w:r>
          </w:p>
          <w:p w14:paraId="7E99C4FA">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5、基础处理：现有安装地点为草坪，安全前成交单位应完成清表，找平、地基处理等工作，以保证后期房间结构的稳定性；</w:t>
            </w:r>
          </w:p>
          <w:p w14:paraId="32B4059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6、电路：房间内部电路、照明灯库应配置（电路、灯具、施工等应包含在内）</w:t>
            </w:r>
          </w:p>
          <w:p w14:paraId="6FDA853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7、室内吊顶：室内全平顶吊顶处理，材质为防腐木板材；</w:t>
            </w:r>
          </w:p>
          <w:p w14:paraId="448DB0E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8、地面：地面采用防腐木板材通铺；</w:t>
            </w:r>
          </w:p>
          <w:p w14:paraId="745ABEA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9、设计：成交单位根据实地情况结合谈判文件的要求提供设计图，经甲方确认后方可实施</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582597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座</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D53DF0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2B7097C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79744" behindDoc="0" locked="0" layoutInCell="1" allowOverlap="1">
                  <wp:simplePos x="0" y="0"/>
                  <wp:positionH relativeFrom="column">
                    <wp:posOffset>32385</wp:posOffset>
                  </wp:positionH>
                  <wp:positionV relativeFrom="paragraph">
                    <wp:posOffset>57785</wp:posOffset>
                  </wp:positionV>
                  <wp:extent cx="1152525" cy="949960"/>
                  <wp:effectExtent l="0" t="0" r="9525" b="2540"/>
                  <wp:wrapNone/>
                  <wp:docPr id="3" name="图片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33"/>
                          <pic:cNvPicPr>
                            <a:picLocks noChangeAspect="1"/>
                          </pic:cNvPicPr>
                        </pic:nvPicPr>
                        <pic:blipFill>
                          <a:blip r:embed="rId26"/>
                          <a:stretch>
                            <a:fillRect/>
                          </a:stretch>
                        </pic:blipFill>
                        <pic:spPr>
                          <a:xfrm>
                            <a:off x="0" y="0"/>
                            <a:ext cx="1152525" cy="949960"/>
                          </a:xfrm>
                          <a:prstGeom prst="rect">
                            <a:avLst/>
                          </a:prstGeom>
                          <a:noFill/>
                          <a:ln>
                            <a:noFill/>
                          </a:ln>
                        </pic:spPr>
                      </pic:pic>
                    </a:graphicData>
                  </a:graphic>
                </wp:anchor>
              </w:drawing>
            </w:r>
          </w:p>
        </w:tc>
      </w:tr>
      <w:tr w14:paraId="0CD08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E4416F3">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27</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2BDFA35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定制砖房子</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2F7333E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1、规格：≥3000*5000mm（15-20平方之间）</w:t>
            </w:r>
          </w:p>
          <w:p w14:paraId="29A9807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2、结构：防腐木框架、瓦顶；</w:t>
            </w:r>
          </w:p>
          <w:p w14:paraId="62F8224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3、材质：</w:t>
            </w:r>
          </w:p>
          <w:p w14:paraId="752951B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立柱：85*85mm±2mm（樟子松防腐处理）；</w:t>
            </w:r>
          </w:p>
          <w:p w14:paraId="7E56E62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墙面：砖墙；</w:t>
            </w:r>
          </w:p>
          <w:p w14:paraId="580DFC2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龙骨：85*27mm±2mm（樟子松防腐处理）；</w:t>
            </w:r>
          </w:p>
          <w:p w14:paraId="63EEFD6D">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外顶：沥青瓦；</w:t>
            </w:r>
          </w:p>
          <w:p w14:paraId="4DC7629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室内吊顶：20mm±2mm（樟子松防腐处理）；</w:t>
            </w:r>
          </w:p>
          <w:p w14:paraId="1662D347">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室内地面：</w:t>
            </w:r>
            <w:r>
              <w:rPr>
                <w:rFonts w:hint="eastAsia"/>
                <w:b/>
                <w:bCs/>
                <w:color w:val="000000"/>
                <w:spacing w:val="-2"/>
                <w:sz w:val="24"/>
                <w:szCs w:val="24"/>
                <w:highlight w:val="none"/>
                <w:lang w:val="en-US" w:eastAsia="zh-CN"/>
              </w:rPr>
              <w:t>≥</w:t>
            </w:r>
            <w:r>
              <w:rPr>
                <w:rFonts w:hint="eastAsia" w:ascii="宋体" w:hAnsi="宋体" w:eastAsia="宋体" w:cs="宋体"/>
                <w:i w:val="0"/>
                <w:iCs w:val="0"/>
                <w:color w:val="000000"/>
                <w:kern w:val="2"/>
                <w:sz w:val="22"/>
                <w:szCs w:val="22"/>
                <w:highlight w:val="none"/>
                <w:u w:val="none"/>
                <w:lang w:val="en-US" w:eastAsia="zh-CN" w:bidi="ar-SA"/>
              </w:rPr>
              <w:t xml:space="preserve">12mm实木地板； </w:t>
            </w:r>
          </w:p>
          <w:p w14:paraId="00E3DD3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4、内部配套货物：</w:t>
            </w:r>
          </w:p>
          <w:p w14:paraId="07D94888">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实木储物柜 1800*800*400   3 套</w:t>
            </w:r>
          </w:p>
          <w:p w14:paraId="72CD7E8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实木桌子 1200*600*450.    4 张</w:t>
            </w:r>
          </w:p>
          <w:p w14:paraId="2E295022">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 xml:space="preserve">实木椅子                  8 把                                                                                                                       </w:t>
            </w:r>
          </w:p>
          <w:p w14:paraId="37B526A1">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5、基础处理：现有安装地点为草坪，安全前成交单位应完成清表，找平、地基处理等工作，以保证后期房间结构的稳定性；</w:t>
            </w:r>
          </w:p>
          <w:p w14:paraId="2B27C13F">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6、电路：房间内部电路、照明灯库应配置（电路、灯具、施工等应包含在内）</w:t>
            </w:r>
          </w:p>
          <w:p w14:paraId="6776ABE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7、室内吊顶：室内全平顶吊顶处理，材质为防腐木板材；</w:t>
            </w:r>
          </w:p>
          <w:p w14:paraId="62CBBE19">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8、地面：地面采用防腐木板材通铺；</w:t>
            </w:r>
          </w:p>
          <w:p w14:paraId="006EE1E6">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u w:val="none"/>
                <w:lang w:val="en-US" w:eastAsia="zh-CN" w:bidi="ar-SA"/>
              </w:rPr>
              <w:t>9、设计：成交单位根据实地情况结合谈判文件的要求提供设计图，经甲方确认后方可实施</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D5453E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座</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1322DF1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77A3725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80768" behindDoc="0" locked="0" layoutInCell="1" allowOverlap="1">
                  <wp:simplePos x="0" y="0"/>
                  <wp:positionH relativeFrom="column">
                    <wp:posOffset>-20955</wp:posOffset>
                  </wp:positionH>
                  <wp:positionV relativeFrom="paragraph">
                    <wp:posOffset>52705</wp:posOffset>
                  </wp:positionV>
                  <wp:extent cx="1266825" cy="908050"/>
                  <wp:effectExtent l="0" t="0" r="9525" b="6350"/>
                  <wp:wrapNone/>
                  <wp:docPr id="6"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_16"/>
                          <pic:cNvPicPr>
                            <a:picLocks noChangeAspect="1"/>
                          </pic:cNvPicPr>
                        </pic:nvPicPr>
                        <pic:blipFill>
                          <a:blip r:embed="rId27"/>
                          <a:srcRect l="12224" r="15331"/>
                          <a:stretch>
                            <a:fillRect/>
                          </a:stretch>
                        </pic:blipFill>
                        <pic:spPr>
                          <a:xfrm>
                            <a:off x="0" y="0"/>
                            <a:ext cx="1266825" cy="908050"/>
                          </a:xfrm>
                          <a:prstGeom prst="rect">
                            <a:avLst/>
                          </a:prstGeom>
                          <a:noFill/>
                          <a:ln>
                            <a:noFill/>
                          </a:ln>
                        </pic:spPr>
                      </pic:pic>
                    </a:graphicData>
                  </a:graphic>
                </wp:anchor>
              </w:drawing>
            </w:r>
          </w:p>
        </w:tc>
      </w:tr>
      <w:tr w14:paraId="402B9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532F93A">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28</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09C7882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泥巴桌</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272808E5">
            <w:pPr>
              <w:keepNext w:val="0"/>
              <w:keepLines w:val="0"/>
              <w:widowControl/>
              <w:numPr>
                <w:ilvl w:val="0"/>
                <w:numId w:val="20"/>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规格：1500*600*700mm</w:t>
            </w:r>
          </w:p>
          <w:p w14:paraId="77F3CFBD">
            <w:pPr>
              <w:keepNext w:val="0"/>
              <w:keepLines w:val="0"/>
              <w:widowControl/>
              <w:numPr>
                <w:ilvl w:val="0"/>
                <w:numId w:val="2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防腐木材料；</w:t>
            </w:r>
          </w:p>
          <w:p w14:paraId="13BBBD23">
            <w:pPr>
              <w:keepNext w:val="0"/>
              <w:keepLines w:val="0"/>
              <w:widowControl/>
              <w:numPr>
                <w:ilvl w:val="0"/>
                <w:numId w:val="2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结构如图</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6C81C1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张</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7DDEB5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393D305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81792" behindDoc="0" locked="0" layoutInCell="1" allowOverlap="1">
                  <wp:simplePos x="0" y="0"/>
                  <wp:positionH relativeFrom="column">
                    <wp:posOffset>63500</wp:posOffset>
                  </wp:positionH>
                  <wp:positionV relativeFrom="paragraph">
                    <wp:posOffset>-5080</wp:posOffset>
                  </wp:positionV>
                  <wp:extent cx="1137285" cy="805180"/>
                  <wp:effectExtent l="0" t="0" r="5715" b="13970"/>
                  <wp:wrapNone/>
                  <wp:docPr id="5"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_21"/>
                          <pic:cNvPicPr>
                            <a:picLocks noChangeAspect="1"/>
                          </pic:cNvPicPr>
                        </pic:nvPicPr>
                        <pic:blipFill>
                          <a:blip r:embed="rId28"/>
                          <a:stretch>
                            <a:fillRect/>
                          </a:stretch>
                        </pic:blipFill>
                        <pic:spPr>
                          <a:xfrm>
                            <a:off x="0" y="0"/>
                            <a:ext cx="1137285" cy="805180"/>
                          </a:xfrm>
                          <a:prstGeom prst="rect">
                            <a:avLst/>
                          </a:prstGeom>
                          <a:noFill/>
                          <a:ln>
                            <a:noFill/>
                          </a:ln>
                        </pic:spPr>
                      </pic:pic>
                    </a:graphicData>
                  </a:graphic>
                </wp:anchor>
              </w:drawing>
            </w:r>
          </w:p>
        </w:tc>
      </w:tr>
      <w:tr w14:paraId="0F5CF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BD26E45">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29</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75F0D56A">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户外</w:t>
            </w:r>
          </w:p>
          <w:p w14:paraId="081DA99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桌凳</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41A3C594">
            <w:pPr>
              <w:keepNext w:val="0"/>
              <w:keepLines w:val="0"/>
              <w:widowControl/>
              <w:numPr>
                <w:ilvl w:val="0"/>
                <w:numId w:val="21"/>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规格：1500*600*450mm</w:t>
            </w:r>
          </w:p>
          <w:p w14:paraId="7B8D1348">
            <w:pPr>
              <w:keepNext w:val="0"/>
              <w:keepLines w:val="0"/>
              <w:widowControl/>
              <w:numPr>
                <w:ilvl w:val="0"/>
                <w:numId w:val="21"/>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材质：防腐木；</w:t>
            </w:r>
          </w:p>
          <w:p w14:paraId="565747F9">
            <w:pPr>
              <w:keepNext w:val="0"/>
              <w:keepLines w:val="0"/>
              <w:widowControl/>
              <w:numPr>
                <w:ilvl w:val="0"/>
                <w:numId w:val="21"/>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一桌</w:t>
            </w:r>
            <w:r>
              <w:rPr>
                <w:rFonts w:hint="eastAsia" w:ascii="宋体" w:hAnsi="宋体" w:cs="宋体"/>
                <w:i w:val="0"/>
                <w:iCs w:val="0"/>
                <w:color w:val="000000"/>
                <w:kern w:val="0"/>
                <w:sz w:val="22"/>
                <w:szCs w:val="22"/>
                <w:highlight w:val="none"/>
                <w:u w:val="none"/>
                <w:lang w:val="en-US" w:eastAsia="zh-CN" w:bidi="ar"/>
              </w:rPr>
              <w:t>八</w:t>
            </w:r>
            <w:r>
              <w:rPr>
                <w:rFonts w:hint="eastAsia" w:ascii="宋体" w:hAnsi="宋体" w:eastAsia="宋体" w:cs="宋体"/>
                <w:i w:val="0"/>
                <w:iCs w:val="0"/>
                <w:color w:val="000000"/>
                <w:kern w:val="0"/>
                <w:sz w:val="22"/>
                <w:szCs w:val="22"/>
                <w:highlight w:val="none"/>
                <w:u w:val="none"/>
                <w:lang w:val="en-US" w:eastAsia="zh-CN" w:bidi="ar"/>
              </w:rPr>
              <w:t>凳</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45B033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1AB3EDF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2B38514F">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82816" behindDoc="0" locked="0" layoutInCell="1" allowOverlap="1">
                  <wp:simplePos x="0" y="0"/>
                  <wp:positionH relativeFrom="column">
                    <wp:posOffset>60325</wp:posOffset>
                  </wp:positionH>
                  <wp:positionV relativeFrom="paragraph">
                    <wp:posOffset>7620</wp:posOffset>
                  </wp:positionV>
                  <wp:extent cx="1153160" cy="862330"/>
                  <wp:effectExtent l="0" t="0" r="8890" b="13970"/>
                  <wp:wrapNone/>
                  <wp:docPr id="7"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_23"/>
                          <pic:cNvPicPr>
                            <a:picLocks noChangeAspect="1"/>
                          </pic:cNvPicPr>
                        </pic:nvPicPr>
                        <pic:blipFill>
                          <a:blip r:embed="rId29"/>
                          <a:stretch>
                            <a:fillRect/>
                          </a:stretch>
                        </pic:blipFill>
                        <pic:spPr>
                          <a:xfrm>
                            <a:off x="0" y="0"/>
                            <a:ext cx="1153160" cy="862330"/>
                          </a:xfrm>
                          <a:prstGeom prst="rect">
                            <a:avLst/>
                          </a:prstGeom>
                          <a:noFill/>
                          <a:ln>
                            <a:noFill/>
                          </a:ln>
                        </pic:spPr>
                      </pic:pic>
                    </a:graphicData>
                  </a:graphic>
                </wp:anchor>
              </w:drawing>
            </w:r>
          </w:p>
        </w:tc>
      </w:tr>
      <w:tr w14:paraId="558D2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39B41E5">
            <w:pPr>
              <w:jc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30</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2A5F802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安吉游戏管道</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3623A5CE">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1、27个支架高25.30.35.40.45.50.55.60.65cm各三个</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2、27个水渠11*80cm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3、6个弯头</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B39C55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571414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E362272">
            <w:pPr>
              <w:keepNext w:val="0"/>
              <w:keepLines w:val="0"/>
              <w:widowControl/>
              <w:suppressLineNumbers w:val="0"/>
              <w:jc w:val="left"/>
              <w:textAlignment w:val="center"/>
              <w:rPr>
                <w:rFonts w:hint="eastAsia" w:ascii="等线" w:hAnsi="等线" w:eastAsia="等线" w:cs="等线"/>
                <w:i w:val="0"/>
                <w:iCs w:val="0"/>
                <w:color w:val="000000"/>
                <w:kern w:val="2"/>
                <w:sz w:val="22"/>
                <w:szCs w:val="22"/>
                <w:highlight w:val="none"/>
                <w:u w:val="none"/>
                <w:lang w:val="en-US" w:eastAsia="zh-CN" w:bidi="ar-SA"/>
              </w:rPr>
            </w:pPr>
            <w:r>
              <w:rPr>
                <w:rFonts w:hint="eastAsia" w:ascii="等线" w:hAnsi="等线" w:eastAsia="等线" w:cs="等线"/>
                <w:i w:val="0"/>
                <w:iCs w:val="0"/>
                <w:color w:val="000000"/>
                <w:kern w:val="0"/>
                <w:sz w:val="22"/>
                <w:szCs w:val="22"/>
                <w:highlight w:val="none"/>
                <w:u w:val="none"/>
                <w:bdr w:val="single" w:color="5B9BD5" w:sz="4" w:space="0"/>
                <w:lang w:val="en-US" w:eastAsia="zh-CN" w:bidi="ar"/>
              </w:rPr>
              <w:drawing>
                <wp:anchor distT="0" distB="0" distL="114300" distR="114300" simplePos="0" relativeHeight="251683840" behindDoc="0" locked="0" layoutInCell="1" allowOverlap="1">
                  <wp:simplePos x="0" y="0"/>
                  <wp:positionH relativeFrom="column">
                    <wp:posOffset>243205</wp:posOffset>
                  </wp:positionH>
                  <wp:positionV relativeFrom="paragraph">
                    <wp:posOffset>20955</wp:posOffset>
                  </wp:positionV>
                  <wp:extent cx="788035" cy="728345"/>
                  <wp:effectExtent l="0" t="0" r="12065" b="14605"/>
                  <wp:wrapNone/>
                  <wp:docPr id="8" name="图片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_44"/>
                          <pic:cNvPicPr>
                            <a:picLocks noChangeAspect="1"/>
                          </pic:cNvPicPr>
                        </pic:nvPicPr>
                        <pic:blipFill>
                          <a:blip r:embed="rId30" r:link="rId31"/>
                          <a:stretch>
                            <a:fillRect/>
                          </a:stretch>
                        </pic:blipFill>
                        <pic:spPr>
                          <a:xfrm>
                            <a:off x="0" y="0"/>
                            <a:ext cx="788035" cy="728345"/>
                          </a:xfrm>
                          <a:prstGeom prst="rect">
                            <a:avLst/>
                          </a:prstGeom>
                          <a:noFill/>
                          <a:ln>
                            <a:noFill/>
                          </a:ln>
                        </pic:spPr>
                      </pic:pic>
                    </a:graphicData>
                  </a:graphic>
                </wp:anchor>
              </w:drawing>
            </w:r>
          </w:p>
        </w:tc>
      </w:tr>
      <w:tr w14:paraId="2761C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30392A8">
            <w:pPr>
              <w:jc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31</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2152F96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白色棉布手帕</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6D7E35E1">
            <w:pPr>
              <w:keepNext w:val="0"/>
              <w:keepLines w:val="0"/>
              <w:widowControl/>
              <w:suppressLineNumbers w:val="0"/>
              <w:jc w:val="left"/>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1、纯棉白色；</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2、平纹织造；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3、300*300mm</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150B4D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张</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33EEF29">
            <w:pPr>
              <w:keepNext w:val="0"/>
              <w:keepLines w:val="0"/>
              <w:widowControl/>
              <w:suppressLineNumbers w:val="0"/>
              <w:jc w:val="center"/>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500</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25114C20">
            <w:pPr>
              <w:keepNext w:val="0"/>
              <w:keepLines w:val="0"/>
              <w:widowControl/>
              <w:suppressLineNumbers w:val="0"/>
              <w:jc w:val="left"/>
              <w:textAlignment w:val="center"/>
              <w:rPr>
                <w:rFonts w:hint="eastAsia" w:ascii="等线" w:hAnsi="等线" w:eastAsia="等线" w:cs="等线"/>
                <w:i w:val="0"/>
                <w:iCs w:val="0"/>
                <w:color w:val="000000"/>
                <w:kern w:val="2"/>
                <w:sz w:val="22"/>
                <w:szCs w:val="22"/>
                <w:highlight w:val="none"/>
                <w:u w:val="none"/>
                <w:lang w:val="en-US" w:eastAsia="zh-CN" w:bidi="ar-SA"/>
              </w:rPr>
            </w:pPr>
            <w:r>
              <w:rPr>
                <w:rFonts w:hint="eastAsia" w:ascii="等线" w:hAnsi="等线" w:eastAsia="等线" w:cs="等线"/>
                <w:i w:val="0"/>
                <w:iCs w:val="0"/>
                <w:color w:val="000000"/>
                <w:kern w:val="0"/>
                <w:sz w:val="22"/>
                <w:szCs w:val="22"/>
                <w:highlight w:val="none"/>
                <w:u w:val="none"/>
                <w:bdr w:val="single" w:color="5B9BD5" w:sz="4" w:space="0"/>
                <w:lang w:val="en-US" w:eastAsia="zh-CN" w:bidi="ar"/>
              </w:rPr>
              <w:drawing>
                <wp:anchor distT="0" distB="0" distL="114300" distR="114300" simplePos="0" relativeHeight="251684864" behindDoc="0" locked="0" layoutInCell="1" allowOverlap="1">
                  <wp:simplePos x="0" y="0"/>
                  <wp:positionH relativeFrom="column">
                    <wp:posOffset>236855</wp:posOffset>
                  </wp:positionH>
                  <wp:positionV relativeFrom="paragraph">
                    <wp:posOffset>62865</wp:posOffset>
                  </wp:positionV>
                  <wp:extent cx="808990" cy="808355"/>
                  <wp:effectExtent l="0" t="0" r="10160" b="10795"/>
                  <wp:wrapNone/>
                  <wp:docPr id="9" name="图片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_43"/>
                          <pic:cNvPicPr>
                            <a:picLocks noChangeAspect="1"/>
                          </pic:cNvPicPr>
                        </pic:nvPicPr>
                        <pic:blipFill>
                          <a:blip r:embed="rId32" r:link="rId31"/>
                          <a:stretch>
                            <a:fillRect/>
                          </a:stretch>
                        </pic:blipFill>
                        <pic:spPr>
                          <a:xfrm>
                            <a:off x="0" y="0"/>
                            <a:ext cx="808990" cy="808355"/>
                          </a:xfrm>
                          <a:prstGeom prst="rect">
                            <a:avLst/>
                          </a:prstGeom>
                          <a:noFill/>
                          <a:ln>
                            <a:noFill/>
                          </a:ln>
                        </pic:spPr>
                      </pic:pic>
                    </a:graphicData>
                  </a:graphic>
                </wp:anchor>
              </w:drawing>
            </w:r>
          </w:p>
        </w:tc>
      </w:tr>
      <w:tr w14:paraId="0329A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87C6185">
            <w:pPr>
              <w:jc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32</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1D5AF19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防水衣</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539CB5D0">
            <w:pPr>
              <w:keepNext w:val="0"/>
              <w:keepLines w:val="0"/>
              <w:widowControl/>
              <w:suppressLineNumbers w:val="0"/>
              <w:jc w:val="left"/>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1、面料：PVC防水材料；</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2、高温压合工艺，可调节背带</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267CAA9">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件</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0547B637">
            <w:pPr>
              <w:keepNext w:val="0"/>
              <w:keepLines w:val="0"/>
              <w:widowControl/>
              <w:suppressLineNumbers w:val="0"/>
              <w:jc w:val="center"/>
              <w:textAlignment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15</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C27FC67">
            <w:pPr>
              <w:keepNext w:val="0"/>
              <w:keepLines w:val="0"/>
              <w:widowControl/>
              <w:suppressLineNumbers w:val="0"/>
              <w:jc w:val="left"/>
              <w:textAlignment w:val="center"/>
              <w:rPr>
                <w:rFonts w:hint="eastAsia" w:ascii="等线" w:hAnsi="等线" w:eastAsia="等线" w:cs="等线"/>
                <w:i w:val="0"/>
                <w:iCs w:val="0"/>
                <w:color w:val="000000"/>
                <w:kern w:val="2"/>
                <w:sz w:val="22"/>
                <w:szCs w:val="22"/>
                <w:highlight w:val="none"/>
                <w:u w:val="none"/>
                <w:lang w:val="en-US" w:eastAsia="zh-CN" w:bidi="ar-SA"/>
              </w:rPr>
            </w:pPr>
            <w:r>
              <w:rPr>
                <w:rFonts w:hint="eastAsia" w:ascii="等线" w:hAnsi="等线" w:eastAsia="等线" w:cs="等线"/>
                <w:i w:val="0"/>
                <w:iCs w:val="0"/>
                <w:color w:val="000000"/>
                <w:kern w:val="0"/>
                <w:sz w:val="22"/>
                <w:szCs w:val="22"/>
                <w:highlight w:val="none"/>
                <w:u w:val="none"/>
                <w:bdr w:val="single" w:color="5B9BD5" w:sz="4" w:space="0"/>
                <w:lang w:val="en-US" w:eastAsia="zh-CN" w:bidi="ar"/>
              </w:rPr>
              <w:drawing>
                <wp:anchor distT="0" distB="0" distL="114300" distR="114300" simplePos="0" relativeHeight="251685888" behindDoc="0" locked="0" layoutInCell="1" allowOverlap="1">
                  <wp:simplePos x="0" y="0"/>
                  <wp:positionH relativeFrom="column">
                    <wp:posOffset>149225</wp:posOffset>
                  </wp:positionH>
                  <wp:positionV relativeFrom="paragraph">
                    <wp:posOffset>-3810</wp:posOffset>
                  </wp:positionV>
                  <wp:extent cx="937260" cy="934720"/>
                  <wp:effectExtent l="0" t="0" r="15240" b="17780"/>
                  <wp:wrapNone/>
                  <wp:docPr id="40" name="图片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_42"/>
                          <pic:cNvPicPr>
                            <a:picLocks noChangeAspect="1"/>
                          </pic:cNvPicPr>
                        </pic:nvPicPr>
                        <pic:blipFill>
                          <a:blip r:embed="rId33" r:link="rId31"/>
                          <a:stretch>
                            <a:fillRect/>
                          </a:stretch>
                        </pic:blipFill>
                        <pic:spPr>
                          <a:xfrm>
                            <a:off x="0" y="0"/>
                            <a:ext cx="937260" cy="934720"/>
                          </a:xfrm>
                          <a:prstGeom prst="rect">
                            <a:avLst/>
                          </a:prstGeom>
                          <a:noFill/>
                          <a:ln>
                            <a:noFill/>
                          </a:ln>
                        </pic:spPr>
                      </pic:pic>
                    </a:graphicData>
                  </a:graphic>
                </wp:anchor>
              </w:drawing>
            </w:r>
          </w:p>
        </w:tc>
      </w:tr>
      <w:tr w14:paraId="22E24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240DECD9">
            <w:pPr>
              <w:jc w:val="center"/>
              <w:rPr>
                <w:rFonts w:hint="default"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2"/>
                <w:sz w:val="22"/>
                <w:szCs w:val="22"/>
                <w:highlight w:val="none"/>
                <w:u w:val="none"/>
                <w:lang w:val="en-US" w:eastAsia="zh-CN" w:bidi="ar-SA"/>
              </w:rPr>
              <w:t>33</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2C70ABF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晒纸晾晒架</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6FD306FA">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1、金属材质，净空间45cm，白色</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020D1E3">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8F3CD9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F0A467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drawing>
                <wp:anchor distT="0" distB="0" distL="114300" distR="114300" simplePos="0" relativeHeight="251686912" behindDoc="0" locked="0" layoutInCell="1" allowOverlap="1">
                  <wp:simplePos x="0" y="0"/>
                  <wp:positionH relativeFrom="column">
                    <wp:posOffset>125095</wp:posOffset>
                  </wp:positionH>
                  <wp:positionV relativeFrom="paragraph">
                    <wp:posOffset>27940</wp:posOffset>
                  </wp:positionV>
                  <wp:extent cx="967740" cy="870585"/>
                  <wp:effectExtent l="0" t="0" r="3810" b="5715"/>
                  <wp:wrapNone/>
                  <wp:docPr id="38" name="图片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_27"/>
                          <pic:cNvPicPr>
                            <a:picLocks noChangeAspect="1"/>
                          </pic:cNvPicPr>
                        </pic:nvPicPr>
                        <pic:blipFill>
                          <a:blip r:embed="rId34"/>
                          <a:stretch>
                            <a:fillRect/>
                          </a:stretch>
                        </pic:blipFill>
                        <pic:spPr>
                          <a:xfrm>
                            <a:off x="0" y="0"/>
                            <a:ext cx="967740" cy="870585"/>
                          </a:xfrm>
                          <a:prstGeom prst="rect">
                            <a:avLst/>
                          </a:prstGeom>
                          <a:noFill/>
                          <a:ln>
                            <a:noFill/>
                          </a:ln>
                        </pic:spPr>
                      </pic:pic>
                    </a:graphicData>
                  </a:graphic>
                </wp:anchor>
              </w:drawing>
            </w:r>
          </w:p>
        </w:tc>
      </w:tr>
      <w:tr w14:paraId="69150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16A9415E">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34</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68CA3E3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定制</w:t>
            </w:r>
            <w:r>
              <w:rPr>
                <w:rFonts w:hint="eastAsia" w:ascii="宋体" w:hAnsi="宋体" w:eastAsia="宋体" w:cs="宋体"/>
                <w:i w:val="0"/>
                <w:iCs w:val="0"/>
                <w:color w:val="000000"/>
                <w:kern w:val="0"/>
                <w:sz w:val="22"/>
                <w:szCs w:val="22"/>
                <w:highlight w:val="none"/>
                <w:u w:val="none"/>
                <w:lang w:val="en-US" w:eastAsia="zh-CN" w:bidi="ar"/>
              </w:rPr>
              <w:t>标示牌</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7423538D">
            <w:pPr>
              <w:keepNext w:val="0"/>
              <w:keepLines w:val="0"/>
              <w:widowControl/>
              <w:numPr>
                <w:ilvl w:val="0"/>
                <w:numId w:val="22"/>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PVC广告板</w:t>
            </w:r>
            <w:r>
              <w:rPr>
                <w:rFonts w:hint="eastAsia" w:ascii="宋体" w:hAnsi="宋体" w:cs="宋体"/>
                <w:i w:val="0"/>
                <w:iCs w:val="0"/>
                <w:color w:val="000000"/>
                <w:kern w:val="0"/>
                <w:sz w:val="22"/>
                <w:szCs w:val="22"/>
                <w:highlight w:val="none"/>
                <w:u w:val="none"/>
                <w:lang w:val="en-US" w:eastAsia="zh-CN" w:bidi="ar"/>
              </w:rPr>
              <w:t>；</w:t>
            </w:r>
          </w:p>
          <w:p w14:paraId="1888D213">
            <w:pPr>
              <w:keepNext w:val="0"/>
              <w:keepLines w:val="0"/>
              <w:widowControl/>
              <w:numPr>
                <w:ilvl w:val="0"/>
                <w:numId w:val="22"/>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600*600mm，400*200mm</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D37B9F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667CC7B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10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52A485B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7152" behindDoc="0" locked="0" layoutInCell="1" allowOverlap="1">
                  <wp:simplePos x="0" y="0"/>
                  <wp:positionH relativeFrom="column">
                    <wp:posOffset>-4445</wp:posOffset>
                  </wp:positionH>
                  <wp:positionV relativeFrom="paragraph">
                    <wp:posOffset>227965</wp:posOffset>
                  </wp:positionV>
                  <wp:extent cx="668655" cy="753110"/>
                  <wp:effectExtent l="0" t="0" r="17145" b="8890"/>
                  <wp:wrapNone/>
                  <wp:docPr id="36" name="图片_29" descr="bf5d18726eb4dde628ea87f6d111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_29" descr="bf5d18726eb4dde628ea87f6d1112118"/>
                          <pic:cNvPicPr>
                            <a:picLocks noChangeAspect="1"/>
                          </pic:cNvPicPr>
                        </pic:nvPicPr>
                        <pic:blipFill>
                          <a:blip r:embed="rId35"/>
                          <a:srcRect t="15898" r="16222" b="30685"/>
                          <a:stretch>
                            <a:fillRect/>
                          </a:stretch>
                        </pic:blipFill>
                        <pic:spPr>
                          <a:xfrm>
                            <a:off x="0" y="0"/>
                            <a:ext cx="668655" cy="753110"/>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8176" behindDoc="0" locked="0" layoutInCell="1" allowOverlap="1">
                  <wp:simplePos x="0" y="0"/>
                  <wp:positionH relativeFrom="column">
                    <wp:posOffset>478155</wp:posOffset>
                  </wp:positionH>
                  <wp:positionV relativeFrom="paragraph">
                    <wp:posOffset>89535</wp:posOffset>
                  </wp:positionV>
                  <wp:extent cx="721995" cy="715645"/>
                  <wp:effectExtent l="0" t="0" r="1905" b="8255"/>
                  <wp:wrapNone/>
                  <wp:docPr id="34" name="图片_30" descr="82ac84c4f654707ddd83df99e5f1cb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_30" descr="82ac84c4f654707ddd83df99e5f1cbff"/>
                          <pic:cNvPicPr>
                            <a:picLocks noChangeAspect="1"/>
                          </pic:cNvPicPr>
                        </pic:nvPicPr>
                        <pic:blipFill>
                          <a:blip r:embed="rId36"/>
                          <a:srcRect t="22459" b="20724"/>
                          <a:stretch>
                            <a:fillRect/>
                          </a:stretch>
                        </pic:blipFill>
                        <pic:spPr>
                          <a:xfrm>
                            <a:off x="0" y="0"/>
                            <a:ext cx="721995" cy="715645"/>
                          </a:xfrm>
                          <a:prstGeom prst="rect">
                            <a:avLst/>
                          </a:prstGeom>
                          <a:noFill/>
                          <a:ln>
                            <a:noFill/>
                          </a:ln>
                        </pic:spPr>
                      </pic:pic>
                    </a:graphicData>
                  </a:graphic>
                </wp:anchor>
              </w:drawing>
            </w:r>
          </w:p>
        </w:tc>
      </w:tr>
      <w:tr w14:paraId="113FD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4DB5C9E4">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35</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7A0B4898">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玩偶</w:t>
            </w:r>
          </w:p>
          <w:p w14:paraId="6124941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服装</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5D43BC05">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1、规格：≥160cm；</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2、材质：EVA和珍珠棉材质拼接头套，外面套水晶绒面料</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BAAD38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846C6C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2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7E8A4BB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87936" behindDoc="0" locked="0" layoutInCell="1" allowOverlap="1">
                  <wp:simplePos x="0" y="0"/>
                  <wp:positionH relativeFrom="column">
                    <wp:posOffset>6350</wp:posOffset>
                  </wp:positionH>
                  <wp:positionV relativeFrom="paragraph">
                    <wp:posOffset>-6985</wp:posOffset>
                  </wp:positionV>
                  <wp:extent cx="618490" cy="823595"/>
                  <wp:effectExtent l="0" t="0" r="10160" b="14605"/>
                  <wp:wrapNone/>
                  <wp:docPr id="29" name="图片_40" descr="58f331e743b83f35aac9fa7b746f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_40" descr="58f331e743b83f35aac9fa7b746f4424"/>
                          <pic:cNvPicPr>
                            <a:picLocks noChangeAspect="1"/>
                          </pic:cNvPicPr>
                        </pic:nvPicPr>
                        <pic:blipFill>
                          <a:blip r:embed="rId37"/>
                          <a:stretch>
                            <a:fillRect/>
                          </a:stretch>
                        </pic:blipFill>
                        <pic:spPr>
                          <a:xfrm>
                            <a:off x="0" y="0"/>
                            <a:ext cx="618490" cy="823595"/>
                          </a:xfrm>
                          <a:prstGeom prst="rect">
                            <a:avLst/>
                          </a:prstGeom>
                          <a:noFill/>
                          <a:ln>
                            <a:noFill/>
                          </a:ln>
                        </pic:spPr>
                      </pic:pic>
                    </a:graphicData>
                  </a:graphic>
                </wp:anchor>
              </w:drawing>
            </w: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88960" behindDoc="0" locked="0" layoutInCell="1" allowOverlap="1">
                  <wp:simplePos x="0" y="0"/>
                  <wp:positionH relativeFrom="column">
                    <wp:posOffset>599440</wp:posOffset>
                  </wp:positionH>
                  <wp:positionV relativeFrom="paragraph">
                    <wp:posOffset>112395</wp:posOffset>
                  </wp:positionV>
                  <wp:extent cx="618490" cy="815340"/>
                  <wp:effectExtent l="0" t="0" r="10160" b="3810"/>
                  <wp:wrapNone/>
                  <wp:docPr id="37" name="图片_41" descr="3632fe5f8dd1d5bc1bc1108d92c1e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_41" descr="3632fe5f8dd1d5bc1bc1108d92c1e873"/>
                          <pic:cNvPicPr>
                            <a:picLocks noChangeAspect="1"/>
                          </pic:cNvPicPr>
                        </pic:nvPicPr>
                        <pic:blipFill>
                          <a:blip r:embed="rId38"/>
                          <a:stretch>
                            <a:fillRect/>
                          </a:stretch>
                        </pic:blipFill>
                        <pic:spPr>
                          <a:xfrm>
                            <a:off x="0" y="0"/>
                            <a:ext cx="618490" cy="815340"/>
                          </a:xfrm>
                          <a:prstGeom prst="rect">
                            <a:avLst/>
                          </a:prstGeom>
                          <a:noFill/>
                          <a:ln>
                            <a:noFill/>
                          </a:ln>
                        </pic:spPr>
                      </pic:pic>
                    </a:graphicData>
                  </a:graphic>
                </wp:anchor>
              </w:drawing>
            </w:r>
          </w:p>
        </w:tc>
      </w:tr>
      <w:tr w14:paraId="6E837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186FBEA8">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36</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5DD484D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商用电磁炉</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4F3FC918">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1、功率：5000W；</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2、额定电压：220V；</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3、黑晶面板超强防水；</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4、液晶面板、八档火力调节</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F16409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台</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4473646">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508B9C4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6128" behindDoc="0" locked="0" layoutInCell="1" allowOverlap="1">
                  <wp:simplePos x="0" y="0"/>
                  <wp:positionH relativeFrom="column">
                    <wp:posOffset>-1270</wp:posOffset>
                  </wp:positionH>
                  <wp:positionV relativeFrom="paragraph">
                    <wp:posOffset>76835</wp:posOffset>
                  </wp:positionV>
                  <wp:extent cx="1192530" cy="828040"/>
                  <wp:effectExtent l="0" t="0" r="7620" b="10160"/>
                  <wp:wrapNone/>
                  <wp:docPr id="30" name="图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_14"/>
                          <pic:cNvPicPr>
                            <a:picLocks noChangeAspect="1"/>
                          </pic:cNvPicPr>
                        </pic:nvPicPr>
                        <pic:blipFill>
                          <a:blip r:embed="rId39"/>
                          <a:stretch>
                            <a:fillRect/>
                          </a:stretch>
                        </pic:blipFill>
                        <pic:spPr>
                          <a:xfrm>
                            <a:off x="0" y="0"/>
                            <a:ext cx="1192530" cy="828040"/>
                          </a:xfrm>
                          <a:prstGeom prst="rect">
                            <a:avLst/>
                          </a:prstGeom>
                          <a:noFill/>
                          <a:ln>
                            <a:noFill/>
                          </a:ln>
                        </pic:spPr>
                      </pic:pic>
                    </a:graphicData>
                  </a:graphic>
                </wp:anchor>
              </w:drawing>
            </w:r>
          </w:p>
        </w:tc>
      </w:tr>
      <w:tr w14:paraId="6FB2A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767ECED9">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37</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758572E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通风设备（风柜）</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184D50E9">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1、功率7.5KW，离心风柜；</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2、外壳镀锌板材质，离心风机；</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3、风量：22000-25000；</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4、全压：</w:t>
            </w:r>
            <w:r>
              <w:rPr>
                <w:rFonts w:hint="eastAsia"/>
                <w:color w:val="000000"/>
                <w:spacing w:val="-1"/>
                <w:sz w:val="22"/>
                <w:szCs w:val="22"/>
                <w:highlight w:val="none"/>
                <w:lang w:val="en-US" w:eastAsia="zh-CN"/>
              </w:rPr>
              <w:t>≥</w:t>
            </w:r>
            <w:r>
              <w:rPr>
                <w:rFonts w:hint="eastAsia" w:ascii="宋体" w:hAnsi="宋体" w:eastAsia="宋体" w:cs="宋体"/>
                <w:i w:val="0"/>
                <w:iCs w:val="0"/>
                <w:color w:val="000000"/>
                <w:kern w:val="0"/>
                <w:sz w:val="22"/>
                <w:szCs w:val="22"/>
                <w:highlight w:val="none"/>
                <w:u w:val="none"/>
                <w:lang w:val="en-US" w:eastAsia="zh-CN" w:bidi="ar"/>
              </w:rPr>
              <w:t>550Pa；</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5、噪音：</w:t>
            </w:r>
            <w:r>
              <w:rPr>
                <w:rFonts w:hint="eastAsia"/>
                <w:color w:val="000000"/>
                <w:spacing w:val="-1"/>
                <w:sz w:val="22"/>
                <w:szCs w:val="22"/>
                <w:highlight w:val="none"/>
                <w:lang w:val="en-US" w:eastAsia="zh-CN"/>
              </w:rPr>
              <w:t>≥</w:t>
            </w:r>
            <w:r>
              <w:rPr>
                <w:rFonts w:hint="eastAsia" w:ascii="宋体" w:hAnsi="宋体" w:eastAsia="宋体" w:cs="宋体"/>
                <w:i w:val="0"/>
                <w:iCs w:val="0"/>
                <w:color w:val="000000"/>
                <w:kern w:val="0"/>
                <w:sz w:val="22"/>
                <w:szCs w:val="22"/>
                <w:highlight w:val="none"/>
                <w:u w:val="none"/>
                <w:lang w:val="en-US" w:eastAsia="zh-CN" w:bidi="ar"/>
              </w:rPr>
              <w:t>65db；</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6、含原管道、法兰更换改造；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7、含旧设备拆除移除；</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8、含线路改造；</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9、含所有设备吊装、安装、机械费</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AB168C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项</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42F1B5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35C01E15">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89984" behindDoc="0" locked="0" layoutInCell="1" allowOverlap="1">
                  <wp:simplePos x="0" y="0"/>
                  <wp:positionH relativeFrom="column">
                    <wp:posOffset>-17145</wp:posOffset>
                  </wp:positionH>
                  <wp:positionV relativeFrom="paragraph">
                    <wp:posOffset>183515</wp:posOffset>
                  </wp:positionV>
                  <wp:extent cx="1245870" cy="1153160"/>
                  <wp:effectExtent l="0" t="0" r="11430" b="8890"/>
                  <wp:wrapNone/>
                  <wp:docPr id="39" name="图片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_12"/>
                          <pic:cNvPicPr>
                            <a:picLocks noChangeAspect="1"/>
                          </pic:cNvPicPr>
                        </pic:nvPicPr>
                        <pic:blipFill>
                          <a:blip r:embed="rId40"/>
                          <a:stretch>
                            <a:fillRect/>
                          </a:stretch>
                        </pic:blipFill>
                        <pic:spPr>
                          <a:xfrm>
                            <a:off x="0" y="0"/>
                            <a:ext cx="1245870" cy="1153160"/>
                          </a:xfrm>
                          <a:prstGeom prst="rect">
                            <a:avLst/>
                          </a:prstGeom>
                          <a:noFill/>
                          <a:ln>
                            <a:noFill/>
                          </a:ln>
                        </pic:spPr>
                      </pic:pic>
                    </a:graphicData>
                  </a:graphic>
                </wp:anchor>
              </w:drawing>
            </w:r>
          </w:p>
        </w:tc>
      </w:tr>
      <w:tr w14:paraId="76B25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84577F4">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38</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67FF2B2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油烟净化器</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3231184C">
            <w:pPr>
              <w:pStyle w:val="6"/>
              <w:spacing w:before="23" w:line="219" w:lineRule="auto"/>
              <w:ind w:left="115"/>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1、高效化过滤，低空油烟净化器；</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★2、设备本体漏风率＜5%；</w:t>
            </w:r>
          </w:p>
          <w:p w14:paraId="6E5934C7">
            <w:pPr>
              <w:pStyle w:val="6"/>
              <w:spacing w:before="23" w:line="219" w:lineRule="auto"/>
              <w:ind w:left="115"/>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★3、额定风量值≥20000m³/h；</w:t>
            </w:r>
          </w:p>
          <w:p w14:paraId="156BD9FE">
            <w:pPr>
              <w:pStyle w:val="6"/>
              <w:spacing w:before="23" w:line="219" w:lineRule="auto"/>
              <w:ind w:left="115"/>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★4、额定风量下净化效率≥96%；</w:t>
            </w:r>
          </w:p>
          <w:p w14:paraId="2D0AF981">
            <w:pPr>
              <w:pStyle w:val="6"/>
              <w:spacing w:before="23" w:line="219" w:lineRule="auto"/>
              <w:ind w:left="115"/>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★5、额定风量下油烟排放浓度≤0.6%；</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6、含连接管道法兰制作安装费；</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7、含线路改造。</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37F77E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项</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600F47F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29CEDF91">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1008" behindDoc="0" locked="0" layoutInCell="1" allowOverlap="1">
                  <wp:simplePos x="0" y="0"/>
                  <wp:positionH relativeFrom="column">
                    <wp:posOffset>29845</wp:posOffset>
                  </wp:positionH>
                  <wp:positionV relativeFrom="paragraph">
                    <wp:posOffset>43180</wp:posOffset>
                  </wp:positionV>
                  <wp:extent cx="1156970" cy="907415"/>
                  <wp:effectExtent l="0" t="0" r="5080" b="6985"/>
                  <wp:wrapNone/>
                  <wp:docPr id="33" name="图片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_13"/>
                          <pic:cNvPicPr>
                            <a:picLocks noChangeAspect="1"/>
                          </pic:cNvPicPr>
                        </pic:nvPicPr>
                        <pic:blipFill>
                          <a:blip r:embed="rId41"/>
                          <a:stretch>
                            <a:fillRect/>
                          </a:stretch>
                        </pic:blipFill>
                        <pic:spPr>
                          <a:xfrm>
                            <a:off x="0" y="0"/>
                            <a:ext cx="1156970" cy="907415"/>
                          </a:xfrm>
                          <a:prstGeom prst="rect">
                            <a:avLst/>
                          </a:prstGeom>
                          <a:noFill/>
                          <a:ln>
                            <a:noFill/>
                          </a:ln>
                        </pic:spPr>
                      </pic:pic>
                    </a:graphicData>
                  </a:graphic>
                </wp:anchor>
              </w:drawing>
            </w:r>
          </w:p>
        </w:tc>
      </w:tr>
      <w:tr w14:paraId="0D9D0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0A54BCE">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39</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2EB9CDA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双层</w:t>
            </w:r>
          </w:p>
          <w:p w14:paraId="47ABA0EB">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餐车</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507F45B2">
            <w:pPr>
              <w:keepNext w:val="0"/>
              <w:keepLines w:val="0"/>
              <w:widowControl/>
              <w:numPr>
                <w:ilvl w:val="0"/>
                <w:numId w:val="23"/>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规格：850*450*900</w:t>
            </w:r>
          </w:p>
          <w:p w14:paraId="2946F709">
            <w:pPr>
              <w:keepNext w:val="0"/>
              <w:keepLines w:val="0"/>
              <w:widowControl/>
              <w:numPr>
                <w:ilvl w:val="0"/>
                <w:numId w:val="23"/>
              </w:numPr>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采用201不锈钢制作，材料厚度0.7mm；</w:t>
            </w:r>
          </w:p>
          <w:p w14:paraId="5120A219">
            <w:pPr>
              <w:keepNext w:val="0"/>
              <w:keepLines w:val="0"/>
              <w:widowControl/>
              <w:numPr>
                <w:ilvl w:val="0"/>
                <w:numId w:val="23"/>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底部万向静音轮，加深加厚收纳盘。</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EA9E99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458E2947">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6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45CF41B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2032" behindDoc="0" locked="0" layoutInCell="1" allowOverlap="1">
                  <wp:simplePos x="0" y="0"/>
                  <wp:positionH relativeFrom="column">
                    <wp:posOffset>90805</wp:posOffset>
                  </wp:positionH>
                  <wp:positionV relativeFrom="paragraph">
                    <wp:posOffset>27940</wp:posOffset>
                  </wp:positionV>
                  <wp:extent cx="1069340" cy="890270"/>
                  <wp:effectExtent l="0" t="0" r="16510" b="5080"/>
                  <wp:wrapNone/>
                  <wp:docPr id="32" name="图片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_6"/>
                          <pic:cNvPicPr>
                            <a:picLocks noChangeAspect="1"/>
                          </pic:cNvPicPr>
                        </pic:nvPicPr>
                        <pic:blipFill>
                          <a:blip r:embed="rId42"/>
                          <a:stretch>
                            <a:fillRect/>
                          </a:stretch>
                        </pic:blipFill>
                        <pic:spPr>
                          <a:xfrm>
                            <a:off x="0" y="0"/>
                            <a:ext cx="1069340" cy="890270"/>
                          </a:xfrm>
                          <a:prstGeom prst="rect">
                            <a:avLst/>
                          </a:prstGeom>
                          <a:noFill/>
                          <a:ln>
                            <a:noFill/>
                          </a:ln>
                        </pic:spPr>
                      </pic:pic>
                    </a:graphicData>
                  </a:graphic>
                </wp:anchor>
              </w:drawing>
            </w:r>
          </w:p>
        </w:tc>
      </w:tr>
      <w:tr w14:paraId="042DA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6610F30">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40</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65B4F62C">
            <w:pPr>
              <w:keepNext w:val="0"/>
              <w:keepLines w:val="0"/>
              <w:widowControl/>
              <w:suppressLineNumbers w:val="0"/>
              <w:jc w:val="center"/>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厨房</w:t>
            </w:r>
          </w:p>
          <w:p w14:paraId="2920CAFB">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立式</w:t>
            </w:r>
          </w:p>
          <w:p w14:paraId="62D03BC2">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风扇</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04436175">
            <w:pPr>
              <w:keepNext w:val="0"/>
              <w:keepLines w:val="0"/>
              <w:widowControl/>
              <w:numPr>
                <w:ilvl w:val="0"/>
                <w:numId w:val="24"/>
              </w:numPr>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规格：白色16寸</w:t>
            </w:r>
          </w:p>
          <w:p w14:paraId="4EB00245">
            <w:pPr>
              <w:keepNext w:val="0"/>
              <w:keepLines w:val="0"/>
              <w:widowControl/>
              <w:numPr>
                <w:ilvl w:val="0"/>
                <w:numId w:val="24"/>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额定功率：40W；</w:t>
            </w:r>
          </w:p>
          <w:p w14:paraId="30D8B3C2">
            <w:pPr>
              <w:keepNext w:val="0"/>
              <w:keepLines w:val="0"/>
              <w:widowControl/>
              <w:numPr>
                <w:ilvl w:val="0"/>
                <w:numId w:val="24"/>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扇叶直径：400mm；</w:t>
            </w:r>
          </w:p>
          <w:p w14:paraId="48F017FF">
            <w:pPr>
              <w:keepNext w:val="0"/>
              <w:keepLines w:val="0"/>
              <w:widowControl/>
              <w:numPr>
                <w:ilvl w:val="0"/>
                <w:numId w:val="24"/>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送风类型：摇头；</w:t>
            </w:r>
          </w:p>
          <w:p w14:paraId="1A9515DD">
            <w:pPr>
              <w:keepNext w:val="0"/>
              <w:keepLines w:val="0"/>
              <w:widowControl/>
              <w:numPr>
                <w:ilvl w:val="0"/>
                <w:numId w:val="24"/>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电机类型：交流电机；</w:t>
            </w:r>
          </w:p>
          <w:p w14:paraId="190354A4">
            <w:pPr>
              <w:keepNext w:val="0"/>
              <w:keepLines w:val="0"/>
              <w:widowControl/>
              <w:numPr>
                <w:ilvl w:val="0"/>
                <w:numId w:val="24"/>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档位：三档</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26BC50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个</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8D4CC8A">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1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DE1D52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3056" behindDoc="0" locked="0" layoutInCell="1" allowOverlap="1">
                  <wp:simplePos x="0" y="0"/>
                  <wp:positionH relativeFrom="column">
                    <wp:posOffset>227965</wp:posOffset>
                  </wp:positionH>
                  <wp:positionV relativeFrom="paragraph">
                    <wp:posOffset>34925</wp:posOffset>
                  </wp:positionV>
                  <wp:extent cx="736600" cy="983615"/>
                  <wp:effectExtent l="0" t="0" r="6350" b="6985"/>
                  <wp:wrapNone/>
                  <wp:docPr id="35" name="图片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_11"/>
                          <pic:cNvPicPr>
                            <a:picLocks noChangeAspect="1"/>
                          </pic:cNvPicPr>
                        </pic:nvPicPr>
                        <pic:blipFill>
                          <a:blip r:embed="rId43"/>
                          <a:stretch>
                            <a:fillRect/>
                          </a:stretch>
                        </pic:blipFill>
                        <pic:spPr>
                          <a:xfrm>
                            <a:off x="0" y="0"/>
                            <a:ext cx="736600" cy="983615"/>
                          </a:xfrm>
                          <a:prstGeom prst="rect">
                            <a:avLst/>
                          </a:prstGeom>
                          <a:noFill/>
                          <a:ln>
                            <a:noFill/>
                          </a:ln>
                        </pic:spPr>
                      </pic:pic>
                    </a:graphicData>
                  </a:graphic>
                </wp:anchor>
              </w:drawing>
            </w:r>
          </w:p>
        </w:tc>
      </w:tr>
      <w:tr w14:paraId="2335F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207D1A65">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41</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42CFD75C">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紫外线消毒灯</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3C0A9DC1">
            <w:pPr>
              <w:keepNext w:val="0"/>
              <w:keepLines w:val="0"/>
              <w:widowControl/>
              <w:numPr>
                <w:ilvl w:val="0"/>
                <w:numId w:val="0"/>
              </w:numPr>
              <w:suppressLineNumbers w:val="0"/>
              <w:jc w:val="left"/>
              <w:textAlignment w:val="center"/>
              <w:rPr>
                <w:rFonts w:hint="eastAsia"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灯管1200mm,吊链款</w:t>
            </w:r>
            <w:r>
              <w:rPr>
                <w:rFonts w:hint="eastAsia" w:ascii="宋体" w:hAnsi="宋体" w:cs="宋体"/>
                <w:i w:val="0"/>
                <w:iCs w:val="0"/>
                <w:color w:val="000000"/>
                <w:kern w:val="0"/>
                <w:sz w:val="22"/>
                <w:szCs w:val="22"/>
                <w:highlight w:val="none"/>
                <w:u w:val="none"/>
                <w:lang w:val="en-US" w:eastAsia="zh-CN" w:bidi="ar"/>
              </w:rPr>
              <w:t>；</w:t>
            </w:r>
          </w:p>
          <w:p w14:paraId="5CB3301C">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2"/>
                <w:sz w:val="22"/>
                <w:szCs w:val="22"/>
                <w:highlight w:val="none"/>
                <w:lang w:val="en-US" w:eastAsia="zh-CN" w:bidi="ar-SA"/>
              </w:rPr>
              <w:t>2、</w:t>
            </w:r>
            <w:r>
              <w:rPr>
                <w:rFonts w:hint="eastAsia" w:ascii="宋体" w:hAnsi="宋体" w:eastAsia="宋体" w:cs="宋体"/>
                <w:i w:val="0"/>
                <w:iCs w:val="0"/>
                <w:color w:val="000000"/>
                <w:kern w:val="0"/>
                <w:sz w:val="22"/>
                <w:szCs w:val="22"/>
                <w:highlight w:val="none"/>
                <w:u w:val="none"/>
                <w:lang w:val="en-US" w:eastAsia="zh-CN" w:bidi="ar"/>
              </w:rPr>
              <w:t>含开关线材布线安装</w:t>
            </w:r>
            <w:r>
              <w:rPr>
                <w:rFonts w:hint="eastAsia" w:ascii="宋体" w:hAnsi="宋体" w:cs="宋体"/>
                <w:i w:val="0"/>
                <w:iCs w:val="0"/>
                <w:color w:val="000000"/>
                <w:kern w:val="0"/>
                <w:sz w:val="22"/>
                <w:szCs w:val="22"/>
                <w:highlight w:val="none"/>
                <w:u w:val="none"/>
                <w:lang w:val="en-US" w:eastAsia="zh-CN" w:bidi="ar"/>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0FA5F8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套</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1B1CE2F4">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30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687241C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4080" behindDoc="0" locked="0" layoutInCell="1" allowOverlap="1">
                  <wp:simplePos x="0" y="0"/>
                  <wp:positionH relativeFrom="column">
                    <wp:posOffset>26670</wp:posOffset>
                  </wp:positionH>
                  <wp:positionV relativeFrom="paragraph">
                    <wp:posOffset>97790</wp:posOffset>
                  </wp:positionV>
                  <wp:extent cx="1198880" cy="764540"/>
                  <wp:effectExtent l="0" t="0" r="1270" b="16510"/>
                  <wp:wrapNone/>
                  <wp:docPr id="41" name="图片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_37"/>
                          <pic:cNvPicPr>
                            <a:picLocks noChangeAspect="1"/>
                          </pic:cNvPicPr>
                        </pic:nvPicPr>
                        <pic:blipFill>
                          <a:blip r:embed="rId44"/>
                          <a:stretch>
                            <a:fillRect/>
                          </a:stretch>
                        </pic:blipFill>
                        <pic:spPr>
                          <a:xfrm>
                            <a:off x="0" y="0"/>
                            <a:ext cx="1198880" cy="764540"/>
                          </a:xfrm>
                          <a:prstGeom prst="rect">
                            <a:avLst/>
                          </a:prstGeom>
                          <a:noFill/>
                          <a:ln>
                            <a:noFill/>
                          </a:ln>
                        </pic:spPr>
                      </pic:pic>
                    </a:graphicData>
                  </a:graphic>
                </wp:anchor>
              </w:drawing>
            </w:r>
          </w:p>
        </w:tc>
      </w:tr>
      <w:tr w14:paraId="39E04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1" w:hRule="atLeast"/>
        </w:trPr>
        <w:tc>
          <w:tcPr>
            <w:tcW w:w="660" w:type="dxa"/>
            <w:tcBorders>
              <w:top w:val="single" w:color="auto" w:sz="4" w:space="0"/>
              <w:left w:val="single" w:color="auto" w:sz="4" w:space="0"/>
              <w:bottom w:val="single" w:color="auto" w:sz="4" w:space="0"/>
              <w:right w:val="single" w:color="auto" w:sz="4" w:space="0"/>
            </w:tcBorders>
            <w:noWrap w:val="0"/>
            <w:vAlign w:val="center"/>
          </w:tcPr>
          <w:p w14:paraId="3F4E5512">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42</w:t>
            </w:r>
          </w:p>
        </w:tc>
        <w:tc>
          <w:tcPr>
            <w:tcW w:w="737" w:type="dxa"/>
            <w:tcBorders>
              <w:top w:val="single" w:color="auto" w:sz="4" w:space="0"/>
              <w:left w:val="single" w:color="auto" w:sz="4" w:space="0"/>
              <w:bottom w:val="single" w:color="auto" w:sz="4" w:space="0"/>
              <w:right w:val="single" w:color="auto" w:sz="4" w:space="0"/>
            </w:tcBorders>
            <w:noWrap w:val="0"/>
            <w:vAlign w:val="center"/>
          </w:tcPr>
          <w:p w14:paraId="6520B4D8">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彩色铝合金雨棚</w:t>
            </w:r>
          </w:p>
        </w:tc>
        <w:tc>
          <w:tcPr>
            <w:tcW w:w="4153" w:type="dxa"/>
            <w:tcBorders>
              <w:top w:val="single" w:color="auto" w:sz="4" w:space="0"/>
              <w:left w:val="single" w:color="auto" w:sz="4" w:space="0"/>
              <w:bottom w:val="single" w:color="auto" w:sz="4" w:space="0"/>
              <w:right w:val="single" w:color="auto" w:sz="4" w:space="0"/>
            </w:tcBorders>
            <w:noWrap w:val="0"/>
            <w:vAlign w:val="center"/>
          </w:tcPr>
          <w:p w14:paraId="10085309">
            <w:pPr>
              <w:keepNext w:val="0"/>
              <w:keepLines w:val="0"/>
              <w:widowControl/>
              <w:suppressLineNumbers w:val="0"/>
              <w:jc w:val="left"/>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雨棚伸出1200mm</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铝合金主材厚度2mm,辅材厚1.2mm、含10米管道改造</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487B640">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平方</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2E991F2E">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 xml:space="preserve">60 </w:t>
            </w:r>
          </w:p>
        </w:tc>
        <w:tc>
          <w:tcPr>
            <w:tcW w:w="2355" w:type="dxa"/>
            <w:tcBorders>
              <w:top w:val="single" w:color="auto" w:sz="4" w:space="0"/>
              <w:left w:val="single" w:color="auto" w:sz="4" w:space="0"/>
              <w:bottom w:val="single" w:color="auto" w:sz="4" w:space="0"/>
              <w:right w:val="single" w:color="auto" w:sz="4" w:space="0"/>
            </w:tcBorders>
            <w:noWrap w:val="0"/>
            <w:vAlign w:val="center"/>
          </w:tcPr>
          <w:p w14:paraId="17138CAD">
            <w:pPr>
              <w:keepNext w:val="0"/>
              <w:keepLines w:val="0"/>
              <w:widowControl/>
              <w:suppressLineNumbers w:val="0"/>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bdr w:val="single" w:color="2F75B5" w:sz="4" w:space="0"/>
                <w:lang w:val="en-US" w:eastAsia="zh-CN" w:bidi="ar"/>
              </w:rPr>
              <w:drawing>
                <wp:anchor distT="0" distB="0" distL="114300" distR="114300" simplePos="0" relativeHeight="251695104" behindDoc="0" locked="0" layoutInCell="1" allowOverlap="1">
                  <wp:simplePos x="0" y="0"/>
                  <wp:positionH relativeFrom="column">
                    <wp:posOffset>15875</wp:posOffset>
                  </wp:positionH>
                  <wp:positionV relativeFrom="paragraph">
                    <wp:posOffset>52070</wp:posOffset>
                  </wp:positionV>
                  <wp:extent cx="1210945" cy="878840"/>
                  <wp:effectExtent l="0" t="0" r="8255" b="16510"/>
                  <wp:wrapNone/>
                  <wp:docPr id="31"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_24"/>
                          <pic:cNvPicPr>
                            <a:picLocks noChangeAspect="1"/>
                          </pic:cNvPicPr>
                        </pic:nvPicPr>
                        <pic:blipFill>
                          <a:blip r:embed="rId45"/>
                          <a:stretch>
                            <a:fillRect/>
                          </a:stretch>
                        </pic:blipFill>
                        <pic:spPr>
                          <a:xfrm>
                            <a:off x="0" y="0"/>
                            <a:ext cx="1210945" cy="878840"/>
                          </a:xfrm>
                          <a:prstGeom prst="rect">
                            <a:avLst/>
                          </a:prstGeom>
                          <a:noFill/>
                          <a:ln>
                            <a:noFill/>
                          </a:ln>
                        </pic:spPr>
                      </pic:pic>
                    </a:graphicData>
                  </a:graphic>
                </wp:anchor>
              </w:drawing>
            </w:r>
          </w:p>
        </w:tc>
      </w:tr>
    </w:tbl>
    <w:p w14:paraId="70B7AA94">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微软雅黑"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注：1、跑酷器材、油烟净化器须提供检测报告，检测报告需包含加★项参数要求，定制房子提供墙面原材料樟子松、</w:t>
      </w:r>
      <w:r>
        <w:rPr>
          <w:rFonts w:hint="eastAsia" w:ascii="宋体" w:hAnsi="宋体" w:eastAsia="宋体" w:cs="宋体"/>
          <w:b/>
          <w:bCs/>
          <w:i w:val="0"/>
          <w:iCs w:val="0"/>
          <w:color w:val="000000"/>
          <w:kern w:val="2"/>
          <w:sz w:val="24"/>
          <w:szCs w:val="24"/>
          <w:highlight w:val="none"/>
          <w:u w:val="none"/>
          <w:lang w:val="en-US" w:eastAsia="zh-CN" w:bidi="ar-SA"/>
        </w:rPr>
        <w:t>实木储物柜 、实木桌子、实木椅子、</w:t>
      </w:r>
      <w:r>
        <w:rPr>
          <w:rFonts w:hint="eastAsia" w:ascii="宋体" w:hAnsi="宋体" w:eastAsia="宋体" w:cs="宋体"/>
          <w:b/>
          <w:bCs/>
          <w:color w:val="000000"/>
          <w:spacing w:val="-5"/>
          <w:kern w:val="2"/>
          <w:sz w:val="24"/>
          <w:szCs w:val="24"/>
          <w:highlight w:val="none"/>
          <w:lang w:val="en-US" w:eastAsia="zh-CN" w:bidi="zh-CN"/>
        </w:rPr>
        <w:t>实木地板检测报告，检测报告需包含加★项参数要求，未提供视为重大负偏离，按废标处理；</w:t>
      </w:r>
    </w:p>
    <w:p w14:paraId="328061D0">
      <w:pPr>
        <w:keepNext w:val="0"/>
        <w:keepLines w:val="0"/>
        <w:pageBreakBefore w:val="0"/>
        <w:widowControl w:val="0"/>
        <w:numPr>
          <w:ilvl w:val="0"/>
          <w:numId w:val="0"/>
        </w:numPr>
        <w:kinsoku/>
        <w:wordWrap w:val="0"/>
        <w:overflowPunct/>
        <w:topLinePunct w:val="0"/>
        <w:autoSpaceDE/>
        <w:autoSpaceDN/>
        <w:bidi w:val="0"/>
        <w:adjustRightInd/>
        <w:snapToGrid/>
        <w:spacing w:line="520" w:lineRule="exact"/>
        <w:ind w:left="0" w:leftChars="0"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2、其余非定制产品均需提供证明材料，包括但不限于检测报告、产品彩页、官网截图等，未提供视为重大负偏离，按废标处理；</w:t>
      </w:r>
    </w:p>
    <w:p w14:paraId="004CABB9">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3、样品要求：</w:t>
      </w:r>
    </w:p>
    <w:p w14:paraId="3807BD56">
      <w:pPr>
        <w:keepNext w:val="0"/>
        <w:keepLines w:val="0"/>
        <w:pageBreakBefore w:val="0"/>
        <w:widowControl w:val="0"/>
        <w:kinsoku/>
        <w:wordWrap w:val="0"/>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3.1样品制作的标准和要求：各供应商的样品必须满足采购人参数要求。</w:t>
      </w:r>
    </w:p>
    <w:p w14:paraId="43FFD3F5">
      <w:pPr>
        <w:keepNext w:val="0"/>
        <w:keepLines w:val="0"/>
        <w:pageBreakBefore w:val="0"/>
        <w:widowControl w:val="0"/>
        <w:kinsoku/>
        <w:wordWrap w:val="0"/>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3.2样品的递交</w:t>
      </w:r>
    </w:p>
    <w:p w14:paraId="4B7F3C68">
      <w:pPr>
        <w:keepNext w:val="0"/>
        <w:keepLines w:val="0"/>
        <w:pageBreakBefore w:val="0"/>
        <w:widowControl w:val="0"/>
        <w:numPr>
          <w:ilvl w:val="0"/>
          <w:numId w:val="25"/>
        </w:numPr>
        <w:kinsoku/>
        <w:wordWrap/>
        <w:overflowPunct/>
        <w:topLinePunct w:val="0"/>
        <w:autoSpaceDE/>
        <w:autoSpaceDN/>
        <w:bidi w:val="0"/>
        <w:adjustRightInd/>
        <w:snapToGrid/>
        <w:spacing w:line="520" w:lineRule="exact"/>
        <w:ind w:leftChars="200"/>
        <w:jc w:val="both"/>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递交样品截止时间：在提交响应文件截止时间前</w:t>
      </w:r>
      <w:r>
        <w:rPr>
          <w:rFonts w:hint="eastAsia" w:ascii="宋体" w:hAnsi="宋体" w:cs="宋体"/>
          <w:b/>
          <w:bCs/>
          <w:color w:val="000000"/>
          <w:kern w:val="2"/>
          <w:sz w:val="24"/>
          <w:szCs w:val="24"/>
          <w:highlight w:val="none"/>
          <w:lang w:val="en-US" w:eastAsia="zh-CN" w:bidi="ar-SA"/>
        </w:rPr>
        <w:t>一天</w:t>
      </w:r>
      <w:r>
        <w:rPr>
          <w:rFonts w:hint="eastAsia" w:ascii="宋体" w:hAnsi="宋体" w:eastAsia="宋体" w:cs="宋体"/>
          <w:b/>
          <w:bCs/>
          <w:color w:val="000000"/>
          <w:kern w:val="2"/>
          <w:sz w:val="24"/>
          <w:szCs w:val="24"/>
          <w:highlight w:val="none"/>
          <w:lang w:val="en-US" w:eastAsia="zh-CN" w:bidi="ar-SA"/>
        </w:rPr>
        <w:t>，送至</w:t>
      </w:r>
      <w:r>
        <w:rPr>
          <w:rFonts w:ascii="宋体" w:hAnsi="宋体" w:eastAsia="宋体" w:cs="宋体"/>
          <w:b/>
          <w:bCs/>
          <w:color w:val="000000"/>
          <w:sz w:val="24"/>
          <w:szCs w:val="24"/>
          <w:highlight w:val="none"/>
        </w:rPr>
        <w:t>西安市经济开发区凤城十一路与文景路十字西北角</w:t>
      </w:r>
      <w:bookmarkStart w:id="1" w:name="_GoBack"/>
      <w:bookmarkEnd w:id="1"/>
      <w:r>
        <w:rPr>
          <w:rFonts w:ascii="宋体" w:hAnsi="宋体" w:eastAsia="宋体" w:cs="宋体"/>
          <w:b/>
          <w:bCs/>
          <w:color w:val="000000"/>
          <w:sz w:val="24"/>
          <w:szCs w:val="24"/>
          <w:highlight w:val="none"/>
        </w:rPr>
        <w:t>文景广场C座1202室</w:t>
      </w:r>
      <w:r>
        <w:rPr>
          <w:rFonts w:hint="eastAsia" w:ascii="宋体" w:hAnsi="宋体" w:eastAsia="宋体" w:cs="宋体"/>
          <w:b/>
          <w:bCs/>
          <w:color w:val="000000"/>
          <w:kern w:val="2"/>
          <w:sz w:val="24"/>
          <w:szCs w:val="24"/>
          <w:highlight w:val="none"/>
          <w:lang w:val="en-US" w:eastAsia="zh-CN" w:bidi="ar-SA"/>
        </w:rPr>
        <w:t>。</w:t>
      </w:r>
    </w:p>
    <w:p w14:paraId="26E37AAB">
      <w:pPr>
        <w:keepNext w:val="0"/>
        <w:keepLines w:val="0"/>
        <w:pageBreakBefore w:val="0"/>
        <w:widowControl w:val="0"/>
        <w:numPr>
          <w:ilvl w:val="0"/>
          <w:numId w:val="25"/>
        </w:numPr>
        <w:kinsoku/>
        <w:wordWrap/>
        <w:overflowPunct/>
        <w:topLinePunct w:val="0"/>
        <w:autoSpaceDE/>
        <w:autoSpaceDN/>
        <w:bidi w:val="0"/>
        <w:adjustRightInd/>
        <w:snapToGrid/>
        <w:spacing w:line="520" w:lineRule="exact"/>
        <w:ind w:left="420" w:leftChars="200" w:firstLine="0" w:firstLineChars="0"/>
        <w:jc w:val="both"/>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供应商代表必须在递交样品截止时间前将样品送达指定地点，逾期不予受理。</w:t>
      </w:r>
    </w:p>
    <w:p w14:paraId="7A215EEC">
      <w:pPr>
        <w:keepNext w:val="0"/>
        <w:keepLines w:val="0"/>
        <w:pageBreakBefore w:val="0"/>
        <w:widowControl w:val="0"/>
        <w:numPr>
          <w:numId w:val="0"/>
        </w:numPr>
        <w:kinsoku/>
        <w:wordWrap/>
        <w:overflowPunct/>
        <w:topLinePunct w:val="0"/>
        <w:autoSpaceDE/>
        <w:autoSpaceDN/>
        <w:bidi w:val="0"/>
        <w:adjustRightInd/>
        <w:snapToGrid/>
        <w:spacing w:line="520" w:lineRule="exact"/>
        <w:ind w:leftChars="200"/>
        <w:jc w:val="both"/>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（3）样品需密封完好，外包装注明供应商名称</w:t>
      </w:r>
    </w:p>
    <w:p w14:paraId="56D9853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420" w:leftChars="200"/>
        <w:jc w:val="both"/>
        <w:textAlignment w:val="auto"/>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highlight w:val="none"/>
          <w:lang w:val="en-US" w:eastAsia="zh-CN" w:bidi="ar-SA"/>
        </w:rPr>
        <w:t>（4）现场评审内容:</w:t>
      </w:r>
    </w:p>
    <w:p w14:paraId="007A8DD6">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木房子立柱：85*85mm±2mm       长度：300mm  1根</w:t>
      </w:r>
    </w:p>
    <w:p w14:paraId="78D41800">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木房子墙面：20mm±1mm          长度：300mm  1根</w:t>
      </w:r>
    </w:p>
    <w:p w14:paraId="65EC810A">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木房子龙骨：85*27mm±2mm       长度：300mm  1根</w:t>
      </w:r>
    </w:p>
    <w:p w14:paraId="654E07D6">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 xml:space="preserve">跑酷材料（平衡木) 600*300*300mm  1件    </w:t>
      </w:r>
    </w:p>
    <w:p w14:paraId="32B0B933">
      <w:pPr>
        <w:keepNext w:val="0"/>
        <w:keepLines w:val="0"/>
        <w:pageBreakBefore w:val="0"/>
        <w:widowControl w:val="0"/>
        <w:kinsoku/>
        <w:wordWrap w:val="0"/>
        <w:overflowPunct/>
        <w:topLinePunct w:val="0"/>
        <w:autoSpaceDE/>
        <w:autoSpaceDN/>
        <w:bidi w:val="0"/>
        <w:adjustRightInd/>
        <w:snapToGrid/>
        <w:spacing w:line="520" w:lineRule="exact"/>
        <w:ind w:firstLine="462"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bCs/>
          <w:color w:val="000000"/>
          <w:spacing w:val="-5"/>
          <w:kern w:val="2"/>
          <w:sz w:val="24"/>
          <w:szCs w:val="24"/>
          <w:highlight w:val="none"/>
          <w:lang w:val="en-US" w:eastAsia="zh-CN" w:bidi="zh-CN"/>
        </w:rPr>
        <w:t>平衡木样品为EPE（珍珠棉）+EVA（黑色发泡泡棉）不包含外部皮革皮套，便于直观评审内部材质</w:t>
      </w:r>
    </w:p>
    <w:p w14:paraId="70400AFF">
      <w:pPr>
        <w:keepNext w:val="0"/>
        <w:keepLines w:val="0"/>
        <w:pageBreakBefore w:val="0"/>
        <w:widowControl w:val="0"/>
        <w:kinsoku/>
        <w:wordWrap w:val="0"/>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val="0"/>
          <w:bCs w:val="0"/>
          <w:color w:val="000000"/>
          <w:spacing w:val="-5"/>
          <w:kern w:val="2"/>
          <w:sz w:val="24"/>
          <w:szCs w:val="24"/>
          <w:highlight w:val="none"/>
          <w:lang w:val="en-US" w:eastAsia="zh-CN" w:bidi="zh-CN"/>
        </w:rPr>
      </w:pPr>
      <w:r>
        <w:rPr>
          <w:rFonts w:hint="eastAsia" w:ascii="宋体" w:hAnsi="宋体" w:eastAsia="宋体" w:cs="宋体"/>
          <w:b/>
          <w:bCs/>
          <w:color w:val="000000"/>
          <w:kern w:val="2"/>
          <w:sz w:val="24"/>
          <w:szCs w:val="24"/>
          <w:highlight w:val="none"/>
          <w:lang w:val="en-US" w:eastAsia="zh-CN" w:bidi="ar-SA"/>
        </w:rPr>
        <w:t>未提供样品或提供的样品不符合采购参数要求，视为重大负偏离，按废标处理。</w:t>
      </w:r>
    </w:p>
    <w:p w14:paraId="3621FD1B">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en-US" w:eastAsia="zh-CN" w:bidi="zh-CN"/>
        </w:rPr>
      </w:pPr>
      <w:r>
        <w:rPr>
          <w:rFonts w:hint="eastAsia" w:ascii="宋体" w:hAnsi="宋体" w:eastAsia="宋体" w:cs="宋体"/>
          <w:b w:val="0"/>
          <w:bCs w:val="0"/>
          <w:color w:val="000000"/>
          <w:spacing w:val="-5"/>
          <w:kern w:val="2"/>
          <w:sz w:val="24"/>
          <w:szCs w:val="24"/>
          <w:highlight w:val="none"/>
          <w:lang w:val="en-US" w:eastAsia="zh-CN" w:bidi="zh-CN"/>
        </w:rPr>
        <w:t>注：</w:t>
      </w:r>
      <w:r>
        <w:rPr>
          <w:rFonts w:hint="eastAsia" w:ascii="宋体" w:hAnsi="宋体" w:eastAsia="宋体" w:cs="宋体"/>
          <w:b w:val="0"/>
          <w:bCs w:val="0"/>
          <w:color w:val="000000"/>
          <w:spacing w:val="-5"/>
          <w:kern w:val="2"/>
          <w:sz w:val="24"/>
          <w:szCs w:val="24"/>
          <w:highlight w:val="none"/>
          <w:lang w:val="zh-CN" w:eastAsia="zh-CN" w:bidi="zh-CN"/>
        </w:rPr>
        <w:t>1.现场考察：统一组织。供应商由采购人统一组织在2026年1</w:t>
      </w:r>
      <w:r>
        <w:rPr>
          <w:rFonts w:hint="eastAsia" w:ascii="宋体" w:hAnsi="宋体" w:eastAsia="宋体" w:cs="宋体"/>
          <w:b w:val="0"/>
          <w:bCs w:val="0"/>
          <w:color w:val="000000"/>
          <w:spacing w:val="-5"/>
          <w:kern w:val="2"/>
          <w:sz w:val="24"/>
          <w:szCs w:val="24"/>
          <w:highlight w:val="none"/>
          <w:lang w:val="en-US" w:eastAsia="zh-CN" w:bidi="zh-CN"/>
        </w:rPr>
        <w:t>1</w:t>
      </w:r>
      <w:r>
        <w:rPr>
          <w:rFonts w:hint="eastAsia" w:ascii="宋体" w:hAnsi="宋体" w:eastAsia="宋体" w:cs="宋体"/>
          <w:b w:val="0"/>
          <w:bCs w:val="0"/>
          <w:color w:val="000000"/>
          <w:spacing w:val="-5"/>
          <w:kern w:val="2"/>
          <w:sz w:val="24"/>
          <w:szCs w:val="24"/>
          <w:highlight w:val="none"/>
          <w:lang w:val="zh-CN" w:eastAsia="zh-CN" w:bidi="zh-CN"/>
        </w:rPr>
        <w:t>月</w:t>
      </w:r>
      <w:r>
        <w:rPr>
          <w:rFonts w:hint="eastAsia" w:ascii="宋体" w:hAnsi="宋体" w:eastAsia="宋体" w:cs="宋体"/>
          <w:b w:val="0"/>
          <w:bCs w:val="0"/>
          <w:color w:val="000000"/>
          <w:spacing w:val="-5"/>
          <w:kern w:val="2"/>
          <w:sz w:val="24"/>
          <w:szCs w:val="24"/>
          <w:highlight w:val="none"/>
          <w:lang w:val="en-US" w:eastAsia="zh-CN" w:bidi="zh-CN"/>
        </w:rPr>
        <w:t>6</w:t>
      </w:r>
      <w:r>
        <w:rPr>
          <w:rFonts w:hint="eastAsia" w:ascii="宋体" w:hAnsi="宋体" w:eastAsia="宋体" w:cs="宋体"/>
          <w:b w:val="0"/>
          <w:bCs w:val="0"/>
          <w:color w:val="000000"/>
          <w:spacing w:val="-5"/>
          <w:kern w:val="2"/>
          <w:sz w:val="24"/>
          <w:szCs w:val="24"/>
          <w:highlight w:val="none"/>
          <w:lang w:val="zh-CN" w:eastAsia="zh-CN" w:bidi="zh-CN"/>
        </w:rPr>
        <w:t>日10:00勘察本项目实施现场，核对现场可能影响货物预算及安装的全部因素，确保所投货物满足现场实际安装要求，因未勘察现场而引起的一切责任由供应商自行承担</w:t>
      </w:r>
      <w:r>
        <w:rPr>
          <w:rFonts w:hint="eastAsia" w:ascii="宋体" w:hAnsi="宋体" w:eastAsia="宋体" w:cs="宋体"/>
          <w:b w:val="0"/>
          <w:bCs w:val="0"/>
          <w:color w:val="000000"/>
          <w:spacing w:val="-5"/>
          <w:kern w:val="2"/>
          <w:sz w:val="24"/>
          <w:szCs w:val="24"/>
          <w:highlight w:val="none"/>
          <w:lang w:val="en-US" w:eastAsia="zh-CN" w:bidi="zh-CN"/>
        </w:rPr>
        <w:t>。</w:t>
      </w:r>
    </w:p>
    <w:p w14:paraId="24353B01">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zh-CN" w:eastAsia="zh-CN" w:bidi="zh-CN"/>
        </w:rPr>
        <w:t>2.</w:t>
      </w:r>
      <w:r>
        <w:rPr>
          <w:rFonts w:hint="eastAsia" w:ascii="宋体" w:hAnsi="宋体" w:eastAsia="宋体" w:cs="宋体"/>
          <w:b w:val="0"/>
          <w:bCs w:val="0"/>
          <w:color w:val="000000"/>
          <w:spacing w:val="-5"/>
          <w:kern w:val="2"/>
          <w:sz w:val="24"/>
          <w:szCs w:val="24"/>
          <w:highlight w:val="none"/>
          <w:lang w:val="en-US" w:eastAsia="zh-CN" w:bidi="zh-CN"/>
        </w:rPr>
        <w:t>采购</w:t>
      </w:r>
      <w:r>
        <w:rPr>
          <w:rFonts w:hint="eastAsia" w:ascii="宋体" w:hAnsi="宋体" w:eastAsia="宋体" w:cs="宋体"/>
          <w:b w:val="0"/>
          <w:bCs w:val="0"/>
          <w:color w:val="000000"/>
          <w:spacing w:val="-5"/>
          <w:kern w:val="2"/>
          <w:sz w:val="24"/>
          <w:szCs w:val="24"/>
          <w:highlight w:val="none"/>
          <w:lang w:val="zh-CN" w:eastAsia="zh-CN" w:bidi="zh-CN"/>
        </w:rPr>
        <w:t>清单中参考图片均来自网络，图片上logo、文字等与本次招标无关；非定制货物、设备尺寸允许有细微偏差，但如果在后期安装过程中出现不符合现场实际安装</w:t>
      </w:r>
      <w:r>
        <w:rPr>
          <w:rFonts w:hint="eastAsia" w:ascii="宋体" w:hAnsi="宋体" w:eastAsia="宋体" w:cs="宋体"/>
          <w:b w:val="0"/>
          <w:bCs w:val="0"/>
          <w:color w:val="000000"/>
          <w:spacing w:val="-5"/>
          <w:kern w:val="2"/>
          <w:sz w:val="24"/>
          <w:szCs w:val="24"/>
          <w:highlight w:val="none"/>
          <w:lang w:val="en-US" w:eastAsia="zh-CN" w:bidi="zh-CN"/>
        </w:rPr>
        <w:t>的</w:t>
      </w:r>
      <w:r>
        <w:rPr>
          <w:rFonts w:hint="eastAsia" w:ascii="宋体" w:hAnsi="宋体" w:eastAsia="宋体" w:cs="宋体"/>
          <w:b w:val="0"/>
          <w:bCs w:val="0"/>
          <w:color w:val="000000"/>
          <w:spacing w:val="-5"/>
          <w:kern w:val="2"/>
          <w:sz w:val="24"/>
          <w:szCs w:val="24"/>
          <w:highlight w:val="none"/>
          <w:lang w:val="zh-CN" w:eastAsia="zh-CN" w:bidi="zh-CN"/>
        </w:rPr>
        <w:t>情况，中标人则需无条件更换货物、设备。</w:t>
      </w:r>
    </w:p>
    <w:p w14:paraId="10E8195D">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zh-CN" w:eastAsia="zh-CN" w:bidi="zh-CN"/>
        </w:rPr>
        <w:t>3.产品验收前必须保证合格；按</w:t>
      </w:r>
      <w:r>
        <w:rPr>
          <w:rFonts w:hint="eastAsia" w:ascii="宋体" w:hAnsi="宋体" w:eastAsia="宋体" w:cs="宋体"/>
          <w:b w:val="0"/>
          <w:bCs w:val="0"/>
          <w:color w:val="000000"/>
          <w:spacing w:val="-5"/>
          <w:kern w:val="2"/>
          <w:sz w:val="24"/>
          <w:szCs w:val="24"/>
          <w:highlight w:val="none"/>
          <w:lang w:val="en-US" w:eastAsia="zh-CN" w:bidi="zh-CN"/>
        </w:rPr>
        <w:t>采购人</w:t>
      </w:r>
      <w:r>
        <w:rPr>
          <w:rFonts w:hint="eastAsia" w:ascii="宋体" w:hAnsi="宋体" w:eastAsia="宋体" w:cs="宋体"/>
          <w:b w:val="0"/>
          <w:bCs w:val="0"/>
          <w:color w:val="000000"/>
          <w:spacing w:val="-5"/>
          <w:kern w:val="2"/>
          <w:sz w:val="24"/>
          <w:szCs w:val="24"/>
          <w:highlight w:val="none"/>
          <w:lang w:val="zh-CN" w:eastAsia="zh-CN" w:bidi="zh-CN"/>
        </w:rPr>
        <w:t>要求送检，</w:t>
      </w:r>
      <w:r>
        <w:rPr>
          <w:rFonts w:hint="eastAsia" w:ascii="宋体" w:hAnsi="宋体" w:eastAsia="宋体" w:cs="宋体"/>
          <w:b w:val="0"/>
          <w:bCs w:val="0"/>
          <w:color w:val="000000"/>
          <w:spacing w:val="-5"/>
          <w:kern w:val="2"/>
          <w:sz w:val="24"/>
          <w:szCs w:val="24"/>
          <w:highlight w:val="none"/>
          <w:lang w:val="en-US" w:eastAsia="zh-CN" w:bidi="zh-CN"/>
        </w:rPr>
        <w:t>采购人</w:t>
      </w:r>
      <w:r>
        <w:rPr>
          <w:rFonts w:hint="eastAsia" w:ascii="宋体" w:hAnsi="宋体" w:eastAsia="宋体" w:cs="宋体"/>
          <w:b w:val="0"/>
          <w:bCs w:val="0"/>
          <w:color w:val="000000"/>
          <w:spacing w:val="-5"/>
          <w:kern w:val="2"/>
          <w:sz w:val="24"/>
          <w:szCs w:val="24"/>
          <w:highlight w:val="none"/>
          <w:lang w:val="zh-CN" w:eastAsia="zh-CN" w:bidi="zh-CN"/>
        </w:rPr>
        <w:t>有权委托第三方进行产品质量、规格要求等检测，检测不合格的更换所有产品并承担违约责任及损失。</w:t>
      </w:r>
    </w:p>
    <w:p w14:paraId="09E0935E">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en-US" w:eastAsia="zh-CN" w:bidi="zh-CN"/>
        </w:rPr>
      </w:pPr>
      <w:r>
        <w:rPr>
          <w:rFonts w:hint="eastAsia" w:ascii="宋体" w:hAnsi="宋体" w:eastAsia="宋体" w:cs="宋体"/>
          <w:b w:val="0"/>
          <w:bCs w:val="0"/>
          <w:color w:val="000000"/>
          <w:spacing w:val="-5"/>
          <w:kern w:val="2"/>
          <w:sz w:val="24"/>
          <w:szCs w:val="24"/>
          <w:highlight w:val="none"/>
          <w:lang w:val="en-US" w:eastAsia="zh-CN" w:bidi="zh-CN"/>
        </w:rPr>
        <w:t>4.上述所有设备均须提供专业安装。</w:t>
      </w:r>
    </w:p>
    <w:p w14:paraId="6E64A42B">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bCs/>
          <w:color w:val="000000"/>
          <w:spacing w:val="-5"/>
          <w:kern w:val="2"/>
          <w:sz w:val="24"/>
          <w:szCs w:val="24"/>
          <w:highlight w:val="none"/>
          <w:lang w:val="en-US" w:eastAsia="zh-CN" w:bidi="zh-CN"/>
        </w:rPr>
      </w:pPr>
      <w:r>
        <w:rPr>
          <w:rFonts w:hint="eastAsia" w:ascii="宋体" w:hAnsi="宋体" w:eastAsia="宋体" w:cs="宋体"/>
          <w:b w:val="0"/>
          <w:bCs w:val="0"/>
          <w:color w:val="000000"/>
          <w:spacing w:val="-5"/>
          <w:kern w:val="2"/>
          <w:sz w:val="24"/>
          <w:szCs w:val="24"/>
          <w:highlight w:val="none"/>
          <w:lang w:val="en-US" w:eastAsia="zh-CN" w:bidi="zh-CN"/>
        </w:rPr>
        <w:t>四</w:t>
      </w:r>
      <w:r>
        <w:rPr>
          <w:rFonts w:hint="eastAsia" w:ascii="宋体" w:hAnsi="宋体" w:eastAsia="宋体" w:cs="宋体"/>
          <w:b w:val="0"/>
          <w:bCs w:val="0"/>
          <w:color w:val="000000"/>
          <w:spacing w:val="-5"/>
          <w:kern w:val="2"/>
          <w:sz w:val="24"/>
          <w:szCs w:val="24"/>
          <w:highlight w:val="none"/>
          <w:lang w:val="zh-CN" w:eastAsia="zh-CN" w:bidi="zh-CN"/>
        </w:rPr>
        <w:t>、</w:t>
      </w:r>
      <w:r>
        <w:rPr>
          <w:rFonts w:hint="eastAsia" w:ascii="宋体" w:hAnsi="宋体" w:eastAsia="宋体" w:cs="宋体"/>
          <w:b w:val="0"/>
          <w:bCs w:val="0"/>
          <w:color w:val="000000"/>
          <w:spacing w:val="-5"/>
          <w:kern w:val="2"/>
          <w:sz w:val="24"/>
          <w:szCs w:val="24"/>
          <w:highlight w:val="none"/>
          <w:lang w:val="en-US" w:eastAsia="zh-CN" w:bidi="zh-CN"/>
        </w:rPr>
        <w:t>实施要求</w:t>
      </w:r>
    </w:p>
    <w:p w14:paraId="7C8A0C34">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1.</w:t>
      </w:r>
      <w:r>
        <w:rPr>
          <w:rFonts w:hint="eastAsia" w:ascii="宋体" w:hAnsi="宋体" w:eastAsia="宋体" w:cs="宋体"/>
          <w:b w:val="0"/>
          <w:bCs w:val="0"/>
          <w:color w:val="000000"/>
          <w:spacing w:val="-5"/>
          <w:kern w:val="2"/>
          <w:sz w:val="24"/>
          <w:szCs w:val="24"/>
          <w:highlight w:val="none"/>
          <w:lang w:val="zh-CN" w:eastAsia="zh-CN" w:bidi="zh-CN"/>
        </w:rPr>
        <w:t>所有产品、安装材料的质量及实施质量必须严格按照国家及行业相关规范、</w:t>
      </w:r>
      <w:r>
        <w:rPr>
          <w:rFonts w:hint="eastAsia" w:ascii="宋体" w:hAnsi="宋体" w:eastAsia="宋体" w:cs="宋体"/>
          <w:b w:val="0"/>
          <w:bCs w:val="0"/>
          <w:color w:val="000000"/>
          <w:spacing w:val="-5"/>
          <w:kern w:val="2"/>
          <w:sz w:val="24"/>
          <w:szCs w:val="24"/>
          <w:highlight w:val="none"/>
          <w:lang w:val="en-US" w:eastAsia="zh-CN" w:bidi="zh-CN"/>
        </w:rPr>
        <w:t>谈判</w:t>
      </w:r>
      <w:r>
        <w:rPr>
          <w:rFonts w:hint="eastAsia" w:ascii="宋体" w:hAnsi="宋体" w:eastAsia="宋体" w:cs="宋体"/>
          <w:b w:val="0"/>
          <w:bCs w:val="0"/>
          <w:color w:val="000000"/>
          <w:spacing w:val="-5"/>
          <w:kern w:val="2"/>
          <w:sz w:val="24"/>
          <w:szCs w:val="24"/>
          <w:highlight w:val="none"/>
          <w:lang w:val="zh-CN" w:eastAsia="zh-CN" w:bidi="zh-CN"/>
        </w:rPr>
        <w:t>文件要求执行。</w:t>
      </w:r>
    </w:p>
    <w:p w14:paraId="4FB2F02E">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2.</w:t>
      </w:r>
      <w:r>
        <w:rPr>
          <w:rFonts w:hint="eastAsia" w:ascii="宋体" w:hAnsi="宋体" w:eastAsia="宋体" w:cs="宋体"/>
          <w:b w:val="0"/>
          <w:bCs w:val="0"/>
          <w:color w:val="000000"/>
          <w:spacing w:val="-5"/>
          <w:kern w:val="2"/>
          <w:sz w:val="24"/>
          <w:szCs w:val="24"/>
          <w:highlight w:val="none"/>
          <w:lang w:val="zh-CN" w:eastAsia="zh-CN" w:bidi="zh-CN"/>
        </w:rPr>
        <w:t>中标人应对安装施工安全、质量全面负责，并承担成品保护，如因中标人原因造成安全、质量事故或成品损坏，中标人承担一切经济法律责任。</w:t>
      </w:r>
    </w:p>
    <w:p w14:paraId="7A41127F">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3.</w:t>
      </w:r>
      <w:r>
        <w:rPr>
          <w:rFonts w:hint="eastAsia" w:ascii="宋体" w:hAnsi="宋体" w:eastAsia="宋体" w:cs="宋体"/>
          <w:b w:val="0"/>
          <w:bCs w:val="0"/>
          <w:color w:val="000000"/>
          <w:spacing w:val="-5"/>
          <w:kern w:val="2"/>
          <w:sz w:val="24"/>
          <w:szCs w:val="24"/>
          <w:highlight w:val="none"/>
          <w:lang w:val="zh-CN" w:eastAsia="zh-CN" w:bidi="zh-CN"/>
        </w:rPr>
        <w:t>本项目施工时所涉及的破坏及修复（包括不限于地面、绿化、现场成品设施的破坏及修复等内容）由中标人负责，费用包含在投标报价中。</w:t>
      </w:r>
    </w:p>
    <w:p w14:paraId="79324504">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4.</w:t>
      </w:r>
      <w:r>
        <w:rPr>
          <w:rFonts w:hint="eastAsia" w:ascii="宋体" w:hAnsi="宋体" w:eastAsia="宋体" w:cs="宋体"/>
          <w:b w:val="0"/>
          <w:bCs w:val="0"/>
          <w:color w:val="000000"/>
          <w:spacing w:val="-5"/>
          <w:kern w:val="2"/>
          <w:sz w:val="24"/>
          <w:szCs w:val="24"/>
          <w:highlight w:val="none"/>
          <w:lang w:val="zh-CN" w:eastAsia="zh-CN" w:bidi="zh-CN"/>
        </w:rPr>
        <w:t>材质及工艺要求：所有产品均须按规范的工艺生产，保障产品的专业性、规范性。</w:t>
      </w:r>
    </w:p>
    <w:p w14:paraId="67C38D0C">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5.</w:t>
      </w:r>
      <w:r>
        <w:rPr>
          <w:rFonts w:hint="eastAsia" w:ascii="宋体" w:hAnsi="宋体" w:eastAsia="宋体" w:cs="宋体"/>
          <w:b w:val="0"/>
          <w:bCs w:val="0"/>
          <w:color w:val="000000"/>
          <w:spacing w:val="-5"/>
          <w:kern w:val="2"/>
          <w:sz w:val="24"/>
          <w:szCs w:val="24"/>
          <w:highlight w:val="none"/>
          <w:lang w:val="zh-CN" w:eastAsia="zh-CN" w:bidi="zh-CN"/>
        </w:rPr>
        <w:t>采购人或采购人指定部门有权对中标人提供的产品进行抽样检测或验收，不符合采购要求的的货物无条件退场，采购人有权终止合同。相关损失由中标人自行承担。投标报价时应充分考虑该费用，</w:t>
      </w:r>
      <w:r>
        <w:rPr>
          <w:rFonts w:hint="eastAsia" w:ascii="宋体" w:hAnsi="宋体" w:eastAsia="宋体" w:cs="宋体"/>
          <w:b w:val="0"/>
          <w:bCs w:val="0"/>
          <w:color w:val="000000"/>
          <w:spacing w:val="-5"/>
          <w:kern w:val="2"/>
          <w:sz w:val="24"/>
          <w:szCs w:val="24"/>
          <w:highlight w:val="none"/>
          <w:lang w:val="en-US" w:eastAsia="zh-CN" w:bidi="zh-CN"/>
        </w:rPr>
        <w:t>采购人</w:t>
      </w:r>
      <w:r>
        <w:rPr>
          <w:rFonts w:hint="eastAsia" w:ascii="宋体" w:hAnsi="宋体" w:eastAsia="宋体" w:cs="宋体"/>
          <w:b w:val="0"/>
          <w:bCs w:val="0"/>
          <w:color w:val="000000"/>
          <w:spacing w:val="-5"/>
          <w:kern w:val="2"/>
          <w:sz w:val="24"/>
          <w:szCs w:val="24"/>
          <w:highlight w:val="none"/>
          <w:lang w:val="zh-CN" w:eastAsia="zh-CN" w:bidi="zh-CN"/>
        </w:rPr>
        <w:t>不再另行支付。</w:t>
      </w:r>
    </w:p>
    <w:p w14:paraId="0E03946C">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r>
        <w:rPr>
          <w:rFonts w:hint="eastAsia" w:ascii="宋体" w:hAnsi="宋体" w:eastAsia="宋体" w:cs="宋体"/>
          <w:b w:val="0"/>
          <w:bCs w:val="0"/>
          <w:color w:val="000000"/>
          <w:spacing w:val="-5"/>
          <w:kern w:val="2"/>
          <w:sz w:val="24"/>
          <w:szCs w:val="24"/>
          <w:highlight w:val="none"/>
          <w:lang w:val="en-US" w:eastAsia="zh-CN" w:bidi="zh-CN"/>
        </w:rPr>
        <w:t>6.</w:t>
      </w:r>
      <w:r>
        <w:rPr>
          <w:rFonts w:hint="eastAsia" w:ascii="宋体" w:hAnsi="宋体" w:eastAsia="宋体" w:cs="宋体"/>
          <w:b w:val="0"/>
          <w:bCs w:val="0"/>
          <w:color w:val="000000"/>
          <w:spacing w:val="-5"/>
          <w:kern w:val="2"/>
          <w:sz w:val="24"/>
          <w:szCs w:val="24"/>
          <w:highlight w:val="none"/>
          <w:lang w:val="zh-CN" w:eastAsia="zh-CN" w:bidi="zh-CN"/>
        </w:rPr>
        <w:t>实施期间，中标人应无条件的接受采购人的质量监督，提出的质量问题要及时整改，整改完毕后通知采购人检查验收，合格后书面报送采购人备案。</w:t>
      </w:r>
    </w:p>
    <w:p w14:paraId="2E1D54F2">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zh-CN" w:eastAsia="zh-CN" w:bidi="zh-CN"/>
        </w:rPr>
      </w:pPr>
      <w:bookmarkStart w:id="0" w:name="_Hlk46139698"/>
      <w:r>
        <w:rPr>
          <w:rFonts w:hint="eastAsia" w:ascii="宋体" w:hAnsi="宋体" w:eastAsia="宋体" w:cs="宋体"/>
          <w:b w:val="0"/>
          <w:bCs w:val="0"/>
          <w:color w:val="000000"/>
          <w:spacing w:val="-5"/>
          <w:kern w:val="2"/>
          <w:sz w:val="24"/>
          <w:szCs w:val="24"/>
          <w:highlight w:val="none"/>
          <w:lang w:val="en-US" w:eastAsia="zh-CN" w:bidi="zh-CN"/>
        </w:rPr>
        <w:t>7</w:t>
      </w:r>
      <w:bookmarkEnd w:id="0"/>
      <w:r>
        <w:rPr>
          <w:rFonts w:hint="eastAsia" w:ascii="宋体" w:hAnsi="宋体" w:eastAsia="宋体" w:cs="宋体"/>
          <w:b w:val="0"/>
          <w:bCs w:val="0"/>
          <w:color w:val="000000"/>
          <w:spacing w:val="-5"/>
          <w:kern w:val="2"/>
          <w:sz w:val="24"/>
          <w:szCs w:val="24"/>
          <w:highlight w:val="none"/>
          <w:lang w:val="en-US" w:eastAsia="zh-CN" w:bidi="zh-CN"/>
        </w:rPr>
        <w:t>.</w:t>
      </w:r>
      <w:r>
        <w:rPr>
          <w:rFonts w:hint="eastAsia" w:ascii="宋体" w:hAnsi="宋体" w:eastAsia="宋体" w:cs="宋体"/>
          <w:b w:val="0"/>
          <w:bCs w:val="0"/>
          <w:color w:val="000000"/>
          <w:spacing w:val="-5"/>
          <w:kern w:val="2"/>
          <w:sz w:val="24"/>
          <w:szCs w:val="24"/>
          <w:highlight w:val="none"/>
          <w:lang w:val="zh-CN" w:eastAsia="zh-CN" w:bidi="zh-CN"/>
        </w:rPr>
        <w:t>如因质量问题所造成的一切损失由中标人负责。</w:t>
      </w:r>
    </w:p>
    <w:p w14:paraId="15F32A74">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en-US" w:eastAsia="zh-CN" w:bidi="zh-CN"/>
        </w:rPr>
      </w:pPr>
      <w:r>
        <w:rPr>
          <w:rFonts w:hint="eastAsia" w:ascii="宋体" w:hAnsi="宋体" w:eastAsia="宋体" w:cs="宋体"/>
          <w:b w:val="0"/>
          <w:bCs w:val="0"/>
          <w:color w:val="000000"/>
          <w:spacing w:val="-5"/>
          <w:kern w:val="2"/>
          <w:sz w:val="24"/>
          <w:szCs w:val="24"/>
          <w:highlight w:val="none"/>
          <w:lang w:val="en-US" w:eastAsia="zh-CN" w:bidi="zh-CN"/>
        </w:rPr>
        <w:t>8.</w:t>
      </w:r>
      <w:r>
        <w:rPr>
          <w:rFonts w:hint="eastAsia" w:ascii="宋体" w:hAnsi="宋体" w:eastAsia="宋体" w:cs="宋体"/>
          <w:b w:val="0"/>
          <w:bCs w:val="0"/>
          <w:color w:val="000000"/>
          <w:spacing w:val="-5"/>
          <w:kern w:val="2"/>
          <w:sz w:val="24"/>
          <w:szCs w:val="24"/>
          <w:highlight w:val="none"/>
          <w:lang w:val="zh-CN" w:eastAsia="zh-CN" w:bidi="zh-CN"/>
        </w:rPr>
        <w:t>项目实施过程中发生的一切安全事故，均由中标人负责处理并承担经济和道义上的责任，招标人不承担任何责任。</w:t>
      </w:r>
    </w:p>
    <w:p w14:paraId="060E71BB">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en-US" w:eastAsia="zh-CN" w:bidi="zh-CN"/>
        </w:rPr>
      </w:pPr>
      <w:r>
        <w:rPr>
          <w:rFonts w:hint="eastAsia" w:ascii="宋体" w:hAnsi="宋体" w:eastAsia="宋体" w:cs="宋体"/>
          <w:b w:val="0"/>
          <w:bCs w:val="0"/>
          <w:color w:val="000000"/>
          <w:spacing w:val="-5"/>
          <w:kern w:val="2"/>
          <w:sz w:val="24"/>
          <w:szCs w:val="24"/>
          <w:highlight w:val="none"/>
          <w:lang w:val="en-US" w:eastAsia="zh-CN" w:bidi="zh-CN"/>
        </w:rPr>
        <w:t>五、其他要求</w:t>
      </w:r>
    </w:p>
    <w:p w14:paraId="0C2700A9">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rPr>
          <w:rFonts w:hint="eastAsia" w:ascii="宋体" w:hAnsi="宋体" w:eastAsia="宋体" w:cs="宋体"/>
          <w:b w:val="0"/>
          <w:bCs w:val="0"/>
          <w:color w:val="000000"/>
          <w:spacing w:val="-5"/>
          <w:kern w:val="2"/>
          <w:sz w:val="24"/>
          <w:szCs w:val="24"/>
          <w:highlight w:val="none"/>
          <w:lang w:val="en-US" w:eastAsia="zh-CN" w:bidi="zh-CN"/>
        </w:rPr>
      </w:pPr>
      <w:r>
        <w:rPr>
          <w:rFonts w:hint="eastAsia" w:ascii="宋体" w:hAnsi="宋体" w:eastAsia="宋体" w:cs="宋体"/>
          <w:b w:val="0"/>
          <w:bCs w:val="0"/>
          <w:color w:val="000000"/>
          <w:spacing w:val="-5"/>
          <w:kern w:val="2"/>
          <w:sz w:val="24"/>
          <w:szCs w:val="24"/>
          <w:highlight w:val="none"/>
          <w:lang w:val="en-US" w:eastAsia="zh-CN" w:bidi="zh-CN"/>
        </w:rPr>
        <w:t>1.中标人所聘人员在岗履行职责期间（包括上下班途中）发生的一切安全事故，均由中标人负责处理并承担经济和道义上的责任，采购人不承担任何责任。</w:t>
      </w:r>
    </w:p>
    <w:p w14:paraId="6F4F2022">
      <w:pPr>
        <w:keepNext w:val="0"/>
        <w:keepLines w:val="0"/>
        <w:pageBreakBefore w:val="0"/>
        <w:widowControl w:val="0"/>
        <w:kinsoku/>
        <w:wordWrap w:val="0"/>
        <w:overflowPunct/>
        <w:topLinePunct w:val="0"/>
        <w:autoSpaceDE/>
        <w:autoSpaceDN/>
        <w:bidi w:val="0"/>
        <w:adjustRightInd/>
        <w:snapToGrid/>
        <w:spacing w:line="520" w:lineRule="exact"/>
        <w:ind w:firstLine="460" w:firstLineChars="200"/>
        <w:textAlignment w:val="auto"/>
      </w:pPr>
      <w:r>
        <w:rPr>
          <w:rFonts w:hint="eastAsia" w:ascii="宋体" w:hAnsi="宋体" w:eastAsia="宋体" w:cs="宋体"/>
          <w:b w:val="0"/>
          <w:bCs w:val="0"/>
          <w:color w:val="000000"/>
          <w:spacing w:val="-5"/>
          <w:kern w:val="2"/>
          <w:sz w:val="24"/>
          <w:szCs w:val="24"/>
          <w:highlight w:val="none"/>
          <w:lang w:val="en-US" w:eastAsia="zh-CN" w:bidi="zh-CN"/>
        </w:rPr>
        <w:t>2.供应商要充分考虑知识产权问题，保证采购人免除且承担由于供应商在其本国使用该项目所需的材料和设计或其任何一部分时而引起第三方提出的侵犯专利权、商标权或工业设计权的起诉、行动、行政程序索赔、请求等，以及采购人为此而产生的损失和损害、费用和支出（包括律师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旗黑-55简">
    <w:altName w:val="黑体"/>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7D70FC"/>
    <w:multiLevelType w:val="singleLevel"/>
    <w:tmpl w:val="857D70FC"/>
    <w:lvl w:ilvl="0" w:tentative="0">
      <w:start w:val="1"/>
      <w:numFmt w:val="decimal"/>
      <w:suff w:val="nothing"/>
      <w:lvlText w:val="%1、"/>
      <w:lvlJc w:val="left"/>
    </w:lvl>
  </w:abstractNum>
  <w:abstractNum w:abstractNumId="1">
    <w:nsid w:val="8AB80F15"/>
    <w:multiLevelType w:val="singleLevel"/>
    <w:tmpl w:val="8AB80F15"/>
    <w:lvl w:ilvl="0" w:tentative="0">
      <w:start w:val="1"/>
      <w:numFmt w:val="decimal"/>
      <w:suff w:val="nothing"/>
      <w:lvlText w:val="%1、"/>
      <w:lvlJc w:val="left"/>
    </w:lvl>
  </w:abstractNum>
  <w:abstractNum w:abstractNumId="2">
    <w:nsid w:val="8F7FBADB"/>
    <w:multiLevelType w:val="singleLevel"/>
    <w:tmpl w:val="8F7FBADB"/>
    <w:lvl w:ilvl="0" w:tentative="0">
      <w:start w:val="1"/>
      <w:numFmt w:val="decimal"/>
      <w:suff w:val="nothing"/>
      <w:lvlText w:val="%1、"/>
      <w:lvlJc w:val="left"/>
    </w:lvl>
  </w:abstractNum>
  <w:abstractNum w:abstractNumId="3">
    <w:nsid w:val="914A6100"/>
    <w:multiLevelType w:val="singleLevel"/>
    <w:tmpl w:val="914A6100"/>
    <w:lvl w:ilvl="0" w:tentative="0">
      <w:start w:val="1"/>
      <w:numFmt w:val="decimal"/>
      <w:suff w:val="nothing"/>
      <w:lvlText w:val="%1、"/>
      <w:lvlJc w:val="left"/>
    </w:lvl>
  </w:abstractNum>
  <w:abstractNum w:abstractNumId="4">
    <w:nsid w:val="C3F1F01A"/>
    <w:multiLevelType w:val="singleLevel"/>
    <w:tmpl w:val="C3F1F01A"/>
    <w:lvl w:ilvl="0" w:tentative="0">
      <w:start w:val="1"/>
      <w:numFmt w:val="decimal"/>
      <w:suff w:val="nothing"/>
      <w:lvlText w:val="%1、"/>
      <w:lvlJc w:val="left"/>
    </w:lvl>
  </w:abstractNum>
  <w:abstractNum w:abstractNumId="5">
    <w:nsid w:val="CFD8B145"/>
    <w:multiLevelType w:val="singleLevel"/>
    <w:tmpl w:val="CFD8B145"/>
    <w:lvl w:ilvl="0" w:tentative="0">
      <w:start w:val="1"/>
      <w:numFmt w:val="decimal"/>
      <w:suff w:val="nothing"/>
      <w:lvlText w:val="%1、"/>
      <w:lvlJc w:val="left"/>
    </w:lvl>
  </w:abstractNum>
  <w:abstractNum w:abstractNumId="6">
    <w:nsid w:val="D25E2D56"/>
    <w:multiLevelType w:val="singleLevel"/>
    <w:tmpl w:val="D25E2D56"/>
    <w:lvl w:ilvl="0" w:tentative="0">
      <w:start w:val="1"/>
      <w:numFmt w:val="decimal"/>
      <w:suff w:val="nothing"/>
      <w:lvlText w:val="%1、"/>
      <w:lvlJc w:val="left"/>
    </w:lvl>
  </w:abstractNum>
  <w:abstractNum w:abstractNumId="7">
    <w:nsid w:val="D6C20EEA"/>
    <w:multiLevelType w:val="singleLevel"/>
    <w:tmpl w:val="D6C20EEA"/>
    <w:lvl w:ilvl="0" w:tentative="0">
      <w:start w:val="1"/>
      <w:numFmt w:val="decimal"/>
      <w:suff w:val="nothing"/>
      <w:lvlText w:val="%1、"/>
      <w:lvlJc w:val="left"/>
    </w:lvl>
  </w:abstractNum>
  <w:abstractNum w:abstractNumId="8">
    <w:nsid w:val="E0AE6878"/>
    <w:multiLevelType w:val="singleLevel"/>
    <w:tmpl w:val="E0AE6878"/>
    <w:lvl w:ilvl="0" w:tentative="0">
      <w:start w:val="1"/>
      <w:numFmt w:val="decimal"/>
      <w:suff w:val="nothing"/>
      <w:lvlText w:val="%1、"/>
      <w:lvlJc w:val="left"/>
    </w:lvl>
  </w:abstractNum>
  <w:abstractNum w:abstractNumId="9">
    <w:nsid w:val="F19E45F2"/>
    <w:multiLevelType w:val="singleLevel"/>
    <w:tmpl w:val="F19E45F2"/>
    <w:lvl w:ilvl="0" w:tentative="0">
      <w:start w:val="1"/>
      <w:numFmt w:val="decimal"/>
      <w:suff w:val="nothing"/>
      <w:lvlText w:val="%1、"/>
      <w:lvlJc w:val="left"/>
    </w:lvl>
  </w:abstractNum>
  <w:abstractNum w:abstractNumId="10">
    <w:nsid w:val="F45CEE95"/>
    <w:multiLevelType w:val="singleLevel"/>
    <w:tmpl w:val="F45CEE95"/>
    <w:lvl w:ilvl="0" w:tentative="0">
      <w:start w:val="1"/>
      <w:numFmt w:val="decimal"/>
      <w:suff w:val="nothing"/>
      <w:lvlText w:val="%1、"/>
      <w:lvlJc w:val="left"/>
    </w:lvl>
  </w:abstractNum>
  <w:abstractNum w:abstractNumId="11">
    <w:nsid w:val="FBED5FCF"/>
    <w:multiLevelType w:val="singleLevel"/>
    <w:tmpl w:val="FBED5FCF"/>
    <w:lvl w:ilvl="0" w:tentative="0">
      <w:start w:val="1"/>
      <w:numFmt w:val="decimal"/>
      <w:suff w:val="nothing"/>
      <w:lvlText w:val="%1、"/>
      <w:lvlJc w:val="left"/>
    </w:lvl>
  </w:abstractNum>
  <w:abstractNum w:abstractNumId="12">
    <w:nsid w:val="0895D334"/>
    <w:multiLevelType w:val="singleLevel"/>
    <w:tmpl w:val="0895D334"/>
    <w:lvl w:ilvl="0" w:tentative="0">
      <w:start w:val="1"/>
      <w:numFmt w:val="decimal"/>
      <w:suff w:val="nothing"/>
      <w:lvlText w:val="（%1）"/>
      <w:lvlJc w:val="left"/>
    </w:lvl>
  </w:abstractNum>
  <w:abstractNum w:abstractNumId="13">
    <w:nsid w:val="0E16FC57"/>
    <w:multiLevelType w:val="singleLevel"/>
    <w:tmpl w:val="0E16FC57"/>
    <w:lvl w:ilvl="0" w:tentative="0">
      <w:start w:val="1"/>
      <w:numFmt w:val="decimal"/>
      <w:suff w:val="nothing"/>
      <w:lvlText w:val="%1、"/>
      <w:lvlJc w:val="left"/>
    </w:lvl>
  </w:abstractNum>
  <w:abstractNum w:abstractNumId="14">
    <w:nsid w:val="0E39A482"/>
    <w:multiLevelType w:val="singleLevel"/>
    <w:tmpl w:val="0E39A482"/>
    <w:lvl w:ilvl="0" w:tentative="0">
      <w:start w:val="1"/>
      <w:numFmt w:val="decimal"/>
      <w:suff w:val="nothing"/>
      <w:lvlText w:val="%1、"/>
      <w:lvlJc w:val="left"/>
    </w:lvl>
  </w:abstractNum>
  <w:abstractNum w:abstractNumId="15">
    <w:nsid w:val="2BB0C9D7"/>
    <w:multiLevelType w:val="singleLevel"/>
    <w:tmpl w:val="2BB0C9D7"/>
    <w:lvl w:ilvl="0" w:tentative="0">
      <w:start w:val="1"/>
      <w:numFmt w:val="decimal"/>
      <w:suff w:val="nothing"/>
      <w:lvlText w:val="%1、"/>
      <w:lvlJc w:val="left"/>
    </w:lvl>
  </w:abstractNum>
  <w:abstractNum w:abstractNumId="16">
    <w:nsid w:val="2D2CCCDF"/>
    <w:multiLevelType w:val="singleLevel"/>
    <w:tmpl w:val="2D2CCCDF"/>
    <w:lvl w:ilvl="0" w:tentative="0">
      <w:start w:val="1"/>
      <w:numFmt w:val="decimal"/>
      <w:suff w:val="nothing"/>
      <w:lvlText w:val="%1、"/>
      <w:lvlJc w:val="left"/>
    </w:lvl>
  </w:abstractNum>
  <w:abstractNum w:abstractNumId="17">
    <w:nsid w:val="30603210"/>
    <w:multiLevelType w:val="singleLevel"/>
    <w:tmpl w:val="30603210"/>
    <w:lvl w:ilvl="0" w:tentative="0">
      <w:start w:val="1"/>
      <w:numFmt w:val="decimal"/>
      <w:suff w:val="nothing"/>
      <w:lvlText w:val="%1、"/>
      <w:lvlJc w:val="left"/>
    </w:lvl>
  </w:abstractNum>
  <w:abstractNum w:abstractNumId="18">
    <w:nsid w:val="35677F80"/>
    <w:multiLevelType w:val="singleLevel"/>
    <w:tmpl w:val="35677F80"/>
    <w:lvl w:ilvl="0" w:tentative="0">
      <w:start w:val="3"/>
      <w:numFmt w:val="chineseCounting"/>
      <w:suff w:val="nothing"/>
      <w:lvlText w:val="%1、"/>
      <w:lvlJc w:val="left"/>
      <w:rPr>
        <w:rFonts w:hint="eastAsia"/>
      </w:rPr>
    </w:lvl>
  </w:abstractNum>
  <w:abstractNum w:abstractNumId="19">
    <w:nsid w:val="3C827044"/>
    <w:multiLevelType w:val="singleLevel"/>
    <w:tmpl w:val="3C827044"/>
    <w:lvl w:ilvl="0" w:tentative="0">
      <w:start w:val="1"/>
      <w:numFmt w:val="decimal"/>
      <w:suff w:val="nothing"/>
      <w:lvlText w:val="%1、"/>
      <w:lvlJc w:val="left"/>
    </w:lvl>
  </w:abstractNum>
  <w:abstractNum w:abstractNumId="20">
    <w:nsid w:val="40C876F3"/>
    <w:multiLevelType w:val="singleLevel"/>
    <w:tmpl w:val="40C876F3"/>
    <w:lvl w:ilvl="0" w:tentative="0">
      <w:start w:val="1"/>
      <w:numFmt w:val="decimal"/>
      <w:suff w:val="nothing"/>
      <w:lvlText w:val="%1、"/>
      <w:lvlJc w:val="left"/>
    </w:lvl>
  </w:abstractNum>
  <w:abstractNum w:abstractNumId="21">
    <w:nsid w:val="42DB4F12"/>
    <w:multiLevelType w:val="singleLevel"/>
    <w:tmpl w:val="42DB4F12"/>
    <w:lvl w:ilvl="0" w:tentative="0">
      <w:start w:val="1"/>
      <w:numFmt w:val="decimal"/>
      <w:suff w:val="nothing"/>
      <w:lvlText w:val="%1、"/>
      <w:lvlJc w:val="left"/>
    </w:lvl>
  </w:abstractNum>
  <w:abstractNum w:abstractNumId="22">
    <w:nsid w:val="58C3DACA"/>
    <w:multiLevelType w:val="singleLevel"/>
    <w:tmpl w:val="58C3DACA"/>
    <w:lvl w:ilvl="0" w:tentative="0">
      <w:start w:val="1"/>
      <w:numFmt w:val="decimal"/>
      <w:suff w:val="nothing"/>
      <w:lvlText w:val="%1、"/>
      <w:lvlJc w:val="left"/>
    </w:lvl>
  </w:abstractNum>
  <w:abstractNum w:abstractNumId="23">
    <w:nsid w:val="5BD42CFE"/>
    <w:multiLevelType w:val="singleLevel"/>
    <w:tmpl w:val="5BD42CFE"/>
    <w:lvl w:ilvl="0" w:tentative="0">
      <w:start w:val="3"/>
      <w:numFmt w:val="chineseCounting"/>
      <w:suff w:val="space"/>
      <w:lvlText w:val="第%1章"/>
      <w:lvlJc w:val="left"/>
      <w:rPr>
        <w:rFonts w:hint="eastAsia"/>
      </w:rPr>
    </w:lvl>
  </w:abstractNum>
  <w:abstractNum w:abstractNumId="24">
    <w:nsid w:val="63CF52D8"/>
    <w:multiLevelType w:val="singleLevel"/>
    <w:tmpl w:val="63CF52D8"/>
    <w:lvl w:ilvl="0" w:tentative="0">
      <w:start w:val="1"/>
      <w:numFmt w:val="decimal"/>
      <w:suff w:val="nothing"/>
      <w:lvlText w:val="%1、"/>
      <w:lvlJc w:val="left"/>
    </w:lvl>
  </w:abstractNum>
  <w:num w:numId="1">
    <w:abstractNumId w:val="23"/>
  </w:num>
  <w:num w:numId="2">
    <w:abstractNumId w:val="18"/>
  </w:num>
  <w:num w:numId="3">
    <w:abstractNumId w:val="9"/>
  </w:num>
  <w:num w:numId="4">
    <w:abstractNumId w:val="10"/>
  </w:num>
  <w:num w:numId="5">
    <w:abstractNumId w:val="14"/>
  </w:num>
  <w:num w:numId="6">
    <w:abstractNumId w:val="1"/>
  </w:num>
  <w:num w:numId="7">
    <w:abstractNumId w:val="4"/>
  </w:num>
  <w:num w:numId="8">
    <w:abstractNumId w:val="15"/>
  </w:num>
  <w:num w:numId="9">
    <w:abstractNumId w:val="0"/>
  </w:num>
  <w:num w:numId="10">
    <w:abstractNumId w:val="22"/>
  </w:num>
  <w:num w:numId="11">
    <w:abstractNumId w:val="20"/>
  </w:num>
  <w:num w:numId="12">
    <w:abstractNumId w:val="16"/>
  </w:num>
  <w:num w:numId="13">
    <w:abstractNumId w:val="13"/>
  </w:num>
  <w:num w:numId="14">
    <w:abstractNumId w:val="24"/>
  </w:num>
  <w:num w:numId="15">
    <w:abstractNumId w:val="17"/>
  </w:num>
  <w:num w:numId="16">
    <w:abstractNumId w:val="8"/>
  </w:num>
  <w:num w:numId="17">
    <w:abstractNumId w:val="19"/>
  </w:num>
  <w:num w:numId="18">
    <w:abstractNumId w:val="11"/>
  </w:num>
  <w:num w:numId="19">
    <w:abstractNumId w:val="5"/>
  </w:num>
  <w:num w:numId="20">
    <w:abstractNumId w:val="2"/>
  </w:num>
  <w:num w:numId="21">
    <w:abstractNumId w:val="7"/>
  </w:num>
  <w:num w:numId="22">
    <w:abstractNumId w:val="6"/>
  </w:num>
  <w:num w:numId="23">
    <w:abstractNumId w:val="21"/>
  </w:num>
  <w:num w:numId="24">
    <w:abstractNumId w:val="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22657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val="0"/>
      <w:spacing w:before="260" w:after="260" w:line="500" w:lineRule="atLeast"/>
      <w:ind w:left="0" w:right="0"/>
      <w:jc w:val="both"/>
      <w:outlineLvl w:val="1"/>
    </w:pPr>
    <w:rPr>
      <w:rFonts w:ascii="Arial" w:hAnsi="Arial" w:eastAsia="黑体" w:cs="Times New Roman"/>
      <w:b/>
      <w:bCs/>
      <w:kern w:val="2"/>
      <w:sz w:val="28"/>
      <w:szCs w:val="20"/>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Body text|1"/>
    <w:basedOn w:val="1"/>
    <w:qFormat/>
    <w:uiPriority w:val="0"/>
    <w:pPr>
      <w:widowControl w:val="0"/>
      <w:shd w:val="clear" w:color="auto" w:fill="auto"/>
      <w:spacing w:after="220" w:line="480" w:lineRule="auto"/>
      <w:ind w:firstLine="400"/>
    </w:pPr>
    <w:rPr>
      <w:rFonts w:ascii="宋体" w:hAnsi="宋体" w:eastAsia="宋体" w:cs="宋体"/>
      <w:u w:val="none"/>
      <w:shd w:val="clear" w:color="auto" w:fill="auto"/>
      <w:lang w:val="zh-TW" w:eastAsia="zh-TW" w:bidi="zh-TW"/>
    </w:rPr>
  </w:style>
  <w:style w:type="paragraph" w:customStyle="1" w:styleId="6">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image" Target="media/image1.png"/><Relationship Id="rId39" Type="http://schemas.openxmlformats.org/officeDocument/2006/relationships/image" Target="media/image35.pn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pn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NULL" TargetMode="External"/><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2026-11-02T01:19:42Z</dcterms:created>
  <dc:creator>Administrator</dc:creator>
  <cp:lastModifiedBy>宋璟雯</cp:lastModifiedBy>
  <dcterms:modified xsi:type="dcterms:W3CDTF">2026-11-02T01:20:54Z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3B618E1934F04908951BB6F135B4596E_12</vt:lpwstr>
  </property>
</Properties>
</file>