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版本号：SXTW-2026-0502.1B120260609001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陕西省第十八届运动会2026年食品监督抽检(含食源性兴奋剂检测)项目(二次)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SXTW-2026-0502.1B1</w:t>
      </w:r>
      <w:r>
        <w:br/>
      </w:r>
      <w:r>
        <w:br/>
      </w:r>
      <w:r>
        <w:br/>
      </w:r>
    </w:p>
    <w:p>
      <w:pPr>
        <w:pStyle w:val="null3"/>
        <w:jc w:val="center"/>
        <w:outlineLvl w:val="2"/>
      </w:pPr>
      <w:r>
        <w:rPr>
          <w:rFonts w:ascii="仿宋_GB2312" w:hAnsi="仿宋_GB2312" w:cs="仿宋_GB2312" w:eastAsia="仿宋_GB2312"/>
          <w:sz w:val="28"/>
          <w:b/>
        </w:rPr>
        <w:t>陕西省第十八届运动会筹委会办公室</w:t>
      </w:r>
    </w:p>
    <w:p>
      <w:pPr>
        <w:pStyle w:val="null3"/>
        <w:jc w:val="center"/>
        <w:outlineLvl w:val="2"/>
      </w:pPr>
      <w:r>
        <w:rPr>
          <w:rFonts w:ascii="仿宋_GB2312" w:hAnsi="仿宋_GB2312" w:cs="仿宋_GB2312" w:eastAsia="仿宋_GB2312"/>
          <w:sz w:val="28"/>
          <w:b/>
        </w:rPr>
        <w:t>陕西侗伟项目管理有限公司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陕西侗伟项目管理有限公司</w:t>
      </w:r>
      <w:r>
        <w:rPr>
          <w:rFonts w:ascii="仿宋_GB2312" w:hAnsi="仿宋_GB2312" w:cs="仿宋_GB2312" w:eastAsia="仿宋_GB2312"/>
        </w:rPr>
        <w:t>（以下简称“代理机构”）受</w:t>
      </w:r>
      <w:r>
        <w:rPr>
          <w:rFonts w:ascii="仿宋_GB2312" w:hAnsi="仿宋_GB2312" w:cs="仿宋_GB2312" w:eastAsia="仿宋_GB2312"/>
        </w:rPr>
        <w:t>陕西省第十八届运动会筹委会办公室</w:t>
      </w:r>
      <w:r>
        <w:rPr>
          <w:rFonts w:ascii="仿宋_GB2312" w:hAnsi="仿宋_GB2312" w:cs="仿宋_GB2312" w:eastAsia="仿宋_GB2312"/>
        </w:rPr>
        <w:t>委托，拟对</w:t>
      </w:r>
      <w:r>
        <w:rPr>
          <w:rFonts w:ascii="仿宋_GB2312" w:hAnsi="仿宋_GB2312" w:cs="仿宋_GB2312" w:eastAsia="仿宋_GB2312"/>
        </w:rPr>
        <w:t>陕西省第十八届运动会2026年食品监督抽检(含食源性兴奋剂检测)项目(二次)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SXTW-2026-0502.1B1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陕西省第十八届运动会2026年食品监督抽检(含食源性兴奋剂检测)项目(二次)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保障省十八运会食品安全“零事故”、食源性兴奋剂“零出现”，全面贯彻落实食品安全“四个最严”要求，保护运动员和人民群众的身体健康，在省十八运设置的食品安全总仓开展食品安全监督抽检（含三级食源性兴奋剂检测）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采购包1（陕西省第十八届运动会2026年食品监督抽检(含食源性兴奋剂检测)项目）：属于专门面向中小企业采购。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证明文件：营业执照等证明文件合法有效，具有独立承担民事责任的能力且具备向采购人提供相关服务的企业法人、其他组织或自然人；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具有财务审计资质单位出具的2024年度或2025年度财务审计报告（若成立时间至磋商文件递交截止时间前不足一年的可提供成立后任意时段的资产负债表）或磋商文件递交截止时间前六个月内其基本账户银行出具的资信证明（附基本账户证明）或政府采购信用担保机构出具的投标担保函；</w:t>
      </w:r>
    </w:p>
    <w:p>
      <w:pPr>
        <w:pStyle w:val="null3"/>
      </w:pPr>
      <w:r>
        <w:rPr>
          <w:rFonts w:ascii="仿宋_GB2312" w:hAnsi="仿宋_GB2312" w:cs="仿宋_GB2312" w:eastAsia="仿宋_GB2312"/>
        </w:rPr>
        <w:t>3、社会保障资金缴纳证明：提供递交响应文件截止之日前一年内任意一个月的社会保障资金缴存单据或社保机构开具的社会保险参保缴费情况证明；依法不需要缴纳社会保障资金的供应商应提供相关证明文件；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4、税收缴纳证明：提供递交响应文件截止之日前一年内任意一个月的依法缴纳税收的相关凭据(时间以税款所属日期为准、增值税、企业所得税至少提供一种)，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5、具有履行合同的声明：提供具有履行本合同所必需的设备和专业技术能力的声明；</w:t>
      </w:r>
    </w:p>
    <w:p>
      <w:pPr>
        <w:pStyle w:val="null3"/>
      </w:pPr>
      <w:r>
        <w:rPr>
          <w:rFonts w:ascii="仿宋_GB2312" w:hAnsi="仿宋_GB2312" w:cs="仿宋_GB2312" w:eastAsia="仿宋_GB2312"/>
        </w:rPr>
        <w:t>6、无重大违法记录书面声明：参加政府采购活动前三年内在经营活动中无重大违法记录的书面声明；</w:t>
      </w:r>
    </w:p>
    <w:p>
      <w:pPr>
        <w:pStyle w:val="null3"/>
      </w:pPr>
      <w:r>
        <w:rPr>
          <w:rFonts w:ascii="仿宋_GB2312" w:hAnsi="仿宋_GB2312" w:cs="仿宋_GB2312" w:eastAsia="仿宋_GB2312"/>
        </w:rPr>
        <w:t>7、信誉信息：供应商不得为“信用中国”网站（www.creditchina.gov.cn）中列入重大税收违法失信主体的投标人；不得为“中国执行信息公开网”（https：//zxgk.court.gov.cn）中列入失信被执行人名单的投标人；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8、无控股、管理承诺：单位负责人为同一人或者存在直接控股、管理关系的不同供应商，不得同时参加同一合同项下的政府采购活动；</w:t>
      </w:r>
    </w:p>
    <w:p>
      <w:pPr>
        <w:pStyle w:val="null3"/>
      </w:pPr>
      <w:r>
        <w:rPr>
          <w:rFonts w:ascii="仿宋_GB2312" w:hAnsi="仿宋_GB2312" w:cs="仿宋_GB2312" w:eastAsia="仿宋_GB2312"/>
        </w:rPr>
        <w:t>9、法定代表人授权书/法定代表人身份证明书：供应商应授权合法的人员参加投标全过程,其中法定代表人或其他组织负责人直接参加投标的 , 须出具法人身份证并与营业执照上信息一致或其他组织负责人身份证。授权代表参加投标的，须出具法定代表人或其他组织负责人授权书及授权代表身份证。</w:t>
      </w:r>
    </w:p>
    <w:p>
      <w:pPr>
        <w:pStyle w:val="null3"/>
      </w:pPr>
      <w:r>
        <w:rPr>
          <w:rFonts w:ascii="仿宋_GB2312" w:hAnsi="仿宋_GB2312" w:cs="仿宋_GB2312" w:eastAsia="仿宋_GB2312"/>
        </w:rPr>
        <w:t>10、资质：供应商须具备有效的检验检测机构资质认定证书（CMA）（证书附表须包含食品)</w:t>
      </w:r>
    </w:p>
    <w:p>
      <w:pPr>
        <w:pStyle w:val="null3"/>
      </w:pPr>
      <w:r>
        <w:rPr>
          <w:rFonts w:ascii="仿宋_GB2312" w:hAnsi="仿宋_GB2312" w:cs="仿宋_GB2312" w:eastAsia="仿宋_GB2312"/>
        </w:rPr>
        <w:t>11、不接受联合体磋商：提供非联合体声明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陕西省第十八届运动会筹委会办公室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陕西省渭南市渭南市本级陕西省渭南市临渭区渭南市体育中心体育场北侧一楼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武琴园</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0913-2930609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陕西侗伟项目管理有限公司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陕西省渭南市临渭区胜利大街与前进路十字西200米路南雅馨花园C座C08</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李思瑶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13310933306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开户名称：陕西侗伟项目管理有限公司</w:t>
            </w:r>
          </w:p>
          <w:p>
            <w:pPr>
              <w:pStyle w:val="null3"/>
            </w:pPr>
            <w:r>
              <w:rPr>
                <w:rFonts w:ascii="仿宋_GB2312" w:hAnsi="仿宋_GB2312" w:cs="仿宋_GB2312" w:eastAsia="仿宋_GB2312"/>
              </w:rPr>
              <w:t>开户银行：中国建设银行股份有限公司渭南前进路支行</w:t>
            </w:r>
          </w:p>
          <w:p>
            <w:pPr>
              <w:pStyle w:val="null3"/>
            </w:pPr>
            <w:r>
              <w:rPr>
                <w:rFonts w:ascii="仿宋_GB2312" w:hAnsi="仿宋_GB2312" w:cs="仿宋_GB2312" w:eastAsia="仿宋_GB2312"/>
              </w:rPr>
              <w:t>银行账号：6105 0164 1600 0000 1333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采购代理服务费由中标单位支付，按照《国家发展改革委关于进一步放开建设项目专业服务价格的通知》（发改价格﹝2015﹞299号）的要求，参照《国家计委关于印发&lt;招标代理服务收费管理暂行办法&gt;的通知》（计价格〔2002〕1980号）文件规定的计费标准计取。 2.由中标单位在领取中标通知书前，须向采购代理机构一次性支付招标代理服务费。 3.采购代理服务费账户 户 名：陕西侗伟项目管理有限公司 账 号：6105 0164 1400 0000 0348 开户银行：中国建设银行股份有限公司渭南胜利大街支行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陕西省第十八届运动会筹委会办公室</w:t>
      </w:r>
      <w:r>
        <w:rPr>
          <w:rFonts w:ascii="仿宋_GB2312" w:hAnsi="仿宋_GB2312" w:cs="仿宋_GB2312" w:eastAsia="仿宋_GB2312"/>
        </w:rPr>
        <w:t>和</w:t>
      </w:r>
      <w:r>
        <w:rPr>
          <w:rFonts w:ascii="仿宋_GB2312" w:hAnsi="仿宋_GB2312" w:cs="仿宋_GB2312" w:eastAsia="仿宋_GB2312"/>
        </w:rPr>
        <w:t>陕西侗伟项目管理有限公司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陕西省第十八届运动会筹委会办公室</w:t>
      </w:r>
      <w:r>
        <w:rPr>
          <w:rFonts w:ascii="仿宋_GB2312" w:hAnsi="仿宋_GB2312" w:cs="仿宋_GB2312" w:eastAsia="仿宋_GB2312"/>
        </w:rPr>
        <w:t>负责解释。除上述磋商文件内容，其他内容由</w:t>
      </w:r>
      <w:r>
        <w:rPr>
          <w:rFonts w:ascii="仿宋_GB2312" w:hAnsi="仿宋_GB2312" w:cs="仿宋_GB2312" w:eastAsia="仿宋_GB2312"/>
        </w:rPr>
        <w:t>陕西侗伟项目管理有限公司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陕西省第十八届运动会筹委会办公室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陕西侗伟项目管理有限公司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执行的国家相关标准、行业标准、地方标准以及其他标准、规范，并统一执行最新标准规范。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陕西侗伟项目管理有限公司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陕西侗伟项目管理有限公司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陕西侗伟项目管理有限公司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联系人：李思瑶</w:t>
      </w:r>
    </w:p>
    <w:p>
      <w:pPr>
        <w:pStyle w:val="null3"/>
      </w:pPr>
      <w:r>
        <w:rPr>
          <w:rFonts w:ascii="仿宋_GB2312" w:hAnsi="仿宋_GB2312" w:cs="仿宋_GB2312" w:eastAsia="仿宋_GB2312"/>
        </w:rPr>
        <w:t>联系电话：13310933306</w:t>
      </w:r>
    </w:p>
    <w:p>
      <w:pPr>
        <w:pStyle w:val="null3"/>
      </w:pPr>
      <w:r>
        <w:rPr>
          <w:rFonts w:ascii="仿宋_GB2312" w:hAnsi="仿宋_GB2312" w:cs="仿宋_GB2312" w:eastAsia="仿宋_GB2312"/>
        </w:rPr>
        <w:t>地址：渭南市临渭区胜利大街与前进路十字西200米路南雅馨花园C座C08</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保障省十八运会食品安全“零事故”、食源性兴奋剂“零出现”，全面贯彻落实食品安全“四个最严”要求，保护运动员和人民群众的身体健康，在省十八运设置的食品安全总仓开展食品安全监督抽检（含三级食源性兴奋剂检测）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陕西省第十八届运动会2026年食品监督抽检(含食源性兴奋剂检测)项目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标的名称：陕西省第十八届运动会2026年食品监督抽检(含食源性兴奋剂检测)项目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(一)抽检品种</w:t>
            </w:r>
          </w:p>
          <w:p>
            <w:pPr>
              <w:pStyle w:val="null3"/>
            </w:pPr>
            <w:r>
              <w:rPr>
                <w:rFonts w:ascii="仿宋_GB2312" w:hAnsi="仿宋_GB2312" w:cs="仿宋_GB2312" w:eastAsia="仿宋_GB2312"/>
              </w:rPr>
              <w:t>抽样品种主要为粮食加工品、食用油、油脂及其制品、调味品、肉制品、乳制品、饼干、糖果制品、茶叶及相关制品、酒类、炒货食品及坚果制品、糕点、蜂产品、餐饮食品、食用农产品等食品类别。</w:t>
            </w:r>
          </w:p>
          <w:p>
            <w:pPr>
              <w:pStyle w:val="null3"/>
            </w:pPr>
            <w:r>
              <w:rPr>
                <w:rFonts w:ascii="仿宋_GB2312" w:hAnsi="仿宋_GB2312" w:cs="仿宋_GB2312" w:eastAsia="仿宋_GB2312"/>
                <w:b/>
              </w:rPr>
              <w:t>(二)抽检区域</w:t>
            </w:r>
          </w:p>
          <w:p>
            <w:pPr>
              <w:pStyle w:val="null3"/>
            </w:pPr>
            <w:r>
              <w:rPr>
                <w:rFonts w:ascii="仿宋_GB2312" w:hAnsi="仿宋_GB2312" w:cs="仿宋_GB2312" w:eastAsia="仿宋_GB2312"/>
              </w:rPr>
              <w:t>省十八运会设置的食品安全总仓开展食品安全监督抽检（含三级食源性兴奋剂检测</w:t>
            </w:r>
            <w:r>
              <w:rPr>
                <w:rFonts w:ascii="仿宋_GB2312" w:hAnsi="仿宋_GB2312" w:cs="仿宋_GB2312" w:eastAsia="仿宋_GB2312"/>
              </w:rPr>
              <w:t>）和运动员所在酒店</w:t>
            </w:r>
            <w:r>
              <w:rPr>
                <w:rFonts w:ascii="仿宋_GB2312" w:hAnsi="仿宋_GB2312" w:cs="仿宋_GB2312" w:eastAsia="仿宋_GB2312"/>
              </w:rPr>
              <w:t>。</w:t>
            </w:r>
          </w:p>
          <w:p>
            <w:pPr>
              <w:pStyle w:val="null3"/>
            </w:pPr>
            <w:r>
              <w:rPr>
                <w:rFonts w:ascii="仿宋_GB2312" w:hAnsi="仿宋_GB2312" w:cs="仿宋_GB2312" w:eastAsia="仿宋_GB2312"/>
                <w:b/>
              </w:rPr>
              <w:t>(三)任务安排</w:t>
            </w:r>
          </w:p>
          <w:p>
            <w:pPr>
              <w:pStyle w:val="null3"/>
            </w:pPr>
            <w:r>
              <w:rPr>
                <w:rFonts w:ascii="仿宋_GB2312" w:hAnsi="仿宋_GB2312" w:cs="仿宋_GB2312" w:eastAsia="仿宋_GB2312"/>
              </w:rPr>
              <w:t>本次抽检抽样检验工作全部严格按照采样、防护、送样、检验流程进行。</w:t>
            </w:r>
          </w:p>
          <w:p>
            <w:pPr>
              <w:pStyle w:val="null3"/>
            </w:pPr>
            <w:r>
              <w:rPr>
                <w:rFonts w:ascii="仿宋_GB2312" w:hAnsi="仿宋_GB2312" w:cs="仿宋_GB2312" w:eastAsia="仿宋_GB2312"/>
                <w:b/>
              </w:rPr>
              <w:t>(四)抽检项目</w:t>
            </w:r>
          </w:p>
          <w:p>
            <w:pPr>
              <w:pStyle w:val="null3"/>
            </w:pPr>
            <w:r>
              <w:rPr>
                <w:rFonts w:ascii="仿宋_GB2312" w:hAnsi="仿宋_GB2312" w:cs="仿宋_GB2312" w:eastAsia="仿宋_GB2312"/>
              </w:rPr>
              <w:t>抽检项目侧重对非法添加、重金属、食品添加剂、致病性微生物、食源性兴奋剂（</w:t>
            </w:r>
            <w:r>
              <w:rPr>
                <w:rFonts w:ascii="仿宋_GB2312" w:hAnsi="仿宋_GB2312" w:cs="仿宋_GB2312" w:eastAsia="仿宋_GB2312"/>
              </w:rPr>
              <w:t>3级）等项目的检测，具体抽检品种、检验项目详见附件。具体项目检验方法参考《国家食品安全抽样检验实施细则(2026版)》。产品执行企业标准或有明示项目指标的，判定时应采取从严原则。各抽样产品采样数量要结合检验项目和检验方法具体确定。</w:t>
            </w:r>
          </w:p>
          <w:p>
            <w:pPr>
              <w:pStyle w:val="null3"/>
            </w:pPr>
            <w:r>
              <w:rPr>
                <w:rFonts w:ascii="仿宋_GB2312" w:hAnsi="仿宋_GB2312" w:cs="仿宋_GB2312" w:eastAsia="仿宋_GB2312"/>
              </w:rPr>
              <w:t>备注：对可能掺杂掺假的食品，在现行食品安全标准规定的检验项目和检验方法无法检验的，按照《食品安全法》及其实施条例规定，根据国家市场监管总局发布的食品补充检验方法开展相关食品检验工作。</w:t>
            </w:r>
          </w:p>
          <w:p>
            <w:pPr>
              <w:pStyle w:val="null3"/>
            </w:pPr>
            <w:r>
              <w:rPr>
                <w:rFonts w:ascii="仿宋_GB2312" w:hAnsi="仿宋_GB2312" w:cs="仿宋_GB2312" w:eastAsia="仿宋_GB2312"/>
                <w:b/>
              </w:rPr>
              <w:t>（五）服务要求</w:t>
            </w:r>
          </w:p>
          <w:p>
            <w:pPr>
              <w:pStyle w:val="null3"/>
            </w:pPr>
            <w:r>
              <w:rPr>
                <w:rFonts w:ascii="仿宋_GB2312" w:hAnsi="仿宋_GB2312" w:cs="仿宋_GB2312" w:eastAsia="仿宋_GB2312"/>
              </w:rPr>
              <w:t>1、检验要求：检验机构能够严格按照国家检验标准进行检验，及时出具检验报告，对不合格检验报告及时送达采购人，并对检验结果的真实性负责。由于虚假、错误检验数据和结论而给采购人、被检验人造成损失，或者给社会带来不良影响的，检验机构应当消除影响，负责赔偿，并承担相应法律责任。</w:t>
            </w:r>
          </w:p>
          <w:p>
            <w:pPr>
              <w:pStyle w:val="null3"/>
            </w:pPr>
            <w:r>
              <w:rPr>
                <w:rFonts w:ascii="仿宋_GB2312" w:hAnsi="仿宋_GB2312" w:cs="仿宋_GB2312" w:eastAsia="仿宋_GB2312"/>
              </w:rPr>
              <w:t>2、检验机构抽样时须严格按照操作规程进行操作，不得因抽样不规范引起被抽样单位的异议，且出具的检测结果公平、公正、准确，问题发现率符合要求；检测报告出具和送达及时；能积极配合采购人按时完成抽检任务；能及时协助采购人完成安全监督抽检的应急事件。</w:t>
            </w:r>
          </w:p>
          <w:p>
            <w:pPr>
              <w:pStyle w:val="null3"/>
            </w:pPr>
            <w:r>
              <w:rPr>
                <w:rFonts w:ascii="仿宋_GB2312" w:hAnsi="仿宋_GB2312" w:cs="仿宋_GB2312" w:eastAsia="仿宋_GB2312"/>
              </w:rPr>
              <w:t>3、检验机构需在抽到检品后2天内出具检验报告，4天内出报告，且无额外加收费用。</w:t>
            </w:r>
          </w:p>
          <w:p>
            <w:pPr>
              <w:pStyle w:val="null3"/>
            </w:pPr>
            <w:r>
              <w:rPr>
                <w:rFonts w:ascii="仿宋_GB2312" w:hAnsi="仿宋_GB2312" w:cs="仿宋_GB2312" w:eastAsia="仿宋_GB2312"/>
              </w:rPr>
              <w:t>4、检验机构应有满足抽样工作需要的车辆、器具、仪器、设备等，每次检测至少须委派2名以上经培训考核合格，持证上岗的检测人员。</w:t>
            </w:r>
          </w:p>
          <w:p>
            <w:pPr>
              <w:pStyle w:val="null3"/>
            </w:pPr>
            <w:r>
              <w:rPr>
                <w:rFonts w:ascii="仿宋_GB2312" w:hAnsi="仿宋_GB2312" w:cs="仿宋_GB2312" w:eastAsia="仿宋_GB2312"/>
              </w:rPr>
              <w:t>5、本项目按照“谁抽样谁录入，谁检验谁负责”的原则，检验机构需及时将普通食品和食用农产品抽检信息全部录入“国家食品安全抽样检验信息系统”，严禁出现集中录入、突击录入现象。检验机构须确保录入数据准确及资料上传工作无误，并做好抽检数据的分析研判。</w:t>
            </w:r>
          </w:p>
          <w:p>
            <w:pPr>
              <w:pStyle w:val="null3"/>
            </w:pPr>
            <w:r>
              <w:rPr>
                <w:rFonts w:ascii="仿宋_GB2312" w:hAnsi="仿宋_GB2312" w:cs="仿宋_GB2312" w:eastAsia="仿宋_GB2312"/>
              </w:rPr>
              <w:t>6、具体抽样时间和地点由采购人提供，需由检验机构在采购人指定的时间到指定的地点进行取样，若因检验机构不按照标准要求取样引起的行政诉讼等，由检验机构承担相应的法律责任。</w:t>
            </w:r>
          </w:p>
          <w:p>
            <w:pPr>
              <w:pStyle w:val="null3"/>
            </w:pPr>
            <w:r>
              <w:rPr>
                <w:rFonts w:ascii="仿宋_GB2312" w:hAnsi="仿宋_GB2312" w:cs="仿宋_GB2312" w:eastAsia="仿宋_GB2312"/>
              </w:rPr>
              <w:t>7、检测机构需实施必要的质量控制措施。</w:t>
            </w:r>
          </w:p>
          <w:p>
            <w:pPr>
              <w:pStyle w:val="null3"/>
            </w:pPr>
            <w:r>
              <w:rPr>
                <w:rFonts w:ascii="仿宋_GB2312" w:hAnsi="仿宋_GB2312" w:cs="仿宋_GB2312" w:eastAsia="仿宋_GB2312"/>
              </w:rPr>
              <w:t>8、检测机构对检验结论、结果的真实性、有效性、客观性负责。由于检测机构的工作失误、错误、弄虚作假等原因，致使检验结论结果无法真实客观有效地反映事实的，由检测机构承担法律责任。</w:t>
            </w:r>
          </w:p>
          <w:p>
            <w:pPr>
              <w:pStyle w:val="null3"/>
            </w:pPr>
            <w:r>
              <w:rPr>
                <w:rFonts w:ascii="仿宋_GB2312" w:hAnsi="仿宋_GB2312" w:cs="仿宋_GB2312" w:eastAsia="仿宋_GB2312"/>
              </w:rPr>
              <w:t>9、采购人将对检测机构的资质以及检测流程进行检查，如发现弄虚作假或不符合规定程序行为，采购人有权按照有关规定进行处理。</w:t>
            </w:r>
          </w:p>
          <w:p>
            <w:pPr>
              <w:pStyle w:val="null3"/>
            </w:pPr>
            <w:r>
              <w:rPr>
                <w:rFonts w:ascii="仿宋_GB2312" w:hAnsi="仿宋_GB2312" w:cs="仿宋_GB2312" w:eastAsia="仿宋_GB2312"/>
              </w:rPr>
              <w:t>10、检测机构应按照抽检任务的品种，下达日期先后次序有序整理抽检任务档案材料，并妥善保存备查。保存时间不得少于2年。</w:t>
            </w:r>
          </w:p>
          <w:p>
            <w:pPr>
              <w:pStyle w:val="null3"/>
            </w:pPr>
            <w:r>
              <w:rPr>
                <w:rFonts w:ascii="仿宋_GB2312" w:hAnsi="仿宋_GB2312" w:cs="仿宋_GB2312" w:eastAsia="仿宋_GB2312"/>
              </w:rPr>
              <w:t>11、检测机构近3年未发生过数据泄露事故：自觉接受采购人组织的质控考核、现场检查和比对实验等工作安排。现场提交数据保密承诺书。</w:t>
            </w:r>
          </w:p>
          <w:p>
            <w:pPr>
              <w:pStyle w:val="null3"/>
            </w:pPr>
            <w:r>
              <w:rPr>
                <w:rFonts w:ascii="仿宋_GB2312" w:hAnsi="仿宋_GB2312" w:cs="仿宋_GB2312" w:eastAsia="仿宋_GB2312"/>
              </w:rPr>
              <w:t>12、检测机构应建立与采购人定期交流制度，每次抽样检测检查后及时与采购人沟通，及时上报检测结果；与采购人代表，工作人员随时交流，虚心接受采购人的监督及意见，及时改进工作方法和服务方式，提高服务水平。</w:t>
            </w:r>
          </w:p>
          <w:p>
            <w:pPr>
              <w:pStyle w:val="null3"/>
            </w:pPr>
            <w:r>
              <w:rPr>
                <w:rFonts w:ascii="仿宋_GB2312" w:hAnsi="仿宋_GB2312" w:cs="仿宋_GB2312" w:eastAsia="仿宋_GB2312"/>
              </w:rPr>
              <w:t>13、复检要求：能够配合采购人开展复检，做好相关工作。</w:t>
            </w:r>
          </w:p>
          <w:p>
            <w:pPr>
              <w:pStyle w:val="null3"/>
            </w:pPr>
            <w:r>
              <w:rPr>
                <w:rFonts w:ascii="仿宋_GB2312" w:hAnsi="仿宋_GB2312" w:cs="仿宋_GB2312" w:eastAsia="仿宋_GB2312"/>
              </w:rPr>
              <w:t>14、保密义务：保守抽检工作秘密，对涉及抽检商品名称、种类、型号、经营者和生产者名称、商标、检验流程、检验结果等全部数据必须保密，未经采购人授权，不得向任何单位与个人透露。</w:t>
            </w:r>
          </w:p>
          <w:p>
            <w:pPr>
              <w:pStyle w:val="null3"/>
            </w:pPr>
            <w:r>
              <w:rPr>
                <w:rFonts w:ascii="仿宋_GB2312" w:hAnsi="仿宋_GB2312" w:cs="仿宋_GB2312" w:eastAsia="仿宋_GB2312"/>
              </w:rPr>
              <w:t>15、任何检测机构不得存在以下情形：</w:t>
            </w:r>
          </w:p>
          <w:p>
            <w:pPr>
              <w:pStyle w:val="null3"/>
            </w:pPr>
            <w:r>
              <w:rPr>
                <w:rFonts w:ascii="仿宋_GB2312" w:hAnsi="仿宋_GB2312" w:cs="仿宋_GB2312" w:eastAsia="仿宋_GB2312"/>
              </w:rPr>
              <w:t>1)以蒙骗、欺诈等手段承担无CMA资质认证的检测任务；</w:t>
            </w:r>
          </w:p>
          <w:p>
            <w:pPr>
              <w:pStyle w:val="null3"/>
            </w:pPr>
            <w:r>
              <w:rPr>
                <w:rFonts w:ascii="仿宋_GB2312" w:hAnsi="仿宋_GB2312" w:cs="仿宋_GB2312" w:eastAsia="仿宋_GB2312"/>
              </w:rPr>
              <w:t>2)抽检过程中使用实习大学生等非职业抽检人员；</w:t>
            </w:r>
          </w:p>
          <w:p>
            <w:pPr>
              <w:pStyle w:val="null3"/>
            </w:pPr>
            <w:r>
              <w:rPr>
                <w:rFonts w:ascii="仿宋_GB2312" w:hAnsi="仿宋_GB2312" w:cs="仿宋_GB2312" w:eastAsia="仿宋_GB2312"/>
              </w:rPr>
              <w:t>3)对承担的任务进行转包、分包；</w:t>
            </w:r>
          </w:p>
          <w:p>
            <w:pPr>
              <w:pStyle w:val="null3"/>
            </w:pPr>
            <w:r>
              <w:rPr>
                <w:rFonts w:ascii="仿宋_GB2312" w:hAnsi="仿宋_GB2312" w:cs="仿宋_GB2312" w:eastAsia="仿宋_GB2312"/>
              </w:rPr>
              <w:t>4)未经许可使用、公布采购人抽检任务信息；</w:t>
            </w:r>
          </w:p>
          <w:p>
            <w:pPr>
              <w:pStyle w:val="null3"/>
            </w:pPr>
            <w:r>
              <w:rPr>
                <w:rFonts w:ascii="仿宋_GB2312" w:hAnsi="仿宋_GB2312" w:cs="仿宋_GB2312" w:eastAsia="仿宋_GB2312"/>
              </w:rPr>
              <w:t>5)出具虚假检测报告。一经发现，一切损失由检测机构承担，采购人将立即终止抽检计划，</w:t>
            </w:r>
            <w:r>
              <w:rPr>
                <w:rFonts w:ascii="仿宋_GB2312" w:hAnsi="仿宋_GB2312" w:cs="仿宋_GB2312" w:eastAsia="仿宋_GB2312"/>
                <w:sz w:val="21"/>
              </w:rPr>
              <w:t>并追究相应的法律责任。</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 xml:space="preserve"> </w:t>
            </w:r>
          </w:p>
          <w:tbl>
            <w:tblPr>
              <w:tblInd w:type="dxa" w:w="135"/>
              <w:tblBorders>
                <w:top w:val="none" w:color="000000" w:sz="4"/>
                <w:left w:val="none" w:color="000000" w:sz="4"/>
                <w:bottom w:val="none" w:color="000000" w:sz="4"/>
                <w:right w:val="none" w:color="000000" w:sz="4"/>
                <w:insideH w:val="none"/>
                <w:insideV w:val="none"/>
              </w:tblBorders>
            </w:tblPr>
            <w:tblGrid>
              <w:gridCol w:w="177"/>
              <w:gridCol w:w="290"/>
              <w:gridCol w:w="275"/>
              <w:gridCol w:w="286"/>
              <w:gridCol w:w="286"/>
              <w:gridCol w:w="170"/>
              <w:gridCol w:w="862"/>
              <w:gridCol w:w="206"/>
            </w:tblGrid>
            <w:tr>
              <w:tc>
                <w:tcPr>
                  <w:tcW w:type="dxa" w:w="1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2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食品大类（一级）</w:t>
                  </w:r>
                </w:p>
              </w:tc>
              <w:tc>
                <w:tcPr>
                  <w:tcW w:type="dxa" w:w="2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食品亚类（二级）</w:t>
                  </w:r>
                </w:p>
              </w:tc>
              <w:tc>
                <w:tcPr>
                  <w:tcW w:type="dxa" w:w="2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食品品种（三级）</w:t>
                  </w:r>
                </w:p>
              </w:tc>
              <w:tc>
                <w:tcPr>
                  <w:tcW w:type="dxa" w:w="2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食品细类</w:t>
                  </w:r>
                  <w:r>
                    <w:br/>
                  </w:r>
                  <w:r>
                    <w:rPr>
                      <w:rFonts w:ascii="仿宋_GB2312" w:hAnsi="仿宋_GB2312" w:cs="仿宋_GB2312" w:eastAsia="仿宋_GB2312"/>
                      <w:sz w:val="24"/>
                      <w:b/>
                    </w:rPr>
                    <w:t>（四级）</w:t>
                  </w:r>
                </w:p>
              </w:tc>
              <w:tc>
                <w:tcPr>
                  <w:tcW w:type="dxa" w:w="1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风险</w:t>
                  </w:r>
                  <w:r>
                    <w:br/>
                  </w:r>
                  <w:r>
                    <w:rPr>
                      <w:rFonts w:ascii="仿宋_GB2312" w:hAnsi="仿宋_GB2312" w:cs="仿宋_GB2312" w:eastAsia="仿宋_GB2312"/>
                      <w:sz w:val="24"/>
                      <w:b/>
                    </w:rPr>
                    <w:t>等级</w:t>
                  </w:r>
                </w:p>
              </w:tc>
              <w:tc>
                <w:tcPr>
                  <w:tcW w:type="dxa" w:w="8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抽检项目</w:t>
                  </w:r>
                </w:p>
              </w:tc>
              <w:tc>
                <w:tcPr>
                  <w:tcW w:type="dxa" w:w="2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批次</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粮食</w:t>
                  </w:r>
                </w:p>
                <w:p>
                  <w:pPr>
                    <w:pStyle w:val="null3"/>
                    <w:jc w:val="center"/>
                  </w:pPr>
                  <w:r>
                    <w:rPr>
                      <w:rFonts w:ascii="仿宋_GB2312" w:hAnsi="仿宋_GB2312" w:cs="仿宋_GB2312" w:eastAsia="仿宋_GB2312"/>
                      <w:sz w:val="24"/>
                    </w:rPr>
                    <w:t>加工品</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小麦粉</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小麦粉</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小麦粉</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较高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镉（以</w:t>
                  </w:r>
                  <w:r>
                    <w:rPr>
                      <w:rFonts w:ascii="仿宋_GB2312" w:hAnsi="仿宋_GB2312" w:cs="仿宋_GB2312" w:eastAsia="仿宋_GB2312"/>
                      <w:sz w:val="24"/>
                    </w:rPr>
                    <w:t>Cd计）、苯并[α]芘、玉米赤霉烯酮、脱氧雪腐镰刀菌烯醇、赭曲霉毒素A、黄曲霉毒素B</w:t>
                  </w:r>
                  <w:r>
                    <w:rPr>
                      <w:rFonts w:ascii="仿宋_GB2312" w:hAnsi="仿宋_GB2312" w:cs="仿宋_GB2312" w:eastAsia="仿宋_GB2312"/>
                      <w:sz w:val="24"/>
                    </w:rPr>
                    <w:t>₁</w:t>
                  </w:r>
                  <w:r>
                    <w:rPr>
                      <w:rFonts w:ascii="仿宋_GB2312" w:hAnsi="仿宋_GB2312" w:cs="仿宋_GB2312" w:eastAsia="仿宋_GB2312"/>
                      <w:sz w:val="24"/>
                    </w:rPr>
                    <w:t>、偶氮甲酰胺、过氧化苯甲酰</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大米</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大米</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大米</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较高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铅（以</w:t>
                  </w:r>
                  <w:r>
                    <w:rPr>
                      <w:rFonts w:ascii="仿宋_GB2312" w:hAnsi="仿宋_GB2312" w:cs="仿宋_GB2312" w:eastAsia="仿宋_GB2312"/>
                      <w:sz w:val="24"/>
                    </w:rPr>
                    <w:t>Pb计）、镉（以Cd计）、无机砷（以As计）、苯并[α]芘、黄曲霉毒素B</w:t>
                  </w:r>
                  <w:r>
                    <w:rPr>
                      <w:rFonts w:ascii="仿宋_GB2312" w:hAnsi="仿宋_GB2312" w:cs="仿宋_GB2312" w:eastAsia="仿宋_GB2312"/>
                      <w:sz w:val="24"/>
                    </w:rPr>
                    <w:t>₁</w:t>
                  </w:r>
                  <w:r>
                    <w:rPr>
                      <w:rFonts w:ascii="仿宋_GB2312" w:hAnsi="仿宋_GB2312" w:cs="仿宋_GB2312" w:eastAsia="仿宋_GB2312"/>
                      <w:sz w:val="24"/>
                    </w:rPr>
                    <w:t>、赭曲霉毒素</w:t>
                  </w:r>
                  <w:r>
                    <w:rPr>
                      <w:rFonts w:ascii="仿宋_GB2312" w:hAnsi="仿宋_GB2312" w:cs="仿宋_GB2312" w:eastAsia="仿宋_GB2312"/>
                      <w:sz w:val="24"/>
                    </w:rPr>
                    <w:t>A</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挂面</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挂面</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挂面</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一般</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铅（以</w:t>
                  </w:r>
                  <w:r>
                    <w:rPr>
                      <w:rFonts w:ascii="仿宋_GB2312" w:hAnsi="仿宋_GB2312" w:cs="仿宋_GB2312" w:eastAsia="仿宋_GB2312"/>
                      <w:sz w:val="24"/>
                    </w:rPr>
                    <w:t>Pb计）、黄曲霉毒素B</w:t>
                  </w:r>
                  <w:r>
                    <w:rPr>
                      <w:rFonts w:ascii="仿宋_GB2312" w:hAnsi="仿宋_GB2312" w:cs="仿宋_GB2312" w:eastAsia="仿宋_GB2312"/>
                      <w:sz w:val="24"/>
                    </w:rPr>
                    <w:t>₁</w:t>
                  </w:r>
                  <w:r>
                    <w:rPr>
                      <w:rFonts w:ascii="仿宋_GB2312" w:hAnsi="仿宋_GB2312" w:cs="仿宋_GB2312" w:eastAsia="仿宋_GB2312"/>
                      <w:sz w:val="24"/>
                    </w:rPr>
                    <w:t>、脱氢乙酸及其钠盐（以脱氢乙酸计）、合成着色剂（柠檬黄、日落黄）</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其他粮食加工品</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谷物粉类制成品</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生湿面制品</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较高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铅（以</w:t>
                  </w:r>
                  <w:r>
                    <w:rPr>
                      <w:rFonts w:ascii="仿宋_GB2312" w:hAnsi="仿宋_GB2312" w:cs="仿宋_GB2312" w:eastAsia="仿宋_GB2312"/>
                      <w:sz w:val="24"/>
                    </w:rPr>
                    <w:t>Pb计）、苯甲酸及其钠盐（以苯甲酸计）、山梨酸及其钾盐（以山梨酸计）、脱氢乙酸及其钠盐（以脱氢乙酸计）、二氧化硫残留量、合成着色剂（日落黄、柠檬黄）</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发酵面制品</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较高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苯甲酸及其钠盐（以苯甲酸计）、山梨酸及其钾盐（以山梨酸计）、脱氢乙酸及其钠盐（以脱氢乙酸计）、糖精钠（以糖精计）、甜蜜素（以环己基氨基磺酸计）、安赛蜜、合成着色剂（日落黄、柠檬黄、胭脂红）、菌落总数、大肠菌群</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米粉制品</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较高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苯甲酸及其钠盐（以苯甲酸计）、山梨酸及其钾盐（以山梨酸计）、脱氢乙酸及其钠盐（以脱氢乙酸计）、二氧化硫残留量、合成着色剂（柠檬黄、日落黄、喹啉黄、亮蓝、靛蓝）、菌落总数、大肠菌群</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食用油、油脂及其制品</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食用</w:t>
                  </w:r>
                </w:p>
                <w:p>
                  <w:pPr>
                    <w:pStyle w:val="null3"/>
                    <w:jc w:val="center"/>
                  </w:pPr>
                  <w:r>
                    <w:rPr>
                      <w:rFonts w:ascii="仿宋_GB2312" w:hAnsi="仿宋_GB2312" w:cs="仿宋_GB2312" w:eastAsia="仿宋_GB2312"/>
                      <w:sz w:val="24"/>
                    </w:rPr>
                    <w:t>植物油</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食用</w:t>
                  </w:r>
                </w:p>
                <w:p>
                  <w:pPr>
                    <w:pStyle w:val="null3"/>
                    <w:jc w:val="center"/>
                  </w:pPr>
                  <w:r>
                    <w:rPr>
                      <w:rFonts w:ascii="仿宋_GB2312" w:hAnsi="仿宋_GB2312" w:cs="仿宋_GB2312" w:eastAsia="仿宋_GB2312"/>
                      <w:sz w:val="24"/>
                    </w:rPr>
                    <w:t>植物油</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花生油</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酸值</w:t>
                  </w:r>
                  <w:r>
                    <w:rPr>
                      <w:rFonts w:ascii="仿宋_GB2312" w:hAnsi="仿宋_GB2312" w:cs="仿宋_GB2312" w:eastAsia="仿宋_GB2312"/>
                      <w:sz w:val="24"/>
                    </w:rPr>
                    <w:t>/酸价、过氧化值、黄曲霉毒素B</w:t>
                  </w:r>
                  <w:r>
                    <w:rPr>
                      <w:rFonts w:ascii="仿宋_GB2312" w:hAnsi="仿宋_GB2312" w:cs="仿宋_GB2312" w:eastAsia="仿宋_GB2312"/>
                      <w:sz w:val="24"/>
                    </w:rPr>
                    <w:t>₁</w:t>
                  </w:r>
                  <w:r>
                    <w:rPr>
                      <w:rFonts w:ascii="仿宋_GB2312" w:hAnsi="仿宋_GB2312" w:cs="仿宋_GB2312" w:eastAsia="仿宋_GB2312"/>
                      <w:sz w:val="24"/>
                    </w:rPr>
                    <w:t>、苯并</w:t>
                  </w:r>
                  <w:r>
                    <w:rPr>
                      <w:rFonts w:ascii="仿宋_GB2312" w:hAnsi="仿宋_GB2312" w:cs="仿宋_GB2312" w:eastAsia="仿宋_GB2312"/>
                      <w:sz w:val="24"/>
                    </w:rPr>
                    <w:t>[α]芘、溶剂残留量</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玉米油</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酸值</w:t>
                  </w:r>
                  <w:r>
                    <w:rPr>
                      <w:rFonts w:ascii="仿宋_GB2312" w:hAnsi="仿宋_GB2312" w:cs="仿宋_GB2312" w:eastAsia="仿宋_GB2312"/>
                      <w:sz w:val="24"/>
                    </w:rPr>
                    <w:t>/酸价、过氧化值、黄曲霉毒素B</w:t>
                  </w:r>
                  <w:r>
                    <w:rPr>
                      <w:rFonts w:ascii="仿宋_GB2312" w:hAnsi="仿宋_GB2312" w:cs="仿宋_GB2312" w:eastAsia="仿宋_GB2312"/>
                      <w:sz w:val="24"/>
                    </w:rPr>
                    <w:t>₁</w:t>
                  </w:r>
                  <w:r>
                    <w:rPr>
                      <w:rFonts w:ascii="仿宋_GB2312" w:hAnsi="仿宋_GB2312" w:cs="仿宋_GB2312" w:eastAsia="仿宋_GB2312"/>
                      <w:sz w:val="24"/>
                    </w:rPr>
                    <w:t>、苯并</w:t>
                  </w:r>
                  <w:r>
                    <w:rPr>
                      <w:rFonts w:ascii="仿宋_GB2312" w:hAnsi="仿宋_GB2312" w:cs="仿宋_GB2312" w:eastAsia="仿宋_GB2312"/>
                      <w:sz w:val="24"/>
                    </w:rPr>
                    <w:t>[α]芘、特丁基对苯二酚（</w:t>
                  </w:r>
                  <w:r>
                    <w:rPr>
                      <w:rFonts w:ascii="仿宋_GB2312" w:hAnsi="仿宋_GB2312" w:cs="仿宋_GB2312" w:eastAsia="仿宋_GB2312"/>
                      <w:sz w:val="24"/>
                    </w:rPr>
                    <w:t>TBHQ</w:t>
                  </w:r>
                  <w:r>
                    <w:rPr>
                      <w:rFonts w:ascii="仿宋_GB2312" w:hAnsi="仿宋_GB2312" w:cs="仿宋_GB2312" w:eastAsia="仿宋_GB2312"/>
                      <w:sz w:val="24"/>
                    </w:rPr>
                    <w:t>）</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芝麻油</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酸值</w:t>
                  </w:r>
                  <w:r>
                    <w:rPr>
                      <w:rFonts w:ascii="仿宋_GB2312" w:hAnsi="仿宋_GB2312" w:cs="仿宋_GB2312" w:eastAsia="仿宋_GB2312"/>
                      <w:sz w:val="24"/>
                    </w:rPr>
                    <w:t>/酸价、过氧化值、苯并[α]芘、溶剂残留量、乙基麦芽酚</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菜籽油</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酸值</w:t>
                  </w:r>
                  <w:r>
                    <w:rPr>
                      <w:rFonts w:ascii="仿宋_GB2312" w:hAnsi="仿宋_GB2312" w:cs="仿宋_GB2312" w:eastAsia="仿宋_GB2312"/>
                      <w:sz w:val="24"/>
                    </w:rPr>
                    <w:t>/酸价、过氧化值、苯并[α]芘、溶剂残留量、铅(以Pb计)、乙基麦芽酚</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大豆油</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酸值</w:t>
                  </w:r>
                  <w:r>
                    <w:rPr>
                      <w:rFonts w:ascii="仿宋_GB2312" w:hAnsi="仿宋_GB2312" w:cs="仿宋_GB2312" w:eastAsia="仿宋_GB2312"/>
                      <w:sz w:val="24"/>
                    </w:rPr>
                    <w:t>/酸价、过氧化值、溶剂残留量</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食用植物调和油</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酸价、过氧化值、乙基麦芽酚</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其他食用植物油</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酸值</w:t>
                  </w:r>
                  <w:r>
                    <w:rPr>
                      <w:rFonts w:ascii="仿宋_GB2312" w:hAnsi="仿宋_GB2312" w:cs="仿宋_GB2312" w:eastAsia="仿宋_GB2312"/>
                      <w:sz w:val="24"/>
                    </w:rPr>
                    <w:t>/酸价、过氧化值、苯并[α]芘、溶剂残留量</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调味品</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酱油</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酱油</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酱油</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一般</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氨基酸态氮、全氮（以氮计）、铵盐（以占氨基酸态氮的百分比计）、苯甲酸及其钠盐（以苯甲酸计）、山梨酸及其钾盐（以山梨酸计）、脱氢乙酸及其钠盐（以脱氢乙酸计）、对羟基苯甲酸酯类及其钠盐（以对羟基苯甲酸计）、防腐剂混合使用时各自用量占其最大使用量的比例之和、糖精钠（以糖精计）、甜蜜素（以环己基氨基磺酸计）、三氯蔗糖、菌落总数、大肠菌群</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食醋</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食醋</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食醋</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一般</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总酸（以乙酸计）、不挥发酸（以乳酸计）、苯甲酸及其钠盐（以苯甲酸计）、山梨酸及其钾盐（以山梨酸计）、脱氢乙酸及其钠盐（以脱氢乙酸计）、对羟基苯甲酸酯类及其钠盐（以对羟基苯甲酸计）、防腐剂混合使用时各自用量占其最大使用量的比例之和、糖精钠（以糖精计）、甜蜜素（以环己基氨基磺酸计）、三氯蔗糖、菌落总数</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p>
                  <w:pPr>
                    <w:pStyle w:val="null3"/>
                    <w:jc w:val="center"/>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调味品</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酱类</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酿造酱</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黄豆酱、甜面酱等</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一般</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氨基酸态氮、黄曲霉毒素</w:t>
                  </w:r>
                  <w:r>
                    <w:rPr>
                      <w:rFonts w:ascii="仿宋_GB2312" w:hAnsi="仿宋_GB2312" w:cs="仿宋_GB2312" w:eastAsia="仿宋_GB2312"/>
                      <w:sz w:val="24"/>
                    </w:rPr>
                    <w:t>B</w:t>
                  </w:r>
                  <w:r>
                    <w:rPr>
                      <w:rFonts w:ascii="仿宋_GB2312" w:hAnsi="仿宋_GB2312" w:cs="仿宋_GB2312" w:eastAsia="仿宋_GB2312"/>
                      <w:sz w:val="24"/>
                    </w:rPr>
                    <w:t>₁</w:t>
                  </w:r>
                  <w:r>
                    <w:rPr>
                      <w:rFonts w:ascii="仿宋_GB2312" w:hAnsi="仿宋_GB2312" w:cs="仿宋_GB2312" w:eastAsia="仿宋_GB2312"/>
                      <w:sz w:val="24"/>
                    </w:rPr>
                    <w:t>、苯甲酸及其钠盐（以苯甲酸计）、山梨酸及其钾盐（以山梨酸计）、脱氢乙酸及其钠盐（以脱氢乙酸计）、防腐剂混合使用时各自用量占其最大使用量的比例之和、糖精钠（以糖精计）、甜蜜素（以环己基氨基磺酸计）、安赛蜜、三氯蔗糖、大肠菌群</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调味料酒</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调味料酒</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料酒</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一般</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氨基酸态氮、</w:t>
                  </w:r>
                  <w:r>
                    <w:rPr>
                      <w:rFonts w:ascii="仿宋_GB2312" w:hAnsi="仿宋_GB2312" w:cs="仿宋_GB2312" w:eastAsia="仿宋_GB2312"/>
                      <w:sz w:val="24"/>
                    </w:rPr>
                    <w:t>苯甲酸及其钠盐（以苯甲酸计）、山梨酸及其钾盐（以山梨酸计）、脱氢乙酸及其钠盐（以脱氢乙酸计）、甜蜜素（以环己基氨基磺酸计）、三氯蔗糖</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香辛料类</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香辛料类</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香辛料调味油</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一般</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铅（以</w:t>
                  </w:r>
                  <w:r>
                    <w:rPr>
                      <w:rFonts w:ascii="仿宋_GB2312" w:hAnsi="仿宋_GB2312" w:cs="仿宋_GB2312" w:eastAsia="仿宋_GB2312"/>
                      <w:sz w:val="24"/>
                    </w:rPr>
                    <w:t>Pb计）、酸价、过氧化值</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辣椒、花椒、辣椒粉、花椒粉</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较高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铅（以</w:t>
                  </w:r>
                  <w:r>
                    <w:rPr>
                      <w:rFonts w:ascii="仿宋_GB2312" w:hAnsi="仿宋_GB2312" w:cs="仿宋_GB2312" w:eastAsia="仿宋_GB2312"/>
                      <w:sz w:val="24"/>
                    </w:rPr>
                    <w:t>Pb计）、罗丹明B、苏丹红Ⅰ、苏丹红Ⅱ、苏丹红Ⅲ、苏丹红Ⅳ、脱氢乙酸及其钠盐（以脱氢乙酸计）、二氧化硫残留量、合成着色剂（柠檬黄、日落黄、胭脂红）</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其他香辛料调味品</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较高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铅（以</w:t>
                  </w:r>
                  <w:r>
                    <w:rPr>
                      <w:rFonts w:ascii="仿宋_GB2312" w:hAnsi="仿宋_GB2312" w:cs="仿宋_GB2312" w:eastAsia="仿宋_GB2312"/>
                      <w:sz w:val="24"/>
                    </w:rPr>
                    <w:t>Pb计）、脱氢乙酸及其钠盐（以脱氢乙酸计）、甜蜜素（以环己基氨基磺酸计）、二氧化硫残留量、合成着色剂（柠檬黄、日落黄、苋菜红、胭脂红、亮蓝）、丙溴磷、氯氰菊酯和高效氯氰菊酯、多菌灵、毒死蜱、克百威</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调味料</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固体复合调味料</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鸡粉、鸡精调味料</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一般</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谷氨酸钠、呈味核苷酸二钠、铅（以</w:t>
                  </w:r>
                  <w:r>
                    <w:rPr>
                      <w:rFonts w:ascii="仿宋_GB2312" w:hAnsi="仿宋_GB2312" w:cs="仿宋_GB2312" w:eastAsia="仿宋_GB2312"/>
                      <w:sz w:val="24"/>
                    </w:rPr>
                    <w:t>Pb计）、糖精钠（以糖精计）、甜蜜素（以环己基氨基磺酸计）、安赛蜜、菌落总数、大肠菌群</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其他固体调味料</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一般</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铅（以</w:t>
                  </w:r>
                  <w:r>
                    <w:rPr>
                      <w:rFonts w:ascii="仿宋_GB2312" w:hAnsi="仿宋_GB2312" w:cs="仿宋_GB2312" w:eastAsia="仿宋_GB2312"/>
                      <w:sz w:val="24"/>
                    </w:rPr>
                    <w:t>Pb计）、苯甲酸及其钠盐（以苯甲酸计）、山梨酸及其钾盐（以山梨酸计）、脱氢乙酸及其钠盐（以脱氢乙酸计）、防腐剂混合使用时各自用量占其最大使用量的比例之和、糖精钠（以糖精计）、甜蜜素（以环己基氨基磺酸计）、安赛蜜、阿斯巴甜、二氧化硫残留量、苏丹红Ⅰ、苏丹红Ⅱ、苏丹红Ⅲ、苏丹红Ⅳ、罂粟碱、吗啡、可待因、那可丁</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调味品</w:t>
                  </w:r>
                </w:p>
                <w:p>
                  <w:pPr>
                    <w:pStyle w:val="null3"/>
                    <w:jc w:val="center"/>
                  </w:p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调味料</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半固体复合调味料</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辣椒酱</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一般</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氨基酸态氮、苯甲酸及其钠盐（以苯甲酸计）、山梨酸及其钾盐（以山梨酸计）、脱氢乙酸及其钠盐（以脱氢乙酸计）、防腐剂混合使用时各自用量占其最大使用量的比例之和、甜蜜素（以环己基氨基磺酸计）、二氧化硫残留量</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火锅底料、麻辣烫底料</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一般</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苯甲酸及其钠盐（以苯甲酸计）、山梨酸及其钾盐（以山梨酸计）、脱氢乙酸及其钠盐（以脱氢乙酸计）、防腐剂混合使用时各自用量占其最大使用量的比例之和、罂粟碱、吗啡、可待因、那可丁</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其他半固体调味料</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一般</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氨基酸态氮、甜蜜素（以环己基氨基磺酸计）、安赛蜜、铅（以</w:t>
                  </w:r>
                  <w:r>
                    <w:rPr>
                      <w:rFonts w:ascii="仿宋_GB2312" w:hAnsi="仿宋_GB2312" w:cs="仿宋_GB2312" w:eastAsia="仿宋_GB2312"/>
                      <w:sz w:val="24"/>
                    </w:rPr>
                    <w:t>Pb计）、罂粟碱、吗啡、可待因、那可丁、菌落总数</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液体复合</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耗油、虾油、鱼露</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一般</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氨基酸态氮、苯甲酸及其钠盐（以苯甲酸计）、山梨酸及其钾盐（以山梨酸计）、脱氢乙酸及其钠盐（以脱氢乙酸计）</w:t>
                  </w:r>
                  <w:r>
                    <w:rPr>
                      <w:rFonts w:ascii="仿宋_GB2312" w:hAnsi="仿宋_GB2312" w:cs="仿宋_GB2312" w:eastAsia="仿宋_GB2312"/>
                      <w:sz w:val="24"/>
                    </w:rPr>
                    <w:t>、</w:t>
                  </w:r>
                  <w:r>
                    <w:rPr>
                      <w:rFonts w:ascii="仿宋_GB2312" w:hAnsi="仿宋_GB2312" w:cs="仿宋_GB2312" w:eastAsia="仿宋_GB2312"/>
                      <w:sz w:val="24"/>
                    </w:rPr>
                    <w:t>菌落总数</w:t>
                  </w:r>
                  <w:r>
                    <w:rPr>
                      <w:rFonts w:ascii="仿宋_GB2312" w:hAnsi="仿宋_GB2312" w:cs="仿宋_GB2312" w:eastAsia="仿宋_GB2312"/>
                      <w:sz w:val="24"/>
                    </w:rPr>
                    <w:t>、大肠菌群</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味精</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味精</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味精</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一般</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谷氨酸钠</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食盐</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食用盐</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普通食用盐</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一般</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氯化钠、钡（以</w:t>
                  </w:r>
                  <w:r>
                    <w:rPr>
                      <w:rFonts w:ascii="仿宋_GB2312" w:hAnsi="仿宋_GB2312" w:cs="仿宋_GB2312" w:eastAsia="仿宋_GB2312"/>
                      <w:sz w:val="24"/>
                    </w:rPr>
                    <w:t>Ba计）、碘（以I计）、铅（以Pb计）、总砷（以As计）、镉（以Cd计）、总汞（以Hg计）、亚铁氰化钾/亚铁氰化钠（以亚铁氰根计）</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低钠食用盐</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一般</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氯化钾、钡（以</w:t>
                  </w:r>
                  <w:r>
                    <w:rPr>
                      <w:rFonts w:ascii="仿宋_GB2312" w:hAnsi="仿宋_GB2312" w:cs="仿宋_GB2312" w:eastAsia="仿宋_GB2312"/>
                      <w:sz w:val="24"/>
                    </w:rPr>
                    <w:t>Ba计）、碘（以I计）、铅（以Pb计）、总砷（以As计）、镉（以Cd计）、总汞（以Hg计）、亚铁氰化钾/亚铁氰化钠（以亚铁氰根计）</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肉制品</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预制肉</w:t>
                  </w:r>
                </w:p>
                <w:p>
                  <w:pPr>
                    <w:pStyle w:val="null3"/>
                    <w:jc w:val="center"/>
                  </w:pPr>
                  <w:r>
                    <w:rPr>
                      <w:rFonts w:ascii="仿宋_GB2312" w:hAnsi="仿宋_GB2312" w:cs="仿宋_GB2312" w:eastAsia="仿宋_GB2312"/>
                      <w:sz w:val="24"/>
                    </w:rPr>
                    <w:t>制品</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腌腊肉</w:t>
                  </w:r>
                </w:p>
                <w:p>
                  <w:pPr>
                    <w:pStyle w:val="null3"/>
                    <w:jc w:val="center"/>
                  </w:pPr>
                  <w:r>
                    <w:rPr>
                      <w:rFonts w:ascii="仿宋_GB2312" w:hAnsi="仿宋_GB2312" w:cs="仿宋_GB2312" w:eastAsia="仿宋_GB2312"/>
                      <w:sz w:val="24"/>
                    </w:rPr>
                    <w:t>制品</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腌腊肉制品</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过氧化值（以脂肪计）、铅（以</w:t>
                  </w:r>
                  <w:r>
                    <w:rPr>
                      <w:rFonts w:ascii="仿宋_GB2312" w:hAnsi="仿宋_GB2312" w:cs="仿宋_GB2312" w:eastAsia="仿宋_GB2312"/>
                      <w:sz w:val="24"/>
                    </w:rPr>
                    <w:t>Pb计）、总砷（以As计）、亚硝酸盐（以亚硝酸钠计）、苯甲酸及其钠盐（以苯甲酸计）、山梨酸及其钾盐（以山梨酸计）、脱氢乙酸及其钠盐（以脱氢乙酸计）、合成着色剂（柠檬黄、日落黄、胭脂红、诱惑红、苋菜红、酸性红）、氯霉素、瘦肉精（β₂-激动剂）</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熟肉制品</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酱卤肉</w:t>
                  </w:r>
                </w:p>
                <w:p>
                  <w:pPr>
                    <w:pStyle w:val="null3"/>
                    <w:jc w:val="center"/>
                  </w:pPr>
                  <w:r>
                    <w:rPr>
                      <w:rFonts w:ascii="仿宋_GB2312" w:hAnsi="仿宋_GB2312" w:cs="仿宋_GB2312" w:eastAsia="仿宋_GB2312"/>
                      <w:sz w:val="24"/>
                    </w:rPr>
                    <w:t>制品</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酱卤肉制品</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镉（以</w:t>
                  </w:r>
                  <w:r>
                    <w:rPr>
                      <w:rFonts w:ascii="仿宋_GB2312" w:hAnsi="仿宋_GB2312" w:cs="仿宋_GB2312" w:eastAsia="仿宋_GB2312"/>
                      <w:sz w:val="24"/>
                    </w:rPr>
                    <w:t>Cd计）、铬（以Cr计）、总砷（以As计）、N-二甲基亚硝胺、亚硝酸盐（以亚硝酸钠计）、苯甲酸及其钠盐（以苯甲酸计）、山梨酸及其钾盐（以山梨酸计）、脱氢乙酸及其钠盐（以脱氢乙酸计）、纳他霉素、防腐剂混合使用时各自用量占其最大使用量的比例之和、糖精钠（以糖精计）、合成着色剂（柠檬黄、日落黄、胭脂红、诱惑红）、氯霉素、菌落总数、大肠菌群、沙门氏菌、金黄色葡萄球菌、单核细胞增生李斯特氏菌、致泻大肠埃希氏菌、商业无菌、瘦肉精（β₂-激动剂）</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乳制品</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乳制品</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液体乳</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灭菌乳</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蛋白质、非脂乳固体、酸度、脂肪、三聚氰胺、铅（以</w:t>
                  </w:r>
                  <w:r>
                    <w:rPr>
                      <w:rFonts w:ascii="仿宋_GB2312" w:hAnsi="仿宋_GB2312" w:cs="仿宋_GB2312" w:eastAsia="仿宋_GB2312"/>
                      <w:sz w:val="24"/>
                    </w:rPr>
                    <w:t>Pb计）、丙二醇、商业无菌</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发酵乳</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脂肪、蛋白质、酸度、山梨酸及其钾盐（以山梨酸计）、甜蜜素</w:t>
                  </w:r>
                  <w:r>
                    <w:rPr>
                      <w:rFonts w:ascii="仿宋_GB2312" w:hAnsi="仿宋_GB2312" w:cs="仿宋_GB2312" w:eastAsia="仿宋_GB2312"/>
                      <w:sz w:val="24"/>
                    </w:rPr>
                    <w:t>(以环己基氨基磺酸计)、阿斯巴甜、安赛蜜、三聚氰胺、铅（以Pb计）、金黄色葡萄球菌、沙门氏菌、大肠菌群、酵母、霉菌</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调制乳</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蛋白质、三聚氰胺、铅（以</w:t>
                  </w:r>
                  <w:r>
                    <w:rPr>
                      <w:rFonts w:ascii="仿宋_GB2312" w:hAnsi="仿宋_GB2312" w:cs="仿宋_GB2312" w:eastAsia="仿宋_GB2312"/>
                      <w:sz w:val="24"/>
                    </w:rPr>
                    <w:t>Pb计）、商业无菌、菌落总数、大肠菌群</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饮料</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饮料</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包装饮用水</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饮用天然矿泉水</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一般</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界限指标、总砷（以</w:t>
                  </w:r>
                  <w:r>
                    <w:rPr>
                      <w:rFonts w:ascii="仿宋_GB2312" w:hAnsi="仿宋_GB2312" w:cs="仿宋_GB2312" w:eastAsia="仿宋_GB2312"/>
                      <w:sz w:val="24"/>
                    </w:rPr>
                    <w:t>As计）、溴酸盐、硝酸盐(以NaNO</w:t>
                  </w:r>
                  <w:r>
                    <w:rPr>
                      <w:rFonts w:ascii="仿宋_GB2312" w:hAnsi="仿宋_GB2312" w:cs="仿宋_GB2312" w:eastAsia="仿宋_GB2312"/>
                      <w:sz w:val="24"/>
                    </w:rPr>
                    <w:t>₃</w:t>
                  </w:r>
                  <w:r>
                    <w:rPr>
                      <w:rFonts w:ascii="仿宋_GB2312" w:hAnsi="仿宋_GB2312" w:cs="仿宋_GB2312" w:eastAsia="仿宋_GB2312"/>
                      <w:sz w:val="24"/>
                    </w:rPr>
                    <w:t>计</w:t>
                  </w:r>
                  <w:r>
                    <w:rPr>
                      <w:rFonts w:ascii="仿宋_GB2312" w:hAnsi="仿宋_GB2312" w:cs="仿宋_GB2312" w:eastAsia="仿宋_GB2312"/>
                      <w:sz w:val="24"/>
                    </w:rPr>
                    <w:t>)、亚硝酸盐（以NaNO</w:t>
                  </w:r>
                  <w:r>
                    <w:rPr>
                      <w:rFonts w:ascii="仿宋_GB2312" w:hAnsi="仿宋_GB2312" w:cs="仿宋_GB2312" w:eastAsia="仿宋_GB2312"/>
                      <w:sz w:val="24"/>
                    </w:rPr>
                    <w:t>₂</w:t>
                  </w:r>
                  <w:r>
                    <w:rPr>
                      <w:rFonts w:ascii="仿宋_GB2312" w:hAnsi="仿宋_GB2312" w:cs="仿宋_GB2312" w:eastAsia="仿宋_GB2312"/>
                      <w:sz w:val="24"/>
                    </w:rPr>
                    <w:t>计）、大肠菌群、铜绿假单胞菌</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饮用纯净水</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较高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电导率、亚硝酸盐（以</w:t>
                  </w:r>
                  <w:r>
                    <w:rPr>
                      <w:rFonts w:ascii="仿宋_GB2312" w:hAnsi="仿宋_GB2312" w:cs="仿宋_GB2312" w:eastAsia="仿宋_GB2312"/>
                      <w:sz w:val="24"/>
                    </w:rPr>
                    <w:t>NaNO</w:t>
                  </w:r>
                  <w:r>
                    <w:rPr>
                      <w:rFonts w:ascii="仿宋_GB2312" w:hAnsi="仿宋_GB2312" w:cs="仿宋_GB2312" w:eastAsia="仿宋_GB2312"/>
                      <w:sz w:val="24"/>
                    </w:rPr>
                    <w:t>₂</w:t>
                  </w:r>
                  <w:r>
                    <w:rPr>
                      <w:rFonts w:ascii="仿宋_GB2312" w:hAnsi="仿宋_GB2312" w:cs="仿宋_GB2312" w:eastAsia="仿宋_GB2312"/>
                      <w:sz w:val="24"/>
                    </w:rPr>
                    <w:t>计）、大肠菌群、溴酸盐、铜绿假单胞菌</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其他类饮用水</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较高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亚硝酸盐（以</w:t>
                  </w:r>
                  <w:r>
                    <w:rPr>
                      <w:rFonts w:ascii="仿宋_GB2312" w:hAnsi="仿宋_GB2312" w:cs="仿宋_GB2312" w:eastAsia="仿宋_GB2312"/>
                      <w:sz w:val="24"/>
                    </w:rPr>
                    <w:t>NaNO</w:t>
                  </w:r>
                  <w:r>
                    <w:rPr>
                      <w:rFonts w:ascii="仿宋_GB2312" w:hAnsi="仿宋_GB2312" w:cs="仿宋_GB2312" w:eastAsia="仿宋_GB2312"/>
                      <w:sz w:val="24"/>
                    </w:rPr>
                    <w:t>₂</w:t>
                  </w:r>
                  <w:r>
                    <w:rPr>
                      <w:rFonts w:ascii="仿宋_GB2312" w:hAnsi="仿宋_GB2312" w:cs="仿宋_GB2312" w:eastAsia="仿宋_GB2312"/>
                      <w:sz w:val="24"/>
                    </w:rPr>
                    <w:t>计）、总砷（以</w:t>
                  </w:r>
                  <w:r>
                    <w:rPr>
                      <w:rFonts w:ascii="仿宋_GB2312" w:hAnsi="仿宋_GB2312" w:cs="仿宋_GB2312" w:eastAsia="仿宋_GB2312"/>
                      <w:sz w:val="24"/>
                    </w:rPr>
                    <w:t>As计）、溴酸盐、大肠菌群、耗氧量（以O</w:t>
                  </w:r>
                  <w:r>
                    <w:rPr>
                      <w:rFonts w:ascii="仿宋_GB2312" w:hAnsi="仿宋_GB2312" w:cs="仿宋_GB2312" w:eastAsia="仿宋_GB2312"/>
                      <w:sz w:val="24"/>
                    </w:rPr>
                    <w:t>₂</w:t>
                  </w:r>
                  <w:r>
                    <w:rPr>
                      <w:rFonts w:ascii="仿宋_GB2312" w:hAnsi="仿宋_GB2312" w:cs="仿宋_GB2312" w:eastAsia="仿宋_GB2312"/>
                      <w:sz w:val="24"/>
                    </w:rPr>
                    <w:t>计）、铜绿假单胞菌</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果蔬汁类及其饮料</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果蔬汁类及其饮料</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一般</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展青霉素、苯甲酸及其钠盐（以苯甲酸计）、山梨酸及其钾盐（以山梨酸计）、脱氢乙酸及其钠盐（以脱氢乙酸计）、防腐剂混合使用时各自用量占其最大使用量的比例之和、安赛蜜、甜蜜素（以环己基氨基磺酸计）、合成着色剂（柠檬黄、新红、苋菜红、靛蓝、胭脂红、日落黄、诱惑红、亮蓝、酸性红、喹啉黄、赤藓红）、阿斯巴甜、菌落总数、大肠菌群、霉菌、酵母</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蛋白饮料</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蛋白饮料</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一般</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蛋白质、乳酸菌数、氰化物（以</w:t>
                  </w:r>
                  <w:r>
                    <w:rPr>
                      <w:rFonts w:ascii="仿宋_GB2312" w:hAnsi="仿宋_GB2312" w:cs="仿宋_GB2312" w:eastAsia="仿宋_GB2312"/>
                      <w:sz w:val="24"/>
                    </w:rPr>
                    <w:t>HCN计）、三聚氰胺、脱氢乙酸及其钠盐（以脱氢乙酸计）、菌落总数、大肠菌群、商业无菌</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碳酸饮料（汽水）</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碳酸饮料（汽水）</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一般</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苯甲酸及其钠盐（以苯甲酸计）、山梨酸及其钾盐（以山梨酸计）、防腐剂混合使用时各自用量占其最大使用量的比例之和、安赛蜜、甜蜜素（以环己基氨基磺酸计）、阿斯巴甜、菌落总数、霉菌、酵母</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饮料</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饮料</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茶饮料</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茶饮料</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一般</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茶多酚、咖啡因、脱氢乙酸及其钠盐（以脱氢乙酸计）、安赛蜜、甜蜜素（以环己基氨基磺酸计）、阿斯巴甜、菌落总数</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固体饮料</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固体饮料</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较高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蛋白质、乳酸菌数、铅（以</w:t>
                  </w:r>
                  <w:r>
                    <w:rPr>
                      <w:rFonts w:ascii="仿宋_GB2312" w:hAnsi="仿宋_GB2312" w:cs="仿宋_GB2312" w:eastAsia="仿宋_GB2312"/>
                      <w:sz w:val="24"/>
                    </w:rPr>
                    <w:t>Pb计）、氰化物（以HCN计）、苯甲酸及其钠盐（以苯甲酸计）、山梨酸及其钾盐（以山梨酸计）、防腐剂混合使用时各自用量占其最大使用量的比例之和、安赛蜜、合成着色剂（柠檬黄、新红、苋菜红、靛蓝、胭脂红、日落黄、诱惑红、亮蓝、酸性红、喹啉黄、赤藓红）、三氯蔗糖、菌落总数、大肠菌群、霉菌</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其他饮料</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其他饮料</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一般</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山梨酸及其钾盐（以山梨酸计）、脱氢乙酸及其钠盐（以脱氢乙酸计）、安赛蜜、阿斯巴甜、合成着色剂（柠檬黄、新红、苋菜红、靛蓝、胭脂红、日落黄、诱惑红、亮蓝、酸性红、喹啉黄、赤藓红）、三氯蔗糖、菌落总数、大肠菌群</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方便食品</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方便食品</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方便面</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油炸面、非油炸面、方便米粉（米线）、方便粉丝</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较高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水分、酸价（以脂肪计）（</w:t>
                  </w:r>
                  <w:r>
                    <w:rPr>
                      <w:rFonts w:ascii="仿宋_GB2312" w:hAnsi="仿宋_GB2312" w:cs="仿宋_GB2312" w:eastAsia="仿宋_GB2312"/>
                      <w:sz w:val="24"/>
                    </w:rPr>
                    <w:t>KOH）、过氧化值（以脂肪计）、菌落总数、大肠菌群、霉菌</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调味面制品</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调味面制品</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较高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酸价（以脂肪计）（</w:t>
                  </w:r>
                  <w:r>
                    <w:rPr>
                      <w:rFonts w:ascii="仿宋_GB2312" w:hAnsi="仿宋_GB2312" w:cs="仿宋_GB2312" w:eastAsia="仿宋_GB2312"/>
                      <w:sz w:val="24"/>
                    </w:rPr>
                    <w:t>KOH）、过氧化值（以脂肪计）、苯甲酸及其钠盐（以苯甲酸计）、山梨酸及其钾盐（以山梨酸计）、脱氢乙酸及其钠盐（以脱氢乙酸计）、糖精钠（以糖精计）、甜蜜素（以环己基氨基磺酸计）、安赛蜜、三氯蔗糖、合成着色剂（柠檬黄、日落黄、诱惑红、苋菜红）、菌落总数、大肠菌群、霉菌</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其他方便食品</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方便粥、方便盒饭、冷面及其他熟制方便食品等</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较高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酸价（以脂肪计）（</w:t>
                  </w:r>
                  <w:r>
                    <w:rPr>
                      <w:rFonts w:ascii="仿宋_GB2312" w:hAnsi="仿宋_GB2312" w:cs="仿宋_GB2312" w:eastAsia="仿宋_GB2312"/>
                      <w:sz w:val="24"/>
                    </w:rPr>
                    <w:t>KOH）、过氧化值（以脂肪计）、黄曲霉毒素B</w:t>
                  </w:r>
                  <w:r>
                    <w:rPr>
                      <w:rFonts w:ascii="仿宋_GB2312" w:hAnsi="仿宋_GB2312" w:cs="仿宋_GB2312" w:eastAsia="仿宋_GB2312"/>
                      <w:sz w:val="24"/>
                    </w:rPr>
                    <w:t>₁</w:t>
                  </w:r>
                  <w:r>
                    <w:rPr>
                      <w:rFonts w:ascii="仿宋_GB2312" w:hAnsi="仿宋_GB2312" w:cs="仿宋_GB2312" w:eastAsia="仿宋_GB2312"/>
                      <w:sz w:val="24"/>
                    </w:rPr>
                    <w:t xml:space="preserve"> </w:t>
                  </w:r>
                  <w:r>
                    <w:rPr>
                      <w:rFonts w:ascii="仿宋_GB2312" w:hAnsi="仿宋_GB2312" w:cs="仿宋_GB2312" w:eastAsia="仿宋_GB2312"/>
                      <w:sz w:val="24"/>
                    </w:rPr>
                    <w:t>、山梨酸及其钾盐（以山梨酸计）、脱氢乙酸及其钠盐（以脱氢乙酸计）、菌落总数、大肠菌群、霉菌</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饼干</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饼干</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饼干</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饼干</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一般</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过氧化值（以脂肪计）、山梨酸及其钾盐（以山梨酸计）、铝的残留量（干样品，以</w:t>
                  </w:r>
                  <w:r>
                    <w:rPr>
                      <w:rFonts w:ascii="仿宋_GB2312" w:hAnsi="仿宋_GB2312" w:cs="仿宋_GB2312" w:eastAsia="仿宋_GB2312"/>
                      <w:sz w:val="24"/>
                    </w:rPr>
                    <w:t>Al计）、脱氢乙酸及其钠盐（以脱氢乙酸计）、糖精钠（以糖精计）、二氧化硫残留量、合成着色剂（柠檬黄、日落黄、胭脂红、苋菜红、亮蓝、靛蓝、诱惑红）、菌落总数、大肠菌群、霉菌</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罐头</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罐头</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畜禽水产罐头</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畜禽肉类罐头</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一般</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铅（以</w:t>
                  </w:r>
                  <w:r>
                    <w:rPr>
                      <w:rFonts w:ascii="仿宋_GB2312" w:hAnsi="仿宋_GB2312" w:cs="仿宋_GB2312" w:eastAsia="仿宋_GB2312"/>
                      <w:sz w:val="24"/>
                    </w:rPr>
                    <w:t>Pb计）、镉（以Cd计）、脱氢乙酸及其钠盐（以脱氢乙酸计）、苯甲酸及其钠盐（以苯甲酸计）、山梨酸及其钾盐（以山梨酸计）、商业无菌</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果蔬罐头</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水果类罐头</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较高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铅（以</w:t>
                  </w:r>
                  <w:r>
                    <w:rPr>
                      <w:rFonts w:ascii="仿宋_GB2312" w:hAnsi="仿宋_GB2312" w:cs="仿宋_GB2312" w:eastAsia="仿宋_GB2312"/>
                      <w:sz w:val="24"/>
                    </w:rPr>
                    <w:t>Pb计）、合成着色剂（柠檬黄、日落黄、苋菜红、胭脂红、赤藓红、诱惑红、亮蓝）、脱氢乙酸及其钠盐（以脱氢乙酸计）、苯甲酸及其钠盐（以苯甲酸计）、山梨酸及其钾盐（以山梨酸计）、糖精钠（以糖精计）、甜蜜素（以环己基氨基磺酸计）、二氧化硫残留量、商业无菌</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其他罐头</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其他罐头</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一般</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黄曲霉毒素</w:t>
                  </w:r>
                  <w:r>
                    <w:rPr>
                      <w:rFonts w:ascii="仿宋_GB2312" w:hAnsi="仿宋_GB2312" w:cs="仿宋_GB2312" w:eastAsia="仿宋_GB2312"/>
                      <w:sz w:val="24"/>
                    </w:rPr>
                    <w:t>B</w:t>
                  </w:r>
                  <w:r>
                    <w:rPr>
                      <w:rFonts w:ascii="仿宋_GB2312" w:hAnsi="仿宋_GB2312" w:cs="仿宋_GB2312" w:eastAsia="仿宋_GB2312"/>
                      <w:sz w:val="24"/>
                    </w:rPr>
                    <w:t>₁</w:t>
                  </w:r>
                  <w:r>
                    <w:rPr>
                      <w:rFonts w:ascii="仿宋_GB2312" w:hAnsi="仿宋_GB2312" w:cs="仿宋_GB2312" w:eastAsia="仿宋_GB2312"/>
                      <w:sz w:val="24"/>
                    </w:rPr>
                    <w:t>、脱氢乙酸及其钠盐（以脱氢乙酸计）、苯甲酸及其钠盐（以苯甲酸计）、山梨酸及其钾盐（以山梨酸计）、乙二胺四乙酸二钠、商业无菌</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冷冻饮品</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冷冻饮品</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冷冻饮品</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冰淇淋、雪糕雪泥、冰棍、食用冰、甜味冰、其他类</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较高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蛋白质、甜蜜素（以环己基氨基磺酸计）、糖精钠（以糖精计）、安赛蜜、三氯蔗糖、合成着色剂（柠檬黄、日落黄、苋菜红、亮蓝）、菌落总数、大肠菌群、沙门氏菌、单核细胞增生李斯特氏菌</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速冻食品</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速冻面米食品</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速冻面米食品</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速冻面米生制品</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较高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过氧化值（以脂肪计）、铅（以</w:t>
                  </w:r>
                  <w:r>
                    <w:rPr>
                      <w:rFonts w:ascii="仿宋_GB2312" w:hAnsi="仿宋_GB2312" w:cs="仿宋_GB2312" w:eastAsia="仿宋_GB2312"/>
                      <w:sz w:val="24"/>
                    </w:rPr>
                    <w:t>Pb计）、糖精钠（以糖精计）、甜蜜素（以环己基氨基磺酸计）、合成色素（柠檬黄、日落黄、苋菜红、亮蓝）</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速冻面米熟制品</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较高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过氧化值（以脂肪计）、铅（以</w:t>
                  </w:r>
                  <w:r>
                    <w:rPr>
                      <w:rFonts w:ascii="仿宋_GB2312" w:hAnsi="仿宋_GB2312" w:cs="仿宋_GB2312" w:eastAsia="仿宋_GB2312"/>
                      <w:sz w:val="24"/>
                    </w:rPr>
                    <w:t>Pb计）、糖精钠（以糖精计）、甜蜜素（以环己基氨基磺酸计）、合成色素（柠檬黄、日落黄、苋菜红、亮蓝）、菌落总数、大肠菌群、沙门氏菌、金黄色葡萄球菌</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速冻食品</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速冻调制食品</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速冻调理肉制品</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速冻调理肉制品</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一般</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过氧化值（以脂肪计）、铅（以</w:t>
                  </w:r>
                  <w:r>
                    <w:rPr>
                      <w:rFonts w:ascii="仿宋_GB2312" w:hAnsi="仿宋_GB2312" w:cs="仿宋_GB2312" w:eastAsia="仿宋_GB2312"/>
                      <w:sz w:val="24"/>
                    </w:rPr>
                    <w:t>Pb计）、铬（以Cr计）、氯霉素、合成色素（胭脂红、柠檬黄、日落黄、诱惑红）、亚硝酸盐、菌落总数、大肠菌群、沙门氏菌、金黄色葡萄球菌、单核细胞增生李斯特氏菌、瘦肉精（β₂-激动剂）</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薯类和膨化食品</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薯类和膨化食品</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膨化食品</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含油型膨化食品和非含油型膨化食品</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较高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铅（以</w:t>
                  </w:r>
                  <w:r>
                    <w:rPr>
                      <w:rFonts w:ascii="仿宋_GB2312" w:hAnsi="仿宋_GB2312" w:cs="仿宋_GB2312" w:eastAsia="仿宋_GB2312"/>
                      <w:sz w:val="24"/>
                    </w:rPr>
                    <w:t>Pb计）、水分、酸价（以脂肪计）（KOH）、过氧化值（以脂肪计）、黄曲霉毒素B</w:t>
                  </w:r>
                  <w:r>
                    <w:rPr>
                      <w:rFonts w:ascii="仿宋_GB2312" w:hAnsi="仿宋_GB2312" w:cs="仿宋_GB2312" w:eastAsia="仿宋_GB2312"/>
                      <w:sz w:val="24"/>
                    </w:rPr>
                    <w:t>₁</w:t>
                  </w:r>
                  <w:r>
                    <w:rPr>
                      <w:rFonts w:ascii="仿宋_GB2312" w:hAnsi="仿宋_GB2312" w:cs="仿宋_GB2312" w:eastAsia="仿宋_GB2312"/>
                      <w:sz w:val="24"/>
                    </w:rPr>
                    <w:t>、糖精钠（以糖精计）、苯甲酸及其钠盐（以苯甲酸计）、山梨酸及其钾盐（以山梨酸计）、甜蜜素（以环己基氨基磺酸计）、菌落总数、大肠菌群、沙门氏菌、金黄色葡萄球菌</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糖果制品</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糖果制品（含巧克力及制品）</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糖果</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琼锅糖、蓼花糖、雪花糖</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一般</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铅（以</w:t>
                  </w:r>
                  <w:r>
                    <w:rPr>
                      <w:rFonts w:ascii="仿宋_GB2312" w:hAnsi="仿宋_GB2312" w:cs="仿宋_GB2312" w:eastAsia="仿宋_GB2312"/>
                      <w:sz w:val="24"/>
                    </w:rPr>
                    <w:t>Pb计）、糖精钠（以糖精计）、甜蜜素（以环己基氨基磺酸计）、合成着色剂（柠檬黄、新红、苋菜红、靛蓝、胭脂红、日落黄、诱惑红、亮蓝、酸性红、喹啉黄、赤藓红）、相同色泽着色剂混合使用时各自用量占其最大使用量的比例之和、菌落总数、大肠菌群</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巧克力及巧克力制品</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巧克力及其制品、代可可脂巧克力及其制品</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一般</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铅（以</w:t>
                  </w:r>
                  <w:r>
                    <w:rPr>
                      <w:rFonts w:ascii="仿宋_GB2312" w:hAnsi="仿宋_GB2312" w:cs="仿宋_GB2312" w:eastAsia="仿宋_GB2312"/>
                      <w:sz w:val="24"/>
                    </w:rPr>
                    <w:t>Pb计）、沙门氏菌</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果冻</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果冻</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一般</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山梨酸及其钾盐（以山梨酸计）、苯甲酸及其钠盐（以苯甲酸计）、糖精钠（以糖精计）、甜蜜素（以环己基氨基磺酸计）、安赛蜜、菌落总数、大肠菌群、霉菌、酵母</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茶叶及相关制品</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茶叶</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茶叶</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绿茶、红茶、乌龙茶、黄茶、白茶、黑茶、花茶、袋泡茶、紧压茶</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一般</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草甘膦、乙酰甲胺磷、克百威、氧乐果、毒死蜱、冠突散囊菌、合成着色剂（柠檬黄、日落黄、胭脂红、亮蓝）、</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代用茶</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代用茶</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一般</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铅（以</w:t>
                  </w:r>
                  <w:r>
                    <w:rPr>
                      <w:rFonts w:ascii="仿宋_GB2312" w:hAnsi="仿宋_GB2312" w:cs="仿宋_GB2312" w:eastAsia="仿宋_GB2312"/>
                      <w:sz w:val="24"/>
                    </w:rPr>
                    <w:t>Pb计）、二氧化硫残留量、啶虫脒、克百威、毒死蜱、吡虫啉、氯氟氰菊酯和高效氯氟氰菊酯、三唑磷、霉菌</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5</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蔬菜制品</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蔬菜制品</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酱腌菜</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酱腌菜</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较高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铅（以</w:t>
                  </w:r>
                  <w:r>
                    <w:rPr>
                      <w:rFonts w:ascii="仿宋_GB2312" w:hAnsi="仿宋_GB2312" w:cs="仿宋_GB2312" w:eastAsia="仿宋_GB2312"/>
                      <w:sz w:val="24"/>
                    </w:rPr>
                    <w:t>Pb计）、苯甲酸及其钠盐（以苯甲酸计）、山梨酸及其钾盐（以山梨酸计）、脱氢乙酸及其钠盐（以脱氢乙酸计）、甜蜜素（以环己基氨基磺酸计）、安赛蜜、二氧化硫残留量、防腐剂混合使用时各自用量占其最大使用量的比例之和、糖精钠（以糖精计）、合成着色剂（柠檬黄、日落黄、诱惑红）、大肠菌群</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蔬菜干</w:t>
                  </w:r>
                </w:p>
                <w:p>
                  <w:pPr>
                    <w:pStyle w:val="null3"/>
                    <w:jc w:val="center"/>
                  </w:pPr>
                  <w:r>
                    <w:rPr>
                      <w:rFonts w:ascii="仿宋_GB2312" w:hAnsi="仿宋_GB2312" w:cs="仿宋_GB2312" w:eastAsia="仿宋_GB2312"/>
                      <w:sz w:val="24"/>
                    </w:rPr>
                    <w:t>制品</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蔬菜干制品</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较高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铅（以</w:t>
                  </w:r>
                  <w:r>
                    <w:rPr>
                      <w:rFonts w:ascii="仿宋_GB2312" w:hAnsi="仿宋_GB2312" w:cs="仿宋_GB2312" w:eastAsia="仿宋_GB2312"/>
                      <w:sz w:val="24"/>
                    </w:rPr>
                    <w:t>Pb计）、苯甲酸及其钠盐（以苯甲酸计）、山梨酸及其钾盐（以山梨酸计）、二氧化硫残留量、合成着色剂（柠檬黄、日落黄、胭脂红、苋菜红、亮蓝）</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其他蔬菜制品</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其他蔬菜制品</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较高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铅（以</w:t>
                  </w:r>
                  <w:r>
                    <w:rPr>
                      <w:rFonts w:ascii="仿宋_GB2312" w:hAnsi="仿宋_GB2312" w:cs="仿宋_GB2312" w:eastAsia="仿宋_GB2312"/>
                      <w:sz w:val="24"/>
                    </w:rPr>
                    <w:t>Pb计）、苯甲酸及其钠盐（以苯甲酸计）、山梨酸及其钾盐（以山梨酸计）、脱氢乙酸及其钠盐（以脱氢乙酸计）、二氧化硫残留量</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食用菌</w:t>
                  </w:r>
                </w:p>
                <w:p>
                  <w:pPr>
                    <w:pStyle w:val="null3"/>
                    <w:jc w:val="center"/>
                  </w:pPr>
                  <w:r>
                    <w:rPr>
                      <w:rFonts w:ascii="仿宋_GB2312" w:hAnsi="仿宋_GB2312" w:cs="仿宋_GB2312" w:eastAsia="仿宋_GB2312"/>
                      <w:sz w:val="24"/>
                    </w:rPr>
                    <w:t>制品</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干制食用菌</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较高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铅（以</w:t>
                  </w:r>
                  <w:r>
                    <w:rPr>
                      <w:rFonts w:ascii="仿宋_GB2312" w:hAnsi="仿宋_GB2312" w:cs="仿宋_GB2312" w:eastAsia="仿宋_GB2312"/>
                      <w:sz w:val="24"/>
                    </w:rPr>
                    <w:t>Pb计）、镉（以Cd计）、总汞（以Hg计）、甲基汞（以Hg计）、总砷（以As计）、无机砷（以As计）、苯甲酸及其钠盐(以苯甲酸计)</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腌渍食用菌</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较高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苯甲酸及其钠盐（以苯甲酸计）、山梨酸及其钾盐（以山梨酸计）、脱氢乙酸及其钠盐（以脱氢乙酸计）、防腐剂混合使用时各自用量占其最大使用量的比例之和</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6</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水果制品</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水果制品</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蜜饯</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蜜饯类、凉果类、果脯类、话化类、果糕类</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较高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铅（以</w:t>
                  </w:r>
                  <w:r>
                    <w:rPr>
                      <w:rFonts w:ascii="仿宋_GB2312" w:hAnsi="仿宋_GB2312" w:cs="仿宋_GB2312" w:eastAsia="仿宋_GB2312"/>
                      <w:sz w:val="24"/>
                    </w:rPr>
                    <w:t>Pb计）、苯甲酸及其钠盐（以苯甲酸计）、山梨酸及其钾盐（以山梨酸计）、脱氢乙酸及其钠盐（以脱氢乙酸计）、防腐剂混合使用时各自用量占其最大使用量的比例之和、糖精钠（以糖精计）、甜蜜素（以环己基氨基磺酸计）、安赛蜜、二氧化硫残留量、合成着色剂（亮蓝、柠檬黄、日落黄、苋菜红、胭脂红、诱惑红、喹啉黄）、相同色泽着色剂混合使用时各自用量占其最大使用量的比例之和、乙二胺四乙酸二钠、菌落总数、大肠菌群、霉菌</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水果制品</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水果制品</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水果干</w:t>
                  </w:r>
                </w:p>
                <w:p>
                  <w:pPr>
                    <w:pStyle w:val="null3"/>
                    <w:jc w:val="center"/>
                  </w:pPr>
                  <w:r>
                    <w:rPr>
                      <w:rFonts w:ascii="仿宋_GB2312" w:hAnsi="仿宋_GB2312" w:cs="仿宋_GB2312" w:eastAsia="仿宋_GB2312"/>
                      <w:sz w:val="24"/>
                    </w:rPr>
                    <w:t>制品</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水果干制品（含干枸杞）</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一般</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铅（以</w:t>
                  </w:r>
                  <w:r>
                    <w:rPr>
                      <w:rFonts w:ascii="仿宋_GB2312" w:hAnsi="仿宋_GB2312" w:cs="仿宋_GB2312" w:eastAsia="仿宋_GB2312"/>
                      <w:sz w:val="24"/>
                    </w:rPr>
                    <w:t>Pb计）、啶虫脒、吡虫啉、克百威、氯氟氰菊酯和高效氯氟氰菊酯、氯氰菊酯和高效氯氰菊酯、苯甲酸及其钠盐（以苯甲酸计）、山梨酸及其钾盐（以山梨酸计）、脱氢乙酸及其钠盐（以脱氢乙酸计）、糖精钠（以糖精计）、二氧化硫残留量、合成着色剂（亮蓝、柠檬黄、日落黄、苋菜红、胭脂红、诱惑红、喹啉黄）、菌落总数、大肠菌群、霉菌</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炒货食品及坚果制品</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炒货食品及坚果制品</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炒货食品及坚果制品</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炒货食品及坚果制品</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一般</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酸价（以脂肪计）（</w:t>
                  </w:r>
                  <w:r>
                    <w:rPr>
                      <w:rFonts w:ascii="仿宋_GB2312" w:hAnsi="仿宋_GB2312" w:cs="仿宋_GB2312" w:eastAsia="仿宋_GB2312"/>
                      <w:sz w:val="24"/>
                    </w:rPr>
                    <w:t>KOH）、过氧化值（以脂肪计）、黄曲霉毒素B</w:t>
                  </w:r>
                  <w:r>
                    <w:rPr>
                      <w:rFonts w:ascii="仿宋_GB2312" w:hAnsi="仿宋_GB2312" w:cs="仿宋_GB2312" w:eastAsia="仿宋_GB2312"/>
                      <w:sz w:val="24"/>
                    </w:rPr>
                    <w:t>₁</w:t>
                  </w:r>
                  <w:r>
                    <w:rPr>
                      <w:rFonts w:ascii="仿宋_GB2312" w:hAnsi="仿宋_GB2312" w:cs="仿宋_GB2312" w:eastAsia="仿宋_GB2312"/>
                      <w:sz w:val="24"/>
                    </w:rPr>
                    <w:t>、苯甲酸及其钠盐（以苯甲酸计）、山梨酸及其钾盐（以山梨酸计）、脱氢乙酸及其钠盐（以脱氢乙酸计）、二氧化硫残留量、糖精钠（以糖精计）、甜蜜素、安赛蜜、大肠菌群、</w:t>
                  </w:r>
                  <w:r>
                    <w:rPr>
                      <w:rFonts w:ascii="仿宋_GB2312" w:hAnsi="仿宋_GB2312" w:cs="仿宋_GB2312" w:eastAsia="仿宋_GB2312"/>
                      <w:sz w:val="24"/>
                    </w:rPr>
                    <w:t>大肠菌群、霉菌</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蛋制品</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蛋制品</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再制蛋</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再制蛋</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较高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铅（以</w:t>
                  </w:r>
                  <w:r>
                    <w:rPr>
                      <w:rFonts w:ascii="仿宋_GB2312" w:hAnsi="仿宋_GB2312" w:cs="仿宋_GB2312" w:eastAsia="仿宋_GB2312"/>
                      <w:sz w:val="24"/>
                    </w:rPr>
                    <w:t>Pb计）、苯甲酸及其钠盐（以苯甲酸计）、山梨酸及其钾盐（以山梨酸计）、菌落总数、大肠菌群、沙门氏菌</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0</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食糖</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食糖</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食糖</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食糖</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一般</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总糖分、还原糖分、色值、干燥失重、合成着色剂（柠檬黄、新红、苋菜红、胭脂红、日落黄、诱惑红、酸性红、喹啉黄、赤藓红）</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1</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水产品</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水产品</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干制水产品</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预制动物性水产干制品</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较高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镉（以</w:t>
                  </w:r>
                  <w:r>
                    <w:rPr>
                      <w:rFonts w:ascii="仿宋_GB2312" w:hAnsi="仿宋_GB2312" w:cs="仿宋_GB2312" w:eastAsia="仿宋_GB2312"/>
                      <w:sz w:val="24"/>
                    </w:rPr>
                    <w:t>Cd计）、合成着色剂（柠檬黄、胭脂红、日落黄）</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鱼糜制品</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预制鱼糜制品</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较高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苯甲酸及其钠盐（以苯甲酸计）、山梨酸及其钾盐（以山梨酸计）、脱氢乙酸及其钠盐（以脱氢乙酸计）、合成着色剂（诱惑红、胭脂红、日落黄、柠檬黄）</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其他水产制品</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其他水产制品</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一般</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山梨酸及其钾盐（以山梨酸计）、脱氢乙酸及其钠盐（以脱氢乙酸计）、甜蜜素（以环己基氨基磺酸计）、防腐剂混合使用时各自用量占其最大使用量的比例之和、菌落总数</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2</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淀粉及淀粉制品</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淀粉及淀粉制品</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淀粉制品</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粉丝粉条</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较高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铝的残留量（干样品，以</w:t>
                  </w:r>
                  <w:r>
                    <w:rPr>
                      <w:rFonts w:ascii="仿宋_GB2312" w:hAnsi="仿宋_GB2312" w:cs="仿宋_GB2312" w:eastAsia="仿宋_GB2312"/>
                      <w:sz w:val="24"/>
                    </w:rPr>
                    <w:t>Al计）、二氧化硫残留量、山梨酸及其钾盐(以山梨酸计)、脱氢乙酸及其钠盐(以脱氢乙酸计)、合成着色剂（日落黄、柠檬黄、苋菜红、胭脂红、赤藓红、诱惑红、亮蓝、靛蓝、新红、酸性红、喹啉黄）</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3</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糕点</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糕点</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糕点</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糕点</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较高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酸价（以脂肪计）（</w:t>
                  </w:r>
                  <w:r>
                    <w:rPr>
                      <w:rFonts w:ascii="仿宋_GB2312" w:hAnsi="仿宋_GB2312" w:cs="仿宋_GB2312" w:eastAsia="仿宋_GB2312"/>
                      <w:sz w:val="24"/>
                    </w:rPr>
                    <w:t>KOH）、过氧化值（以脂肪计）、苯甲酸及其钠盐（以苯甲酸计）、山梨酸及其钾盐（以山梨酸计）、糖精钠（以糖精计）、甜蜜素（以环己基氨基磺酸计）、铝的残留量（干样品，以Al计）、丙酸及其钠盐、钙盐（以丙酸计）、脱氢乙酸及其钠盐（以脱氢乙酸计）、合成着色剂（柠檬黄、日落黄、胭脂红、苋菜红、亮蓝、赤藓红、诱惑红）、防腐剂混合使用时各自用量占其最大使用量的比例之和、菌落总数、铅（以Pb计）、安赛蜜、纳他霉素、三氯蔗糖、丙二醇、金黄色葡萄球菌、沙门氏菌、霉菌、大肠菌群</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3</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糕点</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糕点</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面包</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面包</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较高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过氧化值（以脂肪计）、苯甲酸及其钠盐（以苯甲酸计）、山梨酸及其钾盐（以山梨酸计）、糖精钠（以糖精计）、铝的残留量（干样品，以</w:t>
                  </w:r>
                  <w:r>
                    <w:rPr>
                      <w:rFonts w:ascii="仿宋_GB2312" w:hAnsi="仿宋_GB2312" w:cs="仿宋_GB2312" w:eastAsia="仿宋_GB2312"/>
                      <w:sz w:val="24"/>
                    </w:rPr>
                    <w:t>Al计）、脱氢乙酸及其钠盐（以脱氢乙酸计）、合成着色剂（柠檬黄、日落黄、胭脂红、苋菜红、亮蓝、赤藓红、新红）、防腐剂混合使用时各自用量占其最大使用量的比例之和、菌落总数、大肠菌群、霉菌、铅（以Pb计）、甜蜜素（以环己基氨基磺酸计）、安赛蜜、金黄色葡萄球菌、沙门氏菌</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4</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豆制品</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豆制品</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发酵性豆制品</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腐乳、豆豉、纳豆等</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较高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铅（以</w:t>
                  </w:r>
                  <w:r>
                    <w:rPr>
                      <w:rFonts w:ascii="仿宋_GB2312" w:hAnsi="仿宋_GB2312" w:cs="仿宋_GB2312" w:eastAsia="仿宋_GB2312"/>
                      <w:sz w:val="24"/>
                    </w:rPr>
                    <w:t>Pb计）、黄曲霉毒素B</w:t>
                  </w:r>
                  <w:r>
                    <w:rPr>
                      <w:rFonts w:ascii="仿宋_GB2312" w:hAnsi="仿宋_GB2312" w:cs="仿宋_GB2312" w:eastAsia="仿宋_GB2312"/>
                      <w:sz w:val="24"/>
                    </w:rPr>
                    <w:t>₁</w:t>
                  </w:r>
                  <w:r>
                    <w:rPr>
                      <w:rFonts w:ascii="仿宋_GB2312" w:hAnsi="仿宋_GB2312" w:cs="仿宋_GB2312" w:eastAsia="仿宋_GB2312"/>
                      <w:sz w:val="24"/>
                    </w:rPr>
                    <w:t xml:space="preserve"> </w:t>
                  </w:r>
                  <w:r>
                    <w:rPr>
                      <w:rFonts w:ascii="仿宋_GB2312" w:hAnsi="仿宋_GB2312" w:cs="仿宋_GB2312" w:eastAsia="仿宋_GB2312"/>
                      <w:sz w:val="24"/>
                    </w:rPr>
                    <w:t>、苯甲酸及其钠盐（以苯甲酸计）、山梨酸及其钾盐（以山梨酸计）、脱氢乙酸及其钠盐（以脱氢乙酸计）、糖精钠（以糖精计）、甜蜜素（以环己基氨基磺酸计）、铝的残留量（干样品、以</w:t>
                  </w:r>
                  <w:r>
                    <w:rPr>
                      <w:rFonts w:ascii="仿宋_GB2312" w:hAnsi="仿宋_GB2312" w:cs="仿宋_GB2312" w:eastAsia="仿宋_GB2312"/>
                      <w:sz w:val="24"/>
                    </w:rPr>
                    <w:t>Al计）、防腐剂混合使用时各自用量占其最大使用量的比例之和、大肠菌群</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非发酵性豆制品</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腐竹、油皮及其再制品</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较高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脱氢乙酸及其钠盐（以脱氢乙酸计）、二氧化硫残留量、铝的残留量（干样品、以</w:t>
                  </w:r>
                  <w:r>
                    <w:rPr>
                      <w:rFonts w:ascii="仿宋_GB2312" w:hAnsi="仿宋_GB2312" w:cs="仿宋_GB2312" w:eastAsia="仿宋_GB2312"/>
                      <w:sz w:val="24"/>
                    </w:rPr>
                    <w:t>Al计）、蛋白质、铅（以Pb计）、苯甲酸及其钠盐(以苯甲酸计)、山梨酸及其钾盐(以山梨酸计)、防腐剂混合使用时各自用量占其最大使用量的比例之和、合成着色剂（柠檬黄、日落黄）、碱性嫩黄</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豆干、豆腐、豆皮等</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较高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铅（以</w:t>
                  </w:r>
                  <w:r>
                    <w:rPr>
                      <w:rFonts w:ascii="仿宋_GB2312" w:hAnsi="仿宋_GB2312" w:cs="仿宋_GB2312" w:eastAsia="仿宋_GB2312"/>
                      <w:sz w:val="24"/>
                    </w:rPr>
                    <w:t>Pb计）、苯甲酸及其钠盐（以苯甲酸计）、山梨酸及其钾盐（以山梨酸计）、脱氢乙酸及其钠盐（以脱氢乙酸计）、丙酸及其钠盐、钙盐（以丙酸计）、防腐剂混合使用时各自用量占其最大使用量的比例之和、糖精钠（以糖精计）、三氯蔗糖、甜蜜素（以环己基氨基磺酸计）、铝的残留量（干样品，以Al计）、合成着色剂（柠檬黄、日落黄）、大肠菌群、金黄色葡萄球菌</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其他豆制品</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大豆蛋白类制品等</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较高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苯甲酸及其钠盐</w:t>
                  </w:r>
                  <w:r>
                    <w:rPr>
                      <w:rFonts w:ascii="仿宋_GB2312" w:hAnsi="仿宋_GB2312" w:cs="仿宋_GB2312" w:eastAsia="仿宋_GB2312"/>
                      <w:sz w:val="24"/>
                    </w:rPr>
                    <w:t>(以苯甲酸计)、山梨酸及其钾盐(以山梨酸计)、脱氢乙酸及其钠盐（以脱氢乙酸计）、铝的残留量(干样品、以Al计)、大肠菌群、铅（以Pb计）、糖精钠（以糖精计）、三氯蔗糖、防腐剂混合使用时各自用量占其最大使用量的比例之和</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5</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蜂产品</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蜂产品</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蜂蜜</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蜂蜜</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果糖和葡萄糖、蔗糖、铅（以</w:t>
                  </w:r>
                  <w:r>
                    <w:rPr>
                      <w:rFonts w:ascii="仿宋_GB2312" w:hAnsi="仿宋_GB2312" w:cs="仿宋_GB2312" w:eastAsia="仿宋_GB2312"/>
                      <w:sz w:val="24"/>
                    </w:rPr>
                    <w:t>Pb计）、山梨酸及其钾盐（以山梨酸计）、氯霉素、呋喃西林代谢物、呋喃唑酮代谢物、甲硝唑、双甲脒、诺氟沙星、氧氟沙星、菌落总数、霉菌计数、嗜渗酵母计数</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6</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餐饮食品</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米面及其制品</w:t>
                  </w:r>
                  <w:r>
                    <w:br/>
                  </w:r>
                  <w:r>
                    <w:rPr>
                      <w:rFonts w:ascii="仿宋_GB2312" w:hAnsi="仿宋_GB2312" w:cs="仿宋_GB2312" w:eastAsia="仿宋_GB2312"/>
                      <w:sz w:val="24"/>
                    </w:rPr>
                    <w:t>（自制）</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小麦粉制品（自制）</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馒头花卷（自制）</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一般</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苯甲酸及其钠盐（以苯甲酸计）、山梨酸及其钾盐（以山梨酸计）、脱氢乙酸及其钠盐（以脱氢乙酸计）、甜蜜素（以环己基氨基磺酸计）</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包子（自制）</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一般</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苯甲酸及其钠盐（以苯甲酸计）、山梨酸及其钾盐（以山梨酸计）、脱氢乙酸及其钠盐（以脱氢乙酸计）、甜蜜素（以环己基氨基磺酸计）</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油饼油条（自制）</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较高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铝的残留量（干样品</w:t>
                  </w:r>
                  <w:r>
                    <w:rPr>
                      <w:rFonts w:ascii="仿宋_GB2312" w:hAnsi="仿宋_GB2312" w:cs="仿宋_GB2312" w:eastAsia="仿宋_GB2312"/>
                      <w:sz w:val="24"/>
                    </w:rPr>
                    <w:t>,以Al计）</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凉皮（自制）</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较高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脱氢乙酸及其钠盐（以脱氢乙酸计）、苯甲酸及其钠盐</w:t>
                  </w:r>
                  <w:r>
                    <w:rPr>
                      <w:rFonts w:ascii="仿宋_GB2312" w:hAnsi="仿宋_GB2312" w:cs="仿宋_GB2312" w:eastAsia="仿宋_GB2312"/>
                      <w:sz w:val="24"/>
                    </w:rPr>
                    <w:t>(以苯甲酸计)</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大米制品（自制）</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米皮类（自制）</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较高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苯甲酸及其钠盐（以苯甲酸计）、山梨酸及其钾盐（以山梨酸计）、脱氢乙酸及其钠盐（以脱氢乙酸计）</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肉制品（自制）</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熟肉制品（自制）</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肉冻皮冻（自制）</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铬（以</w:t>
                  </w:r>
                  <w:r>
                    <w:rPr>
                      <w:rFonts w:ascii="仿宋_GB2312" w:hAnsi="仿宋_GB2312" w:cs="仿宋_GB2312" w:eastAsia="仿宋_GB2312"/>
                      <w:sz w:val="24"/>
                    </w:rPr>
                    <w:t>Cr计）</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熏烧烤肉类（自制）</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较高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N-二甲基亚硝胺、苯并[α]芘、铅（以Pb计）、瘦肉精（β₂-激动剂）</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调味料</w:t>
                  </w:r>
                  <w:r>
                    <w:br/>
                  </w:r>
                  <w:r>
                    <w:rPr>
                      <w:rFonts w:ascii="仿宋_GB2312" w:hAnsi="仿宋_GB2312" w:cs="仿宋_GB2312" w:eastAsia="仿宋_GB2312"/>
                      <w:sz w:val="24"/>
                    </w:rPr>
                    <w:t>（自制）</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调味料</w:t>
                  </w:r>
                  <w:r>
                    <w:br/>
                  </w:r>
                  <w:r>
                    <w:rPr>
                      <w:rFonts w:ascii="仿宋_GB2312" w:hAnsi="仿宋_GB2312" w:cs="仿宋_GB2312" w:eastAsia="仿宋_GB2312"/>
                      <w:sz w:val="24"/>
                    </w:rPr>
                    <w:t>（自制）</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火锅麻辣烫底料（自制）</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较高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罂粟碱、吗啡、可待因、那可丁</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6</w:t>
                  </w:r>
                </w:p>
                <w:p>
                  <w:pPr>
                    <w:pStyle w:val="null3"/>
                    <w:jc w:val="center"/>
                  </w:pPr>
                  <w:r>
                    <w:rPr>
                      <w:rFonts w:ascii="仿宋_GB2312" w:hAnsi="仿宋_GB2312" w:cs="仿宋_GB2312" w:eastAsia="仿宋_GB2312"/>
                      <w:sz w:val="24"/>
                    </w:rPr>
                    <w:t>26</w:t>
                  </w:r>
                </w:p>
                <w:p>
                  <w:pPr>
                    <w:pStyle w:val="null3"/>
                    <w:jc w:val="center"/>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餐饮食品</w:t>
                  </w:r>
                </w:p>
                <w:p>
                  <w:pPr>
                    <w:pStyle w:val="null3"/>
                    <w:jc w:val="center"/>
                  </w:pPr>
                  <w:r>
                    <w:rPr>
                      <w:rFonts w:ascii="仿宋_GB2312" w:hAnsi="仿宋_GB2312" w:cs="仿宋_GB2312" w:eastAsia="仿宋_GB2312"/>
                      <w:sz w:val="24"/>
                    </w:rPr>
                    <w:t>餐饮食品</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水产制品</w:t>
                  </w:r>
                  <w:r>
                    <w:br/>
                  </w:r>
                  <w:r>
                    <w:rPr>
                      <w:rFonts w:ascii="仿宋_GB2312" w:hAnsi="仿宋_GB2312" w:cs="仿宋_GB2312" w:eastAsia="仿宋_GB2312"/>
                      <w:sz w:val="24"/>
                    </w:rPr>
                    <w:t>（自制）</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预制水产制品（自制）</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生食动物性水产品（自制）</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较高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铝的残留量（以即食海蜇中</w:t>
                  </w:r>
                  <w:r>
                    <w:rPr>
                      <w:rFonts w:ascii="仿宋_GB2312" w:hAnsi="仿宋_GB2312" w:cs="仿宋_GB2312" w:eastAsia="仿宋_GB2312"/>
                      <w:sz w:val="24"/>
                    </w:rPr>
                    <w:t>Al计）</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坚果及籽类食品（自制）</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坚果及籽类食品（自制）</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花生制品（自制）</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过氧化值（以脂肪计）、黄曲霉毒素</w:t>
                  </w:r>
                  <w:r>
                    <w:rPr>
                      <w:rFonts w:ascii="仿宋_GB2312" w:hAnsi="仿宋_GB2312" w:cs="仿宋_GB2312" w:eastAsia="仿宋_GB2312"/>
                      <w:sz w:val="24"/>
                    </w:rPr>
                    <w:t>B</w:t>
                  </w:r>
                  <w:r>
                    <w:rPr>
                      <w:rFonts w:ascii="仿宋_GB2312" w:hAnsi="仿宋_GB2312" w:cs="仿宋_GB2312" w:eastAsia="仿宋_GB2312"/>
                      <w:sz w:val="24"/>
                    </w:rPr>
                    <w:t>₁</w:t>
                  </w:r>
                  <w:r>
                    <w:rPr>
                      <w:rFonts w:ascii="仿宋_GB2312" w:hAnsi="仿宋_GB2312" w:cs="仿宋_GB2312" w:eastAsia="仿宋_GB2312"/>
                      <w:sz w:val="24"/>
                    </w:rPr>
                    <w:t xml:space="preserve"> </w:t>
                  </w:r>
                  <w:r>
                    <w:rPr>
                      <w:rFonts w:ascii="仿宋_GB2312" w:hAnsi="仿宋_GB2312" w:cs="仿宋_GB2312" w:eastAsia="仿宋_GB2312"/>
                      <w:sz w:val="24"/>
                    </w:rPr>
                    <w:t>、苯甲酸及其钠盐（以苯甲酸计）、山梨酸及其钾盐（以山梨酸计）、脱氢乙酸及其钠盐（以脱氢乙酸计）</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餐饮具</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复用</w:t>
                  </w:r>
                </w:p>
                <w:p>
                  <w:pPr>
                    <w:pStyle w:val="null3"/>
                    <w:jc w:val="center"/>
                  </w:pPr>
                  <w:r>
                    <w:rPr>
                      <w:rFonts w:ascii="仿宋_GB2312" w:hAnsi="仿宋_GB2312" w:cs="仿宋_GB2312" w:eastAsia="仿宋_GB2312"/>
                      <w:sz w:val="24"/>
                    </w:rPr>
                    <w:t>餐饮具</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复用餐饮具</w:t>
                  </w:r>
                  <w:r>
                    <w:br/>
                  </w:r>
                  <w:r>
                    <w:rPr>
                      <w:rFonts w:ascii="仿宋_GB2312" w:hAnsi="仿宋_GB2312" w:cs="仿宋_GB2312" w:eastAsia="仿宋_GB2312"/>
                      <w:sz w:val="24"/>
                    </w:rPr>
                    <w:t>（餐馆自行消毒）</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阴离子合成洗涤剂（以十二烷基苯磺酸钠计）、大肠菌群</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复用餐饮具（集中清洗消毒服务单位消毒）</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较高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阴离子合成洗涤剂（以十二烷基苯磺酸钠计）、大肠菌群</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焙烤食品</w:t>
                  </w:r>
                  <w:r>
                    <w:br/>
                  </w:r>
                  <w:r>
                    <w:rPr>
                      <w:rFonts w:ascii="仿宋_GB2312" w:hAnsi="仿宋_GB2312" w:cs="仿宋_GB2312" w:eastAsia="仿宋_GB2312"/>
                      <w:sz w:val="24"/>
                    </w:rPr>
                    <w:t>（自制）</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焙烤食品</w:t>
                  </w:r>
                  <w:r>
                    <w:br/>
                  </w:r>
                  <w:r>
                    <w:rPr>
                      <w:rFonts w:ascii="仿宋_GB2312" w:hAnsi="仿宋_GB2312" w:cs="仿宋_GB2312" w:eastAsia="仿宋_GB2312"/>
                      <w:sz w:val="24"/>
                    </w:rPr>
                    <w:t>（自制）</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糕点（自制）（含椽头馍、棒棒馍、石子馍、手工小麻花、锅盔等）</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一般</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酸价（以脂肪计）（</w:t>
                  </w:r>
                  <w:r>
                    <w:rPr>
                      <w:rFonts w:ascii="仿宋_GB2312" w:hAnsi="仿宋_GB2312" w:cs="仿宋_GB2312" w:eastAsia="仿宋_GB2312"/>
                      <w:sz w:val="24"/>
                    </w:rPr>
                    <w:t>KOH）、过氧化值（以脂肪计）、脱氢乙酸及其钠盐（以脱氢乙酸计）、山梨酸及其钾盐（以山梨酸计）、防腐剂混合使用时各自用量占其最大使用量的比例之和、合成着色剂（柠檬黄、日落黄）</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食用油、油脂及其制品（自制）</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食用油、油脂及其制品（自制）</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煎炸过程用油</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较高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极性组分、酸价（</w:t>
                  </w:r>
                  <w:r>
                    <w:rPr>
                      <w:rFonts w:ascii="仿宋_GB2312" w:hAnsi="仿宋_GB2312" w:cs="仿宋_GB2312" w:eastAsia="仿宋_GB2312"/>
                      <w:sz w:val="24"/>
                    </w:rPr>
                    <w:t>KOH）</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饮料</w:t>
                  </w:r>
                </w:p>
                <w:p>
                  <w:pPr>
                    <w:pStyle w:val="null3"/>
                    <w:jc w:val="center"/>
                  </w:pPr>
                  <w:r>
                    <w:rPr>
                      <w:rFonts w:ascii="仿宋_GB2312" w:hAnsi="仿宋_GB2312" w:cs="仿宋_GB2312" w:eastAsia="仿宋_GB2312"/>
                      <w:sz w:val="24"/>
                    </w:rPr>
                    <w:t>（自制）</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饮料</w:t>
                  </w:r>
                </w:p>
                <w:p>
                  <w:pPr>
                    <w:pStyle w:val="null3"/>
                    <w:jc w:val="center"/>
                  </w:pPr>
                  <w:r>
                    <w:rPr>
                      <w:rFonts w:ascii="仿宋_GB2312" w:hAnsi="仿宋_GB2312" w:cs="仿宋_GB2312" w:eastAsia="仿宋_GB2312"/>
                      <w:sz w:val="24"/>
                    </w:rPr>
                    <w:t>（自制）</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奶茶（自制）</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较高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脱氢乙酸及其钠盐（以脱氢乙酸计）</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7</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畜禽肉及副产品</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畜禽肉及副产品</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畜肉</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猪肉</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挥发性盐基氮、氯霉素、克伦特罗、莱克多巴胺、沙丁胺醇、恩诺沙星、氟苯尼考、多西环素、地塞米松、林可霉素、甲氧苄啶、磺胺类</w:t>
                  </w:r>
                  <w:r>
                    <w:rPr>
                      <w:rFonts w:ascii="仿宋_GB2312" w:hAnsi="仿宋_GB2312" w:cs="仿宋_GB2312" w:eastAsia="仿宋_GB2312"/>
                      <w:sz w:val="24"/>
                    </w:rPr>
                    <w:t>(总量)、瘦肉精（β₂-激动剂）</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牛肉</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挥发性盐基氮、莱克多巴胺、沙丁胺醇、克伦特罗、恩诺沙星、磺胺类</w:t>
                  </w:r>
                  <w:r>
                    <w:rPr>
                      <w:rFonts w:ascii="仿宋_GB2312" w:hAnsi="仿宋_GB2312" w:cs="仿宋_GB2312" w:eastAsia="仿宋_GB2312"/>
                      <w:sz w:val="24"/>
                    </w:rPr>
                    <w:t>(总量)、地塞米松、氯霉素、瘦肉精（β₂-激动剂）</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羊肉</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克伦特罗、莱克多巴胺、沙丁胺醇、恩诺沙星、磺胺类</w:t>
                  </w:r>
                  <w:r>
                    <w:rPr>
                      <w:rFonts w:ascii="仿宋_GB2312" w:hAnsi="仿宋_GB2312" w:cs="仿宋_GB2312" w:eastAsia="仿宋_GB2312"/>
                      <w:sz w:val="24"/>
                    </w:rPr>
                    <w:t>(总量)、氟苯尼考、瘦肉精（β₂-激动剂）</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禽肉</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鸡肉</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挥发性盐基氮、呋喃西林代谢物、氧氟沙星、培氟沙星、诺氟沙星、恩诺沙星、甲氧苄啶、氟苯尼考、多西环素、土霉素</w:t>
                  </w:r>
                  <w:r>
                    <w:rPr>
                      <w:rFonts w:ascii="仿宋_GB2312" w:hAnsi="仿宋_GB2312" w:cs="仿宋_GB2312" w:eastAsia="仿宋_GB2312"/>
                      <w:sz w:val="24"/>
                    </w:rPr>
                    <w:t>/金霉素/四环素(组合含量)、甲硝唑、氯霉素、磺胺类</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蔬菜</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蔬菜</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豆芽</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豆芽</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较高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铅（以</w:t>
                  </w:r>
                  <w:r>
                    <w:rPr>
                      <w:rFonts w:ascii="仿宋_GB2312" w:hAnsi="仿宋_GB2312" w:cs="仿宋_GB2312" w:eastAsia="仿宋_GB2312"/>
                      <w:sz w:val="24"/>
                    </w:rPr>
                    <w:t>Pb 计）、总汞（以 Hg 计）、4-氯苯氧乙酸钠（以4-氯苯氧乙酸计）、6-苄基腺嘌呤（6-BA）、亚硫酸盐（以SO</w:t>
                  </w:r>
                  <w:r>
                    <w:rPr>
                      <w:rFonts w:ascii="仿宋_GB2312" w:hAnsi="仿宋_GB2312" w:cs="仿宋_GB2312" w:eastAsia="仿宋_GB2312"/>
                      <w:sz w:val="24"/>
                    </w:rPr>
                    <w:t>₂</w:t>
                  </w:r>
                  <w:r>
                    <w:rPr>
                      <w:rFonts w:ascii="仿宋_GB2312" w:hAnsi="仿宋_GB2312" w:cs="仿宋_GB2312" w:eastAsia="仿宋_GB2312"/>
                      <w:sz w:val="24"/>
                    </w:rPr>
                    <w:t>计）、赤霉素</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鲜食用菌</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鲜食用菌</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较高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镉（以</w:t>
                  </w:r>
                  <w:r>
                    <w:rPr>
                      <w:rFonts w:ascii="仿宋_GB2312" w:hAnsi="仿宋_GB2312" w:cs="仿宋_GB2312" w:eastAsia="仿宋_GB2312"/>
                      <w:sz w:val="24"/>
                    </w:rPr>
                    <w:t>Cd计）、无机砷（以As计）、百菌清、除虫脲、氯氟氰菊酯和高效氯氟氰菊酯、氯氰菊酯和高效氯氰菊酯</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鳞茎类</w:t>
                  </w:r>
                </w:p>
                <w:p>
                  <w:pPr>
                    <w:pStyle w:val="null3"/>
                    <w:jc w:val="center"/>
                  </w:pPr>
                  <w:r>
                    <w:rPr>
                      <w:rFonts w:ascii="仿宋_GB2312" w:hAnsi="仿宋_GB2312" w:cs="仿宋_GB2312" w:eastAsia="仿宋_GB2312"/>
                      <w:sz w:val="24"/>
                    </w:rPr>
                    <w:t>蔬菜</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韭菜</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较高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铅（以</w:t>
                  </w:r>
                  <w:r>
                    <w:rPr>
                      <w:rFonts w:ascii="仿宋_GB2312" w:hAnsi="仿宋_GB2312" w:cs="仿宋_GB2312" w:eastAsia="仿宋_GB2312"/>
                      <w:sz w:val="24"/>
                    </w:rPr>
                    <w:t>Pb计）、镉（以Cd计）、阿维菌素、敌敌畏、啶虫脒、毒死蜱、多菌灵、二甲戊灵、氟虫腈、腐霉利、甲胺磷、甲拌磷、甲基异柳磷、克百威、乐果、六六六、氯氟氰菊酯和高效氯氟氰菊酯、氯氰菊酯和高效氯氰菊酯、三氯杀螨醇、三唑磷、水胺硫磷、辛硫磷、氧乐果、乙酰甲胺磷</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洋葱</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较高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铅（以</w:t>
                  </w:r>
                  <w:r>
                    <w:rPr>
                      <w:rFonts w:ascii="仿宋_GB2312" w:hAnsi="仿宋_GB2312" w:cs="仿宋_GB2312" w:eastAsia="仿宋_GB2312"/>
                      <w:sz w:val="24"/>
                    </w:rPr>
                    <w:t>Pb计）、镉（以Cd计）、噻虫胺、乙酰甲胺磷、久效磷</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葱</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较高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铅（以</w:t>
                  </w:r>
                  <w:r>
                    <w:rPr>
                      <w:rFonts w:ascii="仿宋_GB2312" w:hAnsi="仿宋_GB2312" w:cs="仿宋_GB2312" w:eastAsia="仿宋_GB2312"/>
                      <w:sz w:val="24"/>
                    </w:rPr>
                    <w:t>Pb计）、镉（以Cd计）、丙环唑、毒死蜱、甲拌磷、甲基异柳磷、克百威、氯氟氰菊酯和高效氯氟氰菊酯、噻虫嗪、三唑磷、水胺硫磷、戊唑醇、敌敌畏、氧乐果、乙酰甲胺磷</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叶菜类</w:t>
                  </w:r>
                </w:p>
                <w:p>
                  <w:pPr>
                    <w:pStyle w:val="null3"/>
                    <w:jc w:val="center"/>
                  </w:pPr>
                  <w:r>
                    <w:rPr>
                      <w:rFonts w:ascii="仿宋_GB2312" w:hAnsi="仿宋_GB2312" w:cs="仿宋_GB2312" w:eastAsia="仿宋_GB2312"/>
                      <w:sz w:val="24"/>
                    </w:rPr>
                    <w:t>蔬菜</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菠菜</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较高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铅（以</w:t>
                  </w:r>
                  <w:r>
                    <w:rPr>
                      <w:rFonts w:ascii="仿宋_GB2312" w:hAnsi="仿宋_GB2312" w:cs="仿宋_GB2312" w:eastAsia="仿宋_GB2312"/>
                      <w:sz w:val="24"/>
                    </w:rPr>
                    <w:t>Pb计）、镉（以Cd计）、铬（以Cr计）、腐霉利、甲氨基阿维菌素苯甲酸盐、氯氟氰菊酯和高效氯氟氰菊酯、阿维菌素、毒死蜱、氟虫腈、甲胺磷、甲拌磷、乐果、水胺硫磷、氧乐果、乙酰甲胺磷</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大白菜</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较高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镉（以</w:t>
                  </w:r>
                  <w:r>
                    <w:rPr>
                      <w:rFonts w:ascii="仿宋_GB2312" w:hAnsi="仿宋_GB2312" w:cs="仿宋_GB2312" w:eastAsia="仿宋_GB2312"/>
                      <w:sz w:val="24"/>
                    </w:rPr>
                    <w:t>Cd 计）、阿维菌素、吡虫啉、毒死蜱、氟虫腈、甲拌磷、乐果、氧乐果、乙酰甲胺磷</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蔬菜</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蔬菜</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叶菜类</w:t>
                  </w:r>
                </w:p>
                <w:p>
                  <w:pPr>
                    <w:pStyle w:val="null3"/>
                    <w:jc w:val="center"/>
                  </w:pPr>
                  <w:r>
                    <w:rPr>
                      <w:rFonts w:ascii="仿宋_GB2312" w:hAnsi="仿宋_GB2312" w:cs="仿宋_GB2312" w:eastAsia="仿宋_GB2312"/>
                      <w:sz w:val="24"/>
                    </w:rPr>
                    <w:t>蔬菜</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普通白菜（小白菜、小油菜、青菜）</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较高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镉（以</w:t>
                  </w:r>
                  <w:r>
                    <w:rPr>
                      <w:rFonts w:ascii="仿宋_GB2312" w:hAnsi="仿宋_GB2312" w:cs="仿宋_GB2312" w:eastAsia="仿宋_GB2312"/>
                      <w:sz w:val="24"/>
                    </w:rPr>
                    <w:t>Cd 计）、阿维菌素、吡虫啉、敌敌畏、啶虫脒、毒死蜱、氟虫腈、氟氯氰菊酯和高效氟氯氰菊酯、甲氨基阿维菌素苯甲酸盐、甲胺磷、甲拌磷、甲基异柳磷、克百威、氯氟氰菊酯和高效氯氟氰菊酯、氯氰菊酯和高效氯氰菊酯、噻虫胺、水胺硫磷、氧乐果、乙酰甲胺磷</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芹菜</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较高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铅（以</w:t>
                  </w:r>
                  <w:r>
                    <w:rPr>
                      <w:rFonts w:ascii="仿宋_GB2312" w:hAnsi="仿宋_GB2312" w:cs="仿宋_GB2312" w:eastAsia="仿宋_GB2312"/>
                      <w:sz w:val="24"/>
                    </w:rPr>
                    <w:t>Pb 计）、镉（以 Cd 计）、阿维菌素、百菌清、苯醚甲环唑、敌敌畏、啶虫脒、毒死蜱、二甲戊灵、氟虫腈、甲拌磷、甲基异柳磷、腈菌唑、克百威、乐果、氯氟氰菊酯和高效氯氟氰菊酯、氯氰菊酯和高效氯氰菊酯、噻虫胺、噻虫嗪、三氯杀螨醇、水胺硫磷、辛硫磷、氧乐果、乙酰甲胺磷</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茼蒿</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较高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甲拌磷、啶虫脒、毒死蜱、敌敌畏、克百威</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油麦菜</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较高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阿维菌素、吡虫啉、啶虫脒、毒死蜱、氟虫腈、甲氨基阿维菌素苯甲酸盐、甲拌磷、腈菌唑、克百威、氯氟氰菊酯和高效氯氟氰菊酯、灭多威、噻虫嗪、三氯杀螨醇、水胺硫磷、氧乐果、乙酰甲胺磷</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茄果类</w:t>
                  </w:r>
                </w:p>
                <w:p>
                  <w:pPr>
                    <w:pStyle w:val="null3"/>
                    <w:jc w:val="center"/>
                  </w:pPr>
                  <w:r>
                    <w:rPr>
                      <w:rFonts w:ascii="仿宋_GB2312" w:hAnsi="仿宋_GB2312" w:cs="仿宋_GB2312" w:eastAsia="仿宋_GB2312"/>
                      <w:sz w:val="24"/>
                    </w:rPr>
                    <w:t>蔬菜</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茄子</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较高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铅（以</w:t>
                  </w:r>
                  <w:r>
                    <w:rPr>
                      <w:rFonts w:ascii="仿宋_GB2312" w:hAnsi="仿宋_GB2312" w:cs="仿宋_GB2312" w:eastAsia="仿宋_GB2312"/>
                      <w:sz w:val="24"/>
                    </w:rPr>
                    <w:t>Pb 计）、镉（以Cd计）、毒死蜱、吡唑醚菌酯、氟虫腈、甲氨基阿维菌素苯甲酸盐、甲胺磷、甲拌磷、克百威、甲氰菊酯、噻虫胺、噻虫嗪、氧乐果、水胺硫磷、乙酰甲胺磷、霜霉威和霜霉威盐酸盐</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辣椒</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较高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镉（以</w:t>
                  </w:r>
                  <w:r>
                    <w:rPr>
                      <w:rFonts w:ascii="仿宋_GB2312" w:hAnsi="仿宋_GB2312" w:cs="仿宋_GB2312" w:eastAsia="仿宋_GB2312"/>
                      <w:sz w:val="24"/>
                    </w:rPr>
                    <w:t>Cd计）、铅（以 Pb 计）、倍硫磷、吡虫啉、吡唑醚菌酯、丙溴磷、敌敌畏、啶虫脒、毒死蜱、呋虫胺、氟虫腈、甲氨基阿维菌素苯甲酸盐、甲胺磷、甲拌磷、克百威、乐果、联苯菊酯、氯氟氰菊酯和高效氯氟氰菊酯、噻虫胺、噻虫嗪、三唑磷、杀扑磷、水胺硫磷、氧乐果、乙酰甲胺磷</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蔬菜</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蔬菜</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茄果类</w:t>
                  </w:r>
                </w:p>
                <w:p>
                  <w:pPr>
                    <w:pStyle w:val="null3"/>
                    <w:jc w:val="center"/>
                  </w:pPr>
                  <w:r>
                    <w:rPr>
                      <w:rFonts w:ascii="仿宋_GB2312" w:hAnsi="仿宋_GB2312" w:cs="仿宋_GB2312" w:eastAsia="仿宋_GB2312"/>
                      <w:sz w:val="24"/>
                    </w:rPr>
                    <w:t>蔬菜</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甜椒</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较高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镉（以</w:t>
                  </w:r>
                  <w:r>
                    <w:rPr>
                      <w:rFonts w:ascii="仿宋_GB2312" w:hAnsi="仿宋_GB2312" w:cs="仿宋_GB2312" w:eastAsia="仿宋_GB2312"/>
                      <w:sz w:val="24"/>
                    </w:rPr>
                    <w:t>Cd计）、阿维菌素、倍硫磷、吡虫啉、吡唑醚菌酯、毒死蜱、克百威、噻虫胺、噻虫嗪、氧乐果</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番茄</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较高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毒死蜱、腐霉利、甲拌磷、氯氟氰菊酯和高效氯氟氰菊酯、烯酰吗啉、氧乐果、乙酰甲胺磷</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瓜类蔬菜</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南</w:t>
                  </w:r>
                  <w:r>
                    <w:rPr>
                      <w:rFonts w:ascii="仿宋_GB2312" w:hAnsi="仿宋_GB2312" w:cs="仿宋_GB2312" w:eastAsia="仿宋_GB2312"/>
                      <w:sz w:val="24"/>
                    </w:rPr>
                    <w:t>瓜</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较高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阿维菌素、哒螨灵、敌敌畏、毒死蜱、腐霉利、克百威、乐果、氧乐果、乙螨唑、噻虫嗪、乙酰甲胺磷、甲拌磷</w:t>
                  </w:r>
                  <w:r>
                    <w:rPr>
                      <w:rFonts w:ascii="仿宋_GB2312" w:hAnsi="仿宋_GB2312" w:cs="仿宋_GB2312" w:eastAsia="仿宋_GB2312"/>
                      <w:sz w:val="24"/>
                    </w:rPr>
                    <w:t>、</w:t>
                  </w:r>
                  <w:r>
                    <w:rPr>
                      <w:rFonts w:ascii="仿宋_GB2312" w:hAnsi="仿宋_GB2312" w:cs="仿宋_GB2312" w:eastAsia="仿宋_GB2312"/>
                      <w:sz w:val="24"/>
                    </w:rPr>
                    <w:t>异丙威</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瓜类蔬菜</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黄瓜</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较高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阿维菌素、哒螨灵、敌敌畏、异丙威、毒死蜱、腐霉利、甲氨基阿维菌素苯甲酸盐、克百威、乐果、氧乐果、乙螨唑、噻虫嗪、乙酰甲胺磷、甲拌磷</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豆类蔬菜</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豇豆</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较高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阿维菌素、倍硫磷、啶虫脒、氟虫腈、甲胺磷、甲拌磷、甲基异柳磷、乐果、三唑磷、乙酰甲胺磷、甲氨基阿维菌素苯甲酸盐、克百威、氯氟氰菊酯和高效氯氟氰菊酯、氯氰菊酯和高效氯氰菊酯、灭蝇胺、噻虫胺、噻虫嗪、水胺硫磷、氧乐果、毒死蜱</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菜豆</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较高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吡虫啉、倍硫磷、毒死蜱、多菌灵、甲氨基阿维菌素苯甲酸盐、甲胺磷、克百威、氯氟氰菊酯和高效氯氟氰菊酯、灭蝇胺、噻虫胺、三唑磷、水胺硫磷、氧乐果、乙酰甲胺磷</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根茎类和薯芋类</w:t>
                  </w:r>
                </w:p>
                <w:p>
                  <w:pPr>
                    <w:pStyle w:val="null3"/>
                    <w:jc w:val="center"/>
                  </w:pPr>
                  <w:r>
                    <w:rPr>
                      <w:rFonts w:ascii="仿宋_GB2312" w:hAnsi="仿宋_GB2312" w:cs="仿宋_GB2312" w:eastAsia="仿宋_GB2312"/>
                      <w:sz w:val="24"/>
                    </w:rPr>
                    <w:t>蔬菜</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马铃薯</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较高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铅（以</w:t>
                  </w:r>
                  <w:r>
                    <w:rPr>
                      <w:rFonts w:ascii="仿宋_GB2312" w:hAnsi="仿宋_GB2312" w:cs="仿宋_GB2312" w:eastAsia="仿宋_GB2312"/>
                      <w:sz w:val="24"/>
                    </w:rPr>
                    <w:t>Pb计）、镉（以 Cd 计）、毒死蜱、氯氰菊酯和高效氯氰菊酯、敌敌畏、噻虫嗪、杀扑磷、甲拌磷、乙酰甲胺磷、克百威、氯氟氰菊酯和高效氯氟氰菊酯</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山药</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较高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铅（以</w:t>
                  </w:r>
                  <w:r>
                    <w:rPr>
                      <w:rFonts w:ascii="仿宋_GB2312" w:hAnsi="仿宋_GB2312" w:cs="仿宋_GB2312" w:eastAsia="仿宋_GB2312"/>
                      <w:sz w:val="24"/>
                    </w:rPr>
                    <w:t>Pb计）、克百威、氯氟氰菊酯和高效氯氟氰菊酯、咪鲜胺和咪鲜胺锰盐、毒死蜱、涕灭威</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胡萝卜</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较高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铅（以</w:t>
                  </w:r>
                  <w:r>
                    <w:rPr>
                      <w:rFonts w:ascii="仿宋_GB2312" w:hAnsi="仿宋_GB2312" w:cs="仿宋_GB2312" w:eastAsia="仿宋_GB2312"/>
                      <w:sz w:val="24"/>
                    </w:rPr>
                    <w:t>Pb计）、毒死蜱、甲拌磷、氯氰菊酯和高效氯氰菊酯、氯氟氰菊酯和高效氯氟氰菊酯、噻虫胺、氟虫腈</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根茎类和薯芋类</w:t>
                  </w:r>
                </w:p>
                <w:p>
                  <w:pPr>
                    <w:pStyle w:val="null3"/>
                    <w:jc w:val="center"/>
                  </w:pPr>
                  <w:r>
                    <w:rPr>
                      <w:rFonts w:ascii="仿宋_GB2312" w:hAnsi="仿宋_GB2312" w:cs="仿宋_GB2312" w:eastAsia="仿宋_GB2312"/>
                      <w:sz w:val="24"/>
                    </w:rPr>
                    <w:t>蔬菜</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萝卜</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较高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铅（以</w:t>
                  </w:r>
                  <w:r>
                    <w:rPr>
                      <w:rFonts w:ascii="仿宋_GB2312" w:hAnsi="仿宋_GB2312" w:cs="仿宋_GB2312" w:eastAsia="仿宋_GB2312"/>
                      <w:sz w:val="24"/>
                    </w:rPr>
                    <w:t>Pb计）、甲胺磷、氧乐果、毒死蜱、甲拌磷、氯氟氰菊酯和高效氯氟氰菊酯、噻虫嗪</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蔬菜</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蔬菜</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根茎类和薯芋类</w:t>
                  </w:r>
                </w:p>
                <w:p>
                  <w:pPr>
                    <w:pStyle w:val="null3"/>
                    <w:jc w:val="center"/>
                  </w:pPr>
                  <w:r>
                    <w:rPr>
                      <w:rFonts w:ascii="仿宋_GB2312" w:hAnsi="仿宋_GB2312" w:cs="仿宋_GB2312" w:eastAsia="仿宋_GB2312"/>
                      <w:sz w:val="24"/>
                    </w:rPr>
                    <w:t>蔬菜</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姜</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较高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铅（以</w:t>
                  </w:r>
                  <w:r>
                    <w:rPr>
                      <w:rFonts w:ascii="仿宋_GB2312" w:hAnsi="仿宋_GB2312" w:cs="仿宋_GB2312" w:eastAsia="仿宋_GB2312"/>
                      <w:sz w:val="24"/>
                    </w:rPr>
                    <w:t>Pb计）、镉（以Cd计）、吡虫啉、吡唑醚菌酯、克百威、六六六、氯唑磷、咪鲜胺和咪鲜胺锰盐、毒死蜱、甲拌磷、噻虫胺、噻虫嗪、二氧化硫残留量、敌敌畏、甲胺磷、联苯菊酯、氯氟氰菊酯和高效氯氟氰菊酯、氯氰菊酯和高效氯氰菊酯</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水产品</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水产品</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淡水产品</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淡水鱼</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孔雀石绿、呋喃唑酮代谢物、呋喃西林代谢物、恩诺沙星、沙拉沙星、磺胺类</w:t>
                  </w:r>
                  <w:r>
                    <w:rPr>
                      <w:rFonts w:ascii="仿宋_GB2312" w:hAnsi="仿宋_GB2312" w:cs="仿宋_GB2312" w:eastAsia="仿宋_GB2312"/>
                      <w:sz w:val="24"/>
                    </w:rPr>
                    <w:t>(总量)、甲氧苄啶、氟苯尼考、甲硝唑、地西泮、氧氟沙星、诺氟沙星</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淡水虾</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镉</w:t>
                  </w:r>
                  <w:r>
                    <w:rPr>
                      <w:rFonts w:ascii="仿宋_GB2312" w:hAnsi="仿宋_GB2312" w:cs="仿宋_GB2312" w:eastAsia="仿宋_GB2312"/>
                      <w:sz w:val="24"/>
                    </w:rPr>
                    <w:t>(以Cd计)、孔雀石绿、呋喃唑酮代谢物、呋喃妥因代谢物、恩诺沙星、氧氟沙星、呋喃西林代谢物</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贝类</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贝类</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镉</w:t>
                  </w:r>
                  <w:r>
                    <w:rPr>
                      <w:rFonts w:ascii="仿宋_GB2312" w:hAnsi="仿宋_GB2312" w:cs="仿宋_GB2312" w:eastAsia="仿宋_GB2312"/>
                      <w:sz w:val="24"/>
                    </w:rPr>
                    <w:t>(以Cd计)、孔雀石绿、呋喃唑酮代谢物、呋喃西林代谢物、呋喃妥因代谢物、恩诺沙星、氟苯尼考</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其他</w:t>
                  </w:r>
                </w:p>
                <w:p>
                  <w:pPr>
                    <w:pStyle w:val="null3"/>
                    <w:jc w:val="center"/>
                  </w:pPr>
                  <w:r>
                    <w:rPr>
                      <w:rFonts w:ascii="仿宋_GB2312" w:hAnsi="仿宋_GB2312" w:cs="仿宋_GB2312" w:eastAsia="仿宋_GB2312"/>
                      <w:sz w:val="24"/>
                    </w:rPr>
                    <w:t>水产品</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其他水产品</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镉</w:t>
                  </w:r>
                  <w:r>
                    <w:rPr>
                      <w:rFonts w:ascii="仿宋_GB2312" w:hAnsi="仿宋_GB2312" w:cs="仿宋_GB2312" w:eastAsia="仿宋_GB2312"/>
                      <w:sz w:val="24"/>
                    </w:rPr>
                    <w:t>(以Cd计)、孔雀石绿、呋喃唑酮代谢物、五氯酚酸钠（以五氯酚计）、恩诺沙星、磺胺类(总量)、氧氟沙星、诺氟沙星、氟苯尼考</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p>
                  <w:pPr>
                    <w:pStyle w:val="null3"/>
                    <w:jc w:val="center"/>
                  </w:pPr>
                  <w:r>
                    <w:rPr>
                      <w:rFonts w:ascii="仿宋_GB2312" w:hAnsi="仿宋_GB2312" w:cs="仿宋_GB2312" w:eastAsia="仿宋_GB2312"/>
                      <w:sz w:val="24"/>
                    </w:rPr>
                    <w:t>30</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水果类</w:t>
                  </w:r>
                </w:p>
                <w:p>
                  <w:pPr>
                    <w:pStyle w:val="null3"/>
                    <w:jc w:val="center"/>
                  </w:pPr>
                  <w:r>
                    <w:rPr>
                      <w:rFonts w:ascii="仿宋_GB2312" w:hAnsi="仿宋_GB2312" w:cs="仿宋_GB2312" w:eastAsia="仿宋_GB2312"/>
                      <w:sz w:val="24"/>
                    </w:rPr>
                    <w:t>水果类</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水果类</w:t>
                  </w:r>
                </w:p>
                <w:p>
                  <w:pPr>
                    <w:pStyle w:val="null3"/>
                    <w:jc w:val="center"/>
                  </w:pPr>
                  <w:r>
                    <w:rPr>
                      <w:rFonts w:ascii="仿宋_GB2312" w:hAnsi="仿宋_GB2312" w:cs="仿宋_GB2312" w:eastAsia="仿宋_GB2312"/>
                      <w:sz w:val="24"/>
                    </w:rPr>
                    <w:t>水果类</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仁果类</w:t>
                  </w:r>
                </w:p>
                <w:p>
                  <w:pPr>
                    <w:pStyle w:val="null3"/>
                    <w:jc w:val="center"/>
                  </w:pPr>
                  <w:r>
                    <w:rPr>
                      <w:rFonts w:ascii="仿宋_GB2312" w:hAnsi="仿宋_GB2312" w:cs="仿宋_GB2312" w:eastAsia="仿宋_GB2312"/>
                      <w:sz w:val="24"/>
                    </w:rPr>
                    <w:t>水果</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苹果</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较高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敌敌畏、啶虫脒、毒死蜱、甲拌磷、三氯杀螨醇、克百威、氧乐果、乙酰甲胺磷</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梨</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较高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毒死蜱、吡虫啉、敌敌畏、氧乐果、克百威、水胺硫磷、咪鲜胺和咪鲜胺锰盐、吡唑醚菌酯、多菌灵、氯氟氰菊酯和高效氯氟氰菊酯、苯醚甲环唑、噻虫嗪、乙螨唑、乙酰甲胺磷</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核果类</w:t>
                  </w:r>
                </w:p>
                <w:p>
                  <w:pPr>
                    <w:pStyle w:val="null3"/>
                    <w:jc w:val="center"/>
                  </w:pPr>
                  <w:r>
                    <w:rPr>
                      <w:rFonts w:ascii="仿宋_GB2312" w:hAnsi="仿宋_GB2312" w:cs="仿宋_GB2312" w:eastAsia="仿宋_GB2312"/>
                      <w:sz w:val="24"/>
                    </w:rPr>
                    <w:t>水果</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枣</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较高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氧乐果、多菌灵、氟虫腈、吡唑醚菌酯、氰戊菊酯和</w:t>
                  </w:r>
                  <w:r>
                    <w:rPr>
                      <w:rFonts w:ascii="仿宋_GB2312" w:hAnsi="仿宋_GB2312" w:cs="仿宋_GB2312" w:eastAsia="仿宋_GB2312"/>
                      <w:sz w:val="24"/>
                    </w:rPr>
                    <w:t>S-氰戊菊酯、糖精钠（以糖精计）</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桃</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较高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克百威、苯醚甲环唑、氟硅唑、溴氰菊酯、噻虫胺、氯氟氰菊酯和高效氯氟氰菊酯、吡虫啉、氧乐果、多菌灵、甲胺磷、毒死蜱、吡唑醚菌酯、敌敌畏</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柑橘类</w:t>
                  </w:r>
                </w:p>
                <w:p>
                  <w:pPr>
                    <w:pStyle w:val="null3"/>
                    <w:jc w:val="center"/>
                  </w:pPr>
                  <w:r>
                    <w:rPr>
                      <w:rFonts w:ascii="仿宋_GB2312" w:hAnsi="仿宋_GB2312" w:cs="仿宋_GB2312" w:eastAsia="仿宋_GB2312"/>
                      <w:sz w:val="24"/>
                    </w:rPr>
                    <w:t>水果</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柑、橘</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较高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丙溴磷、氯唑磷、</w:t>
                  </w:r>
                  <w:r>
                    <w:rPr>
                      <w:rFonts w:ascii="仿宋_GB2312" w:hAnsi="仿宋_GB2312" w:cs="仿宋_GB2312" w:eastAsia="仿宋_GB2312"/>
                      <w:sz w:val="24"/>
                    </w:rPr>
                    <w:t>2,4-滴和 2,4-滴钠盐、毒死蜱、杀扑磷、克百威、三唑磷、苯醚甲环唑、联苯菊酯、狄氏剂、水胺硫磷、敌敌畏、甲拌磷、氯氟氰菊酯和高效氯氟氰菊酯、氧乐果、联苯肼酯</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橙</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较高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丙溴磷、三唑磷、克百威、氧乐果、</w:t>
                  </w:r>
                  <w:r>
                    <w:rPr>
                      <w:rFonts w:ascii="仿宋_GB2312" w:hAnsi="仿宋_GB2312" w:cs="仿宋_GB2312" w:eastAsia="仿宋_GB2312"/>
                      <w:sz w:val="24"/>
                    </w:rPr>
                    <w:t>2,4-滴和 2,4-滴钠盐、氯唑磷、杀扑磷、水胺硫磷、吡虫啉、联苯菊酯、苯醚甲环唑、敌敌畏、氯氟氰菊酯和高效氯氟氰菊酯、乙酰甲胺磷</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浆果和其他小型</w:t>
                  </w:r>
                </w:p>
                <w:p>
                  <w:pPr>
                    <w:pStyle w:val="null3"/>
                    <w:jc w:val="center"/>
                  </w:pPr>
                  <w:r>
                    <w:rPr>
                      <w:rFonts w:ascii="仿宋_GB2312" w:hAnsi="仿宋_GB2312" w:cs="仿宋_GB2312" w:eastAsia="仿宋_GB2312"/>
                      <w:sz w:val="24"/>
                    </w:rPr>
                    <w:t>水果</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葡萄</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较高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甲胺磷、乙酰甲胺磷、氯氟氰菊酯和高效氯氟氰菊酯、氯氰菊酯和高效氯氰菊酯、克百威、氧乐果、氟虫腈、氯吡脲、霜霉威和霜霉威盐酸盐、苯醚甲环唑、烯酰吗啉、己唑醇、联苯菊酯、氟唑菌酰胺、戊唑醇、腈苯唑</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草莓</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较高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甲氨基阿维菌素苯甲酸盐、烯酰吗啉、噻虫嗪、阿维菌素、敌敌畏、多菌灵、克百威、氧乐果、戊菌唑、吡虫啉、乙酰甲胺磷</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猕猴桃</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较高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敌敌畏、多菌灵、氯吡脲、氧乐果</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桑葚</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较高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多菌灵、氧乐果、脱氢乙酸及其钠盐（以脱氢乙酸计）、苯甲酸及其钠盐（以苯甲酸计）、山梨酸及其钾盐（以山梨酸计）、糖精钠（以糖精计）、三氯蔗糖、甜蜜素（以环己基氨基磺酸计）</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热带和亚热带水果</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香蕉</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较高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吡虫啉、烯唑醇、百菌清、甲拌磷、噻唑膦、噻虫胺、腈苯唑、苯醚甲环唑、噻虫嗪、氟虫腈、吡唑醚菌酯、多菌灵、氟唑菌酰胺、联苯菊酯</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芒果</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较高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苯醚甲环唑、乙酰甲胺磷、噻嗪酮、氧乐果、多菌灵、戊唑醇、噻虫胺、吡唑醚菌酯、吡虫啉、噻虫嗪</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火龙果</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较高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氟虫腈、甲胺磷、乙酰甲胺磷、克百威、氧乐果、噻虫嗪</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水果类</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水果类</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其他水果</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荔枝</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较高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氧乐果、除虫脲、氰霜唑、氟吗啉、多菌灵、毒死蜱、苯醚甲环唑、氯氰菊酯和高效氯氰菊酯、氯氟氰菊酯和高效氯氟氰菊酯、吡唑醚菌酯、咪鲜胺和咪鲜胺锰盐、乐果</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杨梅</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较高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脱氢乙酸及其钠盐（以脱氢乙酸计）、苯甲酸及其钠盐（以苯甲酸计）、山梨酸及其钾盐（以山梨酸计）、糖精钠（以糖精计）、三氯蔗糖、甜蜜素（以环己基氨基磺酸计）、敌敌畏、氧乐果、啶虫脒</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柚</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苯醚甲环唑、吡虫啉、杀扑磷、氰戊菊酯和</w:t>
                  </w:r>
                  <w:r>
                    <w:rPr>
                      <w:rFonts w:ascii="仿宋_GB2312" w:hAnsi="仿宋_GB2312" w:cs="仿宋_GB2312" w:eastAsia="仿宋_GB2312"/>
                      <w:sz w:val="24"/>
                    </w:rPr>
                    <w:t>S-氰戊菊酯</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柿子</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甲胺磷、敌敌畏、氯菊酯、苯醚甲环唑</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瓜果类</w:t>
                  </w:r>
                </w:p>
                <w:p>
                  <w:pPr>
                    <w:pStyle w:val="null3"/>
                    <w:jc w:val="center"/>
                  </w:pPr>
                  <w:r>
                    <w:rPr>
                      <w:rFonts w:ascii="仿宋_GB2312" w:hAnsi="仿宋_GB2312" w:cs="仿宋_GB2312" w:eastAsia="仿宋_GB2312"/>
                      <w:sz w:val="24"/>
                    </w:rPr>
                    <w:t>水果</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西瓜</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较高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克百威、噻虫嗪、氧乐果、乙酰甲胺磷、苯醚甲环唑、烯酰吗啉</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甜瓜类</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较高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克百威、烯酰吗啉、氧乐果、乙酰甲胺磷</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r>
                    <w:rPr>
                      <w:rFonts w:ascii="仿宋_GB2312" w:hAnsi="仿宋_GB2312" w:cs="仿宋_GB2312" w:eastAsia="仿宋_GB2312"/>
                      <w:sz w:val="24"/>
                    </w:rPr>
                    <w:t>1</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鲜蛋</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鲜蛋</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鸡蛋</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鸡蛋</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甲硝唑、地美硝唑、氟虫腈、氯霉素、氟苯尼考、甲砜霉素、恩诺沙星、氧氟沙星、沙拉沙星、甲氧苄啶、磺胺类</w:t>
                  </w:r>
                  <w:r>
                    <w:rPr>
                      <w:rFonts w:ascii="仿宋_GB2312" w:hAnsi="仿宋_GB2312" w:cs="仿宋_GB2312" w:eastAsia="仿宋_GB2312"/>
                      <w:sz w:val="24"/>
                    </w:rPr>
                    <w:t>(总量)、多西环素、地克珠利、托曲珠利</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其他禽蛋</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其他禽蛋</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呋喃唑酮代谢物、磺胺类</w:t>
                  </w:r>
                  <w:r>
                    <w:rPr>
                      <w:rFonts w:ascii="仿宋_GB2312" w:hAnsi="仿宋_GB2312" w:cs="仿宋_GB2312" w:eastAsia="仿宋_GB2312"/>
                      <w:sz w:val="24"/>
                    </w:rPr>
                    <w:t>(总量)、多西环素</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r>
                    <w:rPr>
                      <w:rFonts w:ascii="仿宋_GB2312" w:hAnsi="仿宋_GB2312" w:cs="仿宋_GB2312" w:eastAsia="仿宋_GB2312"/>
                      <w:sz w:val="24"/>
                    </w:rPr>
                    <w:t>2</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豆类</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豆类</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豆类</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豆类</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一般</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铅（以</w:t>
                  </w:r>
                  <w:r>
                    <w:rPr>
                      <w:rFonts w:ascii="仿宋_GB2312" w:hAnsi="仿宋_GB2312" w:cs="仿宋_GB2312" w:eastAsia="仿宋_GB2312"/>
                      <w:sz w:val="24"/>
                    </w:rPr>
                    <w:t>Pb计）、铬(以Cr计)、赭曲霉毒素A、吡虫啉、环丙唑醇</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r>
                    <w:rPr>
                      <w:rFonts w:ascii="仿宋_GB2312" w:hAnsi="仿宋_GB2312" w:cs="仿宋_GB2312" w:eastAsia="仿宋_GB2312"/>
                      <w:sz w:val="24"/>
                    </w:rPr>
                    <w:t>3</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生干坚果与籽类</w:t>
                  </w:r>
                </w:p>
                <w:p>
                  <w:pPr>
                    <w:pStyle w:val="null3"/>
                    <w:jc w:val="center"/>
                  </w:pPr>
                  <w:r>
                    <w:rPr>
                      <w:rFonts w:ascii="仿宋_GB2312" w:hAnsi="仿宋_GB2312" w:cs="仿宋_GB2312" w:eastAsia="仿宋_GB2312"/>
                      <w:sz w:val="24"/>
                    </w:rPr>
                    <w:t>食品</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生干坚果与籽类</w:t>
                  </w:r>
                </w:p>
                <w:p>
                  <w:pPr>
                    <w:pStyle w:val="null3"/>
                    <w:jc w:val="center"/>
                  </w:pPr>
                  <w:r>
                    <w:rPr>
                      <w:rFonts w:ascii="仿宋_GB2312" w:hAnsi="仿宋_GB2312" w:cs="仿宋_GB2312" w:eastAsia="仿宋_GB2312"/>
                      <w:sz w:val="24"/>
                    </w:rPr>
                    <w:t>食品</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生干坚果与籽类</w:t>
                  </w:r>
                </w:p>
                <w:p>
                  <w:pPr>
                    <w:pStyle w:val="null3"/>
                    <w:jc w:val="center"/>
                  </w:pPr>
                  <w:r>
                    <w:rPr>
                      <w:rFonts w:ascii="仿宋_GB2312" w:hAnsi="仿宋_GB2312" w:cs="仿宋_GB2312" w:eastAsia="仿宋_GB2312"/>
                      <w:sz w:val="24"/>
                    </w:rPr>
                    <w:t>食品</w:t>
                  </w:r>
                </w:p>
              </w:tc>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生干籽类</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一般</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酸价（以脂肪计）、过氧化值（以脂肪计）、铅（以</w:t>
                  </w:r>
                  <w:r>
                    <w:rPr>
                      <w:rFonts w:ascii="仿宋_GB2312" w:hAnsi="仿宋_GB2312" w:cs="仿宋_GB2312" w:eastAsia="仿宋_GB2312"/>
                      <w:sz w:val="24"/>
                    </w:rPr>
                    <w:t>Pb计）、镉（以Cd计）、黄曲霉毒素B</w:t>
                  </w:r>
                  <w:r>
                    <w:rPr>
                      <w:rFonts w:ascii="仿宋_GB2312" w:hAnsi="仿宋_GB2312" w:cs="仿宋_GB2312" w:eastAsia="仿宋_GB2312"/>
                      <w:sz w:val="24"/>
                    </w:rPr>
                    <w:t>₁</w:t>
                  </w:r>
                  <w:r>
                    <w:rPr>
                      <w:rFonts w:ascii="仿宋_GB2312" w:hAnsi="仿宋_GB2312" w:cs="仿宋_GB2312" w:eastAsia="仿宋_GB2312"/>
                      <w:sz w:val="24"/>
                    </w:rPr>
                    <w:t xml:space="preserve"> </w:t>
                  </w:r>
                  <w:r>
                    <w:rPr>
                      <w:rFonts w:ascii="仿宋_GB2312" w:hAnsi="仿宋_GB2312" w:cs="仿宋_GB2312" w:eastAsia="仿宋_GB2312"/>
                      <w:sz w:val="24"/>
                    </w:rPr>
                    <w:t>、噻虫嗪、噻虫胺</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r>
            <w:tr>
              <w:tc>
                <w:tcPr>
                  <w:tcW w:type="dxa" w:w="2346"/>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rPr>
                    <w:t>共计：</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500</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满足本项目建设需要</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1、供应商需提供高效抽检服务，能接受抽样工作委托，有专门团队负责采样。 2、供应商有能满足采样、运输、设备、检验工作车辆等硬件设施及条件。 3、供应商有专业水准的检验技术服务团队，检测结果公正、客观、真实、及时、准确，报告复检维持率高。 4、供应商须提供相关的业务咨询、报告分析等服务，抽检报告分析工作应该由供应商专业分析人员进行分析、撰写、汇总，并及时报送采购人，不得延迟。 5、本项目抽检区域为陕西省第十八届运动会食品安全总仓和运动员所在酒店。 6、承检机构若出具虚假、错误检验数据和结论，一经发现，立即取消合作资格，并承担一切法律责任。 7.本项目合同价款的确定方式：固定单价。</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按要求完成所有检测项目至赛事结束，并按采购人要求提交分析报告</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陕西省第十八届运动会食品安全总仓和运动员所在酒店</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执行的国家相关标准、行业标准、地方标准以及其他标准、规范，并统一执行最新标准规范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预付款，合同签订后，达到付款条件起7个工作日内，支付合同总金额的40.0%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进度款，完成服务内容并验收合格后，达到付款条件起30个工作日内，支付合同总金额的60.0%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投标保证金注意事项：（1）以转账、支票、汇票等方式递交投标保证金的，须从供应商基本账户一次性足额转出并附基本账户信息。（2）以电子保函形式交纳投标保证金的，供应商应在投标截止时间前将电子保函扫描件发送至代理机构邮箱（sxtwgs@163.com）；供应商应在投标文件中附电子保函扫描件。 3.4.2、中标人应在成交结果公示后2个工作日内提供纸质版投标文件两份、电子版（PDF格式）一份（经编标工具生成的投标文件进行下载、打印），提供的纸质版文件内容确保与线上电子投标文件保持一致，不允许修改和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资格证明文件.pdf</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营业执照等证明文件合法有效，具有独立承担民事责任的能力且具备向采购人提供相关服务的企业法人、其他组织或自然人；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2024年度或2025年度财务审计报告（若成立时间至磋商文件递交截止时间前不足一年的可提供成立后任意时段的资产负债表）或磋商文件递交截止时间前六个月内其基本账户银行出具的资信证明（附基本账户证明）或政府采购信用担保机构出具的投标担保函；</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时间以税款所属日期为准、增值税、企业所得税至少提供一种)，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具有履行合同的声明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参加政府采购活动前三年内在经营活动中无重大违法记录的书面声明；</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信誉信息</w:t>
            </w:r>
          </w:p>
        </w:tc>
        <w:tc>
          <w:tcPr>
            <w:tcW w:type="dxa" w:w="3322"/>
          </w:tcPr>
          <w:p>
            <w:pPr>
              <w:pStyle w:val="null3"/>
            </w:pPr>
            <w:r>
              <w:rPr>
                <w:rFonts w:ascii="仿宋_GB2312" w:hAnsi="仿宋_GB2312" w:cs="仿宋_GB2312" w:eastAsia="仿宋_GB2312"/>
              </w:rPr>
              <w:t>供应商不得为“信用中国”网站（www.creditchina.gov.cn）中列入重大税收违法失信主体的投标人；不得为“中国执行信息公开网”（https：//zxgk.court.gov.cn）中列入失信被执行人名单的投标人；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无控股、管理承诺</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单位负责人为同一人或者存在直接控股、管理关系的不同供应商，不得同时参加同一合同项下的政府采购活动；</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法定代表人授权书/法定代表人身份证明书</w:t>
            </w:r>
          </w:p>
        </w:tc>
        <w:tc>
          <w:tcPr>
            <w:tcW w:type="dxa" w:w="3322"/>
          </w:tcPr>
          <w:p>
            <w:pPr>
              <w:pStyle w:val="null3"/>
            </w:pPr>
            <w:r>
              <w:rPr>
                <w:rFonts w:ascii="仿宋_GB2312" w:hAnsi="仿宋_GB2312" w:cs="仿宋_GB2312" w:eastAsia="仿宋_GB2312"/>
              </w:rPr>
              <w:t>供应商应授权合法的人员参加投标全过程,其中法定代表人或其他组织负责人直接参加投标的 , 须出具法人身份证并与营业执照上信息一致或其他组织负责人身份证。授权代表参加投标的，须出具法定代表人或其他组织负责人授权书及授权代表身份证。</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供应商须具备有效的检验检测机构资质认定证书（CMA）（证书附表须包含食品)</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不接受联合体磋商</w:t>
            </w:r>
          </w:p>
        </w:tc>
        <w:tc>
          <w:tcPr>
            <w:tcW w:type="dxa" w:w="3322"/>
          </w:tcPr>
          <w:p>
            <w:pPr>
              <w:pStyle w:val="null3"/>
            </w:pPr>
            <w:r>
              <w:rPr>
                <w:rFonts w:ascii="仿宋_GB2312" w:hAnsi="仿宋_GB2312" w:cs="仿宋_GB2312" w:eastAsia="仿宋_GB2312"/>
              </w:rPr>
              <w:t>提供非联合体声明</w:t>
            </w:r>
          </w:p>
        </w:tc>
        <w:tc>
          <w:tcPr>
            <w:tcW w:type="dxa" w:w="1661"/>
          </w:tcPr>
          <w:p>
            <w:pPr>
              <w:pStyle w:val="null3"/>
            </w:pPr>
            <w:r>
              <w:rPr>
                <w:rFonts w:ascii="仿宋_GB2312" w:hAnsi="仿宋_GB2312" w:cs="仿宋_GB2312" w:eastAsia="仿宋_GB2312"/>
              </w:rPr>
              <w:t>资格证明文件.pdf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政府采购供应商拒绝政府采购领域商业贿赂承诺书.pdf 标的清单 报价表 供应商认为需要提供的其他资料.pdf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与营业执照或其他主体证明资料一致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响应文件按照磋商文件要求进行签署、盖章</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食品风险抽检项目清单.xlsx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提交响应文件的截止之日起不少于90天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按要求完成所有检测项目至赛事结束，并按采购人要求提交分析报告。</w:t>
            </w:r>
          </w:p>
        </w:tc>
        <w:tc>
          <w:tcPr>
            <w:tcW w:type="dxa" w:w="1661"/>
          </w:tcPr>
          <w:p>
            <w:pPr>
              <w:pStyle w:val="null3"/>
            </w:pPr>
            <w:r>
              <w:rPr>
                <w:rFonts w:ascii="仿宋_GB2312" w:hAnsi="仿宋_GB2312" w:cs="仿宋_GB2312" w:eastAsia="仿宋_GB2312"/>
              </w:rPr>
              <w:t>服务内容及服务要求应答表.pdf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磋商保证金.pdf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对技术和商务要求响应</w:t>
            </w:r>
          </w:p>
        </w:tc>
        <w:tc>
          <w:tcPr>
            <w:tcW w:type="dxa" w:w="3322"/>
          </w:tcPr>
          <w:p>
            <w:pPr>
              <w:pStyle w:val="null3"/>
            </w:pPr>
            <w:r>
              <w:rPr>
                <w:rFonts w:ascii="仿宋_GB2312" w:hAnsi="仿宋_GB2312" w:cs="仿宋_GB2312" w:eastAsia="仿宋_GB2312"/>
              </w:rPr>
              <w:t>完全理解并接受磋商文件的约束</w:t>
            </w:r>
          </w:p>
        </w:tc>
        <w:tc>
          <w:tcPr>
            <w:tcW w:type="dxa" w:w="1661"/>
          </w:tcPr>
          <w:p>
            <w:pPr>
              <w:pStyle w:val="null3"/>
            </w:pPr>
            <w:r>
              <w:rPr>
                <w:rFonts w:ascii="仿宋_GB2312" w:hAnsi="仿宋_GB2312" w:cs="仿宋_GB2312" w:eastAsia="仿宋_GB2312"/>
              </w:rPr>
              <w:t>商务应答表.pdf 服务内容及服务要求应答表.pdf</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提供的内容包括但不限于以下内容：①项目理解；②项目重点与难点的分析；③工作流程、工作方法；④进度计划安排；二、评审标准：各个部分内容全面、合理、逻辑清晰、阐述条理清晰且描述详细符合本项目采购需求有针对性，以上4项，以序号①、②、③、④为项数，内容无缺项、无漏项且无缺陷的得12分，其中每有一项内容存在缺项或漏项的扣3分，每项内容中每有一处存在缺陷的扣0.5分，该项分值扣完为止，未提供不得分。三、赋分说明：“缺陷”是指不适用项目实际情况、内容粗略不够全面、不够合理、可行性不足或缺少关键点、非专门针对本项目或不适用本项目特性、对同一问题前后表述矛盾；存在逻辑漏洞，科学原理或常识错误；凭空捏造、套用其他无关内容、节点不明确，现有技术条件下不可能出现的情形、与本项目无关、涉及的规范标准与本项目要求不一致等情况。</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项目实施方案.pdf</w:t>
            </w:r>
          </w:p>
        </w:tc>
      </w:tr>
      <w:tr>
        <w:tc>
          <w:tcPr>
            <w:tcW w:type="dxa" w:w="831"/>
            <w:vMerge/>
          </w:tcPr>
          <w:p/>
        </w:tc>
        <w:tc>
          <w:tcPr>
            <w:tcW w:type="dxa" w:w="1661"/>
          </w:tcPr>
          <w:p>
            <w:pPr>
              <w:pStyle w:val="null3"/>
            </w:pPr>
            <w:r>
              <w:rPr>
                <w:rFonts w:ascii="仿宋_GB2312" w:hAnsi="仿宋_GB2312" w:cs="仿宋_GB2312" w:eastAsia="仿宋_GB2312"/>
              </w:rPr>
              <w:t>检测方案</w:t>
            </w:r>
          </w:p>
        </w:tc>
        <w:tc>
          <w:tcPr>
            <w:tcW w:type="dxa" w:w="2492"/>
          </w:tcPr>
          <w:p>
            <w:pPr>
              <w:pStyle w:val="null3"/>
            </w:pPr>
            <w:r>
              <w:rPr>
                <w:rFonts w:ascii="仿宋_GB2312" w:hAnsi="仿宋_GB2312" w:cs="仿宋_GB2312" w:eastAsia="仿宋_GB2312"/>
              </w:rPr>
              <w:t>一、评审内容：提供的内容包括但不限于以下内容：①检测规章制度；②检验范围、检测内容、检测依据及措施；③检测工作的重点、难点分析；④样品采集、存储、运输及样品管理；⑤抽样人员回避制度⑥抽检分离等计划安排等。二、评审标准：各个部分内容全面、合理、逻辑清晰、阐述条理清晰且描述详细符合本项目采购需求有针对性，以上6项，以序号①、②、③、④、⑤、⑥为项数，内容无缺项、无漏项且无缺陷的得18分，其中每有一项内容存在缺项或漏项的扣3分，每项内容中每有一处存在缺陷的扣0.5分，该项分值扣完为止，未提供不得分。三、赋分说明：“缺陷”是指不适用项目实际情况、内容粗略不够全面、不够合理、可行性不足或缺少关键点、非专门针对本项目或不适用本项目特性、对同一问题前后表述矛盾；存在逻辑漏洞，科学原理或常识错误；凭空捏造、套用其他无关内容、节点不明确，现有技术条件下不可能出现的情形、与本项目无关、涉及的规范标准与本项目要求不一致等情况。</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检测方案.pdf</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一、评审内容：提供的内容包括但不限于以下内容①工作质量控制措施；②质量保障承诺；③随时上门检测、随时汇报以及短期内提交成果报告承诺；④确保样品检测报告的准确性措施。二、评审标准：各个部分内容全面、合理、逻辑清晰、阐述条理清晰且描述详细符合本项目采购需求有针对性，以上4项，以序号①、②、③、④为项数，内容无缺项、无漏项且无缺陷的得8分，其中每有一项内容存在缺项或漏项的扣2分，每项内容中每有一处存在缺陷的扣0.5分，该项分值扣完为止，未提供不得分。三、赋分说明：“缺陷”是指不适用项目实际情况、内容粗略不够全面、不够合理、可行性不足或缺少关键点、非专门针对本项目或不适用本项目特性、对同一问题前后表述矛盾；存在逻辑漏洞，科学原理或常识错误；凭空捏造、套用其他无关内容、节点不明确，现有技术条件下不可能出现的情形、与本项目无关、涉及的规范标准与本项目要求不一致等情况。</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服务质量保障措施pdf.pdf</w:t>
            </w:r>
          </w:p>
        </w:tc>
      </w:tr>
      <w:tr>
        <w:tc>
          <w:tcPr>
            <w:tcW w:type="dxa" w:w="831"/>
            <w:vMerge/>
          </w:tcPr>
          <w:p/>
        </w:tc>
        <w:tc>
          <w:tcPr>
            <w:tcW w:type="dxa" w:w="1661"/>
          </w:tcPr>
          <w:p>
            <w:pPr>
              <w:pStyle w:val="null3"/>
            </w:pPr>
            <w:r>
              <w:rPr>
                <w:rFonts w:ascii="仿宋_GB2312" w:hAnsi="仿宋_GB2312" w:cs="仿宋_GB2312" w:eastAsia="仿宋_GB2312"/>
              </w:rPr>
              <w:t>仪器设备配备</w:t>
            </w:r>
          </w:p>
        </w:tc>
        <w:tc>
          <w:tcPr>
            <w:tcW w:type="dxa" w:w="2492"/>
          </w:tcPr>
          <w:p>
            <w:pPr>
              <w:pStyle w:val="null3"/>
            </w:pPr>
            <w:r>
              <w:rPr>
                <w:rFonts w:ascii="仿宋_GB2312" w:hAnsi="仿宋_GB2312" w:cs="仿宋_GB2312" w:eastAsia="仿宋_GB2312"/>
              </w:rPr>
              <w:t>一、评审内容：提供的内容包括但不限于以下内容①采样车、采样仪器配置(提供设备发票）；②设备日常管理③设备故障解决及处理方案④实验室设施配置（配有食品冷藏/冷冻样品存储的专用冷库） 二、评审标准：各个部分内容全面、合理、逻辑清晰、阐述条理清晰且描述详细符合本项目采购需求有针对性，以上4项，以序号①、②、③、④为项数，内容无缺项、无漏项且无缺陷的得8分，其中每有一项内容存在缺项或漏项的扣2分，每项内容中每有一处存在缺陷的扣0.5分，该项分值扣完为止，未提供不得分。三、赋分说明：“缺陷”是指不适用项目实际情况、内容粗略不够全面、不够合理、可行性不足或缺少关键点、非专门针对本项目或不适用本项目特性、对同一问题前后表述矛盾；存在逻辑漏洞，科学原理或常识错误；凭空捏造、套用其他无关内容、节点不明确，现有技术条件下不可能出现的情形、与本项目无关、涉及的规范标准与本项目要求不一致等情况。</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仪器设备配备.pdf</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提供的内容包括但不限于以下内容①应急响应时间；②应急处理程序；③应急保障措施。二、评审标准：各个部分内容全面、合理、逻辑清晰、阐述条理清晰且描述详细符合本项目采购需求有针对性，以上3项，以序号①、②、③为项数，内容无缺项、无漏项且无缺陷的得6分，其中每有一项内容存在缺项或漏项的扣2分，每项内容中每有一处存在缺陷的扣0.5分，该项分值扣完为止，未提供不得分。三、赋分说明：“缺陷”是指不适用项目实际情况、内容粗略不够全面、不够合理、可行性不足或缺少关键点、非专门针对本项目或不适用本项目特性、对同一问题前后表述矛盾；存在逻辑漏洞，科学原理或常识错误；凭空捏造、套用其他无关内容、节点不明确，现有技术条件下不可能出现的情形、与本项目无关、涉及的规范标准与本项目要求不一致等情况。</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应急预案.pdf</w:t>
            </w:r>
          </w:p>
        </w:tc>
      </w:tr>
      <w:tr>
        <w:tc>
          <w:tcPr>
            <w:tcW w:type="dxa" w:w="831"/>
            <w:vMerge/>
          </w:tcPr>
          <w:p/>
        </w:tc>
        <w:tc>
          <w:tcPr>
            <w:tcW w:type="dxa" w:w="1661"/>
          </w:tcPr>
          <w:p>
            <w:pPr>
              <w:pStyle w:val="null3"/>
            </w:pPr>
            <w:r>
              <w:rPr>
                <w:rFonts w:ascii="仿宋_GB2312" w:hAnsi="仿宋_GB2312" w:cs="仿宋_GB2312" w:eastAsia="仿宋_GB2312"/>
              </w:rPr>
              <w:t>售后方案</w:t>
            </w:r>
          </w:p>
        </w:tc>
        <w:tc>
          <w:tcPr>
            <w:tcW w:type="dxa" w:w="2492"/>
          </w:tcPr>
          <w:p>
            <w:pPr>
              <w:pStyle w:val="null3"/>
            </w:pPr>
            <w:r>
              <w:rPr>
                <w:rFonts w:ascii="仿宋_GB2312" w:hAnsi="仿宋_GB2312" w:cs="仿宋_GB2312" w:eastAsia="仿宋_GB2312"/>
              </w:rPr>
              <w:t>一、评审内容：提供的内容包括但不限于以下内容①设有专门投诉受理部门；②投诉管理制度；③投诉受理程序；④异议处理方案。 二、评审标准：各个部分内容全面、合理、逻辑清晰、阐述条理清晰且描述详细符合本项目采购需求有针对性，以上4项，以序号①、②、③、④为项数，内容无缺项、无漏项且无缺陷的得8分，其中每有一项内容存在缺项或漏项的扣2分，每项内容中每有一处存在缺陷的扣0.5分，该项分值扣完为止，未提供不得分。三、赋分说明：“缺陷”是指不适用项目实际情况、内容粗略不够全面、不够合理、可行性不足或缺少关键点、非专门针对本项目或不适用本项目特性、对同一问题前后表述矛盾；存在逻辑漏洞，科学原理或常识错误；凭空捏造、套用其他无关内容、节点不明确，现有技术条件下不可能出现的情形、与本项目无关、涉及的规范标准与本项目要求不一致等情况。</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售后方案.pdf</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一、评审内容：提供的内容包括但不限于以下内容①服务人员保密措施 ②公司保密制度进行评审。二、评审标准：各个部分内容全面、合理、逻辑清晰、阐述条理清晰且描述详细符合本项目采购需求有针对性，以上2项，以序号①、②为项数，内容无缺项、无漏项且无缺陷的得2分，其中每有一项内容存在缺项或漏项的扣1分，每项内容中每有一处存在缺陷的扣0.2分，该项分值扣完为止，未提供不得分。三、赋分说明：“缺陷”是指不适用项目实际情况、内容粗略不够全面、不够合理、可行性不足或缺少关键点、非专门针对本项目或不适用本项目特性、对同一问题前后表述矛盾；存在逻辑漏洞，科学原理或常识错误；凭空捏造、套用其他无关内容、节点不明确，现有技术条件下不可能出现的情形、与本项目无关、涉及的规范标准与本项目要求不一致等情况。</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保密措施.pdf</w:t>
            </w:r>
          </w:p>
        </w:tc>
      </w:tr>
      <w:tr>
        <w:tc>
          <w:tcPr>
            <w:tcW w:type="dxa" w:w="831"/>
            <w:vMerge/>
          </w:tcPr>
          <w:p/>
        </w:tc>
        <w:tc>
          <w:tcPr>
            <w:tcW w:type="dxa" w:w="1661"/>
          </w:tcPr>
          <w:p>
            <w:pPr>
              <w:pStyle w:val="null3"/>
            </w:pPr>
            <w:r>
              <w:rPr>
                <w:rFonts w:ascii="仿宋_GB2312" w:hAnsi="仿宋_GB2312" w:cs="仿宋_GB2312" w:eastAsia="仿宋_GB2312"/>
              </w:rPr>
              <w:t>检测项目覆盖率</w:t>
            </w:r>
          </w:p>
        </w:tc>
        <w:tc>
          <w:tcPr>
            <w:tcW w:type="dxa" w:w="2492"/>
          </w:tcPr>
          <w:p>
            <w:pPr>
              <w:pStyle w:val="null3"/>
            </w:pPr>
            <w:r>
              <w:rPr>
                <w:rFonts w:ascii="仿宋_GB2312" w:hAnsi="仿宋_GB2312" w:cs="仿宋_GB2312" w:eastAsia="仿宋_GB2312"/>
              </w:rPr>
              <w:t>供应商提供的 CMA 证书能力附表的技术参数内容覆盖招标品种指定检验项目表（标明检验项目在认证附表的具体页码，加盖投标人公章）。 检测能力覆盖率=100%的，得 6分； 检测能力覆盖率≧95%的，得 4 分； 检测能力覆盖率＜95%的，得2分。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检测项目覆盖率.pdf</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根据供应商提供的拟派项目实施服务人员情况进行评审： 1、项目负责人具有相关专业的中级或以上职称得2分； 2、实验室专业检测人员具有相关专业中级或以上职称，每提供1人得1分，最高得2分；3、提供抽样人员不少于10人得2分； 注：以上人员须提供本单位的缴纳社保证明，提供材料与人员一一对应，资料不全或出现不对应情况不得分。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人员配置.pdf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供应商提供自2023年5月至今类似项目业绩，每项业绩得3分，最高得6分。 注：业绩须提供合同复印件并加盖供应商公章，时间以合同签订时间为准，不提供的不得分。（合同中必须能清楚地反映出合同时间、合同金额、签字盖章页等）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业绩表.pdf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食品风险抽检项目清单.xlsx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价格分统一采用低价优先法计算，即满足磋商文件要求且磋商价格最低的磋商报价为投标基准价，其价格分为满分。其他供应商的价格分统一按照下列公式计算： 磋商报价得分=(投标基准价／最终报价)×20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食品风险抽检项目清单.xlsx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详见附件：磋商保证金.pdf</w:t>
      </w:r>
    </w:p>
    <w:p>
      <w:pPr>
        <w:pStyle w:val="null3"/>
        <w:ind w:firstLine="960"/>
      </w:pPr>
      <w:r>
        <w:rPr>
          <w:rFonts w:ascii="仿宋_GB2312" w:hAnsi="仿宋_GB2312" w:cs="仿宋_GB2312" w:eastAsia="仿宋_GB2312"/>
        </w:rPr>
        <w:t>详见附件：商务应答表.pdf</w:t>
      </w:r>
    </w:p>
    <w:p>
      <w:pPr>
        <w:pStyle w:val="null3"/>
        <w:ind w:firstLine="960"/>
      </w:pPr>
      <w:r>
        <w:rPr>
          <w:rFonts w:ascii="仿宋_GB2312" w:hAnsi="仿宋_GB2312" w:cs="仿宋_GB2312" w:eastAsia="仿宋_GB2312"/>
        </w:rPr>
        <w:t>详见附件：服务内容及服务要求应答表.pdf</w:t>
      </w:r>
    </w:p>
    <w:p>
      <w:pPr>
        <w:pStyle w:val="null3"/>
        <w:ind w:firstLine="960"/>
      </w:pPr>
      <w:r>
        <w:rPr>
          <w:rFonts w:ascii="仿宋_GB2312" w:hAnsi="仿宋_GB2312" w:cs="仿宋_GB2312" w:eastAsia="仿宋_GB2312"/>
        </w:rPr>
        <w:t>详见附件：资格证明文件.pdf</w:t>
      </w:r>
    </w:p>
    <w:p>
      <w:pPr>
        <w:pStyle w:val="null3"/>
        <w:ind w:firstLine="960"/>
      </w:pPr>
      <w:r>
        <w:rPr>
          <w:rFonts w:ascii="仿宋_GB2312" w:hAnsi="仿宋_GB2312" w:cs="仿宋_GB2312" w:eastAsia="仿宋_GB2312"/>
        </w:rPr>
        <w:t>详见附件：供应商认为需要提供的其他资料.pdf</w:t>
      </w:r>
    </w:p>
    <w:p>
      <w:pPr>
        <w:pStyle w:val="null3"/>
        <w:ind w:firstLine="960"/>
      </w:pPr>
      <w:r>
        <w:rPr>
          <w:rFonts w:ascii="仿宋_GB2312" w:hAnsi="仿宋_GB2312" w:cs="仿宋_GB2312" w:eastAsia="仿宋_GB2312"/>
        </w:rPr>
        <w:t>详见附件：政府采购供应商拒绝政府采购领域商业贿赂承诺书.pdf</w:t>
      </w:r>
    </w:p>
    <w:p>
      <w:pPr>
        <w:pStyle w:val="null3"/>
        <w:ind w:firstLine="960"/>
      </w:pPr>
      <w:r>
        <w:rPr>
          <w:rFonts w:ascii="仿宋_GB2312" w:hAnsi="仿宋_GB2312" w:cs="仿宋_GB2312" w:eastAsia="仿宋_GB2312"/>
        </w:rPr>
        <w:t>详见附件：项目实施方案.pdf</w:t>
      </w:r>
    </w:p>
    <w:p>
      <w:pPr>
        <w:pStyle w:val="null3"/>
        <w:ind w:firstLine="960"/>
      </w:pPr>
      <w:r>
        <w:rPr>
          <w:rFonts w:ascii="仿宋_GB2312" w:hAnsi="仿宋_GB2312" w:cs="仿宋_GB2312" w:eastAsia="仿宋_GB2312"/>
        </w:rPr>
        <w:t>详见附件：服务质量保障措施pdf.pdf</w:t>
      </w:r>
    </w:p>
    <w:p>
      <w:pPr>
        <w:pStyle w:val="null3"/>
        <w:ind w:firstLine="960"/>
      </w:pPr>
      <w:r>
        <w:rPr>
          <w:rFonts w:ascii="仿宋_GB2312" w:hAnsi="仿宋_GB2312" w:cs="仿宋_GB2312" w:eastAsia="仿宋_GB2312"/>
        </w:rPr>
        <w:t>详见附件：检测方案.pdf</w:t>
      </w:r>
    </w:p>
    <w:p>
      <w:pPr>
        <w:pStyle w:val="null3"/>
        <w:ind w:firstLine="960"/>
      </w:pPr>
      <w:r>
        <w:rPr>
          <w:rFonts w:ascii="仿宋_GB2312" w:hAnsi="仿宋_GB2312" w:cs="仿宋_GB2312" w:eastAsia="仿宋_GB2312"/>
        </w:rPr>
        <w:t>详见附件：检测项目覆盖率.pdf</w:t>
      </w:r>
    </w:p>
    <w:p>
      <w:pPr>
        <w:pStyle w:val="null3"/>
        <w:ind w:firstLine="960"/>
      </w:pPr>
      <w:r>
        <w:rPr>
          <w:rFonts w:ascii="仿宋_GB2312" w:hAnsi="仿宋_GB2312" w:cs="仿宋_GB2312" w:eastAsia="仿宋_GB2312"/>
        </w:rPr>
        <w:t>详见附件：人员配置.pdf</w:t>
      </w:r>
    </w:p>
    <w:p>
      <w:pPr>
        <w:pStyle w:val="null3"/>
        <w:ind w:firstLine="960"/>
      </w:pPr>
      <w:r>
        <w:rPr>
          <w:rFonts w:ascii="仿宋_GB2312" w:hAnsi="仿宋_GB2312" w:cs="仿宋_GB2312" w:eastAsia="仿宋_GB2312"/>
        </w:rPr>
        <w:t>详见附件：仪器设备配备.pdf</w:t>
      </w:r>
    </w:p>
    <w:p>
      <w:pPr>
        <w:pStyle w:val="null3"/>
        <w:ind w:firstLine="960"/>
      </w:pPr>
      <w:r>
        <w:rPr>
          <w:rFonts w:ascii="仿宋_GB2312" w:hAnsi="仿宋_GB2312" w:cs="仿宋_GB2312" w:eastAsia="仿宋_GB2312"/>
        </w:rPr>
        <w:t>详见附件：应急预案.pdf</w:t>
      </w:r>
    </w:p>
    <w:p>
      <w:pPr>
        <w:pStyle w:val="null3"/>
        <w:ind w:firstLine="960"/>
      </w:pPr>
      <w:r>
        <w:rPr>
          <w:rFonts w:ascii="仿宋_GB2312" w:hAnsi="仿宋_GB2312" w:cs="仿宋_GB2312" w:eastAsia="仿宋_GB2312"/>
        </w:rPr>
        <w:t>详见附件：业绩表.pdf</w:t>
      </w:r>
    </w:p>
    <w:p>
      <w:pPr>
        <w:pStyle w:val="null3"/>
        <w:ind w:firstLine="960"/>
      </w:pPr>
      <w:r>
        <w:rPr>
          <w:rFonts w:ascii="仿宋_GB2312" w:hAnsi="仿宋_GB2312" w:cs="仿宋_GB2312" w:eastAsia="仿宋_GB2312"/>
        </w:rPr>
        <w:t>详见附件：售后方案.pdf</w:t>
      </w:r>
    </w:p>
    <w:p>
      <w:pPr>
        <w:pStyle w:val="null3"/>
        <w:ind w:firstLine="960"/>
      </w:pPr>
      <w:r>
        <w:rPr>
          <w:rFonts w:ascii="仿宋_GB2312" w:hAnsi="仿宋_GB2312" w:cs="仿宋_GB2312" w:eastAsia="仿宋_GB2312"/>
        </w:rPr>
        <w:t>详见附件：保密措施.pdf</w:t>
      </w:r>
    </w:p>
    <w:p>
      <w:pPr>
        <w:pStyle w:val="null3"/>
        <w:ind w:firstLine="960"/>
      </w:pPr>
      <w:r>
        <w:rPr>
          <w:rFonts w:ascii="仿宋_GB2312" w:hAnsi="仿宋_GB2312" w:cs="仿宋_GB2312" w:eastAsia="仿宋_GB2312"/>
        </w:rPr>
        <w:t>详见附件：食品风险抽检项目清单.xlsx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详见附件：合同协议书docx.docx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