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版本号：ZMZB2026GYDX-5020260430001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全自动超高压储氢吸附仪、全自动PCT储氢测试仪、电池测试系统、一体式温控电池测试系统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ZMZB2026GYDX-50</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全自动超高压储氢吸附仪、全自动PCT储氢测试仪、电池测试系统、一体式温控电池测试系统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ZMZB2026GYDX-50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全自动超高压储氢吸附仪、全自动PCT储氢测试仪、电池测试系统、一体式温控电池测试系统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全自动超高压储氢吸附仪、全自动PCT储氢测试仪、电池测试系统、一体式温控电池测试系统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采购包1（全自动超高压储氢吸附仪、全自动PCT储氢测试仪、电池测试系统、一体式温控电池测试系统）：属于专门面向中小企业采购。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8、本项目不接受联合体投标：非接受联合体投标声明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董菊莉 候倩雨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采购包1：5,048,000.00元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采购项目中标金额的0.69%计取，由中标/成交单位一次性支付给代理机构。供应商将招标代理服务费计入投标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全自动超高压储氢吸附仪、全自动PCT储氢测试仪、电池测试系统、一体式温控电池测试系统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5,048,000.00</w:t>
      </w:r>
    </w:p>
    <w:p>
      <w:pPr>
        <w:pStyle w:val="null3"/>
      </w:pPr>
      <w:r>
        <w:rPr>
          <w:rFonts w:ascii="仿宋_GB2312" w:hAnsi="仿宋_GB2312" w:cs="仿宋_GB2312" w:eastAsia="仿宋_GB2312"/>
        </w:rPr>
        <w:t>采购包最高限价（元）: 5,048,000.00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全自动超高压储氢吸附仪全自动PCT储氢测试仪电池测试系统一体式温控电池测试系统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5,048,000.00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标的名称：全自动超高压储氢吸附仪全自动PCT储氢测试仪电池测试系统一体式温控电池测试系统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
              <w:gridCol w:w="775"/>
              <w:gridCol w:w="268"/>
              <w:gridCol w:w="632"/>
              <w:gridCol w:w="632"/>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设备预算（元）</w:t>
                  </w:r>
                </w:p>
              </w:tc>
              <w:tc>
                <w:tcPr>
                  <w:tcW w:type="dxa" w:w="6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全自动超高压储氢吸附仪</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1520000</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全自动</w:t>
                  </w:r>
                  <w:r>
                    <w:rPr>
                      <w:rFonts w:ascii="仿宋_GB2312" w:hAnsi="仿宋_GB2312" w:cs="仿宋_GB2312" w:eastAsia="仿宋_GB2312"/>
                      <w:sz w:val="20"/>
                    </w:rPr>
                    <w:t>PCT储氢测试仪</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896000</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电池测试系统</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2073600</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一体式温控电池测试系统</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558400</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bl>
          <w:p>
            <w:pPr>
              <w:pStyle w:val="null3"/>
            </w:pPr>
            <w:r>
              <w:rPr>
                <w:rFonts w:ascii="仿宋_GB2312" w:hAnsi="仿宋_GB2312" w:cs="仿宋_GB2312" w:eastAsia="仿宋_GB2312"/>
                <w:sz w:val="21"/>
                <w:b/>
              </w:rPr>
              <w:t>注：报价不得超出各项设备预算，否则视为无效投标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全自动超高压储氢吸附仪（</w:t>
            </w:r>
            <w:r>
              <w:rPr>
                <w:rFonts w:ascii="仿宋_GB2312" w:hAnsi="仿宋_GB2312" w:cs="仿宋_GB2312" w:eastAsia="仿宋_GB2312"/>
                <w:sz w:val="21"/>
                <w:b/>
              </w:rPr>
              <w:t>1套</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1.测试功能：至少具有任意多点PCT等温线测定、PCT吸脱附平台压测定、吸放氢动力学测试、多温度点平衡TPD测试、材料吸放氢循环实验（疲劳测试）、等温线Langmuir线性拟合；</w:t>
            </w:r>
          </w:p>
          <w:p>
            <w:pPr>
              <w:pStyle w:val="null3"/>
              <w:jc w:val="both"/>
            </w:pPr>
            <w:r>
              <w:rPr>
                <w:rFonts w:ascii="仿宋_GB2312" w:hAnsi="仿宋_GB2312" w:cs="仿宋_GB2312" w:eastAsia="仿宋_GB2312"/>
                <w:sz w:val="21"/>
              </w:rPr>
              <w:t>2.测试站数：2个分析站，可同时进行循环测试/TPD测试/吸放氢动力学测试；</w:t>
            </w:r>
          </w:p>
          <w:p>
            <w:pPr>
              <w:pStyle w:val="null3"/>
              <w:jc w:val="both"/>
            </w:pPr>
            <w:r>
              <w:rPr>
                <w:rFonts w:ascii="仿宋_GB2312" w:hAnsi="仿宋_GB2312" w:cs="仿宋_GB2312" w:eastAsia="仿宋_GB2312"/>
                <w:sz w:val="21"/>
              </w:rPr>
              <w:t>▲3.压力范围：0.2~100MPa；</w:t>
            </w:r>
          </w:p>
          <w:p>
            <w:pPr>
              <w:pStyle w:val="null3"/>
              <w:jc w:val="both"/>
            </w:pPr>
            <w:r>
              <w:rPr>
                <w:rFonts w:ascii="仿宋_GB2312" w:hAnsi="仿宋_GB2312" w:cs="仿宋_GB2312" w:eastAsia="仿宋_GB2312"/>
                <w:sz w:val="21"/>
              </w:rPr>
              <w:t>▲4.压力精度：≤0.025%FS；</w:t>
            </w:r>
          </w:p>
          <w:p>
            <w:pPr>
              <w:pStyle w:val="null3"/>
              <w:jc w:val="both"/>
            </w:pPr>
            <w:r>
              <w:rPr>
                <w:rFonts w:ascii="仿宋_GB2312" w:hAnsi="仿宋_GB2312" w:cs="仿宋_GB2312" w:eastAsia="仿宋_GB2312"/>
                <w:sz w:val="21"/>
              </w:rPr>
              <w:t>5.压力分辨率：≤100Pa；</w:t>
            </w:r>
          </w:p>
          <w:p>
            <w:pPr>
              <w:pStyle w:val="null3"/>
              <w:jc w:val="both"/>
            </w:pPr>
            <w:r>
              <w:rPr>
                <w:rFonts w:ascii="仿宋_GB2312" w:hAnsi="仿宋_GB2312" w:cs="仿宋_GB2312" w:eastAsia="仿宋_GB2312"/>
                <w:sz w:val="21"/>
              </w:rPr>
              <w:t>6.温度范围：-196℃～0℃(及其它特定沸点冷却剂)；0℃～60℃（恒温浴）；60℃～550℃（加热炉），其它测试温度可定制；</w:t>
            </w:r>
          </w:p>
          <w:p>
            <w:pPr>
              <w:pStyle w:val="null3"/>
              <w:jc w:val="both"/>
            </w:pPr>
            <w:r>
              <w:rPr>
                <w:rFonts w:ascii="仿宋_GB2312" w:hAnsi="仿宋_GB2312" w:cs="仿宋_GB2312" w:eastAsia="仿宋_GB2312"/>
                <w:sz w:val="21"/>
              </w:rPr>
              <w:t>▲7.测温精度：±0.025℃，需采用铂电阻温度探头，铂电阻探头测温范围为：-196℃～550℃；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.控温精度：±0.05℃；</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.测试气体：H</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CH</w:t>
            </w:r>
            <w:r>
              <w:rPr>
                <w:rFonts w:ascii="仿宋_GB2312" w:hAnsi="仿宋_GB2312" w:cs="仿宋_GB2312" w:eastAsia="仿宋_GB2312"/>
                <w:sz w:val="21"/>
                <w:vertAlign w:val="subscript"/>
              </w:rPr>
              <w:t>4</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Ar、He、SF</w:t>
            </w:r>
            <w:r>
              <w:rPr>
                <w:rFonts w:ascii="仿宋_GB2312" w:hAnsi="仿宋_GB2312" w:cs="仿宋_GB2312" w:eastAsia="仿宋_GB2312"/>
                <w:sz w:val="21"/>
                <w:vertAlign w:val="subscript"/>
              </w:rPr>
              <w:t>6</w:t>
            </w:r>
            <w:r>
              <w:rPr>
                <w:rFonts w:ascii="仿宋_GB2312" w:hAnsi="仿宋_GB2312" w:cs="仿宋_GB2312" w:eastAsia="仿宋_GB2312"/>
                <w:sz w:val="21"/>
              </w:rPr>
              <w:t>、</w:t>
            </w:r>
            <w:r>
              <w:rPr>
                <w:rFonts w:ascii="仿宋_GB2312" w:hAnsi="仿宋_GB2312" w:cs="仿宋_GB2312" w:eastAsia="仿宋_GB2312"/>
                <w:sz w:val="21"/>
              </w:rPr>
              <w:t>CO、C</w:t>
            </w:r>
            <w:r>
              <w:rPr>
                <w:rFonts w:ascii="仿宋_GB2312" w:hAnsi="仿宋_GB2312" w:cs="仿宋_GB2312" w:eastAsia="仿宋_GB2312"/>
                <w:sz w:val="21"/>
                <w:vertAlign w:val="subscript"/>
              </w:rPr>
              <w:t>2</w:t>
            </w:r>
            <w:r>
              <w:rPr>
                <w:rFonts w:ascii="仿宋_GB2312" w:hAnsi="仿宋_GB2312" w:cs="仿宋_GB2312" w:eastAsia="仿宋_GB2312"/>
                <w:sz w:val="21"/>
              </w:rPr>
              <w:t>H</w:t>
            </w:r>
            <w:r>
              <w:rPr>
                <w:rFonts w:ascii="仿宋_GB2312" w:hAnsi="仿宋_GB2312" w:cs="仿宋_GB2312" w:eastAsia="仿宋_GB2312"/>
                <w:sz w:val="21"/>
                <w:vertAlign w:val="subscript"/>
              </w:rPr>
              <w:t>6</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vertAlign w:val="subscript"/>
              </w:rPr>
              <w:t>3</w:t>
            </w:r>
            <w:r>
              <w:rPr>
                <w:rFonts w:ascii="仿宋_GB2312" w:hAnsi="仿宋_GB2312" w:cs="仿宋_GB2312" w:eastAsia="仿宋_GB2312"/>
                <w:sz w:val="21"/>
              </w:rPr>
              <w:t>H</w:t>
            </w:r>
            <w:r>
              <w:rPr>
                <w:rFonts w:ascii="仿宋_GB2312" w:hAnsi="仿宋_GB2312" w:cs="仿宋_GB2312" w:eastAsia="仿宋_GB2312"/>
                <w:sz w:val="21"/>
                <w:vertAlign w:val="subscript"/>
              </w:rPr>
              <w:t>8</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vertAlign w:val="subscript"/>
              </w:rPr>
              <w:t>2</w:t>
            </w:r>
            <w:r>
              <w:rPr>
                <w:rFonts w:ascii="仿宋_GB2312" w:hAnsi="仿宋_GB2312" w:cs="仿宋_GB2312" w:eastAsia="仿宋_GB2312"/>
                <w:sz w:val="21"/>
              </w:rPr>
              <w:t>H</w:t>
            </w:r>
            <w:r>
              <w:rPr>
                <w:rFonts w:ascii="仿宋_GB2312" w:hAnsi="仿宋_GB2312" w:cs="仿宋_GB2312" w:eastAsia="仿宋_GB2312"/>
                <w:sz w:val="21"/>
                <w:vertAlign w:val="subscript"/>
              </w:rPr>
              <w:t>4</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vertAlign w:val="subscript"/>
              </w:rPr>
              <w:t>3</w:t>
            </w:r>
            <w:r>
              <w:rPr>
                <w:rFonts w:ascii="仿宋_GB2312" w:hAnsi="仿宋_GB2312" w:cs="仿宋_GB2312" w:eastAsia="仿宋_GB2312"/>
                <w:sz w:val="21"/>
              </w:rPr>
              <w:t>H</w:t>
            </w:r>
            <w:r>
              <w:rPr>
                <w:rFonts w:ascii="仿宋_GB2312" w:hAnsi="仿宋_GB2312" w:cs="仿宋_GB2312" w:eastAsia="仿宋_GB2312"/>
                <w:sz w:val="21"/>
                <w:vertAlign w:val="subscript"/>
              </w:rPr>
              <w:t>6</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.测试精度：±1.5%（LaNi5标样）；</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.控温参数：每个温度下的测试，软件自动PID参数整定后实现控温精度，支持人工调整PID参数达到控温精度；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.仪器恒温：软件自整定PID参数控制到设定温度恒温；</w:t>
            </w:r>
          </w:p>
          <w:p>
            <w:pPr>
              <w:pStyle w:val="null3"/>
              <w:jc w:val="both"/>
            </w:pPr>
            <w:r>
              <w:rPr>
                <w:rFonts w:ascii="仿宋_GB2312" w:hAnsi="仿宋_GB2312" w:cs="仿宋_GB2312" w:eastAsia="仿宋_GB2312"/>
                <w:sz w:val="21"/>
              </w:rPr>
              <w:t>13.测试控制：启动测试后，测试过程自动完成；</w:t>
            </w:r>
          </w:p>
          <w:p>
            <w:pPr>
              <w:pStyle w:val="null3"/>
              <w:jc w:val="both"/>
            </w:pPr>
            <w:r>
              <w:rPr>
                <w:rFonts w:ascii="仿宋_GB2312" w:hAnsi="仿宋_GB2312" w:cs="仿宋_GB2312" w:eastAsia="仿宋_GB2312"/>
                <w:sz w:val="21"/>
              </w:rPr>
              <w:t>▲14．分布式软件架构设计，服务器-客户端运行模式，支持多用户采用电脑、平板及手机同时连接操控或查看测试状态；</w:t>
            </w:r>
          </w:p>
          <w:p>
            <w:pPr>
              <w:pStyle w:val="null3"/>
              <w:jc w:val="both"/>
            </w:pPr>
            <w:r>
              <w:rPr>
                <w:rFonts w:ascii="仿宋_GB2312" w:hAnsi="仿宋_GB2312" w:cs="仿宋_GB2312" w:eastAsia="仿宋_GB2312"/>
                <w:sz w:val="21"/>
              </w:rPr>
              <w:t>15.测试监控：自动记录测试运行软硬件操作日志，实现数据回溯及故障分析；</w:t>
            </w:r>
          </w:p>
          <w:p>
            <w:pPr>
              <w:pStyle w:val="null3"/>
              <w:jc w:val="both"/>
            </w:pPr>
            <w:r>
              <w:rPr>
                <w:rFonts w:ascii="仿宋_GB2312" w:hAnsi="仿宋_GB2312" w:cs="仿宋_GB2312" w:eastAsia="仿宋_GB2312"/>
                <w:sz w:val="21"/>
              </w:rPr>
              <w:t>▲16.测试软件含有操作人员权限管理系统，可为不同的仪器使用者设定设备管理维护、设备测试操作及测试数据分析查看等不同权限角色；</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.安全性：配有可燃气体泄露检测及自动切断装置；具有微型厚壁管路系统高破坏压力、小容量歧管腔体容纳气体量、高温加热装置双温度探头测温防止单探头损坏检测装置。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全自动</w:t>
            </w:r>
            <w:r>
              <w:rPr>
                <w:rFonts w:ascii="仿宋_GB2312" w:hAnsi="仿宋_GB2312" w:cs="仿宋_GB2312" w:eastAsia="仿宋_GB2312"/>
                <w:sz w:val="21"/>
                <w:b/>
              </w:rPr>
              <w:t>PCT储氢测试仪</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 仪器具有以下测试功能：</w:t>
            </w:r>
          </w:p>
          <w:p>
            <w:pPr>
              <w:pStyle w:val="null3"/>
              <w:jc w:val="both"/>
            </w:pPr>
            <w:r>
              <w:rPr>
                <w:rFonts w:ascii="仿宋_GB2312" w:hAnsi="仿宋_GB2312" w:cs="仿宋_GB2312" w:eastAsia="仿宋_GB2312"/>
                <w:sz w:val="21"/>
              </w:rPr>
              <w:t>1.1 等温线及PCT等温线测试定，吸脱附平台压测定；</w:t>
            </w:r>
          </w:p>
          <w:p>
            <w:pPr>
              <w:pStyle w:val="null3"/>
              <w:jc w:val="both"/>
            </w:pPr>
            <w:r>
              <w:rPr>
                <w:rFonts w:ascii="仿宋_GB2312" w:hAnsi="仿宋_GB2312" w:cs="仿宋_GB2312" w:eastAsia="仿宋_GB2312"/>
                <w:sz w:val="21"/>
              </w:rPr>
              <w:t>▲1.2 吸脱附动力学测定，实验内吸脱附可实现自动变温，实验内可实现冷或热管体积自动标定。（提供软件运行截图证明）；</w:t>
            </w:r>
          </w:p>
          <w:p>
            <w:pPr>
              <w:pStyle w:val="null3"/>
              <w:jc w:val="both"/>
            </w:pPr>
            <w:r>
              <w:rPr>
                <w:rFonts w:ascii="仿宋_GB2312" w:hAnsi="仿宋_GB2312" w:cs="仿宋_GB2312" w:eastAsia="仿宋_GB2312"/>
                <w:sz w:val="21"/>
              </w:rPr>
              <w:t>▲1.3 自动吸脱附循环测试，实验内吸脱附可实现自动变温，吸脱附平衡参数可分开设置。（提供软件运行截图证明）；</w:t>
            </w:r>
          </w:p>
          <w:p>
            <w:pPr>
              <w:pStyle w:val="null3"/>
              <w:jc w:val="both"/>
            </w:pPr>
            <w:r>
              <w:rPr>
                <w:rFonts w:ascii="仿宋_GB2312" w:hAnsi="仿宋_GB2312" w:cs="仿宋_GB2312" w:eastAsia="仿宋_GB2312"/>
                <w:sz w:val="21"/>
              </w:rPr>
              <w:t>1.4 程序升温脱附测试（TPD），脱附温度平台测定；</w:t>
            </w:r>
          </w:p>
          <w:p>
            <w:pPr>
              <w:pStyle w:val="null3"/>
              <w:jc w:val="both"/>
            </w:pPr>
            <w:r>
              <w:rPr>
                <w:rFonts w:ascii="仿宋_GB2312" w:hAnsi="仿宋_GB2312" w:cs="仿宋_GB2312" w:eastAsia="仿宋_GB2312"/>
                <w:sz w:val="21"/>
              </w:rPr>
              <w:t>1.5 程序升温吸附测试（TPA），吸附温度平台测定；</w:t>
            </w:r>
          </w:p>
          <w:p>
            <w:pPr>
              <w:pStyle w:val="null3"/>
              <w:jc w:val="both"/>
            </w:pPr>
            <w:r>
              <w:rPr>
                <w:rFonts w:ascii="仿宋_GB2312" w:hAnsi="仿宋_GB2312" w:cs="仿宋_GB2312" w:eastAsia="仿宋_GB2312"/>
                <w:sz w:val="21"/>
              </w:rPr>
              <w:t>1.6 脱附预排气功能，实现高真空脱附；</w:t>
            </w:r>
          </w:p>
          <w:p>
            <w:pPr>
              <w:pStyle w:val="null3"/>
              <w:jc w:val="both"/>
            </w:pPr>
            <w:r>
              <w:rPr>
                <w:rFonts w:ascii="仿宋_GB2312" w:hAnsi="仿宋_GB2312" w:cs="仿宋_GB2312" w:eastAsia="仿宋_GB2312"/>
                <w:sz w:val="21"/>
              </w:rPr>
              <w:t>▲1.7 自动背压仅脱附功能，实现已吸附材料快速脱附测试；</w:t>
            </w:r>
          </w:p>
          <w:p>
            <w:pPr>
              <w:pStyle w:val="null3"/>
              <w:jc w:val="both"/>
            </w:pPr>
            <w:r>
              <w:rPr>
                <w:rFonts w:ascii="仿宋_GB2312" w:hAnsi="仿宋_GB2312" w:cs="仿宋_GB2312" w:eastAsia="仿宋_GB2312"/>
                <w:sz w:val="21"/>
              </w:rPr>
              <w:t>1.8 模拟恒压吸脱附测定功能；</w:t>
            </w:r>
          </w:p>
          <w:p>
            <w:pPr>
              <w:pStyle w:val="null3"/>
              <w:jc w:val="both"/>
            </w:pPr>
            <w:r>
              <w:rPr>
                <w:rFonts w:ascii="仿宋_GB2312" w:hAnsi="仿宋_GB2312" w:cs="仿宋_GB2312" w:eastAsia="仿宋_GB2312"/>
                <w:sz w:val="21"/>
              </w:rPr>
              <w:t>1.9 预估吸附量功能，可自设定；</w:t>
            </w:r>
          </w:p>
          <w:p>
            <w:pPr>
              <w:pStyle w:val="null3"/>
              <w:jc w:val="both"/>
            </w:pPr>
            <w:r>
              <w:rPr>
                <w:rFonts w:ascii="仿宋_GB2312" w:hAnsi="仿宋_GB2312" w:cs="仿宋_GB2312" w:eastAsia="仿宋_GB2312"/>
                <w:sz w:val="21"/>
              </w:rPr>
              <w:t>1.10 吉布斯超临界吸附测定；</w:t>
            </w:r>
          </w:p>
          <w:p>
            <w:pPr>
              <w:pStyle w:val="null3"/>
              <w:jc w:val="both"/>
            </w:pPr>
            <w:r>
              <w:rPr>
                <w:rFonts w:ascii="仿宋_GB2312" w:hAnsi="仿宋_GB2312" w:cs="仿宋_GB2312" w:eastAsia="仿宋_GB2312"/>
                <w:sz w:val="21"/>
              </w:rPr>
              <w:t>1.11 延续脱气功能，测试后进行自动脱气处理；</w:t>
            </w:r>
          </w:p>
          <w:p>
            <w:pPr>
              <w:pStyle w:val="null3"/>
              <w:jc w:val="both"/>
            </w:pPr>
            <w:r>
              <w:rPr>
                <w:rFonts w:ascii="仿宋_GB2312" w:hAnsi="仿宋_GB2312" w:cs="仿宋_GB2312" w:eastAsia="仿宋_GB2312"/>
                <w:sz w:val="21"/>
              </w:rPr>
              <w:t>▲1.12 全自动多温度实验功能，可实现多个温度的吸脱附等温线或动力学实验一次测试完成，中途无需任何人为操作。（提供软件运行截图证明）；</w:t>
            </w:r>
          </w:p>
          <w:p>
            <w:pPr>
              <w:pStyle w:val="null3"/>
              <w:jc w:val="both"/>
            </w:pPr>
            <w:r>
              <w:rPr>
                <w:rFonts w:ascii="仿宋_GB2312" w:hAnsi="仿宋_GB2312" w:cs="仿宋_GB2312" w:eastAsia="仿宋_GB2312"/>
                <w:sz w:val="21"/>
              </w:rPr>
              <w:t>1.13 自动预处理功能，实验前可实现样品自动预处理，无需单独预处理；</w:t>
            </w:r>
          </w:p>
          <w:p>
            <w:pPr>
              <w:pStyle w:val="null3"/>
              <w:jc w:val="both"/>
            </w:pPr>
            <w:r>
              <w:rPr>
                <w:rFonts w:ascii="仿宋_GB2312" w:hAnsi="仿宋_GB2312" w:cs="仿宋_GB2312" w:eastAsia="仿宋_GB2312"/>
                <w:sz w:val="21"/>
              </w:rPr>
              <w:t>1.14 瓦斯吸附常数a、b值测定；</w:t>
            </w:r>
          </w:p>
          <w:p>
            <w:pPr>
              <w:pStyle w:val="null3"/>
              <w:jc w:val="both"/>
            </w:pPr>
            <w:r>
              <w:rPr>
                <w:rFonts w:ascii="仿宋_GB2312" w:hAnsi="仿宋_GB2312" w:cs="仿宋_GB2312" w:eastAsia="仿宋_GB2312"/>
                <w:sz w:val="21"/>
              </w:rPr>
              <w:t>1.15 Langmuir最大吸附常数L及吸附压力常数B参量求解；</w:t>
            </w:r>
          </w:p>
          <w:p>
            <w:pPr>
              <w:pStyle w:val="null3"/>
              <w:jc w:val="both"/>
            </w:pPr>
            <w:r>
              <w:rPr>
                <w:rFonts w:ascii="仿宋_GB2312" w:hAnsi="仿宋_GB2312" w:cs="仿宋_GB2312" w:eastAsia="仿宋_GB2312"/>
                <w:sz w:val="21"/>
              </w:rPr>
              <w:t>1.16三参数Langmuir等温线回归；</w:t>
            </w:r>
          </w:p>
          <w:p>
            <w:pPr>
              <w:pStyle w:val="null3"/>
              <w:jc w:val="both"/>
            </w:pPr>
            <w:r>
              <w:rPr>
                <w:rFonts w:ascii="仿宋_GB2312" w:hAnsi="仿宋_GB2312" w:cs="仿宋_GB2312" w:eastAsia="仿宋_GB2312"/>
                <w:sz w:val="21"/>
              </w:rPr>
              <w:t>1.17 煤吸附及解析量测定，吸附及解析速率分析；</w:t>
            </w:r>
          </w:p>
          <w:p>
            <w:pPr>
              <w:pStyle w:val="null3"/>
              <w:jc w:val="both"/>
            </w:pPr>
            <w:r>
              <w:rPr>
                <w:rFonts w:ascii="仿宋_GB2312" w:hAnsi="仿宋_GB2312" w:cs="仿宋_GB2312" w:eastAsia="仿宋_GB2312"/>
                <w:sz w:val="21"/>
              </w:rPr>
              <w:t>1.18 数据可进行焓变及吸附热计算；</w:t>
            </w:r>
          </w:p>
          <w:p>
            <w:pPr>
              <w:pStyle w:val="null3"/>
              <w:jc w:val="both"/>
            </w:pPr>
            <w:r>
              <w:rPr>
                <w:rFonts w:ascii="仿宋_GB2312" w:hAnsi="仿宋_GB2312" w:cs="仿宋_GB2312" w:eastAsia="仿宋_GB2312"/>
                <w:sz w:val="21"/>
              </w:rPr>
              <w:t>1.19 数据可进行活化能及吸脱附速率常数计算。</w:t>
            </w:r>
          </w:p>
          <w:p>
            <w:pPr>
              <w:pStyle w:val="null3"/>
              <w:jc w:val="both"/>
            </w:pPr>
            <w:r>
              <w:rPr>
                <w:rFonts w:ascii="仿宋_GB2312" w:hAnsi="仿宋_GB2312" w:cs="仿宋_GB2312" w:eastAsia="仿宋_GB2312"/>
                <w:sz w:val="21"/>
              </w:rPr>
              <w:t>2. 主要技术参数：</w:t>
            </w:r>
          </w:p>
          <w:p>
            <w:pPr>
              <w:pStyle w:val="null3"/>
              <w:jc w:val="both"/>
            </w:pPr>
            <w:r>
              <w:rPr>
                <w:rFonts w:ascii="仿宋_GB2312" w:hAnsi="仿宋_GB2312" w:cs="仿宋_GB2312" w:eastAsia="仿宋_GB2312"/>
                <w:sz w:val="21"/>
              </w:rPr>
              <w:t>2.1 测试温度：常温～550 ℃；</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测试压力：</w:t>
            </w:r>
            <w:r>
              <w:rPr>
                <w:rFonts w:ascii="仿宋_GB2312" w:hAnsi="仿宋_GB2312" w:cs="仿宋_GB2312" w:eastAsia="仿宋_GB2312"/>
                <w:sz w:val="21"/>
              </w:rPr>
              <w:t>0.2~ 20 MPa，实验平衡压力点个数及压力值可由软件任意设置；</w:t>
            </w:r>
          </w:p>
          <w:p>
            <w:pPr>
              <w:pStyle w:val="null3"/>
              <w:jc w:val="both"/>
            </w:pPr>
            <w:r>
              <w:rPr>
                <w:rFonts w:ascii="仿宋_GB2312" w:hAnsi="仿宋_GB2312" w:cs="仿宋_GB2312" w:eastAsia="仿宋_GB2312"/>
                <w:sz w:val="21"/>
              </w:rPr>
              <w:t>▲2.3 测试通量：≥4个分析站，每两个为一组，每组独立设计，每模组2个分析口处于同一个加热炉中，进行同温同压对比实验；两组能同时进行两种不同类型的吸脱附实验。（提供实物图片及软件运行截图证明）；</w:t>
            </w:r>
          </w:p>
          <w:p>
            <w:pPr>
              <w:pStyle w:val="null3"/>
              <w:jc w:val="both"/>
            </w:pPr>
            <w:r>
              <w:rPr>
                <w:rFonts w:ascii="仿宋_GB2312" w:hAnsi="仿宋_GB2312" w:cs="仿宋_GB2312" w:eastAsia="仿宋_GB2312"/>
                <w:sz w:val="21"/>
              </w:rPr>
              <w:t>2.4 测试精度：重复性误差范围±2%（LaNi5合金测试）；</w:t>
            </w:r>
          </w:p>
          <w:p>
            <w:pPr>
              <w:pStyle w:val="null3"/>
              <w:jc w:val="both"/>
            </w:pPr>
            <w:r>
              <w:rPr>
                <w:rFonts w:ascii="仿宋_GB2312" w:hAnsi="仿宋_GB2312" w:cs="仿宋_GB2312" w:eastAsia="仿宋_GB2312"/>
                <w:sz w:val="21"/>
              </w:rPr>
              <w:t>2.5 测试气体：可进行H</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CH</w:t>
            </w:r>
            <w:r>
              <w:rPr>
                <w:rFonts w:ascii="仿宋_GB2312" w:hAnsi="仿宋_GB2312" w:cs="仿宋_GB2312" w:eastAsia="仿宋_GB2312"/>
                <w:sz w:val="21"/>
                <w:vertAlign w:val="subscript"/>
              </w:rPr>
              <w:t>4</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Ar、He、SF</w:t>
            </w:r>
            <w:r>
              <w:rPr>
                <w:rFonts w:ascii="仿宋_GB2312" w:hAnsi="仿宋_GB2312" w:cs="仿宋_GB2312" w:eastAsia="仿宋_GB2312"/>
                <w:sz w:val="21"/>
                <w:vertAlign w:val="subscript"/>
              </w:rPr>
              <w:t>6</w:t>
            </w:r>
            <w:r>
              <w:rPr>
                <w:rFonts w:ascii="仿宋_GB2312" w:hAnsi="仿宋_GB2312" w:cs="仿宋_GB2312" w:eastAsia="仿宋_GB2312"/>
                <w:sz w:val="21"/>
              </w:rPr>
              <w:t>、</w:t>
            </w:r>
            <w:r>
              <w:rPr>
                <w:rFonts w:ascii="仿宋_GB2312" w:hAnsi="仿宋_GB2312" w:cs="仿宋_GB2312" w:eastAsia="仿宋_GB2312"/>
                <w:sz w:val="21"/>
              </w:rPr>
              <w:t>CO、C</w:t>
            </w:r>
            <w:r>
              <w:rPr>
                <w:rFonts w:ascii="仿宋_GB2312" w:hAnsi="仿宋_GB2312" w:cs="仿宋_GB2312" w:eastAsia="仿宋_GB2312"/>
                <w:sz w:val="21"/>
                <w:vertAlign w:val="subscript"/>
              </w:rPr>
              <w:t>2</w:t>
            </w:r>
            <w:r>
              <w:rPr>
                <w:rFonts w:ascii="仿宋_GB2312" w:hAnsi="仿宋_GB2312" w:cs="仿宋_GB2312" w:eastAsia="仿宋_GB2312"/>
                <w:sz w:val="21"/>
              </w:rPr>
              <w:t>H</w:t>
            </w:r>
            <w:r>
              <w:rPr>
                <w:rFonts w:ascii="仿宋_GB2312" w:hAnsi="仿宋_GB2312" w:cs="仿宋_GB2312" w:eastAsia="仿宋_GB2312"/>
                <w:sz w:val="21"/>
                <w:vertAlign w:val="subscript"/>
              </w:rPr>
              <w:t>6</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vertAlign w:val="subscript"/>
              </w:rPr>
              <w:t>3</w:t>
            </w:r>
            <w:r>
              <w:rPr>
                <w:rFonts w:ascii="仿宋_GB2312" w:hAnsi="仿宋_GB2312" w:cs="仿宋_GB2312" w:eastAsia="仿宋_GB2312"/>
                <w:sz w:val="21"/>
              </w:rPr>
              <w:t>H</w:t>
            </w:r>
            <w:r>
              <w:rPr>
                <w:rFonts w:ascii="仿宋_GB2312" w:hAnsi="仿宋_GB2312" w:cs="仿宋_GB2312" w:eastAsia="仿宋_GB2312"/>
                <w:sz w:val="21"/>
                <w:vertAlign w:val="subscript"/>
              </w:rPr>
              <w:t>8</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vertAlign w:val="subscript"/>
              </w:rPr>
              <w:t>2</w:t>
            </w:r>
            <w:r>
              <w:rPr>
                <w:rFonts w:ascii="仿宋_GB2312" w:hAnsi="仿宋_GB2312" w:cs="仿宋_GB2312" w:eastAsia="仿宋_GB2312"/>
                <w:sz w:val="21"/>
              </w:rPr>
              <w:t>H</w:t>
            </w:r>
            <w:r>
              <w:rPr>
                <w:rFonts w:ascii="仿宋_GB2312" w:hAnsi="仿宋_GB2312" w:cs="仿宋_GB2312" w:eastAsia="仿宋_GB2312"/>
                <w:sz w:val="21"/>
                <w:vertAlign w:val="subscript"/>
              </w:rPr>
              <w:t>4</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vertAlign w:val="subscript"/>
              </w:rPr>
              <w:t>3</w:t>
            </w:r>
            <w:r>
              <w:rPr>
                <w:rFonts w:ascii="仿宋_GB2312" w:hAnsi="仿宋_GB2312" w:cs="仿宋_GB2312" w:eastAsia="仿宋_GB2312"/>
                <w:sz w:val="21"/>
              </w:rPr>
              <w:t>H</w:t>
            </w:r>
            <w:r>
              <w:rPr>
                <w:rFonts w:ascii="仿宋_GB2312" w:hAnsi="仿宋_GB2312" w:cs="仿宋_GB2312" w:eastAsia="仿宋_GB2312"/>
                <w:sz w:val="21"/>
                <w:vertAlign w:val="subscript"/>
              </w:rPr>
              <w:t>6</w:t>
            </w:r>
            <w:r>
              <w:rPr>
                <w:rFonts w:ascii="仿宋_GB2312" w:hAnsi="仿宋_GB2312" w:cs="仿宋_GB2312" w:eastAsia="仿宋_GB2312"/>
                <w:sz w:val="21"/>
              </w:rPr>
              <w:t>等气体吸脱附测试；</w:t>
            </w:r>
          </w:p>
          <w:p>
            <w:pPr>
              <w:pStyle w:val="null3"/>
              <w:jc w:val="both"/>
            </w:pPr>
            <w:r>
              <w:rPr>
                <w:rFonts w:ascii="仿宋_GB2312" w:hAnsi="仿宋_GB2312" w:cs="仿宋_GB2312" w:eastAsia="仿宋_GB2312"/>
                <w:sz w:val="21"/>
              </w:rPr>
              <w:t>▲2.6 测试气体供气口：具有2个测试气体接口，可软件自由切换测试气体，无需拆卸供气口。（提供实物图片证明）；</w:t>
            </w:r>
          </w:p>
          <w:p>
            <w:pPr>
              <w:pStyle w:val="null3"/>
              <w:jc w:val="both"/>
            </w:pPr>
            <w:r>
              <w:rPr>
                <w:rFonts w:ascii="仿宋_GB2312" w:hAnsi="仿宋_GB2312" w:cs="仿宋_GB2312" w:eastAsia="仿宋_GB2312"/>
                <w:sz w:val="21"/>
              </w:rPr>
              <w:t>2.7 温度控制：分析站控温范围：常温至550 ℃区间任意温度，控温精度≤0.1 ℃，软件集成温度PID调节功能；</w:t>
            </w:r>
          </w:p>
          <w:p>
            <w:pPr>
              <w:pStyle w:val="null3"/>
              <w:jc w:val="both"/>
            </w:pPr>
            <w:r>
              <w:rPr>
                <w:rFonts w:ascii="仿宋_GB2312" w:hAnsi="仿宋_GB2312" w:cs="仿宋_GB2312" w:eastAsia="仿宋_GB2312"/>
                <w:sz w:val="21"/>
              </w:rPr>
              <w:t>2.8 基体腔控温：设备核心部件全恒温设计，基准腔、高压气路、控制阀门、压力传感器、扩展腔等处于同一温度环境下，恒温控温系统：室温～50℃，控温精度±0.1℃。（提供佐证材料证明）；</w:t>
            </w:r>
          </w:p>
          <w:p>
            <w:pPr>
              <w:pStyle w:val="null3"/>
              <w:jc w:val="both"/>
            </w:pPr>
            <w:r>
              <w:rPr>
                <w:rFonts w:ascii="仿宋_GB2312" w:hAnsi="仿宋_GB2312" w:cs="仿宋_GB2312" w:eastAsia="仿宋_GB2312"/>
                <w:sz w:val="21"/>
              </w:rPr>
              <w:t>▲2.9 压力传感器：量程≥25MPa，精度：≤0.01%FS，稳定性：≤0.025%FS，数字量采集；</w:t>
            </w:r>
          </w:p>
          <w:p>
            <w:pPr>
              <w:pStyle w:val="null3"/>
              <w:jc w:val="both"/>
            </w:pPr>
            <w:r>
              <w:rPr>
                <w:rFonts w:ascii="仿宋_GB2312" w:hAnsi="仿宋_GB2312" w:cs="仿宋_GB2312" w:eastAsia="仿宋_GB2312"/>
                <w:sz w:val="21"/>
              </w:rPr>
              <w:t>▲2.10 样品管：5ml不锈钢样品管，实现2-5ml体积调节；内置一级气体阻隔系统，接头位配置二级可拆卸气体过滤系统；</w:t>
            </w:r>
          </w:p>
          <w:p>
            <w:pPr>
              <w:pStyle w:val="null3"/>
              <w:jc w:val="both"/>
            </w:pPr>
            <w:r>
              <w:rPr>
                <w:rFonts w:ascii="仿宋_GB2312" w:hAnsi="仿宋_GB2312" w:cs="仿宋_GB2312" w:eastAsia="仿宋_GB2312"/>
                <w:sz w:val="21"/>
              </w:rPr>
              <w:t>2.11 真空泵：双级机械泵；</w:t>
            </w:r>
          </w:p>
          <w:p>
            <w:pPr>
              <w:pStyle w:val="null3"/>
              <w:jc w:val="both"/>
            </w:pPr>
            <w:r>
              <w:rPr>
                <w:rFonts w:ascii="仿宋_GB2312" w:hAnsi="仿宋_GB2312" w:cs="仿宋_GB2312" w:eastAsia="仿宋_GB2312"/>
                <w:sz w:val="21"/>
              </w:rPr>
              <w:t>2.12 管路系统：不锈钢厚壁管路，真空管路采用全金属VCR连接，配套气动阀；</w:t>
            </w:r>
          </w:p>
          <w:p>
            <w:pPr>
              <w:pStyle w:val="null3"/>
              <w:jc w:val="both"/>
            </w:pPr>
            <w:r>
              <w:rPr>
                <w:rFonts w:ascii="仿宋_GB2312" w:hAnsi="仿宋_GB2312" w:cs="仿宋_GB2312" w:eastAsia="仿宋_GB2312"/>
                <w:sz w:val="21"/>
              </w:rPr>
              <w:t>▲2.13 腔体配置：主机内置2个10 mL腔体和4个高压扩展腔体，可根据测试PCT和动力学等测试项目的需要进行内部阀门的自动调节。（提供实物图片证明）；</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防护措施：装有安全门；</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配置有安全性、可燃气体气泄漏监视报警装置。（提供实物图片证明）；</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控制软件：</w:t>
            </w:r>
            <w:r>
              <w:rPr>
                <w:rFonts w:ascii="仿宋_GB2312" w:hAnsi="仿宋_GB2312" w:cs="仿宋_GB2312" w:eastAsia="仿宋_GB2312"/>
                <w:sz w:val="21"/>
              </w:rPr>
              <w:t>Windows兼容控制和数据处理软件，一个软件自动化控制，试验过程中压力和温度可实时显示，随时查看当前测试进展；试验详细过程日志全记录。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电池测试系统（</w:t>
            </w:r>
            <w:r>
              <w:rPr>
                <w:rFonts w:ascii="仿宋_GB2312" w:hAnsi="仿宋_GB2312" w:cs="仿宋_GB2312" w:eastAsia="仿宋_GB2312"/>
                <w:sz w:val="21"/>
                <w:b/>
                <w:color w:val="000000"/>
              </w:rPr>
              <w:t>1套</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1.输入电源：220V±10%/50H</w:t>
            </w:r>
            <w:r>
              <w:rPr>
                <w:rFonts w:ascii="仿宋_GB2312" w:hAnsi="仿宋_GB2312" w:cs="仿宋_GB2312" w:eastAsia="仿宋_GB2312"/>
                <w:sz w:val="21"/>
                <w:color w:val="000000"/>
              </w:rPr>
              <w:t>z</w:t>
            </w:r>
            <w:r>
              <w:rPr>
                <w:rFonts w:ascii="仿宋_GB2312" w:hAnsi="仿宋_GB2312" w:cs="仿宋_GB2312" w:eastAsia="仿宋_GB2312"/>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2.电流量程：量程一：5uA~1mA；  量程二：1mA~5mA；  量程</w:t>
            </w:r>
            <w:r>
              <w:rPr>
                <w:rFonts w:ascii="仿宋_GB2312" w:hAnsi="仿宋_GB2312" w:cs="仿宋_GB2312" w:eastAsia="仿宋_GB2312"/>
                <w:sz w:val="21"/>
                <w:color w:val="000000"/>
              </w:rPr>
              <w:t>三</w:t>
            </w:r>
            <w:r>
              <w:rPr>
                <w:rFonts w:ascii="仿宋_GB2312" w:hAnsi="仿宋_GB2312" w:cs="仿宋_GB2312" w:eastAsia="仿宋_GB2312"/>
                <w:sz w:val="21"/>
                <w:color w:val="000000"/>
              </w:rPr>
              <w:t>：</w:t>
            </w:r>
            <w:r>
              <w:rPr>
                <w:rFonts w:ascii="仿宋_GB2312" w:hAnsi="仿宋_GB2312" w:cs="仿宋_GB2312" w:eastAsia="仿宋_GB2312"/>
                <w:sz w:val="21"/>
                <w:color w:val="000000"/>
              </w:rPr>
              <w:t>5mA~10mA</w:t>
            </w:r>
            <w:r>
              <w:rPr>
                <w:rFonts w:ascii="仿宋_GB2312" w:hAnsi="仿宋_GB2312" w:cs="仿宋_GB2312" w:eastAsia="仿宋_GB2312"/>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3.电压范围：25mV-5V  最低放电电压：-5V</w:t>
            </w:r>
            <w:r>
              <w:rPr>
                <w:rFonts w:ascii="仿宋_GB2312" w:hAnsi="仿宋_GB2312" w:cs="仿宋_GB2312" w:eastAsia="仿宋_GB2312"/>
              </w:rPr>
              <w:t>；</w:t>
            </w:r>
          </w:p>
          <w:p>
            <w:pPr>
              <w:pStyle w:val="null3"/>
              <w:jc w:val="both"/>
            </w:pPr>
            <w:r>
              <w:rPr>
                <w:rFonts w:ascii="仿宋_GB2312" w:hAnsi="仿宋_GB2312" w:cs="仿宋_GB2312" w:eastAsia="仿宋_GB2312"/>
                <w:sz w:val="21"/>
                <w:color w:val="000000"/>
              </w:rPr>
              <w:t>4.工作模式:</w:t>
            </w:r>
            <w:r>
              <w:rPr>
                <w:rFonts w:ascii="仿宋_GB2312" w:hAnsi="仿宋_GB2312" w:cs="仿宋_GB2312" w:eastAsia="仿宋_GB2312"/>
              </w:rPr>
              <w:t xml:space="preserve"> </w:t>
            </w:r>
            <w:r>
              <w:rPr>
                <w:rFonts w:ascii="仿宋_GB2312" w:hAnsi="仿宋_GB2312" w:cs="仿宋_GB2312" w:eastAsia="仿宋_GB2312"/>
                <w:sz w:val="21"/>
                <w:color w:val="000000"/>
              </w:rPr>
              <w:t>恒流充放电、恒压充电、恒功率放电、恒阻放电、静置</w:t>
            </w:r>
            <w:r>
              <w:rPr>
                <w:rFonts w:ascii="仿宋_GB2312" w:hAnsi="仿宋_GB2312" w:cs="仿宋_GB2312" w:eastAsia="仿宋_GB2312"/>
              </w:rPr>
              <w:t>；</w:t>
            </w:r>
          </w:p>
          <w:p>
            <w:pPr>
              <w:pStyle w:val="null3"/>
              <w:jc w:val="both"/>
            </w:pPr>
            <w:r>
              <w:rPr>
                <w:rFonts w:ascii="仿宋_GB2312" w:hAnsi="仿宋_GB2312" w:cs="仿宋_GB2312" w:eastAsia="仿宋_GB2312"/>
                <w:sz w:val="21"/>
                <w:color w:val="000000"/>
              </w:rPr>
              <w:t>5.通道特点：恒流源与恒压源采用双闭环结构</w:t>
            </w:r>
            <w:r>
              <w:rPr>
                <w:rFonts w:ascii="仿宋_GB2312" w:hAnsi="仿宋_GB2312" w:cs="仿宋_GB2312" w:eastAsia="仿宋_GB2312"/>
              </w:rPr>
              <w:t>；</w:t>
            </w:r>
          </w:p>
          <w:p>
            <w:pPr>
              <w:pStyle w:val="null3"/>
              <w:jc w:val="both"/>
            </w:pPr>
            <w:r>
              <w:rPr>
                <w:rFonts w:ascii="仿宋_GB2312" w:hAnsi="仿宋_GB2312" w:cs="仿宋_GB2312" w:eastAsia="仿宋_GB2312"/>
                <w:sz w:val="21"/>
                <w:color w:val="000000"/>
              </w:rPr>
              <w:t>6.通道控制模式：独立控制</w:t>
            </w:r>
            <w:r>
              <w:rPr>
                <w:rFonts w:ascii="仿宋_GB2312" w:hAnsi="仿宋_GB2312" w:cs="仿宋_GB2312" w:eastAsia="仿宋_GB2312"/>
              </w:rPr>
              <w:t>；</w:t>
            </w:r>
          </w:p>
          <w:p>
            <w:pPr>
              <w:pStyle w:val="null3"/>
              <w:jc w:val="both"/>
            </w:pPr>
            <w:r>
              <w:rPr>
                <w:rFonts w:ascii="仿宋_GB2312" w:hAnsi="仿宋_GB2312" w:cs="仿宋_GB2312" w:eastAsia="仿宋_GB2312"/>
                <w:sz w:val="21"/>
                <w:color w:val="000000"/>
              </w:rPr>
              <w:t>7.电压电流采样检测：四线制连接</w:t>
            </w:r>
            <w:r>
              <w:rPr>
                <w:rFonts w:ascii="仿宋_GB2312" w:hAnsi="仿宋_GB2312" w:cs="仿宋_GB2312" w:eastAsia="仿宋_GB2312"/>
              </w:rPr>
              <w:t>；</w:t>
            </w:r>
          </w:p>
          <w:p>
            <w:pPr>
              <w:pStyle w:val="null3"/>
              <w:jc w:val="both"/>
            </w:pPr>
            <w:r>
              <w:rPr>
                <w:rFonts w:ascii="仿宋_GB2312" w:hAnsi="仿宋_GB2312" w:cs="仿宋_GB2312" w:eastAsia="仿宋_GB2312"/>
                <w:sz w:val="21"/>
                <w:color w:val="000000"/>
              </w:rPr>
              <w:t>8.输入阻抗:≥1GΩ</w:t>
            </w:r>
            <w:r>
              <w:rPr>
                <w:rFonts w:ascii="仿宋_GB2312" w:hAnsi="仿宋_GB2312" w:cs="仿宋_GB2312" w:eastAsia="仿宋_GB2312"/>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9电压精度：±0.05%FS</w:t>
            </w:r>
            <w:r>
              <w:rPr>
                <w:rFonts w:ascii="仿宋_GB2312" w:hAnsi="仿宋_GB2312" w:cs="仿宋_GB2312" w:eastAsia="仿宋_GB2312"/>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10.电流精度：±0.05%FS</w:t>
            </w:r>
            <w:r>
              <w:rPr>
                <w:rFonts w:ascii="仿宋_GB2312" w:hAnsi="仿宋_GB2312" w:cs="仿宋_GB2312" w:eastAsia="仿宋_GB2312"/>
              </w:rPr>
              <w:t>；</w:t>
            </w:r>
          </w:p>
          <w:p>
            <w:pPr>
              <w:pStyle w:val="null3"/>
              <w:jc w:val="both"/>
            </w:pPr>
            <w:r>
              <w:rPr>
                <w:rFonts w:ascii="仿宋_GB2312" w:hAnsi="仿宋_GB2312" w:cs="仿宋_GB2312" w:eastAsia="仿宋_GB2312"/>
                <w:sz w:val="21"/>
                <w:color w:val="000000"/>
              </w:rPr>
              <w:t>11.具有循环寿命检测、功率、容量、能量检测；</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数据采集</w:t>
            </w:r>
            <w:r>
              <w:rPr>
                <w:rFonts w:ascii="仿宋_GB2312" w:hAnsi="仿宋_GB2312" w:cs="仿宋_GB2312" w:eastAsia="仿宋_GB2312"/>
                <w:sz w:val="21"/>
                <w:color w:val="000000"/>
              </w:rPr>
              <w:t>:</w:t>
            </w:r>
            <w:r>
              <w:rPr>
                <w:rFonts w:ascii="仿宋_GB2312" w:hAnsi="仿宋_GB2312" w:cs="仿宋_GB2312" w:eastAsia="仿宋_GB2312"/>
                <w:sz w:val="21"/>
                <w:color w:val="000000"/>
              </w:rPr>
              <w:t>采样频率</w:t>
            </w:r>
            <w:r>
              <w:rPr>
                <w:rFonts w:ascii="仿宋_GB2312" w:hAnsi="仿宋_GB2312" w:cs="仿宋_GB2312" w:eastAsia="仿宋_GB2312"/>
                <w:sz w:val="21"/>
                <w:color w:val="000000"/>
              </w:rPr>
              <w:t>≥10次/s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13.支持直流内阻测试，测试结果自动取点计算；</w:t>
            </w:r>
          </w:p>
          <w:p>
            <w:pPr>
              <w:pStyle w:val="null3"/>
              <w:jc w:val="both"/>
            </w:pPr>
            <w:r>
              <w:rPr>
                <w:rFonts w:ascii="仿宋_GB2312" w:hAnsi="仿宋_GB2312" w:cs="仿宋_GB2312" w:eastAsia="仿宋_GB2312"/>
                <w:sz w:val="21"/>
                <w:color w:val="000000"/>
              </w:rPr>
              <w:t>14.支持脉冲充放电功能；</w:t>
            </w:r>
          </w:p>
          <w:p>
            <w:pPr>
              <w:pStyle w:val="null3"/>
              <w:jc w:val="both"/>
            </w:pPr>
            <w:r>
              <w:rPr>
                <w:rFonts w:ascii="仿宋_GB2312" w:hAnsi="仿宋_GB2312" w:cs="仿宋_GB2312" w:eastAsia="仿宋_GB2312"/>
                <w:sz w:val="21"/>
                <w:color w:val="000000"/>
              </w:rPr>
              <w:t>15.每个通道可独立编程控制，并且支持工步数</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25</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 xml:space="preserve">16.每个工步文件 </w:t>
            </w:r>
            <w:r>
              <w:rPr>
                <w:rFonts w:ascii="仿宋_GB2312" w:hAnsi="仿宋_GB2312" w:cs="仿宋_GB2312" w:eastAsia="仿宋_GB2312"/>
                <w:sz w:val="21"/>
                <w:color w:val="000000"/>
              </w:rPr>
              <w:t>≥</w:t>
            </w:r>
            <w:r>
              <w:rPr>
                <w:rFonts w:ascii="仿宋_GB2312" w:hAnsi="仿宋_GB2312" w:cs="仿宋_GB2312" w:eastAsia="仿宋_GB2312"/>
                <w:sz w:val="21"/>
                <w:color w:val="000000"/>
              </w:rPr>
              <w:t>65</w:t>
            </w:r>
            <w:r>
              <w:rPr>
                <w:rFonts w:ascii="仿宋_GB2312" w:hAnsi="仿宋_GB2312" w:cs="仿宋_GB2312" w:eastAsia="仿宋_GB2312"/>
                <w:sz w:val="21"/>
                <w:color w:val="000000"/>
              </w:rPr>
              <w:t>0</w:t>
            </w:r>
            <w:r>
              <w:rPr>
                <w:rFonts w:ascii="仿宋_GB2312" w:hAnsi="仿宋_GB2312" w:cs="仿宋_GB2312" w:eastAsia="仿宋_GB2312"/>
                <w:sz w:val="21"/>
                <w:color w:val="000000"/>
              </w:rPr>
              <w:t>00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个循环，可嵌套</w:t>
            </w:r>
            <w:r>
              <w:rPr>
                <w:rFonts w:ascii="仿宋_GB2312" w:hAnsi="仿宋_GB2312" w:cs="仿宋_GB2312" w:eastAsia="仿宋_GB2312"/>
                <w:sz w:val="21"/>
                <w:color w:val="000000"/>
              </w:rPr>
              <w:t>3 层；支持单工步设置记录条件和保护条件；</w:t>
            </w:r>
          </w:p>
          <w:p>
            <w:pPr>
              <w:pStyle w:val="null3"/>
              <w:jc w:val="both"/>
            </w:pPr>
            <w:r>
              <w:rPr>
                <w:rFonts w:ascii="仿宋_GB2312" w:hAnsi="仿宋_GB2312" w:cs="仿宋_GB2312" w:eastAsia="仿宋_GB2312"/>
                <w:sz w:val="21"/>
                <w:color w:val="000000"/>
              </w:rPr>
              <w:t>17.基于 TCP/IP 协议；</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通道数</w:t>
            </w:r>
            <w:r>
              <w:rPr>
                <w:rFonts w:ascii="仿宋_GB2312" w:hAnsi="仿宋_GB2312" w:cs="仿宋_GB2312" w:eastAsia="仿宋_GB2312"/>
                <w:sz w:val="21"/>
                <w:color w:val="000000"/>
              </w:rPr>
              <w:t>≥4800个</w:t>
            </w:r>
            <w:r>
              <w:rPr>
                <w:rFonts w:ascii="仿宋_GB2312" w:hAnsi="仿宋_GB2312" w:cs="仿宋_GB2312" w:eastAsia="仿宋_GB2312"/>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19.</w:t>
            </w:r>
            <w:r>
              <w:rPr>
                <w:rFonts w:ascii="仿宋_GB2312" w:hAnsi="仿宋_GB2312" w:cs="仿宋_GB2312" w:eastAsia="仿宋_GB2312"/>
                <w:sz w:val="21"/>
                <w:color w:val="000000"/>
              </w:rPr>
              <w:t>定制化软件操作系统：支持曲线对比，可定制自动报表，支持</w:t>
            </w:r>
            <w:r>
              <w:rPr>
                <w:rFonts w:ascii="仿宋_GB2312" w:hAnsi="仿宋_GB2312" w:cs="仿宋_GB2312" w:eastAsia="仿宋_GB2312"/>
                <w:sz w:val="21"/>
                <w:color w:val="000000"/>
              </w:rPr>
              <w:t>EXCEL、TXT</w:t>
            </w:r>
            <w:r>
              <w:rPr>
                <w:rFonts w:ascii="仿宋_GB2312" w:hAnsi="仿宋_GB2312" w:cs="仿宋_GB2312" w:eastAsia="仿宋_GB2312"/>
                <w:sz w:val="21"/>
                <w:color w:val="000000"/>
              </w:rPr>
              <w:t>等</w:t>
            </w:r>
            <w:r>
              <w:rPr>
                <w:rFonts w:ascii="仿宋_GB2312" w:hAnsi="仿宋_GB2312" w:cs="仿宋_GB2312" w:eastAsia="仿宋_GB2312"/>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20. 可进行CV，PITT，GITT，dQ/dV测试。</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00000"/>
              </w:rPr>
              <w:t>一体式温控电池测试系统（</w:t>
            </w:r>
            <w:r>
              <w:rPr>
                <w:rFonts w:ascii="仿宋_GB2312" w:hAnsi="仿宋_GB2312" w:cs="仿宋_GB2312" w:eastAsia="仿宋_GB2312"/>
                <w:sz w:val="21"/>
                <w:b/>
                <w:color w:val="000000"/>
              </w:rPr>
              <w:t>1套</w:t>
            </w:r>
            <w:r>
              <w:rPr>
                <w:rFonts w:ascii="仿宋_GB2312" w:hAnsi="仿宋_GB2312" w:cs="仿宋_GB2312" w:eastAsia="仿宋_GB2312"/>
                <w:sz w:val="21"/>
                <w:b/>
                <w:color w:val="000000"/>
              </w:rPr>
              <w:t>）</w:t>
            </w:r>
          </w:p>
          <w:p>
            <w:pPr>
              <w:pStyle w:val="null3"/>
              <w:ind w:left="420"/>
              <w:jc w:val="both"/>
            </w:pP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输入电源：</w:t>
            </w:r>
            <w:r>
              <w:rPr>
                <w:rFonts w:ascii="仿宋_GB2312" w:hAnsi="仿宋_GB2312" w:cs="仿宋_GB2312" w:eastAsia="仿宋_GB2312"/>
                <w:sz w:val="21"/>
                <w:color w:val="000000"/>
                <w:shd w:fill="FFFFFF" w:val="clear"/>
              </w:rPr>
              <w:t>220V±10%/50HZ</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温度范围：</w:t>
            </w:r>
            <w:r>
              <w:rPr>
                <w:rFonts w:ascii="仿宋_GB2312" w:hAnsi="仿宋_GB2312" w:cs="仿宋_GB2312" w:eastAsia="仿宋_GB2312"/>
                <w:sz w:val="21"/>
                <w:color w:val="000000"/>
                <w:shd w:fill="FFFFFF" w:val="clear"/>
              </w:rPr>
              <w:t>0-60℃</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3.</w:t>
            </w:r>
            <w:r>
              <w:rPr>
                <w:rFonts w:ascii="仿宋_GB2312" w:hAnsi="仿宋_GB2312" w:cs="仿宋_GB2312" w:eastAsia="仿宋_GB2312"/>
                <w:sz w:val="21"/>
                <w:color w:val="000000"/>
                <w:shd w:fill="FFFFFF" w:val="clear"/>
              </w:rPr>
              <w:t>温度波动度：</w:t>
            </w:r>
            <w:r>
              <w:rPr>
                <w:rFonts w:ascii="仿宋_GB2312" w:hAnsi="仿宋_GB2312" w:cs="仿宋_GB2312" w:eastAsia="仿宋_GB2312"/>
                <w:sz w:val="21"/>
                <w:color w:val="000000"/>
                <w:shd w:fill="FFFFFF" w:val="clear"/>
              </w:rPr>
              <w:t>≤±1.0℃（空载、温度稳定时）</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温度偏差：</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.0℃（空载、温度稳定时）</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升温时间：</w:t>
            </w:r>
            <w:r>
              <w:rPr>
                <w:rFonts w:ascii="仿宋_GB2312" w:hAnsi="仿宋_GB2312" w:cs="仿宋_GB2312" w:eastAsia="仿宋_GB2312"/>
                <w:sz w:val="21"/>
                <w:color w:val="000000"/>
                <w:shd w:fill="FFFFFF" w:val="clear"/>
              </w:rPr>
              <w:t>25℃→60℃ ≤30 min</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6.</w:t>
            </w:r>
            <w:r>
              <w:rPr>
                <w:rFonts w:ascii="仿宋_GB2312" w:hAnsi="仿宋_GB2312" w:cs="仿宋_GB2312" w:eastAsia="仿宋_GB2312"/>
                <w:sz w:val="21"/>
                <w:color w:val="000000"/>
                <w:shd w:fill="FFFFFF" w:val="clear"/>
              </w:rPr>
              <w:t>降温时间：</w:t>
            </w:r>
            <w:r>
              <w:rPr>
                <w:rFonts w:ascii="仿宋_GB2312" w:hAnsi="仿宋_GB2312" w:cs="仿宋_GB2312" w:eastAsia="仿宋_GB2312"/>
                <w:sz w:val="21"/>
                <w:color w:val="000000"/>
                <w:shd w:fill="FFFFFF" w:val="clear"/>
              </w:rPr>
              <w:t>25℃→0℃ ≤50 min</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7.</w:t>
            </w:r>
            <w:r>
              <w:rPr>
                <w:rFonts w:ascii="仿宋_GB2312" w:hAnsi="仿宋_GB2312" w:cs="仿宋_GB2312" w:eastAsia="仿宋_GB2312"/>
                <w:sz w:val="21"/>
                <w:color w:val="000000"/>
                <w:shd w:fill="FFFFFF" w:val="clear"/>
              </w:rPr>
              <w:t>控制器：</w:t>
            </w:r>
            <w:r>
              <w:rPr>
                <w:rFonts w:ascii="仿宋_GB2312" w:hAnsi="仿宋_GB2312" w:cs="仿宋_GB2312" w:eastAsia="仿宋_GB2312"/>
                <w:sz w:val="21"/>
                <w:color w:val="000000"/>
                <w:shd w:fill="FFFFFF" w:val="clear"/>
              </w:rPr>
              <w:t>LED数显+触摸键式控制器</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8.</w:t>
            </w:r>
            <w:r>
              <w:rPr>
                <w:rFonts w:ascii="仿宋_GB2312" w:hAnsi="仿宋_GB2312" w:cs="仿宋_GB2312" w:eastAsia="仿宋_GB2312"/>
                <w:sz w:val="21"/>
                <w:color w:val="000000"/>
                <w:shd w:fill="FFFFFF" w:val="clear"/>
              </w:rPr>
              <w:t>温箱含</w:t>
            </w:r>
            <w:r>
              <w:rPr>
                <w:rFonts w:ascii="仿宋_GB2312" w:hAnsi="仿宋_GB2312" w:cs="仿宋_GB2312" w:eastAsia="仿宋_GB2312"/>
                <w:sz w:val="21"/>
                <w:color w:val="000000"/>
                <w:shd w:fill="FFFFFF" w:val="clear"/>
              </w:rPr>
              <w:t>空气调节通道：轴流风机、加热器、蒸发器</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9.</w:t>
            </w:r>
            <w:r>
              <w:rPr>
                <w:rFonts w:ascii="仿宋_GB2312" w:hAnsi="仿宋_GB2312" w:cs="仿宋_GB2312" w:eastAsia="仿宋_GB2312"/>
                <w:sz w:val="21"/>
                <w:color w:val="000000"/>
                <w:shd w:fill="FFFFFF" w:val="clear"/>
              </w:rPr>
              <w:t>电池规格</w:t>
            </w:r>
            <w:r>
              <w:rPr>
                <w:rFonts w:ascii="仿宋_GB2312" w:hAnsi="仿宋_GB2312" w:cs="仿宋_GB2312" w:eastAsia="仿宋_GB2312"/>
                <w:sz w:val="21"/>
                <w:color w:val="000000"/>
                <w:shd w:fill="FFFFFF" w:val="clear"/>
              </w:rPr>
              <w:t>及数量</w:t>
            </w:r>
            <w:r>
              <w:rPr>
                <w:rFonts w:ascii="仿宋_GB2312" w:hAnsi="仿宋_GB2312" w:cs="仿宋_GB2312" w:eastAsia="仿宋_GB2312"/>
                <w:sz w:val="21"/>
                <w:color w:val="000000"/>
                <w:shd w:fill="FFFFFF" w:val="clear"/>
              </w:rPr>
              <w:t>：扣式电池，可放置</w:t>
            </w:r>
            <w:r>
              <w:rPr>
                <w:rFonts w:ascii="仿宋_GB2312" w:hAnsi="仿宋_GB2312" w:cs="仿宋_GB2312" w:eastAsia="仿宋_GB2312"/>
                <w:sz w:val="21"/>
                <w:color w:val="000000"/>
                <w:shd w:fill="FFFFFF" w:val="clear"/>
              </w:rPr>
              <w:t>≥1200个扣电</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10.</w:t>
            </w:r>
            <w:r>
              <w:rPr>
                <w:rFonts w:ascii="仿宋_GB2312" w:hAnsi="仿宋_GB2312" w:cs="仿宋_GB2312" w:eastAsia="仿宋_GB2312"/>
                <w:sz w:val="21"/>
                <w:color w:val="000000"/>
                <w:shd w:fill="FFFFFF" w:val="clear"/>
              </w:rPr>
              <w:t>温箱合计集成</w:t>
            </w:r>
            <w:r>
              <w:rPr>
                <w:rFonts w:ascii="仿宋_GB2312" w:hAnsi="仿宋_GB2312" w:cs="仿宋_GB2312" w:eastAsia="仿宋_GB2312"/>
                <w:sz w:val="21"/>
                <w:color w:val="000000"/>
                <w:shd w:fill="FFFFFF" w:val="clear"/>
              </w:rPr>
              <w:t>5V100mA设备</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1200测试通道：量程一：0.2μA~0.1mA；量程二：0.1mA~1mA；量程三：1mA~10mA；量程四：10mA~100mA</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11.</w:t>
            </w:r>
            <w:r>
              <w:rPr>
                <w:rFonts w:ascii="仿宋_GB2312" w:hAnsi="仿宋_GB2312" w:cs="仿宋_GB2312" w:eastAsia="仿宋_GB2312"/>
                <w:sz w:val="21"/>
                <w:color w:val="000000"/>
                <w:shd w:fill="FFFFFF" w:val="clear"/>
              </w:rPr>
              <w:t>电压精度：</w:t>
            </w:r>
            <w:r>
              <w:rPr>
                <w:rFonts w:ascii="仿宋_GB2312" w:hAnsi="仿宋_GB2312" w:cs="仿宋_GB2312" w:eastAsia="仿宋_GB2312"/>
                <w:sz w:val="21"/>
                <w:color w:val="000000"/>
                <w:shd w:fill="FFFFFF" w:val="clear"/>
              </w:rPr>
              <w:t>±0.02%FS；</w:t>
            </w:r>
          </w:p>
          <w:p>
            <w:pPr>
              <w:pStyle w:val="null3"/>
              <w:ind w:left="42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12.</w:t>
            </w:r>
            <w:r>
              <w:rPr>
                <w:rFonts w:ascii="仿宋_GB2312" w:hAnsi="仿宋_GB2312" w:cs="仿宋_GB2312" w:eastAsia="仿宋_GB2312"/>
                <w:sz w:val="21"/>
                <w:color w:val="000000"/>
                <w:shd w:fill="FFFFFF" w:val="clear"/>
              </w:rPr>
              <w:t>电流精度：</w:t>
            </w:r>
            <w:r>
              <w:rPr>
                <w:rFonts w:ascii="仿宋_GB2312" w:hAnsi="仿宋_GB2312" w:cs="仿宋_GB2312" w:eastAsia="仿宋_GB2312"/>
                <w:sz w:val="21"/>
                <w:color w:val="000000"/>
                <w:shd w:fill="FFFFFF" w:val="clear"/>
              </w:rPr>
              <w:t>±0.02%F</w:t>
            </w:r>
            <w:r>
              <w:rPr>
                <w:rFonts w:ascii="仿宋_GB2312" w:hAnsi="仿宋_GB2312" w:cs="仿宋_GB2312" w:eastAsia="仿宋_GB2312"/>
                <w:sz w:val="21"/>
                <w:color w:val="000000"/>
                <w:shd w:fill="FFFFFF" w:val="clear"/>
              </w:rPr>
              <w:t>S</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13.</w:t>
            </w:r>
            <w:r>
              <w:rPr>
                <w:rFonts w:ascii="仿宋_GB2312" w:hAnsi="仿宋_GB2312" w:cs="仿宋_GB2312" w:eastAsia="仿宋_GB2312"/>
                <w:sz w:val="21"/>
                <w:color w:val="000000"/>
                <w:shd w:fill="FFFFFF" w:val="clear"/>
              </w:rPr>
              <w:t>支持充放电设备，温箱软件互联</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14.</w:t>
            </w:r>
            <w:r>
              <w:rPr>
                <w:rFonts w:ascii="仿宋_GB2312" w:hAnsi="仿宋_GB2312" w:cs="仿宋_GB2312" w:eastAsia="仿宋_GB2312"/>
                <w:sz w:val="21"/>
                <w:color w:val="000000"/>
                <w:shd w:fill="FFFFFF" w:val="clear"/>
              </w:rPr>
              <w:t>充电模式：恒流充电、恒压充电、恒流恒压充电、恒功率充电</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15.</w:t>
            </w:r>
            <w:r>
              <w:rPr>
                <w:rFonts w:ascii="仿宋_GB2312" w:hAnsi="仿宋_GB2312" w:cs="仿宋_GB2312" w:eastAsia="仿宋_GB2312"/>
                <w:sz w:val="21"/>
                <w:color w:val="000000"/>
                <w:shd w:fill="FFFFFF" w:val="clear"/>
              </w:rPr>
              <w:t>放电模式：恒流放电、恒压放电、恒流恒压放电、恒功率放电、恒阻放电</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color w:val="000000"/>
                <w:shd w:fill="FFFFFF" w:val="clear"/>
              </w:rPr>
              <w:t>16.</w:t>
            </w:r>
            <w:r>
              <w:rPr>
                <w:rFonts w:ascii="仿宋_GB2312" w:hAnsi="仿宋_GB2312" w:cs="仿宋_GB2312" w:eastAsia="仿宋_GB2312"/>
                <w:sz w:val="21"/>
                <w:color w:val="000000"/>
                <w:shd w:fill="FFFFFF" w:val="clear"/>
              </w:rPr>
              <w:t>保护条件：电压上限、电压下限、电流上限、电流下限、容量上限、延时时间</w:t>
            </w:r>
            <w:r>
              <w:rPr>
                <w:rFonts w:ascii="仿宋_GB2312" w:hAnsi="仿宋_GB2312" w:cs="仿宋_GB2312" w:eastAsia="仿宋_GB2312"/>
                <w:sz w:val="21"/>
                <w:color w:val="000000"/>
                <w:shd w:fill="FFFFFF" w:val="clear"/>
              </w:rPr>
              <w:t>等</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17.</w:t>
            </w:r>
            <w:r>
              <w:rPr>
                <w:rFonts w:ascii="仿宋_GB2312" w:hAnsi="仿宋_GB2312" w:cs="仿宋_GB2312" w:eastAsia="仿宋_GB2312"/>
                <w:sz w:val="21"/>
                <w:color w:val="000000"/>
                <w:shd w:fill="FFFFFF" w:val="clear"/>
              </w:rPr>
              <w:t>定制化软件操作系统：支持曲线对比，可定制自动报表，支持</w:t>
            </w:r>
            <w:r>
              <w:rPr>
                <w:rFonts w:ascii="仿宋_GB2312" w:hAnsi="仿宋_GB2312" w:cs="仿宋_GB2312" w:eastAsia="仿宋_GB2312"/>
                <w:sz w:val="21"/>
                <w:color w:val="000000"/>
                <w:shd w:fill="FFFFFF" w:val="clear"/>
              </w:rPr>
              <w:t>EXCEL、TXT等</w:t>
            </w:r>
            <w:r>
              <w:rPr>
                <w:rFonts w:ascii="仿宋_GB2312" w:hAnsi="仿宋_GB2312" w:cs="仿宋_GB2312" w:eastAsia="仿宋_GB2312"/>
              </w:rPr>
              <w:t>；</w:t>
            </w:r>
          </w:p>
          <w:p>
            <w:pPr>
              <w:pStyle w:val="null3"/>
              <w:ind w:left="420"/>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18.</w:t>
            </w:r>
            <w:r>
              <w:rPr>
                <w:rFonts w:ascii="仿宋_GB2312" w:hAnsi="仿宋_GB2312" w:cs="仿宋_GB2312" w:eastAsia="仿宋_GB2312"/>
                <w:sz w:val="21"/>
                <w:color w:val="000000"/>
                <w:shd w:fill="FFFFFF" w:val="clear"/>
              </w:rPr>
              <w:t>支持充放电设备，温箱软件互联</w:t>
            </w:r>
            <w:r>
              <w:rPr>
                <w:rFonts w:ascii="仿宋_GB2312" w:hAnsi="仿宋_GB2312" w:cs="仿宋_GB2312" w:eastAsia="仿宋_GB2312"/>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shd w:fill="FFFFFF" w:val="clear"/>
              </w:rPr>
              <w:t>19.</w:t>
            </w:r>
            <w:r>
              <w:rPr>
                <w:rFonts w:ascii="仿宋_GB2312" w:hAnsi="仿宋_GB2312" w:cs="仿宋_GB2312" w:eastAsia="仿宋_GB2312"/>
                <w:sz w:val="21"/>
                <w:color w:val="000000"/>
                <w:shd w:fill="FFFFFF" w:val="clear"/>
              </w:rPr>
              <w:t xml:space="preserve"> </w:t>
            </w:r>
            <w:r>
              <w:rPr>
                <w:rFonts w:ascii="仿宋_GB2312" w:hAnsi="仿宋_GB2312" w:cs="仿宋_GB2312" w:eastAsia="仿宋_GB2312"/>
                <w:sz w:val="21"/>
                <w:color w:val="000000"/>
                <w:shd w:fill="FFFFFF" w:val="clear"/>
              </w:rPr>
              <w:t>可进行</w:t>
            </w:r>
            <w:r>
              <w:rPr>
                <w:rFonts w:ascii="仿宋_GB2312" w:hAnsi="仿宋_GB2312" w:cs="仿宋_GB2312" w:eastAsia="仿宋_GB2312"/>
                <w:sz w:val="21"/>
                <w:color w:val="000000"/>
                <w:shd w:fill="FFFFFF" w:val="clear"/>
              </w:rPr>
              <w:t>CV，PITT，GITT，dQ/dV测试。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合同签订之日起2026年7月20日前交货安装验收完毕。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设备安装调试经采购人验收合格后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质量符合采购人质量要求并符合国家标准、行业标准以及厂家规定的各项标准，同时按厂家标准验收规程和相关部门的有关规程验收。货物制造商授权的技术人员现场安装调试、设备技术指标经采购人验收合格，附验收报告。 2.货物运抵采购人指定地点交货时，供应商随货向采购人交付设备必需的合格证、保修卡，相关资料（如操作手册、使用指南、维修手册、安装调试说明书、服务手册、出厂检验报告等）及配备的用件、工具等。 3.供应商提供货物未达到采购人验收标准的，应在采购人指定期限内调换或重新供货，交货期限不延长。 4.双方签署验收报告后视为供应商货物交付成功，但不视为采购人对货物质量的认可，并不免除供应商货物质量缺陷责任；货物在采购人签署验收报告前发生损毁、灭失的一切风险及造成双方或第三方人身、财产损害的责任均由供应商承担，交付后非货物质量问题导致的损害责任由采购人承担。货物验收情况及验收时间以验收报告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本项目整体质保期：全自动超高压储氢吸附仪、全自动PCT储氢测试仪验收合格后1年，电池测试系统、一体式温控电池测试系统验收合格后5年 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服务响应时间：中标（成交）供应商接到维修电话后2小时内给予明确答复，48小时内到达现场维修。维修人员到现场后若问题特殊无法现场修复的，中标（成交）供应商需在24小时内给出合理解决方案。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在履行本合同过程中，如采购人、供应商双方发生争议，协商解决:如双方达不成协议，向具有管辖权的人民法院提起诉讼。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全自动超高压储氢吸附仪培训要求：安装调试结束及使用过程中，在采购人提出培训需求后一周内，供应商应当安排货物制造商授权的技术人员负责对采购人使用人员进行现场培训，通过讲解、展示、实操等方式确保采购人人员掌握操作使用与常见的故障排除技能。验收合格后1年内免费提供技术服务和培训，培训费用已计入合同价格总额，不再另行支付。 全自动PCT储氢测试仪、电池测试系统、一体式温控电池测试系统培训要求：供应商提供免费现场培训并提供培训资料留档；供应商有义务培训采购人（至少1人）直至完全会使用设备（包括维护方式及小故障维修等），培训结束采购人填写《设备培训记录表》并由双方人员确认。 2.为顺利推进政府采购电子化交易平台应用工作，供应商需要在线提交所有通过电子化交易平台实施的政府采购项目的投标文件，同时，线下密封提交纸质版投标文件正本壹份、副本贰份。若线上电子投标文件与纸质投标文件不一致的，以线上电子投标文件为准。线下递交文件地点：西安市雁塔区科技路 30号合力紫郡B座21层。 3.投标保证金以电子保函形式递交需在开标前给shanxizhuoming_zb@163.com发一份扫描件。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非接受联合体投标声明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标报价未超过采购预算(包含单台设备预算）或最高限价(合格)，投标报价超过采购预算(包含单台设备预算）或最高限价(不合格)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商务应答表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关于符合本国产品标准的声明函.docx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30分）：完全符合、响应招标文件要求，没有负偏离计30分，“▲”参数每负偏离一项扣0.5分，未带标识参数每负偏离一项扣0.25分，扣完为止。 备注：▲参数必须提供佐证材料（包括但不限于产品彩页、检测报告、功能截图、盖章的说明书等，技术参数对证明材料有要求的以技术参数要求的为准），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及项目验收方案；完整提供上述5项内容的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供应商投标产品中每有一项为节能产品或环境标志产品经国家认证的得1分。(以经国家通定的认证机构出具的、处于有效期内的节能产品、环境标志产品认证证书为准。）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