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版本号：SXJTZB-ZC-CS2026080320260817001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物理康复治疗设备采购项目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SXJTZB-ZC-CS20260803</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物理康复治疗设备采购项目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SXJTZB-ZC-CS20260803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物理康复治疗设备采购项目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西安市胸科医院购买一批物理康复治疗设备。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3、税收缴纳证明：提供已缴纳的2025年7月起至少一个月的纳税证明或完税证明，纳税证明或完税证明上应有代收机构或税务机关的公章或业务专用章。依法免税的供应商应提供相关文件证明；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7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授权委托书及委托代理人身份证；自然人只需提供身份证；备注：分支机构由分支机构负责人授权即可；（提供被授权委托人开标前三个月任意一个月社保，不含开标当月）</w:t>
      </w:r>
    </w:p>
    <w:p>
      <w:pPr>
        <w:pStyle w:val="null3"/>
      </w:pPr>
      <w:r>
        <w:rPr>
          <w:rFonts w:ascii="仿宋_GB2312" w:hAnsi="仿宋_GB2312" w:cs="仿宋_GB2312" w:eastAsia="仿宋_GB2312"/>
        </w:rPr>
        <w:t>8、承诺书：采购人职工及其配偶、直系亲属投资开办或在相关企业担任高管、独立董事等有重大利益关系职务的相关供应商，进入西安市卫健委各级系统“黑名单”的，不得参与磋商（提供承诺函）；</w:t>
      </w:r>
    </w:p>
    <w:p>
      <w:pPr>
        <w:pStyle w:val="null3"/>
      </w:pPr>
      <w:r>
        <w:rPr>
          <w:rFonts w:ascii="仿宋_GB2312" w:hAnsi="仿宋_GB2312" w:cs="仿宋_GB2312" w:eastAsia="仿宋_GB2312"/>
        </w:rPr>
        <w:t>9、供应商资质：①供应商为经销商的，提供“医疗器械经营许可证”或“医疗器械经营备案证”。②供应商为生产商的，提供“医疗器械生产许可证”或“医疗器械生产备案凭证”。③提供所投产品（医疗器械）的“医疗器械注册证”或“医疗器械备案证”；</w:t>
      </w:r>
    </w:p>
    <w:p>
      <w:pPr>
        <w:pStyle w:val="null3"/>
      </w:pPr>
      <w:r>
        <w:rPr>
          <w:rFonts w:ascii="仿宋_GB2312" w:hAnsi="仿宋_GB2312" w:cs="仿宋_GB2312" w:eastAsia="仿宋_GB2312"/>
        </w:rPr>
        <w:t>10、信用查询：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磋商响应后代理公司网站查询结果为准；</w:t>
      </w:r>
    </w:p>
    <w:p>
      <w:pPr>
        <w:pStyle w:val="null3"/>
      </w:pPr>
      <w:r>
        <w:rPr>
          <w:rFonts w:ascii="仿宋_GB2312" w:hAnsi="仿宋_GB2312" w:cs="仿宋_GB2312" w:eastAsia="仿宋_GB2312"/>
        </w:rPr>
        <w:t>11、不接受联合体磋商：本项目不接受联合体磋商（提供书面声明）。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张荷、廖丽、贾婵、段冬梅、王琳娜、曾小旦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说明：合同签订后，乙方支付合同总价款 5% 作为履约保证金，质保期满后，经甲方确认无质量及服务问题，无息退还履约保证金。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代理服务费收费标准：参照国家计委关于印发《招标代理服务收费管理暂行办法的通知》（计价格[2002]1980号）的收费标准下浮20%收取。由中标(成交)供应商向支付。成交供应商在领取成交通知书前。 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西安市胸科医院购买一批物理康复治疗设备。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586,000.00</w:t>
      </w:r>
    </w:p>
    <w:p>
      <w:pPr>
        <w:pStyle w:val="null3"/>
      </w:pPr>
      <w:r>
        <w:rPr>
          <w:rFonts w:ascii="仿宋_GB2312" w:hAnsi="仿宋_GB2312" w:cs="仿宋_GB2312" w:eastAsia="仿宋_GB2312"/>
        </w:rPr>
        <w:t>采购包最高限价（元）: 586,000.00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持续被动运动机（CMP机）</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冷疗仪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便携式吞咽电刺激仪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床旁上肢主被动训练器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床旁下肢主被动训练器</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呼吸康复训练仪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88,000.00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足底泵</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标的名称：持续被动运动机（CMP机）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w:t>
                  </w:r>
                </w:p>
                <w:p>
                  <w:pPr>
                    <w:pStyle w:val="null3"/>
                    <w:jc w:val="center"/>
                  </w:pPr>
                  <w:r>
                    <w:rPr>
                      <w:rFonts w:ascii="仿宋_GB2312" w:hAnsi="仿宋_GB2312" w:cs="仿宋_GB2312" w:eastAsia="仿宋_GB2312"/>
                      <w:sz w:val="21"/>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预算金额</w:t>
                  </w:r>
                </w:p>
                <w:p>
                  <w:pPr>
                    <w:pStyle w:val="null3"/>
                    <w:jc w:val="center"/>
                  </w:pPr>
                  <w:r>
                    <w:rPr>
                      <w:rFonts w:ascii="仿宋_GB2312" w:hAnsi="仿宋_GB2312" w:cs="仿宋_GB2312" w:eastAsia="仿宋_GB2312"/>
                      <w:sz w:val="21"/>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最高限价</w:t>
                  </w:r>
                </w:p>
                <w:p>
                  <w:pPr>
                    <w:pStyle w:val="null3"/>
                    <w:jc w:val="center"/>
                  </w:pPr>
                  <w:r>
                    <w:rPr>
                      <w:rFonts w:ascii="仿宋_GB2312" w:hAnsi="仿宋_GB2312" w:cs="仿宋_GB2312" w:eastAsia="仿宋_GB2312"/>
                      <w:sz w:val="21"/>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持续被动运动机（</w:t>
                  </w:r>
                  <w:r>
                    <w:rPr>
                      <w:rFonts w:ascii="仿宋_GB2312" w:hAnsi="仿宋_GB2312" w:cs="仿宋_GB2312" w:eastAsia="仿宋_GB2312"/>
                      <w:sz w:val="21"/>
                    </w:rPr>
                    <w:t>CMP机）</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bl>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b/>
              </w:rPr>
              <w:t>持续被动运动机（</w:t>
            </w:r>
            <w:r>
              <w:rPr>
                <w:rFonts w:ascii="仿宋_GB2312" w:hAnsi="仿宋_GB2312" w:cs="仿宋_GB2312" w:eastAsia="仿宋_GB2312"/>
                <w:sz w:val="21"/>
                <w:b/>
              </w:rPr>
              <w:t>CMP机）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4件</w:t>
            </w:r>
            <w:r>
              <w:rPr>
                <w:rFonts w:ascii="仿宋_GB2312" w:hAnsi="仿宋_GB2312" w:cs="仿宋_GB2312" w:eastAsia="仿宋_GB2312"/>
                <w:sz w:val="21"/>
              </w:rPr>
              <w:t>（</w:t>
            </w:r>
            <w:r>
              <w:rPr>
                <w:rFonts w:ascii="仿宋_GB2312" w:hAnsi="仿宋_GB2312" w:cs="仿宋_GB2312" w:eastAsia="仿宋_GB2312"/>
                <w:sz w:val="21"/>
              </w:rPr>
              <w:t>包含肘、膝、肩、踝关节）</w:t>
            </w:r>
          </w:p>
          <w:p>
            <w:pPr>
              <w:pStyle w:val="null3"/>
              <w:jc w:val="both"/>
            </w:pPr>
            <w:r>
              <w:rPr>
                <w:rFonts w:ascii="仿宋_GB2312" w:hAnsi="仿宋_GB2312" w:cs="仿宋_GB2312" w:eastAsia="仿宋_GB2312"/>
                <w:sz w:val="21"/>
              </w:rPr>
              <w:t>2、组成：由主机、关节固定机构、手持操作器和训练软件组成；</w:t>
            </w:r>
          </w:p>
          <w:p>
            <w:pPr>
              <w:pStyle w:val="null3"/>
              <w:jc w:val="both"/>
            </w:pPr>
            <w:r>
              <w:rPr>
                <w:rFonts w:ascii="仿宋_GB2312" w:hAnsi="仿宋_GB2312" w:cs="仿宋_GB2312" w:eastAsia="仿宋_GB2312"/>
                <w:sz w:val="21"/>
              </w:rPr>
              <w:t>▲3、角度范围：膝关节屈曲动作角度 0～130°；髋关节屈曲动作角度0～70°；踝关节屈曲动作角度为0～60°；内外翻动作角度为-25°～25°；肩关节屈曲/伸展0～180°，外展/内收0～180°，内旋/外旋0～90°；肘关节屈曲：0-135°。</w:t>
            </w:r>
          </w:p>
          <w:p>
            <w:pPr>
              <w:pStyle w:val="null3"/>
              <w:jc w:val="both"/>
            </w:pPr>
            <w:r>
              <w:rPr>
                <w:rFonts w:ascii="仿宋_GB2312" w:hAnsi="仿宋_GB2312" w:cs="仿宋_GB2312" w:eastAsia="仿宋_GB2312"/>
                <w:sz w:val="21"/>
              </w:rPr>
              <w:t>4、最大角速度：≤1.5°/s；</w:t>
            </w:r>
          </w:p>
          <w:p>
            <w:pPr>
              <w:pStyle w:val="null3"/>
              <w:jc w:val="both"/>
            </w:pPr>
            <w:r>
              <w:rPr>
                <w:rFonts w:ascii="仿宋_GB2312" w:hAnsi="仿宋_GB2312" w:cs="仿宋_GB2312" w:eastAsia="仿宋_GB2312"/>
                <w:sz w:val="21"/>
              </w:rPr>
              <w:t>5、角速度：角速度分1至9档可调，步长为1档，连续可调;</w:t>
            </w:r>
          </w:p>
          <w:p>
            <w:pPr>
              <w:pStyle w:val="null3"/>
              <w:jc w:val="both"/>
            </w:pPr>
            <w:r>
              <w:rPr>
                <w:rFonts w:ascii="仿宋_GB2312" w:hAnsi="仿宋_GB2312" w:cs="仿宋_GB2312" w:eastAsia="仿宋_GB2312"/>
                <w:sz w:val="21"/>
              </w:rPr>
              <w:t>6、最大承重载荷：≥200N；</w:t>
            </w:r>
          </w:p>
          <w:p>
            <w:pPr>
              <w:pStyle w:val="null3"/>
              <w:jc w:val="both"/>
            </w:pPr>
            <w:r>
              <w:rPr>
                <w:rFonts w:ascii="仿宋_GB2312" w:hAnsi="仿宋_GB2312" w:cs="仿宋_GB2312" w:eastAsia="仿宋_GB2312"/>
                <w:sz w:val="21"/>
              </w:rPr>
              <w:t>▲7、痉挛保护：大，中，小3个等级，3s内激活，伴有提示信号。</w:t>
            </w:r>
          </w:p>
          <w:p>
            <w:pPr>
              <w:pStyle w:val="null3"/>
              <w:jc w:val="both"/>
            </w:pPr>
            <w:r>
              <w:rPr>
                <w:rFonts w:ascii="仿宋_GB2312" w:hAnsi="仿宋_GB2312" w:cs="仿宋_GB2312" w:eastAsia="仿宋_GB2312"/>
                <w:sz w:val="21"/>
              </w:rPr>
              <w:t>8、治疗时间：1～90min，步长为1min，连续可调，误差±10%；</w:t>
            </w:r>
          </w:p>
          <w:p>
            <w:pPr>
              <w:pStyle w:val="null3"/>
              <w:jc w:val="both"/>
            </w:pPr>
            <w:r>
              <w:rPr>
                <w:rFonts w:ascii="仿宋_GB2312" w:hAnsi="仿宋_GB2312" w:cs="仿宋_GB2312" w:eastAsia="仿宋_GB2312"/>
                <w:sz w:val="21"/>
              </w:rPr>
              <w:t>9、手持操作器具有伸展、启动/暂停功能；具有防脱装置；</w:t>
            </w:r>
          </w:p>
          <w:p>
            <w:pPr>
              <w:pStyle w:val="null3"/>
              <w:jc w:val="both"/>
            </w:pPr>
            <w:r>
              <w:rPr>
                <w:rFonts w:ascii="仿宋_GB2312" w:hAnsi="仿宋_GB2312" w:cs="仿宋_GB2312" w:eastAsia="仿宋_GB2312"/>
                <w:sz w:val="21"/>
              </w:rPr>
              <w:t>10、具有手动急停保护功能；启动及结束时具有提示音；</w:t>
            </w:r>
          </w:p>
          <w:p>
            <w:pPr>
              <w:pStyle w:val="null3"/>
              <w:jc w:val="both"/>
            </w:pPr>
            <w:r>
              <w:rPr>
                <w:rFonts w:ascii="仿宋_GB2312" w:hAnsi="仿宋_GB2312" w:cs="仿宋_GB2312" w:eastAsia="仿宋_GB2312"/>
                <w:sz w:val="21"/>
              </w:rPr>
              <w:t>11、控制模式：正常、速度、角度；</w:t>
            </w:r>
          </w:p>
          <w:p>
            <w:pPr>
              <w:pStyle w:val="null3"/>
              <w:jc w:val="both"/>
            </w:pPr>
            <w:r>
              <w:rPr>
                <w:rFonts w:ascii="仿宋_GB2312" w:hAnsi="仿宋_GB2312" w:cs="仿宋_GB2312" w:eastAsia="仿宋_GB2312"/>
                <w:sz w:val="21"/>
              </w:rPr>
              <w:t>12、断电时可自动保存当前参数，包括断电时的伸展角度、屈曲角度、运行角度、运行速度、控制力矩、控制模式等；</w:t>
            </w:r>
          </w:p>
          <w:p>
            <w:pPr>
              <w:pStyle w:val="null3"/>
              <w:jc w:val="both"/>
            </w:pPr>
            <w:r>
              <w:rPr>
                <w:rFonts w:ascii="仿宋_GB2312" w:hAnsi="仿宋_GB2312" w:cs="仿宋_GB2312" w:eastAsia="仿宋_GB2312"/>
                <w:sz w:val="21"/>
              </w:rPr>
              <w:t>13、控制力矩：分为大、中、小3个等级；</w:t>
            </w:r>
          </w:p>
          <w:p>
            <w:pPr>
              <w:pStyle w:val="null3"/>
              <w:jc w:val="both"/>
            </w:pPr>
            <w:r>
              <w:rPr>
                <w:rFonts w:ascii="仿宋_GB2312" w:hAnsi="仿宋_GB2312" w:cs="仿宋_GB2312" w:eastAsia="仿宋_GB2312"/>
                <w:sz w:val="21"/>
              </w:rPr>
              <w:t>14、设备角度范围可调节，调节步长为1°，连续可调；</w:t>
            </w:r>
          </w:p>
          <w:p>
            <w:pPr>
              <w:pStyle w:val="null3"/>
              <w:jc w:val="both"/>
            </w:pPr>
            <w:r>
              <w:rPr>
                <w:rFonts w:ascii="仿宋_GB2312" w:hAnsi="仿宋_GB2312" w:cs="仿宋_GB2312" w:eastAsia="仿宋_GB2312"/>
                <w:sz w:val="21"/>
              </w:rPr>
              <w:t>15、具有运行角度实时显示功能；</w:t>
            </w:r>
          </w:p>
          <w:p>
            <w:pPr>
              <w:pStyle w:val="null3"/>
              <w:jc w:val="both"/>
            </w:pPr>
            <w:r>
              <w:rPr>
                <w:rFonts w:ascii="仿宋_GB2312" w:hAnsi="仿宋_GB2312" w:cs="仿宋_GB2312" w:eastAsia="仿宋_GB2312"/>
                <w:sz w:val="21"/>
              </w:rPr>
              <w:t>16、连续工作时间：≥4小时；工作噪音：≤60dB。</w:t>
            </w:r>
          </w:p>
          <w:p>
            <w:pPr>
              <w:pStyle w:val="null3"/>
              <w:jc w:val="both"/>
            </w:pPr>
            <w:r>
              <w:rPr>
                <w:rFonts w:ascii="仿宋_GB2312" w:hAnsi="仿宋_GB2312" w:cs="仿宋_GB2312" w:eastAsia="仿宋_GB2312"/>
                <w:sz w:val="21"/>
              </w:rPr>
              <w:t>17、设备配置要求</w:t>
            </w:r>
          </w:p>
          <w:p>
            <w:pPr>
              <w:pStyle w:val="null3"/>
              <w:jc w:val="both"/>
            </w:pPr>
            <w:r>
              <w:rPr>
                <w:rFonts w:ascii="仿宋_GB2312" w:hAnsi="仿宋_GB2312" w:cs="仿宋_GB2312" w:eastAsia="仿宋_GB2312"/>
                <w:sz w:val="21"/>
              </w:rPr>
              <w:t>17.1、CPM机1套（包含肘、膝、肩、踝关节）。</w:t>
            </w:r>
          </w:p>
          <w:p>
            <w:pPr>
              <w:pStyle w:val="null3"/>
              <w:jc w:val="both"/>
            </w:pPr>
            <w:r>
              <w:rPr>
                <w:rFonts w:ascii="仿宋_GB2312" w:hAnsi="仿宋_GB2312" w:cs="仿宋_GB2312" w:eastAsia="仿宋_GB2312"/>
                <w:sz w:val="21"/>
              </w:rPr>
              <w:t>17.2、手控器各 1台、关节固定机构各≥2套。</w:t>
            </w:r>
          </w:p>
          <w:p>
            <w:pPr>
              <w:pStyle w:val="null3"/>
            </w:pPr>
            <w:r>
              <w:rPr>
                <w:rFonts w:ascii="仿宋_GB2312" w:hAnsi="仿宋_GB2312" w:cs="仿宋_GB2312" w:eastAsia="仿宋_GB2312"/>
                <w:sz w:val="21"/>
              </w:rPr>
              <w:t>18、</w:t>
            </w:r>
            <w:r>
              <w:rPr>
                <w:rFonts w:ascii="仿宋_GB2312" w:hAnsi="仿宋_GB2312" w:cs="仿宋_GB2312" w:eastAsia="仿宋_GB2312"/>
                <w:sz w:val="21"/>
              </w:rPr>
              <w:t>提供设备配件及消耗品报价单（不能高于市场价）。</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标的名称：冷疗仪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冷疗仪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bl>
          <w:p>
            <w:pPr>
              <w:pStyle w:val="null3"/>
              <w:jc w:val="both"/>
            </w:pPr>
            <w:r>
              <w:rPr>
                <w:rFonts w:ascii="仿宋_GB2312" w:hAnsi="仿宋_GB2312" w:cs="仿宋_GB2312" w:eastAsia="仿宋_GB2312"/>
                <w:sz w:val="20"/>
                <w:b/>
              </w:rPr>
              <w:t>冷疗仪</w:t>
            </w:r>
          </w:p>
          <w:p>
            <w:pPr>
              <w:pStyle w:val="null3"/>
              <w:jc w:val="both"/>
            </w:pPr>
            <w:r>
              <w:rPr>
                <w:rFonts w:ascii="仿宋_GB2312" w:hAnsi="仿宋_GB2312" w:cs="仿宋_GB2312" w:eastAsia="仿宋_GB2312"/>
                <w:sz w:val="20"/>
              </w:rPr>
              <w:t>1、温度控制系统，智能温控保护系统，表面温度≤41℃。</w:t>
            </w:r>
          </w:p>
          <w:p>
            <w:pPr>
              <w:pStyle w:val="null3"/>
              <w:jc w:val="both"/>
            </w:pPr>
            <w:r>
              <w:rPr>
                <w:rFonts w:ascii="仿宋_GB2312" w:hAnsi="仿宋_GB2312" w:cs="仿宋_GB2312" w:eastAsia="仿宋_GB2312"/>
                <w:sz w:val="20"/>
              </w:rPr>
              <w:t>2、采用≥10英寸液晶触摸屏，可实时显示监测压力。具有水温实时曲线示意图，以及体温实时曲线示意图。</w:t>
            </w:r>
          </w:p>
          <w:p>
            <w:pPr>
              <w:pStyle w:val="null3"/>
              <w:jc w:val="both"/>
            </w:pPr>
            <w:r>
              <w:rPr>
                <w:rFonts w:ascii="仿宋_GB2312" w:hAnsi="仿宋_GB2312" w:cs="仿宋_GB2312" w:eastAsia="仿宋_GB2312"/>
                <w:sz w:val="20"/>
              </w:rPr>
              <w:t>3、采用医用半导体制冷技术。</w:t>
            </w:r>
          </w:p>
          <w:p>
            <w:pPr>
              <w:pStyle w:val="null3"/>
              <w:jc w:val="both"/>
            </w:pPr>
            <w:r>
              <w:rPr>
                <w:rFonts w:ascii="仿宋_GB2312" w:hAnsi="仿宋_GB2312" w:cs="仿宋_GB2312" w:eastAsia="仿宋_GB2312"/>
                <w:sz w:val="20"/>
              </w:rPr>
              <w:t>4、温度范围10℃～41℃，满足临床对冷敷、热敷的需求。</w:t>
            </w:r>
          </w:p>
          <w:p>
            <w:pPr>
              <w:pStyle w:val="null3"/>
              <w:jc w:val="both"/>
            </w:pPr>
            <w:r>
              <w:rPr>
                <w:rFonts w:ascii="仿宋_GB2312" w:hAnsi="仿宋_GB2312" w:cs="仿宋_GB2312" w:eastAsia="仿宋_GB2312"/>
                <w:sz w:val="20"/>
              </w:rPr>
              <w:t>5、工作状态下平均制冷速率：≥3℃/min，平均制热速率：≥5℃/min。体温传感器测量范围：28℃～43℃。</w:t>
            </w:r>
          </w:p>
          <w:p>
            <w:pPr>
              <w:pStyle w:val="null3"/>
              <w:jc w:val="both"/>
            </w:pPr>
            <w:r>
              <w:rPr>
                <w:rFonts w:ascii="仿宋_GB2312" w:hAnsi="仿宋_GB2312" w:cs="仿宋_GB2312" w:eastAsia="仿宋_GB2312"/>
                <w:sz w:val="20"/>
              </w:rPr>
              <w:t>6、治疗定时时间可调，范围1min～1000min，步进1min。</w:t>
            </w:r>
          </w:p>
          <w:p>
            <w:pPr>
              <w:pStyle w:val="null3"/>
              <w:jc w:val="both"/>
            </w:pPr>
            <w:r>
              <w:rPr>
                <w:rFonts w:ascii="仿宋_GB2312" w:hAnsi="仿宋_GB2312" w:cs="仿宋_GB2312" w:eastAsia="仿宋_GB2312"/>
                <w:sz w:val="20"/>
              </w:rPr>
              <w:t>7、噪声≤60分贝。</w:t>
            </w:r>
          </w:p>
          <w:p>
            <w:pPr>
              <w:pStyle w:val="null3"/>
              <w:jc w:val="both"/>
            </w:pPr>
            <w:r>
              <w:rPr>
                <w:rFonts w:ascii="仿宋_GB2312" w:hAnsi="仿宋_GB2312" w:cs="仿宋_GB2312" w:eastAsia="仿宋_GB2312"/>
                <w:sz w:val="20"/>
              </w:rPr>
              <w:t>8、采用立式独立双通道设计，满足两个病人或两个部位同时治疗，且两个通道模式可以分别独立进行冷、热敷治疗控制，两个通道互不干扰。</w:t>
            </w:r>
          </w:p>
          <w:p>
            <w:pPr>
              <w:pStyle w:val="null3"/>
            </w:pPr>
            <w:r>
              <w:rPr>
                <w:rFonts w:ascii="仿宋_GB2312" w:hAnsi="仿宋_GB2312" w:cs="仿宋_GB2312" w:eastAsia="仿宋_GB2312"/>
                <w:sz w:val="20"/>
              </w:rPr>
              <w:t>9、</w:t>
            </w:r>
            <w:r>
              <w:rPr>
                <w:rFonts w:ascii="仿宋_GB2312" w:hAnsi="仿宋_GB2312" w:cs="仿宋_GB2312" w:eastAsia="仿宋_GB2312"/>
                <w:sz w:val="20"/>
              </w:rPr>
              <w:t>提供设备配件及消耗品报价单（不能高于市场价）。</w:t>
            </w:r>
          </w:p>
          <w:p>
            <w:pPr>
              <w:pStyle w:val="null3"/>
            </w:pPr>
          </w:p>
        </w:tc>
      </w:tr>
    </w:tbl>
    <w:p>
      <w:pPr>
        <w:pStyle w:val="null3"/>
      </w:pPr>
      <w:r>
        <w:rPr>
          <w:rFonts w:ascii="仿宋_GB2312" w:hAnsi="仿宋_GB2312" w:cs="仿宋_GB2312" w:eastAsia="仿宋_GB2312"/>
        </w:rPr>
        <w:t>标的名称：便携式吞咽电刺激仪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便携式吞咽电刺激仪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bl>
          <w:p>
            <w:pPr>
              <w:pStyle w:val="null3"/>
            </w:pPr>
            <w:r>
              <w:rPr>
                <w:rFonts w:ascii="仿宋_GB2312" w:hAnsi="仿宋_GB2312" w:cs="仿宋_GB2312" w:eastAsia="仿宋_GB2312"/>
                <w:sz w:val="20"/>
                <w:b/>
              </w:rPr>
              <w:t>便携式吞咽电刺激仪</w:t>
            </w:r>
          </w:p>
          <w:p>
            <w:pPr>
              <w:pStyle w:val="null3"/>
              <w:jc w:val="both"/>
            </w:pPr>
            <w:r>
              <w:rPr>
                <w:rFonts w:ascii="仿宋_GB2312" w:hAnsi="仿宋_GB2312" w:cs="仿宋_GB2312" w:eastAsia="仿宋_GB2312"/>
                <w:sz w:val="20"/>
              </w:rPr>
              <w:t>1、主要功能：评估、治疗功能，并具有儿童模式。</w:t>
            </w:r>
          </w:p>
          <w:p>
            <w:pPr>
              <w:pStyle w:val="null3"/>
              <w:jc w:val="both"/>
            </w:pPr>
            <w:r>
              <w:rPr>
                <w:rFonts w:ascii="仿宋_GB2312" w:hAnsi="仿宋_GB2312" w:cs="仿宋_GB2312" w:eastAsia="仿宋_GB2312"/>
                <w:sz w:val="20"/>
              </w:rPr>
              <w:t>2、设备内置电极放置示意图。</w:t>
            </w:r>
          </w:p>
          <w:p>
            <w:pPr>
              <w:pStyle w:val="null3"/>
              <w:jc w:val="both"/>
            </w:pPr>
            <w:r>
              <w:rPr>
                <w:rFonts w:ascii="仿宋_GB2312" w:hAnsi="仿宋_GB2312" w:cs="仿宋_GB2312" w:eastAsia="仿宋_GB2312"/>
                <w:sz w:val="20"/>
              </w:rPr>
              <w:t>3、具有定时功能，时间范围1～99分钟，步长为1分钟；</w:t>
            </w:r>
          </w:p>
          <w:p>
            <w:pPr>
              <w:pStyle w:val="null3"/>
              <w:jc w:val="both"/>
            </w:pPr>
            <w:r>
              <w:rPr>
                <w:rFonts w:ascii="仿宋_GB2312" w:hAnsi="仿宋_GB2312" w:cs="仿宋_GB2312" w:eastAsia="仿宋_GB2312"/>
                <w:sz w:val="20"/>
              </w:rPr>
              <w:t>4、产品组成：由主机、输出线、电源线、手持控制器、电极组成；</w:t>
            </w:r>
          </w:p>
          <w:p>
            <w:pPr>
              <w:pStyle w:val="null3"/>
              <w:jc w:val="both"/>
            </w:pPr>
            <w:r>
              <w:rPr>
                <w:rFonts w:ascii="仿宋_GB2312" w:hAnsi="仿宋_GB2312" w:cs="仿宋_GB2312" w:eastAsia="仿宋_GB2312"/>
                <w:sz w:val="20"/>
              </w:rPr>
              <w:t>5、具有治疗结束提醒功能。</w:t>
            </w:r>
          </w:p>
          <w:p>
            <w:pPr>
              <w:pStyle w:val="null3"/>
              <w:jc w:val="both"/>
            </w:pPr>
            <w:r>
              <w:rPr>
                <w:rFonts w:ascii="仿宋_GB2312" w:hAnsi="仿宋_GB2312" w:cs="仿宋_GB2312" w:eastAsia="仿宋_GB2312"/>
                <w:sz w:val="20"/>
              </w:rPr>
              <w:t>6、具有保存设置参数功能，治疗结束后可以在病历列表中调取；</w:t>
            </w:r>
          </w:p>
          <w:p>
            <w:pPr>
              <w:pStyle w:val="null3"/>
              <w:jc w:val="both"/>
            </w:pPr>
            <w:r>
              <w:rPr>
                <w:rFonts w:ascii="仿宋_GB2312" w:hAnsi="仿宋_GB2312" w:cs="仿宋_GB2312" w:eastAsia="仿宋_GB2312"/>
                <w:sz w:val="20"/>
              </w:rPr>
              <w:t>7、患者病历信息管理：记录患者详情信息，可新增、查询、删除、导出病历信息</w:t>
            </w:r>
          </w:p>
          <w:p>
            <w:pPr>
              <w:pStyle w:val="null3"/>
              <w:jc w:val="both"/>
            </w:pPr>
            <w:r>
              <w:rPr>
                <w:rFonts w:ascii="仿宋_GB2312" w:hAnsi="仿宋_GB2312" w:cs="仿宋_GB2312" w:eastAsia="仿宋_GB2312"/>
                <w:sz w:val="20"/>
              </w:rPr>
              <w:t>8、单通道便携式机型，彩色液晶触摸屏，配合旋转编码器操作；</w:t>
            </w:r>
          </w:p>
          <w:p>
            <w:pPr>
              <w:pStyle w:val="null3"/>
              <w:jc w:val="both"/>
            </w:pPr>
            <w:r>
              <w:rPr>
                <w:rFonts w:ascii="仿宋_GB2312" w:hAnsi="仿宋_GB2312" w:cs="仿宋_GB2312" w:eastAsia="仿宋_GB2312"/>
                <w:sz w:val="20"/>
              </w:rPr>
              <w:t>9、具有≥4种输出模式：包括成人连续模式、儿童交替模式、手控触发脉冲模式、自动触发脉冲模式等；</w:t>
            </w:r>
          </w:p>
          <w:p>
            <w:pPr>
              <w:pStyle w:val="null3"/>
              <w:jc w:val="both"/>
            </w:pPr>
            <w:r>
              <w:rPr>
                <w:rFonts w:ascii="仿宋_GB2312" w:hAnsi="仿宋_GB2312" w:cs="仿宋_GB2312" w:eastAsia="仿宋_GB2312"/>
                <w:sz w:val="20"/>
              </w:rPr>
              <w:t>10、提供与设备配套的电极片≥300对；</w:t>
            </w:r>
          </w:p>
          <w:p>
            <w:pPr>
              <w:pStyle w:val="null3"/>
            </w:pPr>
            <w:r>
              <w:rPr>
                <w:rFonts w:ascii="仿宋_GB2312" w:hAnsi="仿宋_GB2312" w:cs="仿宋_GB2312" w:eastAsia="仿宋_GB2312"/>
                <w:sz w:val="20"/>
              </w:rPr>
              <w:t>11、提供设备配件及消耗品报价单。</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标的名称：床旁上肢主被动训练器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床旁上肢主被动训练器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bl>
          <w:p>
            <w:pPr>
              <w:pStyle w:val="null3"/>
            </w:pPr>
            <w:r>
              <w:rPr>
                <w:rFonts w:ascii="仿宋_GB2312" w:hAnsi="仿宋_GB2312" w:cs="仿宋_GB2312" w:eastAsia="仿宋_GB2312"/>
                <w:sz w:val="20"/>
                <w:b/>
              </w:rPr>
              <w:t>床旁上肢主被动训练器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1、设备应具有主动训练，被动训练，主被动训练，助力训练，等速训练模式。</w:t>
            </w:r>
          </w:p>
          <w:p>
            <w:pPr>
              <w:pStyle w:val="null3"/>
              <w:jc w:val="both"/>
            </w:pPr>
            <w:r>
              <w:rPr>
                <w:rFonts w:ascii="仿宋_GB2312" w:hAnsi="仿宋_GB2312" w:cs="仿宋_GB2312" w:eastAsia="仿宋_GB2312"/>
                <w:sz w:val="20"/>
              </w:rPr>
              <w:t>2、功率：≤300VA。</w:t>
            </w:r>
          </w:p>
          <w:p>
            <w:pPr>
              <w:pStyle w:val="null3"/>
              <w:jc w:val="both"/>
            </w:pPr>
            <w:r>
              <w:rPr>
                <w:rFonts w:ascii="仿宋_GB2312" w:hAnsi="仿宋_GB2312" w:cs="仿宋_GB2312" w:eastAsia="仿宋_GB2312"/>
                <w:sz w:val="20"/>
              </w:rPr>
              <w:t>3、转速康复器被动模式的转速可调节范围：5～60 r/min，调节步长为1 r/min。</w:t>
            </w:r>
          </w:p>
          <w:p>
            <w:pPr>
              <w:pStyle w:val="null3"/>
              <w:jc w:val="both"/>
            </w:pPr>
            <w:r>
              <w:rPr>
                <w:rFonts w:ascii="仿宋_GB2312" w:hAnsi="仿宋_GB2312" w:cs="仿宋_GB2312" w:eastAsia="仿宋_GB2312"/>
                <w:sz w:val="20"/>
              </w:rPr>
              <w:t>4、康复器的转速变化率≤0.5 r/s</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5、康复器的阻力扭矩可调节范围：0～20档。</w:t>
            </w:r>
          </w:p>
          <w:p>
            <w:pPr>
              <w:pStyle w:val="null3"/>
              <w:jc w:val="both"/>
            </w:pPr>
            <w:r>
              <w:rPr>
                <w:rFonts w:ascii="仿宋_GB2312" w:hAnsi="仿宋_GB2312" w:cs="仿宋_GB2312" w:eastAsia="仿宋_GB2312"/>
                <w:sz w:val="20"/>
              </w:rPr>
              <w:t>6、康复器训练时间可调节范围1～99min，步长1min。</w:t>
            </w:r>
          </w:p>
          <w:p>
            <w:pPr>
              <w:pStyle w:val="null3"/>
              <w:jc w:val="both"/>
            </w:pPr>
            <w:r>
              <w:rPr>
                <w:rFonts w:ascii="仿宋_GB2312" w:hAnsi="仿宋_GB2312" w:cs="仿宋_GB2312" w:eastAsia="仿宋_GB2312"/>
                <w:sz w:val="20"/>
              </w:rPr>
              <w:t>7、康复器提供肌力对称性信息，对称性信息以图示的方式显示，并含有相对比例数据。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8、紧急保护措施：具有手动急停和痉挛保护功能。监测到痉挛发生时，康复器作出保护动作，≤5s停止运转，并自动转入反向低速运转。该功能默认为开启状态，可在参数设置时关闭。</w:t>
            </w:r>
          </w:p>
          <w:p>
            <w:pPr>
              <w:pStyle w:val="null3"/>
              <w:jc w:val="both"/>
            </w:pPr>
            <w:r>
              <w:rPr>
                <w:rFonts w:ascii="仿宋_GB2312" w:hAnsi="仿宋_GB2312" w:cs="仿宋_GB2312" w:eastAsia="仿宋_GB2312"/>
                <w:sz w:val="20"/>
              </w:rPr>
              <w:t>9、痉挛等级至少四挡可调，关闭，低，中，高。</w:t>
            </w:r>
          </w:p>
          <w:p>
            <w:pPr>
              <w:pStyle w:val="null3"/>
              <w:jc w:val="both"/>
            </w:pPr>
            <w:r>
              <w:rPr>
                <w:rFonts w:ascii="仿宋_GB2312" w:hAnsi="仿宋_GB2312" w:cs="仿宋_GB2312" w:eastAsia="仿宋_GB2312"/>
                <w:sz w:val="20"/>
              </w:rPr>
              <w:t>10、康复器在正常工作时的噪声≤60 dB。</w:t>
            </w:r>
          </w:p>
          <w:p>
            <w:pPr>
              <w:pStyle w:val="null3"/>
              <w:jc w:val="both"/>
            </w:pPr>
            <w:r>
              <w:rPr>
                <w:rFonts w:ascii="仿宋_GB2312" w:hAnsi="仿宋_GB2312" w:cs="仿宋_GB2312" w:eastAsia="仿宋_GB2312"/>
                <w:sz w:val="20"/>
              </w:rPr>
              <w:t>11、高度可调节≥150mm；上肢驱动机构水平可调节≥100mm。</w:t>
            </w:r>
          </w:p>
          <w:p>
            <w:pPr>
              <w:pStyle w:val="null3"/>
              <w:jc w:val="both"/>
            </w:pPr>
            <w:r>
              <w:rPr>
                <w:rFonts w:ascii="仿宋_GB2312" w:hAnsi="仿宋_GB2312" w:cs="仿宋_GB2312" w:eastAsia="仿宋_GB2312"/>
                <w:sz w:val="20"/>
              </w:rPr>
              <w:t>12、采用≥10英寸的彩色触摸屏。显示主动训练时间和被动训练时间，及主动训练里程，被动训练里程，能量消耗，痉挛次数，对称性，肌张力等信息</w:t>
            </w:r>
          </w:p>
          <w:p>
            <w:pPr>
              <w:pStyle w:val="null3"/>
              <w:jc w:val="both"/>
            </w:pPr>
            <w:r>
              <w:rPr>
                <w:rFonts w:ascii="仿宋_GB2312" w:hAnsi="仿宋_GB2312" w:cs="仿宋_GB2312" w:eastAsia="仿宋_GB2312"/>
                <w:sz w:val="20"/>
              </w:rPr>
              <w:t>13、具有自动、手动换向两种方式，自动换向时间可调。</w:t>
            </w:r>
          </w:p>
          <w:p>
            <w:pPr>
              <w:pStyle w:val="null3"/>
              <w:jc w:val="both"/>
            </w:pPr>
            <w:r>
              <w:rPr>
                <w:rFonts w:ascii="仿宋_GB2312" w:hAnsi="仿宋_GB2312" w:cs="仿宋_GB2312" w:eastAsia="仿宋_GB2312"/>
                <w:sz w:val="20"/>
              </w:rPr>
              <w:t>14、配置可联网打印机 1台</w:t>
            </w:r>
          </w:p>
          <w:p>
            <w:pPr>
              <w:pStyle w:val="null3"/>
            </w:pPr>
            <w:r>
              <w:rPr>
                <w:rFonts w:ascii="仿宋_GB2312" w:hAnsi="仿宋_GB2312" w:cs="仿宋_GB2312" w:eastAsia="仿宋_GB2312"/>
                <w:sz w:val="20"/>
              </w:rPr>
              <w:t>15、提供设备配件及消耗品报价单。</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标的名称：床旁下肢主被动训练器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床旁下肢主被动训练器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bl>
          <w:p>
            <w:pPr>
              <w:pStyle w:val="null3"/>
            </w:pPr>
            <w:r>
              <w:rPr>
                <w:rFonts w:ascii="仿宋_GB2312" w:hAnsi="仿宋_GB2312" w:cs="仿宋_GB2312" w:eastAsia="仿宋_GB2312"/>
                <w:sz w:val="20"/>
                <w:b/>
              </w:rPr>
              <w:t>床旁下肢主被动训练器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1、≥5种训练模式：包括主动模式、被动模式、主被动模式、助力训练、等速训练等；</w:t>
            </w:r>
          </w:p>
          <w:p>
            <w:pPr>
              <w:pStyle w:val="null3"/>
              <w:jc w:val="both"/>
            </w:pPr>
            <w:r>
              <w:rPr>
                <w:rFonts w:ascii="仿宋_GB2312" w:hAnsi="仿宋_GB2312" w:cs="仿宋_GB2312" w:eastAsia="仿宋_GB2312"/>
                <w:sz w:val="20"/>
              </w:rPr>
              <w:t>2、功率：260VA（±5%）；</w:t>
            </w:r>
          </w:p>
          <w:p>
            <w:pPr>
              <w:pStyle w:val="null3"/>
              <w:jc w:val="both"/>
            </w:pPr>
            <w:r>
              <w:rPr>
                <w:rFonts w:ascii="仿宋_GB2312" w:hAnsi="仿宋_GB2312" w:cs="仿宋_GB2312" w:eastAsia="仿宋_GB2312"/>
                <w:sz w:val="20"/>
              </w:rPr>
              <w:t>3、康复器被动模式的转速5～60r/min可调，步长为1r/min；转速变化率≤0.5r/s</w:t>
            </w:r>
            <w:r>
              <w:rPr>
                <w:rFonts w:ascii="仿宋_GB2312" w:hAnsi="仿宋_GB2312" w:cs="仿宋_GB2312" w:eastAsia="仿宋_GB2312"/>
                <w:sz w:val="20"/>
                <w:vertAlign w:val="superscript"/>
              </w:rPr>
              <w:t>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4、康复器的阻力扭矩可调节范围：0～20档，调节步长为1。0～20的阻力档位分别对应0～20N·m 的阻力扭矩值，允差±3N·m；</w:t>
            </w:r>
          </w:p>
          <w:p>
            <w:pPr>
              <w:pStyle w:val="null3"/>
              <w:jc w:val="both"/>
            </w:pPr>
            <w:r>
              <w:rPr>
                <w:rFonts w:ascii="仿宋_GB2312" w:hAnsi="仿宋_GB2312" w:cs="仿宋_GB2312" w:eastAsia="仿宋_GB2312"/>
                <w:sz w:val="20"/>
              </w:rPr>
              <w:t>5、康复器训练时间可调节范围1~99min，步长 lmin；</w:t>
            </w:r>
          </w:p>
          <w:p>
            <w:pPr>
              <w:pStyle w:val="null3"/>
              <w:jc w:val="both"/>
            </w:pPr>
            <w:r>
              <w:rPr>
                <w:rFonts w:ascii="仿宋_GB2312" w:hAnsi="仿宋_GB2312" w:cs="仿宋_GB2312" w:eastAsia="仿宋_GB2312"/>
                <w:sz w:val="20"/>
              </w:rPr>
              <w:t>6、对称性检测：康复器提供肌力对称性信息，对称性信息以图示的方式显示，并含有相对比例数据；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7、康复器具有手动急停保护功能；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8、康复器具有痉挛保护功能：监测到痉挛发生时，康复器作出保护动作并出现弹窗提示，≤5s停止运转，并自动转入反向低速运转。该功能默认为开启状态，可在参数设置时关闭；</w:t>
            </w:r>
          </w:p>
          <w:p>
            <w:pPr>
              <w:pStyle w:val="null3"/>
              <w:jc w:val="both"/>
            </w:pPr>
            <w:r>
              <w:rPr>
                <w:rFonts w:ascii="仿宋_GB2312" w:hAnsi="仿宋_GB2312" w:cs="仿宋_GB2312" w:eastAsia="仿宋_GB2312"/>
                <w:sz w:val="20"/>
              </w:rPr>
              <w:t>9、痉挛等级：低、中、高三个等级；</w:t>
            </w:r>
          </w:p>
          <w:p>
            <w:pPr>
              <w:pStyle w:val="null3"/>
              <w:jc w:val="both"/>
            </w:pPr>
            <w:r>
              <w:rPr>
                <w:rFonts w:ascii="仿宋_GB2312" w:hAnsi="仿宋_GB2312" w:cs="仿宋_GB2312" w:eastAsia="仿宋_GB2312"/>
                <w:sz w:val="20"/>
              </w:rPr>
              <w:t>10、升降结构：高度可调节最大行程≥240mm；下肢驱动机构水平最大可伸缩行程≥150mm；</w:t>
            </w:r>
          </w:p>
          <w:p>
            <w:pPr>
              <w:pStyle w:val="null3"/>
              <w:jc w:val="both"/>
            </w:pPr>
            <w:r>
              <w:rPr>
                <w:rFonts w:ascii="仿宋_GB2312" w:hAnsi="仿宋_GB2312" w:cs="仿宋_GB2312" w:eastAsia="仿宋_GB2312"/>
                <w:sz w:val="20"/>
              </w:rPr>
              <w:t>11、下肢单侧最大承重≥12kg；连续工作时间：≥8h；正常工作时的噪声≤60dB；</w:t>
            </w:r>
          </w:p>
          <w:p>
            <w:pPr>
              <w:pStyle w:val="null3"/>
              <w:jc w:val="both"/>
            </w:pPr>
            <w:r>
              <w:rPr>
                <w:rFonts w:ascii="仿宋_GB2312" w:hAnsi="仿宋_GB2312" w:cs="仿宋_GB2312" w:eastAsia="仿宋_GB2312"/>
                <w:sz w:val="20"/>
              </w:rPr>
              <w:t>12、下肢训练装置具有脚踏调节功能；</w:t>
            </w:r>
          </w:p>
          <w:p>
            <w:pPr>
              <w:pStyle w:val="null3"/>
              <w:jc w:val="both"/>
            </w:pPr>
            <w:r>
              <w:rPr>
                <w:rFonts w:ascii="仿宋_GB2312" w:hAnsi="仿宋_GB2312" w:cs="仿宋_GB2312" w:eastAsia="仿宋_GB2312"/>
                <w:sz w:val="20"/>
              </w:rPr>
              <w:t>13、≥10英寸彩色液晶触摸屏，可显示当前训练功能，训练时间，阻力，速度，运动轨迹，对称性监测信息；显示界面可设置≥2种不同的场景背景，不同的训练速度会显示不同的工具模组；助力等级至少有三个级别，分别是低、中、高等级，改变助力等级时，会弹出确认弹窗界面；可显示训练结果：包括总训练时长、主动训练时长被、动训练时长、总训练距离、主动训练距离、被动训练距离、左右对称性、能量消耗、痉挛次数、肌张力等级等内容</w:t>
            </w:r>
          </w:p>
          <w:p>
            <w:pPr>
              <w:pStyle w:val="null3"/>
              <w:jc w:val="both"/>
            </w:pPr>
            <w:r>
              <w:rPr>
                <w:rFonts w:ascii="仿宋_GB2312" w:hAnsi="仿宋_GB2312" w:cs="仿宋_GB2312" w:eastAsia="仿宋_GB2312"/>
                <w:sz w:val="20"/>
              </w:rPr>
              <w:t>14、设备可以在主动模式和被动模式间自动转换；</w:t>
            </w:r>
          </w:p>
          <w:p>
            <w:pPr>
              <w:pStyle w:val="null3"/>
              <w:jc w:val="both"/>
            </w:pPr>
            <w:r>
              <w:rPr>
                <w:rFonts w:ascii="仿宋_GB2312" w:hAnsi="仿宋_GB2312" w:cs="仿宋_GB2312" w:eastAsia="仿宋_GB2312"/>
                <w:sz w:val="20"/>
              </w:rPr>
              <w:t>15、自动换向：可设置自动切换运动方向的时间，默认设置为0分钟。</w:t>
            </w:r>
          </w:p>
          <w:p>
            <w:pPr>
              <w:pStyle w:val="null3"/>
              <w:jc w:val="both"/>
            </w:pPr>
            <w:r>
              <w:rPr>
                <w:rFonts w:ascii="仿宋_GB2312" w:hAnsi="仿宋_GB2312" w:cs="仿宋_GB2312" w:eastAsia="仿宋_GB2312"/>
                <w:sz w:val="20"/>
              </w:rPr>
              <w:t>16、配置可联网打印机 1台</w:t>
            </w:r>
          </w:p>
          <w:p>
            <w:pPr>
              <w:pStyle w:val="null3"/>
            </w:pPr>
            <w:r>
              <w:rPr>
                <w:rFonts w:ascii="仿宋_GB2312" w:hAnsi="仿宋_GB2312" w:cs="仿宋_GB2312" w:eastAsia="仿宋_GB2312"/>
                <w:sz w:val="20"/>
              </w:rPr>
              <w:t>17、提供设备配件及消耗品报价单（不能高于市场价）。</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标的名称：呼吸康复训练仪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呼吸康复训练仪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r>
          </w:tbl>
          <w:p>
            <w:pPr>
              <w:pStyle w:val="null3"/>
            </w:pPr>
            <w:r>
              <w:rPr>
                <w:rFonts w:ascii="仿宋_GB2312" w:hAnsi="仿宋_GB2312" w:cs="仿宋_GB2312" w:eastAsia="仿宋_GB2312"/>
                <w:sz w:val="20"/>
                <w:b/>
              </w:rPr>
              <w:t>呼吸康复训练仪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0"/>
              </w:rPr>
              <w:t>1、评估模式具备：呼吸肌力测定（MIP、MEP），吸入给药评估（吸气峰流量、吸气容积、有效吸气时间等），并可生成评估报告。</w:t>
            </w:r>
          </w:p>
          <w:p>
            <w:pPr>
              <w:pStyle w:val="null3"/>
              <w:jc w:val="both"/>
            </w:pPr>
            <w:r>
              <w:rPr>
                <w:rFonts w:ascii="仿宋_GB2312" w:hAnsi="仿宋_GB2312" w:cs="仿宋_GB2312" w:eastAsia="仿宋_GB2312"/>
                <w:sz w:val="20"/>
              </w:rPr>
              <w:t>2、训练模式具备：吸气肌训练（测量压力、功率、吸气流量、吸气容积等）、肺容量训练（容积型、流量型）、排痰训练（测量呼气流量、呼气时间和呼气容积等）、气道廓清训练等。</w:t>
            </w:r>
          </w:p>
          <w:p>
            <w:pPr>
              <w:pStyle w:val="null3"/>
              <w:jc w:val="both"/>
            </w:pPr>
            <w:r>
              <w:rPr>
                <w:rFonts w:ascii="仿宋_GB2312" w:hAnsi="仿宋_GB2312" w:cs="仿宋_GB2312" w:eastAsia="仿宋_GB2312"/>
                <w:sz w:val="20"/>
              </w:rPr>
              <w:t>3、呼吸双模，可进行呼气、吸气训练，呼气和吸气训练阻力可多档调节。</w:t>
            </w:r>
          </w:p>
          <w:p>
            <w:pPr>
              <w:pStyle w:val="null3"/>
              <w:jc w:val="both"/>
            </w:pPr>
            <w:r>
              <w:rPr>
                <w:rFonts w:ascii="仿宋_GB2312" w:hAnsi="仿宋_GB2312" w:cs="仿宋_GB2312" w:eastAsia="仿宋_GB2312"/>
                <w:sz w:val="20"/>
              </w:rPr>
              <w:t>4、数据端支持查看和打印全部报告。并可实时采集过程中的流速、容积、功率等指标，并生成训练报告。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5、配备呼吸康复管理软件，可对患者的基本信息以及评估结果、训练方案等进行智能管理，并可按时间节点生成报告并打印。负责软件系统升级。</w:t>
            </w:r>
          </w:p>
          <w:p>
            <w:pPr>
              <w:pStyle w:val="null3"/>
              <w:jc w:val="both"/>
            </w:pPr>
            <w:r>
              <w:rPr>
                <w:rFonts w:ascii="仿宋_GB2312" w:hAnsi="仿宋_GB2312" w:cs="仿宋_GB2312" w:eastAsia="仿宋_GB2312"/>
                <w:sz w:val="20"/>
              </w:rPr>
              <w:t>6、配置要求</w:t>
            </w:r>
          </w:p>
          <w:p>
            <w:pPr>
              <w:pStyle w:val="null3"/>
              <w:jc w:val="both"/>
            </w:pPr>
            <w:r>
              <w:rPr>
                <w:rFonts w:ascii="仿宋_GB2312" w:hAnsi="仿宋_GB2312" w:cs="仿宋_GB2312" w:eastAsia="仿宋_GB2312"/>
                <w:sz w:val="20"/>
              </w:rPr>
              <w:t>6.1呼吸训练器  2套</w:t>
            </w:r>
          </w:p>
          <w:p>
            <w:pPr>
              <w:pStyle w:val="null3"/>
              <w:jc w:val="both"/>
            </w:pPr>
            <w:r>
              <w:rPr>
                <w:rFonts w:ascii="仿宋_GB2312" w:hAnsi="仿宋_GB2312" w:cs="仿宋_GB2312" w:eastAsia="仿宋_GB2312"/>
                <w:sz w:val="20"/>
              </w:rPr>
              <w:t>6.2呼吸康复管理系统  1套</w:t>
            </w:r>
          </w:p>
          <w:p>
            <w:pPr>
              <w:pStyle w:val="null3"/>
              <w:jc w:val="both"/>
            </w:pPr>
            <w:r>
              <w:rPr>
                <w:rFonts w:ascii="仿宋_GB2312" w:hAnsi="仿宋_GB2312" w:cs="仿宋_GB2312" w:eastAsia="仿宋_GB2312"/>
                <w:sz w:val="20"/>
              </w:rPr>
              <w:t>6.3可联网打印机  1台</w:t>
            </w:r>
          </w:p>
          <w:p>
            <w:pPr>
              <w:pStyle w:val="null3"/>
              <w:jc w:val="both"/>
            </w:pPr>
            <w:r>
              <w:rPr>
                <w:rFonts w:ascii="仿宋_GB2312" w:hAnsi="仿宋_GB2312" w:cs="仿宋_GB2312" w:eastAsia="仿宋_GB2312"/>
                <w:sz w:val="20"/>
              </w:rPr>
              <w:t>6.4提供与设备配套的呼吸过滤嘴≥300个</w:t>
            </w:r>
          </w:p>
          <w:p>
            <w:pPr>
              <w:pStyle w:val="null3"/>
              <w:jc w:val="both"/>
            </w:pPr>
            <w:r>
              <w:rPr>
                <w:rFonts w:ascii="仿宋_GB2312" w:hAnsi="仿宋_GB2312" w:cs="仿宋_GB2312" w:eastAsia="仿宋_GB2312"/>
                <w:sz w:val="20"/>
              </w:rPr>
              <w:t>7、专机专用配套耗材限价要求</w:t>
            </w:r>
          </w:p>
          <w:p>
            <w:pPr>
              <w:pStyle w:val="null3"/>
              <w:ind w:firstLine="200"/>
              <w:jc w:val="both"/>
            </w:pPr>
            <w:r>
              <w:rPr>
                <w:rFonts w:ascii="仿宋_GB2312" w:hAnsi="仿宋_GB2312" w:cs="仿宋_GB2312" w:eastAsia="仿宋_GB2312"/>
                <w:sz w:val="20"/>
              </w:rPr>
              <w:t>★7.1提供阳光采购平台挂网截图，承诺网采下单。</w:t>
            </w:r>
          </w:p>
          <w:p>
            <w:pPr>
              <w:pStyle w:val="null3"/>
              <w:ind w:firstLine="200"/>
              <w:jc w:val="both"/>
            </w:pPr>
            <w:r>
              <w:rPr>
                <w:rFonts w:ascii="仿宋_GB2312" w:hAnsi="仿宋_GB2312" w:cs="仿宋_GB2312" w:eastAsia="仿宋_GB2312"/>
                <w:sz w:val="20"/>
              </w:rPr>
              <w:t>7.2提供所投耗材医疗器械注册证。</w:t>
            </w:r>
          </w:p>
          <w:p>
            <w:pPr>
              <w:pStyle w:val="null3"/>
              <w:ind w:firstLine="200"/>
              <w:jc w:val="both"/>
            </w:pPr>
            <w:r>
              <w:rPr>
                <w:rFonts w:ascii="仿宋_GB2312" w:hAnsi="仿宋_GB2312" w:cs="仿宋_GB2312" w:eastAsia="仿宋_GB2312"/>
                <w:sz w:val="20"/>
              </w:rPr>
              <w:t>7.3耗材</w:t>
            </w:r>
            <w:r>
              <w:rPr>
                <w:rFonts w:ascii="仿宋_GB2312" w:hAnsi="仿宋_GB2312" w:cs="仿宋_GB2312" w:eastAsia="仿宋_GB2312"/>
                <w:sz w:val="20"/>
              </w:rPr>
              <w:t>采用两票制</w:t>
            </w:r>
            <w:r>
              <w:rPr>
                <w:rFonts w:ascii="仿宋_GB2312" w:hAnsi="仿宋_GB2312" w:cs="仿宋_GB2312" w:eastAsia="仿宋_GB2312"/>
                <w:sz w:val="20"/>
              </w:rPr>
              <w:t>或</w:t>
            </w:r>
            <w:r>
              <w:rPr>
                <w:rFonts w:ascii="仿宋_GB2312" w:hAnsi="仿宋_GB2312" w:cs="仿宋_GB2312" w:eastAsia="仿宋_GB2312"/>
                <w:sz w:val="20"/>
              </w:rPr>
              <w:t>一票制（提供承诺函，格式自拟，加盖公章）</w:t>
            </w:r>
          </w:p>
          <w:p>
            <w:pPr>
              <w:pStyle w:val="null3"/>
              <w:ind w:firstLine="200"/>
              <w:jc w:val="both"/>
            </w:pPr>
            <w:r>
              <w:rPr>
                <w:rFonts w:ascii="仿宋_GB2312" w:hAnsi="仿宋_GB2312" w:cs="仿宋_GB2312" w:eastAsia="仿宋_GB2312"/>
                <w:sz w:val="20"/>
              </w:rPr>
              <w:t>7.4</w:t>
            </w:r>
            <w:r>
              <w:rPr>
                <w:rFonts w:ascii="仿宋_GB2312" w:hAnsi="仿宋_GB2312" w:cs="仿宋_GB2312" w:eastAsia="仿宋_GB2312"/>
                <w:sz w:val="20"/>
              </w:rPr>
              <w:t>原则上报价为本省最低价并进行承诺说明</w:t>
            </w:r>
            <w:r>
              <w:rPr>
                <w:rFonts w:ascii="仿宋_GB2312" w:hAnsi="仿宋_GB2312" w:cs="仿宋_GB2312" w:eastAsia="仿宋_GB2312"/>
                <w:sz w:val="20"/>
              </w:rPr>
              <w:t>，若为集采耗材，按照国家政策执行。</w:t>
            </w:r>
            <w:r>
              <w:rPr>
                <w:rFonts w:ascii="仿宋_GB2312" w:hAnsi="仿宋_GB2312" w:cs="仿宋_GB2312" w:eastAsia="仿宋_GB2312"/>
                <w:sz w:val="21"/>
              </w:rPr>
              <w:t xml:space="preserve"> </w:t>
            </w:r>
          </w:p>
          <w:p>
            <w:pPr>
              <w:pStyle w:val="null3"/>
              <w:ind w:firstLine="200"/>
              <w:jc w:val="both"/>
            </w:pPr>
            <w:r>
              <w:rPr>
                <w:rFonts w:ascii="仿宋_GB2312" w:hAnsi="仿宋_GB2312" w:cs="仿宋_GB2312" w:eastAsia="仿宋_GB2312"/>
                <w:sz w:val="20"/>
              </w:rPr>
              <w:t>★7.5 附耗材报价清单</w:t>
            </w:r>
          </w:p>
          <w:tbl>
            <w:tblPr>
              <w:tblInd w:type="dxa" w:w="120"/>
              <w:tblBorders>
                <w:top w:val="none" w:color="000000" w:sz="4"/>
                <w:left w:val="none" w:color="000000" w:sz="4"/>
                <w:bottom w:val="none" w:color="000000" w:sz="4"/>
                <w:right w:val="none" w:color="000000" w:sz="4"/>
                <w:insideH w:val="none"/>
                <w:insideV w:val="none"/>
              </w:tblBorders>
            </w:tblPr>
            <w:tblGrid>
              <w:gridCol w:w="178"/>
              <w:gridCol w:w="617"/>
              <w:gridCol w:w="197"/>
              <w:gridCol w:w="222"/>
              <w:gridCol w:w="231"/>
              <w:gridCol w:w="308"/>
              <w:gridCol w:w="270"/>
              <w:gridCol w:w="193"/>
              <w:gridCol w:w="313"/>
            </w:tblGrid>
            <w:tr>
              <w:tc>
                <w:tcPr>
                  <w:tcW w:type="dxa" w:w="17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序号</w:t>
                  </w:r>
                </w:p>
              </w:tc>
              <w:tc>
                <w:tcPr>
                  <w:tcW w:type="dxa" w:w="61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通用名称</w:t>
                  </w:r>
                </w:p>
              </w:tc>
              <w:tc>
                <w:tcPr>
                  <w:tcW w:type="dxa" w:w="197"/>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注册证名称</w:t>
                  </w:r>
                </w:p>
              </w:tc>
              <w:tc>
                <w:tcPr>
                  <w:tcW w:type="dxa" w:w="22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品牌</w:t>
                  </w:r>
                </w:p>
              </w:tc>
              <w:tc>
                <w:tcPr>
                  <w:tcW w:type="dxa" w:w="231"/>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型号规格</w:t>
                  </w:r>
                </w:p>
              </w:tc>
              <w:tc>
                <w:tcPr>
                  <w:tcW w:type="dxa" w:w="308"/>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生产厂家</w:t>
                  </w:r>
                </w:p>
              </w:tc>
              <w:tc>
                <w:tcPr>
                  <w:tcW w:type="dxa" w:w="270"/>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组件编码</w:t>
                  </w:r>
                </w:p>
              </w:tc>
              <w:tc>
                <w:tcPr>
                  <w:tcW w:type="dxa" w:w="19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单位</w:t>
                  </w:r>
                </w:p>
              </w:tc>
              <w:tc>
                <w:tcPr>
                  <w:tcW w:type="dxa" w:w="313"/>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最高限价（元）</w:t>
                  </w:r>
                </w:p>
              </w:tc>
            </w:tr>
            <w:tr>
              <w:tc>
                <w:tcPr>
                  <w:tcW w:type="dxa" w:w="17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1</w:t>
                  </w:r>
                </w:p>
              </w:tc>
              <w:tc>
                <w:tcPr>
                  <w:tcW w:type="dxa" w:w="6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一次性肺功能仪用过滤嘴</w:t>
                  </w:r>
                </w:p>
              </w:tc>
              <w:tc>
                <w:tcPr>
                  <w:tcW w:type="dxa" w:w="19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2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7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20.00</w:t>
                  </w:r>
                </w:p>
              </w:tc>
            </w:tr>
            <w:tr>
              <w:tc>
                <w:tcPr>
                  <w:tcW w:type="dxa" w:w="17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2</w:t>
                  </w:r>
                </w:p>
              </w:tc>
              <w:tc>
                <w:tcPr>
                  <w:tcW w:type="dxa" w:w="6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9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7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7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0"/>
                    </w:rPr>
                    <w:t>3</w:t>
                  </w:r>
                </w:p>
              </w:tc>
              <w:tc>
                <w:tcPr>
                  <w:tcW w:type="dxa" w:w="6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c>
                <w:tcPr>
                  <w:tcW w:type="dxa" w:w="19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2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31"/>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0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27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19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c>
                <w:tcPr>
                  <w:tcW w:type="dxa" w:w="313"/>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bl>
          <w:p>
            <w:pPr>
              <w:pStyle w:val="null3"/>
            </w:pPr>
            <w:r>
              <w:rPr>
                <w:rFonts w:ascii="仿宋_GB2312" w:hAnsi="仿宋_GB2312" w:cs="仿宋_GB2312" w:eastAsia="仿宋_GB2312"/>
                <w:sz w:val="20"/>
              </w:rPr>
              <w:t>8、提供设备配件及消耗品报价单。</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标的名称：足底泵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956"/>
              <w:gridCol w:w="203"/>
              <w:gridCol w:w="317"/>
              <w:gridCol w:w="356"/>
              <w:gridCol w:w="461"/>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9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预算金额</w:t>
                  </w:r>
                </w:p>
                <w:p>
                  <w:pPr>
                    <w:pStyle w:val="null3"/>
                    <w:jc w:val="center"/>
                  </w:pPr>
                  <w:r>
                    <w:rPr>
                      <w:rFonts w:ascii="仿宋_GB2312" w:hAnsi="仿宋_GB2312" w:cs="仿宋_GB2312" w:eastAsia="仿宋_GB2312"/>
                      <w:sz w:val="20"/>
                      <w:b/>
                      <w:color w:val="000000"/>
                    </w:rPr>
                    <w:t>（万元）</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最高限价</w:t>
                  </w:r>
                </w:p>
                <w:p>
                  <w:pPr>
                    <w:pStyle w:val="null3"/>
                    <w:jc w:val="center"/>
                  </w:pPr>
                  <w:r>
                    <w:rPr>
                      <w:rFonts w:ascii="仿宋_GB2312" w:hAnsi="仿宋_GB2312" w:cs="仿宋_GB2312" w:eastAsia="仿宋_GB2312"/>
                      <w:sz w:val="20"/>
                      <w:b/>
                      <w:color w:val="000000"/>
                    </w:rPr>
                    <w:t>（万元）</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9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足底泵</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bl>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1、≥5英寸液晶显示屏。</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2、实时压力监测，并具有自动补压功能；</w:t>
            </w:r>
          </w:p>
          <w:p>
            <w:pPr>
              <w:pStyle w:val="null3"/>
              <w:jc w:val="both"/>
            </w:pPr>
            <w:r>
              <w:rPr>
                <w:rFonts w:ascii="仿宋_GB2312" w:hAnsi="仿宋_GB2312" w:cs="仿宋_GB2312" w:eastAsia="仿宋_GB2312"/>
                <w:sz w:val="20"/>
              </w:rPr>
              <w:t>3、压力保持时间可调；循环间隙时间可调；压力设置范围10mmHg～200mmHg，可调，精度±23mmHg。</w:t>
            </w:r>
          </w:p>
          <w:p>
            <w:pPr>
              <w:pStyle w:val="null3"/>
              <w:jc w:val="both"/>
            </w:pPr>
            <w:r>
              <w:rPr>
                <w:rFonts w:ascii="仿宋_GB2312" w:hAnsi="仿宋_GB2312" w:cs="仿宋_GB2312" w:eastAsia="仿宋_GB2312"/>
                <w:sz w:val="20"/>
              </w:rPr>
              <w:t>4、治疗时间</w:t>
            </w:r>
            <w:r>
              <w:rPr>
                <w:rFonts w:ascii="仿宋_GB2312" w:hAnsi="仿宋_GB2312" w:cs="仿宋_GB2312" w:eastAsia="仿宋_GB2312"/>
                <w:sz w:val="20"/>
              </w:rPr>
              <w:t>0-99分钟，可调；治疗循环次数0-99次，可调。</w:t>
            </w:r>
          </w:p>
          <w:p>
            <w:pPr>
              <w:pStyle w:val="null3"/>
              <w:jc w:val="both"/>
            </w:pPr>
            <w:r>
              <w:rPr>
                <w:rFonts w:ascii="仿宋_GB2312" w:hAnsi="仿宋_GB2312" w:cs="仿宋_GB2312" w:eastAsia="仿宋_GB2312"/>
                <w:sz w:val="20"/>
              </w:rPr>
              <w:t>5、具有断电时自动泄压保护功能。</w:t>
            </w:r>
          </w:p>
          <w:p>
            <w:pPr>
              <w:pStyle w:val="null3"/>
              <w:jc w:val="both"/>
            </w:pPr>
            <w:r>
              <w:rPr>
                <w:rFonts w:ascii="仿宋_GB2312" w:hAnsi="仿宋_GB2312" w:cs="仿宋_GB2312" w:eastAsia="仿宋_GB2312"/>
                <w:sz w:val="20"/>
              </w:rPr>
              <w:t>6、具有梯度压力治疗模式，由远心端向近心端的不同气囊压力递减。</w:t>
            </w:r>
          </w:p>
          <w:p>
            <w:pPr>
              <w:pStyle w:val="null3"/>
              <w:jc w:val="both"/>
            </w:pPr>
            <w:r>
              <w:rPr>
                <w:rFonts w:ascii="仿宋_GB2312" w:hAnsi="仿宋_GB2312" w:cs="仿宋_GB2312" w:eastAsia="仿宋_GB2312"/>
                <w:sz w:val="20"/>
              </w:rPr>
              <w:t>7、单腔压力可调可关闭，下肢有渗出可能性，单腔压力关闭。</w:t>
            </w:r>
          </w:p>
          <w:p>
            <w:pPr>
              <w:pStyle w:val="null3"/>
              <w:jc w:val="both"/>
            </w:pPr>
            <w:r>
              <w:rPr>
                <w:rFonts w:ascii="仿宋_GB2312" w:hAnsi="仿宋_GB2312" w:cs="仿宋_GB2312" w:eastAsia="仿宋_GB2312"/>
                <w:sz w:val="20"/>
              </w:rPr>
              <w:t>8、使用传统空压气囊时具有≥4种可选充气模式，且可以自由组合。在选用DVT气囊时足踝、小腿、膝关节等各部位术后患者均可使用。</w:t>
            </w:r>
          </w:p>
          <w:p>
            <w:pPr>
              <w:pStyle w:val="null3"/>
              <w:jc w:val="both"/>
            </w:pPr>
            <w:r>
              <w:rPr>
                <w:rFonts w:ascii="仿宋_GB2312" w:hAnsi="仿宋_GB2312" w:cs="仿宋_GB2312" w:eastAsia="仿宋_GB2312"/>
                <w:sz w:val="20"/>
              </w:rPr>
              <w:t>9、气囊 ≥2套。</w:t>
            </w:r>
          </w:p>
          <w:p>
            <w:pPr>
              <w:pStyle w:val="null3"/>
            </w:pPr>
            <w:r>
              <w:rPr>
                <w:rFonts w:ascii="仿宋_GB2312" w:hAnsi="仿宋_GB2312" w:cs="仿宋_GB2312" w:eastAsia="仿宋_GB2312"/>
                <w:sz w:val="20"/>
              </w:rPr>
              <w:t>10、提供设备配件及消耗品报价单。</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交货期：合同签订后10个工作日内设备送到指定地点，现场免费安装，安装过程自备相关工具及耗材，调试设备后，保证设备正常稳定运行，并免费培训操作人员直至独立、熟练操作设备。</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西安市胸科医院指定地点。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进度款，合同签订后，供应商支付合同总价款 5% 作为履约保证金；设备安装、验收、使用科室确认合格后，供应商提供全额的增值税发票后，达到付款条件起30个工作日内，支付合同总金额的100.0%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现行的国家标准或国家行政部门颁布的法律法规、规章制度等，为依据。符合医院技术操作规程相关要求。均须满足该项目招标技术需求，满足业务流程需求并投入使用即为验收合格。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1、原厂整机质保期≥ 5年，质保期自交货验收合格之日起计算。质保期内免费维修，质保期内出现故障的，故障时间须相应顺延免费质保期。 质保期内的其他一切费用全免。在质保期外，供应商对设备终身维护，维修只能按市场最低价收取配件费，人工服务费全免，并由供应商直接提供技术支持。 2、质保期内开机率全年≥95%（全年按365天计算），每停机一天，质保期自动顺延5天，以此类推。原厂工程师应每季度对设备进行维护保养一次，并提供维护保养正式报告。 3、在使用过程中若产品发生质量问题或故障，在接到采购人通知后 2 个小时内响应，4 小时内到达故障现场处理，一般故障处理时限不超过 24 小时修复。重大故障处理时限不超过 48 小时修复。如供应商未在上述期限内维修完成，向采购人免费提供同规格型号的备用机，直至设备维修完成。 4、需提供详细操作手册和仪器维护的有关资料。</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按《中华人民共和国民法典》、《中华人民共和国政府采购法》中的相关条款执行。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所有者权益变动表及利润表、附注和会计师事务所营业执照，报告正文应当有会计师事务所公章和2名注册会计师的签字及盖章。且审计报告应当经过注册会计师行业统一监管平台备案赋码）或在开标时间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提供已缴纳的2025年7月起至少一个月的纳税证明或完税证明，纳税证明或完税证明上应有代收机构或税务机关的公章或业务专用章。依法免税的供应商应提供相关文件证明；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7月起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提供被授权委托人开标前三个月任意一个月社保，不含开标当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采购人职工及其配偶、直系亲属投资开办或在相关企业担任高管、独立董事等有重大利益关系职务的相关供应商，进入西安市卫健委各级系统“黑名单”的，不得参与磋商（提供承诺函）；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①供应商为经销商的，提供“医疗器械经营许可证”或“医疗器械经营备案证”。②供应商为生产商的，提供“医疗器械生产许可证”或“医疗器械生产备案凭证”。③提供所投产品（医疗器械）的“医疗器械注册证”或“医疗器械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磋商响应后代理公司网站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响应文件封面、响应函两处的项目名称</w:t>
            </w:r>
          </w:p>
        </w:tc>
        <w:tc>
          <w:tcPr>
            <w:tcW w:type="dxa" w:w="3322"/>
          </w:tcPr>
          <w:p>
            <w:pPr>
              <w:pStyle w:val="null3"/>
            </w:pPr>
            <w:r>
              <w:rPr>
                <w:rFonts w:ascii="仿宋_GB2312" w:hAnsi="仿宋_GB2312" w:cs="仿宋_GB2312" w:eastAsia="仿宋_GB2312"/>
              </w:rPr>
              <w:t>两处均无遗漏，且与项目名称完全一致。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本国产品说明.docx 中小企业声明函 商务应答表 报价表 磋商方案说明书.docx 供应商承诺书.docx 资格证明文件.docx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按照磋商文件格式编写。</w:t>
            </w:r>
          </w:p>
        </w:tc>
        <w:tc>
          <w:tcPr>
            <w:tcW w:type="dxa" w:w="1661"/>
          </w:tcPr>
          <w:p>
            <w:pPr>
              <w:pStyle w:val="null3"/>
            </w:pPr>
            <w:r>
              <w:rPr>
                <w:rFonts w:ascii="仿宋_GB2312" w:hAnsi="仿宋_GB2312" w:cs="仿宋_GB2312" w:eastAsia="仿宋_GB2312"/>
              </w:rPr>
              <w:t>本国产品说明.docx 中小企业声明函 商务应答表 磋商方案说明书.docx 报价表 供应商承诺书.docx 资格证明文件.docx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响应内容的完整性</w:t>
            </w:r>
          </w:p>
        </w:tc>
        <w:tc>
          <w:tcPr>
            <w:tcW w:type="dxa" w:w="3322"/>
          </w:tcPr>
          <w:p>
            <w:pPr>
              <w:pStyle w:val="null3"/>
            </w:pPr>
            <w:r>
              <w:rPr>
                <w:rFonts w:ascii="仿宋_GB2312" w:hAnsi="仿宋_GB2312" w:cs="仿宋_GB2312" w:eastAsia="仿宋_GB2312"/>
              </w:rPr>
              <w:t>响应文件内容未出现漏项或数量与要求不符</w:t>
            </w:r>
          </w:p>
        </w:tc>
        <w:tc>
          <w:tcPr>
            <w:tcW w:type="dxa" w:w="1661"/>
          </w:tcPr>
          <w:p>
            <w:pPr>
              <w:pStyle w:val="null3"/>
            </w:pPr>
            <w:r>
              <w:rPr>
                <w:rFonts w:ascii="仿宋_GB2312" w:hAnsi="仿宋_GB2312" w:cs="仿宋_GB2312" w:eastAsia="仿宋_GB2312"/>
              </w:rPr>
              <w:t>本国产品说明.docx 中小企业声明函 商务应答表 报价表 磋商方案说明书.docx 供应商承诺书.docx 资格证明文件.docx 响应文件封面 产品技术参数表 分项报价表.docx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 1.报价符合唯一性要求； 2.未超出磋商文件规定的最高限价。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根据供应商对第三章主要参数的响应情况打分，共88项，完全满足得33分，“▲”项每负偏离一项扣2分，非“▲”项每负偏离一项扣0.5分，扣完为止。 供应商须提供相关的证明材料，供应商须提供相关的技术、功能证明材料（包括但不限于材质材料、检测机构出具的检测报告、工艺技术说明、产品彩页等）予以佐证；并在技术参数偏离表备注栏中注明支持材料标注对应页码及位置，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一、评审内容：根据供应商提供的项目实施方案，包括①产品选型②实施思路③供货进度保障方案④备货、换货方案⑤售后服务及验收方案。二、评审标准 1、完整性：内容须全面，对评审内容中的各项要求有详细描述；2、可实施性：切合本项目实际情况，步骤清晰、合理；3、针对性：内容能够紧扣本项目所采购服务实际情况，内容科学合理。 三、赋分依据（满分15分）上述5项评审内容，共15分。每项评审内容满分为3分，每项评审内容满足一项评审标准得1分；每有一项评审内容的评审标准存在缺陷，扣0.5分。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根据供应商提供的项目质量保证方案。 二、评审标准 1、完整性：内容须全面，对评审内容中的各项要求有详细描述； 2、可实施性：切合本项目实际情况，步骤清晰、合理； 3、针对性：内容能够紧扣本项目所采购服务实际情况，内容科学合理。 三、赋分依据（满分2分）上述评审内容，共2分。评审内容满足评审标准得2分；评审内容的评审标准每存在一处缺陷，扣0.5分，扣完为止。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耗材的经济性</w:t>
            </w:r>
          </w:p>
        </w:tc>
        <w:tc>
          <w:tcPr>
            <w:tcW w:type="dxa" w:w="2492"/>
          </w:tcPr>
          <w:p>
            <w:pPr>
              <w:pStyle w:val="null3"/>
            </w:pPr>
            <w:r>
              <w:rPr>
                <w:rFonts w:ascii="仿宋_GB2312" w:hAnsi="仿宋_GB2312" w:cs="仿宋_GB2312" w:eastAsia="仿宋_GB2312"/>
              </w:rPr>
              <w:t>一、评审内容： 供应商提供的与所投设备耗材的适配性、经济性等。 二、评审标准 1、完整性：内容须全面，对评审内容中的各项要求有详细描述； 2、可实施性：切合本项目实际情况，步骤清晰、合理； 3、针对性：内容能够紧扣本项目所采购服务实际情况，内容科学合理。 三、赋分依据（满分3分）上述评审内容，共3分。评审内容满足评审标准得3分；评审内容的评审标准每存在一处缺陷，扣0.5分，扣完为止。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的产品持续被动运动机（CMP机）、冷疗仪、便携式吞咽电刺激仪、床旁上肢主被动训练器、床旁下肢主被动训练器、呼吸康复训练仪、足底泵来源渠道合法的证明文件（包括但不限于销售协议、代理协议、原厂授权等）供应商提供的证明材料齐全、且内容完全说明其渠道来源的得7分；未提供或提供不全得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提供2023年7月至今所投核心产品业绩合同（以合同签订时间为准），每提供一份得2分，最高得10分，未提供不得分。 评审标准：业绩证明材料提供完整合同复印件加盖供应商公章。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1.经初审合格的响应文件，其磋商报价为有效投标报价。2.满足磋商文件实质性要求且最终报价最低的 供应商的价格为评标基准价，其价格分为满分30分。 3.报价得分=（评标基准价/磋商报价）×30的公式 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