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024E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供应商承诺书</w:t>
      </w:r>
    </w:p>
    <w:p w14:paraId="5D8D1562">
      <w:pPr>
        <w:jc w:val="center"/>
        <w:rPr>
          <w:rFonts w:hint="eastAsia" w:ascii="仿宋" w:hAnsi="仿宋" w:eastAsia="仿宋" w:cs="仿宋"/>
          <w:b/>
          <w:bCs/>
          <w:color w:val="auto"/>
          <w:sz w:val="32"/>
          <w:szCs w:val="32"/>
          <w:highlight w:val="none"/>
          <w:lang w:eastAsia="zh-CN"/>
        </w:rPr>
      </w:pPr>
      <w:r>
        <w:rPr>
          <w:rFonts w:hint="eastAsia" w:ascii="仿宋" w:hAnsi="仿宋" w:eastAsia="仿宋" w:cs="仿宋"/>
          <w:b/>
          <w:sz w:val="32"/>
          <w:szCs w:val="32"/>
          <w:highlight w:val="none"/>
        </w:rPr>
        <w:t>承诺书Ⅰ</w:t>
      </w:r>
    </w:p>
    <w:p w14:paraId="160E137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eastAsia="zh-CN"/>
        </w:rPr>
        <w:t>（一）</w:t>
      </w:r>
      <w:r>
        <w:rPr>
          <w:rFonts w:hint="eastAsia" w:ascii="仿宋" w:hAnsi="仿宋" w:eastAsia="仿宋" w:cs="仿宋"/>
          <w:b/>
          <w:bCs/>
          <w:color w:val="auto"/>
          <w:sz w:val="30"/>
          <w:szCs w:val="30"/>
          <w:highlight w:val="none"/>
        </w:rPr>
        <w:t>陕西省政府采购供应商拒绝政府采购领域商业贿赂承诺书</w:t>
      </w:r>
    </w:p>
    <w:p w14:paraId="13E8658F">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为响应党中央、国务院关于治理政府采购领域商业贿赂行为的号召，我公司在此庄严承诺：</w:t>
      </w:r>
    </w:p>
    <w:p w14:paraId="699AD6FB">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1、在参与政府采购活动中遵纪守法、诚信经营、公平竞标。</w:t>
      </w:r>
    </w:p>
    <w:p w14:paraId="03783927">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2、不向政府采购人、采购代理机构和政府采购评审专家进行任何形式的商业贿赂以谋取交易机会。</w:t>
      </w:r>
    </w:p>
    <w:p w14:paraId="5EFFB3F9">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3、不向政府采购代理机构和采购人提供虚假资质文件或采用虚假应标方式参与政府采购市场竞争并谋取</w:t>
      </w:r>
      <w:r>
        <w:rPr>
          <w:rFonts w:hint="eastAsia" w:ascii="仿宋" w:hAnsi="仿宋" w:eastAsia="仿宋" w:cs="仿宋"/>
          <w:color w:val="auto"/>
          <w:szCs w:val="24"/>
          <w:highlight w:val="none"/>
          <w:lang w:eastAsia="zh-CN"/>
        </w:rPr>
        <w:t>成交</w:t>
      </w:r>
      <w:r>
        <w:rPr>
          <w:rFonts w:hint="eastAsia" w:ascii="仿宋" w:hAnsi="仿宋" w:eastAsia="仿宋" w:cs="仿宋"/>
          <w:color w:val="auto"/>
          <w:szCs w:val="24"/>
          <w:highlight w:val="none"/>
        </w:rPr>
        <w:t>、成交。</w:t>
      </w:r>
    </w:p>
    <w:p w14:paraId="67EA152A">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4、不采取“围标、陪标”等商业欺诈手段获得政府采购定单。</w:t>
      </w:r>
    </w:p>
    <w:p w14:paraId="5B13434B">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5、不采取不正当手段诋毁、排挤其他供应商。</w:t>
      </w:r>
    </w:p>
    <w:p w14:paraId="032A6879">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6、不在提供商品和服务时“偷梁换柱、以次充好”损害采购人的合法权益。</w:t>
      </w:r>
    </w:p>
    <w:p w14:paraId="61707A4B">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7、不与采购人、采购代理机构政府采购评审专家或其它供应商恶意串通，进行质疑和投诉，维护政府采购市场秩序。</w:t>
      </w:r>
    </w:p>
    <w:p w14:paraId="7237A021">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8、尊重和接受政府采购监督管理部门的监督和政府采购代理机构招标采购要求，承担因违约行为给采购人造成的损失。</w:t>
      </w:r>
    </w:p>
    <w:p w14:paraId="3BC76BB0">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9、不发生其他有悖于政府采购公开、公平、公正和诚信原则的行为。</w:t>
      </w:r>
    </w:p>
    <w:p w14:paraId="7BB6563A">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承诺单位（盖章）：</w:t>
      </w:r>
    </w:p>
    <w:p w14:paraId="13DDDBCF">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被授权人</w:t>
      </w:r>
      <w:r>
        <w:rPr>
          <w:rFonts w:hint="eastAsia" w:ascii="仿宋" w:hAnsi="仿宋" w:eastAsia="仿宋" w:cs="仿宋"/>
          <w:color w:val="auto"/>
          <w:szCs w:val="24"/>
          <w:highlight w:val="none"/>
        </w:rPr>
        <w:t>（签字）：</w:t>
      </w:r>
    </w:p>
    <w:p w14:paraId="7D6D504D">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                        </w:t>
      </w:r>
    </w:p>
    <w:p w14:paraId="1138E94C">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left"/>
        <w:textAlignment w:val="auto"/>
        <w:outlineLvl w:val="9"/>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邮  编：</w:t>
      </w:r>
    </w:p>
    <w:p w14:paraId="4C67494E">
      <w:pPr>
        <w:keepNext w:val="0"/>
        <w:keepLines w:val="0"/>
        <w:pageBreakBefore w:val="0"/>
        <w:widowControl w:val="0"/>
        <w:kinsoku/>
        <w:wordWrap/>
        <w:overflowPunct/>
        <w:topLinePunct w:val="0"/>
        <w:autoSpaceDE/>
        <w:autoSpaceDN/>
        <w:bidi w:val="0"/>
        <w:adjustRightInd/>
        <w:snapToGrid/>
        <w:spacing w:line="540" w:lineRule="exact"/>
        <w:ind w:firstLine="630" w:firstLineChars="300"/>
        <w:jc w:val="right"/>
        <w:textAlignment w:val="auto"/>
        <w:outlineLvl w:val="9"/>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  话：                                        年   月   日</w:t>
      </w:r>
    </w:p>
    <w:p w14:paraId="0BB55577">
      <w:pPr>
        <w:pStyle w:val="2"/>
        <w:rPr>
          <w:rFonts w:hint="eastAsia" w:ascii="仿宋" w:hAnsi="仿宋" w:eastAsia="仿宋" w:cs="仿宋"/>
          <w:color w:val="auto"/>
          <w:szCs w:val="24"/>
          <w:highlight w:val="none"/>
        </w:rPr>
      </w:pPr>
    </w:p>
    <w:p w14:paraId="4E5B5448">
      <w:pPr>
        <w:rPr>
          <w:rFonts w:hint="eastAsia" w:ascii="仿宋" w:hAnsi="仿宋" w:eastAsia="仿宋" w:cs="仿宋"/>
          <w:color w:val="auto"/>
          <w:highlight w:val="none"/>
        </w:rPr>
      </w:pPr>
    </w:p>
    <w:p w14:paraId="0C07AD25">
      <w:pPr>
        <w:pStyle w:val="2"/>
        <w:rPr>
          <w:rFonts w:hint="eastAsia" w:ascii="仿宋" w:hAnsi="仿宋" w:eastAsia="仿宋" w:cs="仿宋"/>
          <w:color w:val="auto"/>
          <w:szCs w:val="24"/>
          <w:highlight w:val="none"/>
        </w:rPr>
      </w:pPr>
    </w:p>
    <w:p w14:paraId="1757B06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CC9E5BE">
      <w:pPr>
        <w:rPr>
          <w:rFonts w:hint="eastAsia" w:ascii="仿宋" w:hAnsi="仿宋" w:eastAsia="仿宋" w:cs="仿宋"/>
          <w:color w:val="auto"/>
          <w:highlight w:val="none"/>
        </w:rPr>
      </w:pPr>
    </w:p>
    <w:p w14:paraId="5A397591">
      <w:pPr>
        <w:jc w:val="center"/>
        <w:rPr>
          <w:rFonts w:hint="eastAsia" w:ascii="仿宋" w:hAnsi="仿宋" w:eastAsia="仿宋" w:cs="仿宋"/>
          <w:b/>
          <w:sz w:val="36"/>
          <w:szCs w:val="36"/>
          <w:highlight w:val="none"/>
        </w:rPr>
      </w:pPr>
      <w:r>
        <w:rPr>
          <w:rFonts w:hint="eastAsia" w:ascii="仿宋" w:hAnsi="仿宋" w:eastAsia="仿宋" w:cs="仿宋"/>
          <w:b/>
          <w:sz w:val="32"/>
          <w:szCs w:val="32"/>
          <w:highlight w:val="none"/>
          <w:lang w:val="en-US" w:eastAsia="zh-CN"/>
        </w:rPr>
        <w:t>承</w:t>
      </w:r>
      <w:r>
        <w:rPr>
          <w:rFonts w:hint="eastAsia" w:ascii="仿宋" w:hAnsi="仿宋" w:eastAsia="仿宋" w:cs="仿宋"/>
          <w:b/>
          <w:sz w:val="32"/>
          <w:szCs w:val="32"/>
          <w:highlight w:val="none"/>
        </w:rPr>
        <w:t>诺书Ⅱ</w:t>
      </w:r>
    </w:p>
    <w:p w14:paraId="4FDE7CD0">
      <w:pPr>
        <w:spacing w:line="400" w:lineRule="exac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致：</w:t>
      </w:r>
      <w:r>
        <w:rPr>
          <w:rFonts w:hint="eastAsia" w:ascii="宋体" w:hAnsi="宋体" w:eastAsia="宋体" w:cs="宋体"/>
          <w:color w:val="auto"/>
          <w:kern w:val="0"/>
          <w:sz w:val="24"/>
          <w:highlight w:val="none"/>
        </w:rPr>
        <w:t>采购人</w:t>
      </w:r>
      <w:r>
        <w:rPr>
          <w:rFonts w:hint="eastAsia" w:ascii="宋体" w:hAnsi="宋体" w:eastAsia="宋体" w:cs="宋体"/>
          <w:color w:val="auto"/>
          <w:sz w:val="24"/>
          <w:szCs w:val="28"/>
          <w:highlight w:val="none"/>
        </w:rPr>
        <w:t>/陕西嘉唐建设项目管理有限公司</w:t>
      </w:r>
    </w:p>
    <w:p w14:paraId="3F7D4BC5">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为了诚实、客观、有序地参与陕西省政府采购活动，愿就以下内容作出承诺：</w:t>
      </w:r>
    </w:p>
    <w:p w14:paraId="13A7354D">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1.参加采购代理机构组织的政府采购活动时，严格按照招标文件的规定和要求提供所需的相关材料，并对所提供的各类资料的真实性负责，不虚假应标，不虚列业绩。</w:t>
      </w:r>
    </w:p>
    <w:p w14:paraId="0422C2B8">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2.尊重参与政府采购活动各相关方的合法行为，接受政府采购活动依法形成的意见、结果。</w:t>
      </w:r>
    </w:p>
    <w:p w14:paraId="44DFCE59">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3.依法参加政府采购活动，不围标、串标，维护市场秩序，不提供“三无”产品、以次充好，保证为正品。近三年因项目质量问题（水货、替代品、次品、翻新品等）的不法行为记录为</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次（没有填零），如有隐瞒实情，愿承担一切责任及后果。</w:t>
      </w:r>
    </w:p>
    <w:p w14:paraId="230A794B">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4.作为参加贵公司组织的招标采购项目的投标人，本公司承诺：在参加本项目招标之前不存在被依法禁止经营行为、财产被接管或冻结的情况，如有隐瞒实情，愿承担一切责任及后果。</w:t>
      </w:r>
    </w:p>
    <w:p w14:paraId="0A292051">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5.近三年受到有关行政主管部门的行政处理、不良行为记录为</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次（没有填零），如有隐瞒实情，愿承担一切责任及后果。</w:t>
      </w:r>
    </w:p>
    <w:p w14:paraId="76C61FF0">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6.参加本次投标提交的所有资质证明文件及业绩证明是真实的、有效的，如有隐瞒实情，愿承担一切责任及后果。</w:t>
      </w:r>
    </w:p>
    <w:p w14:paraId="22393436">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7.积极推动政府采购活动健康开展，对采购活动有疑问、异议时，按法律规定的程序实名（加盖单位章和法定代表人签名）反映情况，不恶意中伤、无事生非，以和谐、平等的心态参加政府采购活动。</w:t>
      </w:r>
    </w:p>
    <w:p w14:paraId="1283533B">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8.认真履行中标人应承担的责任和义务，全面执行采购合同规定的各项内容，保质保量地按时提供采购物品。</w:t>
      </w:r>
    </w:p>
    <w:p w14:paraId="7F626E52">
      <w:pPr>
        <w:spacing w:line="400" w:lineRule="exact"/>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若本企业（单位）发生有悖于上述承诺的行为，愿意接受《中华人民共和国政府采购法》和《中华人民共和国政府采购法实施条例》中对投标人的相关处理。</w:t>
      </w:r>
    </w:p>
    <w:p w14:paraId="1C1D2300">
      <w:pPr>
        <w:widowControl/>
        <w:spacing w:line="380" w:lineRule="exact"/>
        <w:ind w:firstLine="480" w:firstLineChars="200"/>
        <w:rPr>
          <w:rFonts w:hint="eastAsia" w:ascii="仿宋" w:hAnsi="仿宋" w:eastAsia="仿宋" w:cs="仿宋"/>
          <w:kern w:val="24"/>
          <w:sz w:val="24"/>
          <w:highlight w:val="none"/>
        </w:rPr>
      </w:pPr>
      <w:r>
        <w:rPr>
          <w:rFonts w:hint="eastAsia" w:ascii="宋体" w:hAnsi="宋体" w:eastAsia="宋体" w:cs="宋体"/>
          <w:color w:val="auto"/>
          <w:sz w:val="24"/>
          <w:szCs w:val="28"/>
          <w:highlight w:val="none"/>
        </w:rPr>
        <w:t>本承诺是采购项目投标文件的组成部分。</w:t>
      </w:r>
    </w:p>
    <w:p w14:paraId="5FA67C7E">
      <w:pPr>
        <w:widowControl/>
        <w:spacing w:line="380" w:lineRule="exact"/>
        <w:ind w:firstLine="480" w:firstLineChars="200"/>
        <w:rPr>
          <w:rFonts w:hint="eastAsia" w:ascii="仿宋" w:hAnsi="仿宋" w:eastAsia="仿宋" w:cs="仿宋"/>
          <w:kern w:val="24"/>
          <w:sz w:val="24"/>
          <w:highlight w:val="none"/>
        </w:rPr>
      </w:pPr>
    </w:p>
    <w:p w14:paraId="5CF851DF">
      <w:pPr>
        <w:widowControl/>
        <w:spacing w:line="380" w:lineRule="exact"/>
        <w:ind w:firstLine="3600" w:firstLineChars="1500"/>
        <w:rPr>
          <w:rFonts w:hint="eastAsia" w:ascii="仿宋" w:hAnsi="仿宋" w:eastAsia="仿宋" w:cs="仿宋"/>
          <w:kern w:val="24"/>
          <w:sz w:val="24"/>
          <w:highlight w:val="none"/>
        </w:rPr>
      </w:pPr>
      <w:r>
        <w:rPr>
          <w:rFonts w:hint="eastAsia" w:ascii="仿宋" w:hAnsi="仿宋" w:eastAsia="仿宋" w:cs="仿宋"/>
          <w:kern w:val="24"/>
          <w:sz w:val="24"/>
          <w:highlight w:val="none"/>
        </w:rPr>
        <w:t>供应商：（供应商全称并加盖公章）</w:t>
      </w:r>
    </w:p>
    <w:p w14:paraId="609AA068">
      <w:pPr>
        <w:widowControl/>
        <w:spacing w:line="380" w:lineRule="exact"/>
        <w:ind w:firstLine="3600" w:firstLineChars="1500"/>
        <w:rPr>
          <w:rFonts w:hint="eastAsia" w:ascii="仿宋" w:hAnsi="仿宋" w:eastAsia="仿宋" w:cs="仿宋"/>
          <w:kern w:val="24"/>
          <w:sz w:val="24"/>
          <w:highlight w:val="none"/>
        </w:rPr>
      </w:pPr>
      <w:r>
        <w:rPr>
          <w:rFonts w:hint="eastAsia" w:ascii="仿宋" w:hAnsi="仿宋" w:eastAsia="仿宋" w:cs="仿宋"/>
          <w:kern w:val="24"/>
          <w:sz w:val="24"/>
          <w:highlight w:val="none"/>
        </w:rPr>
        <w:t>日　期：　　年　月　日</w:t>
      </w:r>
    </w:p>
    <w:p w14:paraId="44026315">
      <w:pPr>
        <w:rPr>
          <w:rFonts w:hint="eastAsia" w:ascii="仿宋" w:hAnsi="仿宋" w:eastAsia="仿宋" w:cs="仿宋"/>
          <w:kern w:val="24"/>
          <w:sz w:val="28"/>
          <w:szCs w:val="28"/>
          <w:highlight w:val="none"/>
        </w:rPr>
      </w:pPr>
      <w:r>
        <w:rPr>
          <w:rFonts w:hint="eastAsia" w:ascii="仿宋" w:hAnsi="仿宋" w:eastAsia="仿宋" w:cs="仿宋"/>
          <w:kern w:val="24"/>
          <w:sz w:val="28"/>
          <w:szCs w:val="28"/>
          <w:highlight w:val="none"/>
        </w:rPr>
        <w:br w:type="page"/>
      </w:r>
    </w:p>
    <w:p w14:paraId="745451B0">
      <w:pPr>
        <w:jc w:val="center"/>
        <w:rPr>
          <w:rFonts w:hint="eastAsia" w:ascii="仿宋" w:hAnsi="仿宋" w:eastAsia="仿宋" w:cs="仿宋"/>
          <w:b/>
          <w:sz w:val="44"/>
          <w:szCs w:val="44"/>
          <w:highlight w:val="none"/>
        </w:rPr>
      </w:pPr>
      <w:r>
        <w:rPr>
          <w:rFonts w:hint="eastAsia" w:ascii="仿宋" w:hAnsi="仿宋" w:eastAsia="仿宋" w:cs="仿宋"/>
          <w:b/>
          <w:sz w:val="32"/>
          <w:szCs w:val="32"/>
          <w:highlight w:val="none"/>
        </w:rPr>
        <w:t>承诺书Ⅲ</w:t>
      </w:r>
    </w:p>
    <w:p w14:paraId="1F4A4E0F">
      <w:pPr>
        <w:widowControl/>
        <w:spacing w:before="156" w:beforeLines="50" w:after="156" w:afterLines="50" w:line="600" w:lineRule="exact"/>
        <w:jc w:val="cente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z w:val="32"/>
          <w:szCs w:val="32"/>
          <w:highlight w:val="none"/>
          <w:lang w:val="en-US" w:eastAsia="zh-CN"/>
        </w:rPr>
        <w:t>供应商</w:t>
      </w:r>
      <w:r>
        <w:rPr>
          <w:rFonts w:hint="eastAsia" w:ascii="方正仿宋_GB2312" w:hAnsi="方正仿宋_GB2312" w:eastAsia="方正仿宋_GB2312" w:cs="方正仿宋_GB2312"/>
          <w:b/>
          <w:color w:val="auto"/>
          <w:sz w:val="32"/>
          <w:szCs w:val="32"/>
          <w:highlight w:val="none"/>
        </w:rPr>
        <w:t>企业关联关系声明函</w:t>
      </w:r>
    </w:p>
    <w:p w14:paraId="5C0CB5C6">
      <w:pPr>
        <w:adjustRightInd w:val="0"/>
        <w:snapToGrid w:val="0"/>
        <w:spacing w:line="360" w:lineRule="auto"/>
        <w:ind w:right="105" w:rightChars="50" w:firstLine="476" w:firstLineChars="227"/>
        <w:jc w:val="left"/>
        <w:rPr>
          <w:rFonts w:hint="eastAsia" w:ascii="方正仿宋_GB2312" w:hAnsi="方正仿宋_GB2312" w:eastAsia="方正仿宋_GB2312" w:cs="方正仿宋_GB2312"/>
          <w:color w:val="auto"/>
          <w:szCs w:val="21"/>
          <w:highlight w:val="none"/>
        </w:rPr>
      </w:pPr>
    </w:p>
    <w:p w14:paraId="2C86D76A">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rPr>
        <w:t>说明：供应商应当如实披露与本单位存在下列关联关系的单位名称：</w:t>
      </w:r>
    </w:p>
    <w:p w14:paraId="152532CC">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p>
    <w:p w14:paraId="51B0D0D1">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bookmarkStart w:id="0" w:name="_Toc31070_WPSOffice_Level2"/>
      <w:bookmarkStart w:id="1" w:name="_Toc2074_WPSOffice_Level2"/>
      <w:r>
        <w:rPr>
          <w:rFonts w:hint="eastAsia" w:ascii="方正仿宋_GB2312" w:hAnsi="方正仿宋_GB2312" w:eastAsia="方正仿宋_GB2312" w:cs="方正仿宋_GB2312"/>
          <w:bCs/>
          <w:color w:val="auto"/>
          <w:sz w:val="24"/>
          <w:highlight w:val="none"/>
        </w:rPr>
        <w:t>（1）与供应商单位法定代表人为同一人的其他单位</w:t>
      </w:r>
      <w:bookmarkEnd w:id="0"/>
      <w:bookmarkEnd w:id="1"/>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 xml:space="preserve"> 。</w:t>
      </w:r>
    </w:p>
    <w:p w14:paraId="3DEC2F80">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bookmarkStart w:id="2" w:name="_Toc889_WPSOffice_Level2"/>
      <w:bookmarkStart w:id="3" w:name="_Toc27053_WPSOffice_Level2"/>
      <w:r>
        <w:rPr>
          <w:rFonts w:hint="eastAsia" w:ascii="方正仿宋_GB2312" w:hAnsi="方正仿宋_GB2312" w:eastAsia="方正仿宋_GB2312" w:cs="方正仿宋_GB2312"/>
          <w:bCs/>
          <w:color w:val="auto"/>
          <w:sz w:val="24"/>
          <w:highlight w:val="none"/>
        </w:rPr>
        <w:t>（2）与供应商存在直接控股、管理关系的其他单位</w:t>
      </w:r>
      <w:bookmarkEnd w:id="2"/>
      <w:bookmarkEnd w:id="3"/>
      <w:r>
        <w:rPr>
          <w:rFonts w:hint="eastAsia" w:ascii="方正仿宋_GB2312" w:hAnsi="方正仿宋_GB2312" w:eastAsia="方正仿宋_GB2312" w:cs="方正仿宋_GB2312"/>
          <w:bCs/>
          <w:color w:val="auto"/>
          <w:sz w:val="24"/>
          <w:highlight w:val="none"/>
        </w:rPr>
        <w:t>：</w:t>
      </w:r>
      <w:r>
        <w:rPr>
          <w:rFonts w:hint="eastAsia" w:ascii="方正仿宋_GB2312" w:hAnsi="方正仿宋_GB2312" w:eastAsia="方正仿宋_GB2312" w:cs="方正仿宋_GB2312"/>
          <w:bCs/>
          <w:color w:val="auto"/>
          <w:sz w:val="24"/>
          <w:highlight w:val="none"/>
          <w:u w:val="single"/>
        </w:rPr>
        <w:t xml:space="preserve">                   </w:t>
      </w:r>
      <w:r>
        <w:rPr>
          <w:rFonts w:hint="eastAsia" w:ascii="方正仿宋_GB2312" w:hAnsi="方正仿宋_GB2312" w:eastAsia="方正仿宋_GB2312" w:cs="方正仿宋_GB2312"/>
          <w:bCs/>
          <w:color w:val="auto"/>
          <w:sz w:val="24"/>
          <w:highlight w:val="none"/>
        </w:rPr>
        <w:t>。</w:t>
      </w:r>
    </w:p>
    <w:p w14:paraId="67113CB7">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p>
    <w:p w14:paraId="3F6F91AE">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rPr>
        <w:t>注：若无此情形，写“无”即可</w:t>
      </w:r>
    </w:p>
    <w:p w14:paraId="30F88220">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p>
    <w:p w14:paraId="77A46BCA">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p>
    <w:p w14:paraId="3E72F8B1">
      <w:pPr>
        <w:spacing w:line="360" w:lineRule="auto"/>
        <w:ind w:firstLine="480" w:firstLineChars="200"/>
        <w:jc w:val="left"/>
        <w:rPr>
          <w:rFonts w:hint="eastAsia" w:ascii="方正仿宋_GB2312" w:hAnsi="方正仿宋_GB2312" w:eastAsia="方正仿宋_GB2312" w:cs="方正仿宋_GB2312"/>
          <w:color w:val="auto"/>
          <w:spacing w:val="14"/>
          <w:kern w:val="0"/>
          <w:sz w:val="24"/>
          <w:highlight w:val="none"/>
        </w:rPr>
      </w:pPr>
      <w:r>
        <w:rPr>
          <w:rFonts w:hint="eastAsia" w:ascii="方正仿宋_GB2312" w:hAnsi="方正仿宋_GB2312" w:eastAsia="方正仿宋_GB2312" w:cs="方正仿宋_GB2312"/>
          <w:bCs/>
          <w:color w:val="auto"/>
          <w:sz w:val="24"/>
          <w:highlight w:val="none"/>
        </w:rPr>
        <w:t xml:space="preserve">供应商名称（公章）： </w:t>
      </w:r>
      <w:r>
        <w:rPr>
          <w:rFonts w:hint="eastAsia" w:ascii="方正仿宋_GB2312" w:hAnsi="方正仿宋_GB2312" w:eastAsia="方正仿宋_GB2312" w:cs="方正仿宋_GB2312"/>
          <w:color w:val="auto"/>
          <w:spacing w:val="4"/>
          <w:sz w:val="24"/>
          <w:highlight w:val="none"/>
          <w:u w:val="single"/>
        </w:rPr>
        <w:t xml:space="preserve">         </w:t>
      </w:r>
      <w:r>
        <w:rPr>
          <w:rFonts w:hint="eastAsia" w:ascii="方正仿宋_GB2312" w:hAnsi="方正仿宋_GB2312" w:eastAsia="方正仿宋_GB2312" w:cs="方正仿宋_GB2312"/>
          <w:color w:val="auto"/>
          <w:spacing w:val="14"/>
          <w:kern w:val="0"/>
          <w:sz w:val="24"/>
          <w:highlight w:val="none"/>
          <w:u w:val="single"/>
        </w:rPr>
        <w:t>（单位全称</w:t>
      </w:r>
      <w:r>
        <w:rPr>
          <w:rFonts w:hint="eastAsia" w:ascii="方正仿宋_GB2312" w:hAnsi="方正仿宋_GB2312" w:eastAsia="方正仿宋_GB2312" w:cs="方正仿宋_GB2312"/>
          <w:color w:val="auto"/>
          <w:spacing w:val="14"/>
          <w:kern w:val="0"/>
          <w:sz w:val="24"/>
          <w:highlight w:val="none"/>
        </w:rPr>
        <w:t>）</w:t>
      </w:r>
    </w:p>
    <w:p w14:paraId="15A86810">
      <w:pPr>
        <w:spacing w:before="312" w:beforeLines="100" w:after="156" w:afterLines="50" w:line="360" w:lineRule="auto"/>
        <w:ind w:firstLine="480" w:firstLineChars="200"/>
        <w:jc w:val="left"/>
        <w:rPr>
          <w:rFonts w:hint="eastAsia" w:ascii="方正仿宋_GB2312" w:hAnsi="方正仿宋_GB2312" w:eastAsia="方正仿宋_GB2312" w:cs="方正仿宋_GB2312"/>
          <w:color w:val="auto"/>
          <w:spacing w:val="4"/>
          <w:sz w:val="24"/>
          <w:highlight w:val="none"/>
          <w:u w:val="single"/>
        </w:rPr>
      </w:pPr>
      <w:r>
        <w:rPr>
          <w:rFonts w:hint="eastAsia" w:ascii="方正仿宋_GB2312" w:hAnsi="方正仿宋_GB2312" w:eastAsia="方正仿宋_GB2312" w:cs="方正仿宋_GB2312"/>
          <w:bCs/>
          <w:color w:val="auto"/>
          <w:sz w:val="24"/>
          <w:highlight w:val="none"/>
        </w:rPr>
        <w:t>法定代表人（签字或盖章）：</w:t>
      </w:r>
      <w:r>
        <w:rPr>
          <w:rFonts w:hint="eastAsia" w:ascii="方正仿宋_GB2312" w:hAnsi="方正仿宋_GB2312" w:eastAsia="方正仿宋_GB2312" w:cs="方正仿宋_GB2312"/>
          <w:color w:val="auto"/>
          <w:spacing w:val="4"/>
          <w:sz w:val="24"/>
          <w:highlight w:val="none"/>
          <w:u w:val="single"/>
        </w:rPr>
        <w:t xml:space="preserve">                    </w:t>
      </w:r>
    </w:p>
    <w:p w14:paraId="0CCDD681">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p>
    <w:p w14:paraId="413D166A">
      <w:pPr>
        <w:spacing w:line="360" w:lineRule="auto"/>
        <w:ind w:firstLine="480" w:firstLineChars="200"/>
        <w:jc w:val="left"/>
        <w:rPr>
          <w:rFonts w:hint="eastAsia" w:ascii="方正仿宋_GB2312" w:hAnsi="方正仿宋_GB2312" w:eastAsia="方正仿宋_GB2312" w:cs="方正仿宋_GB2312"/>
          <w:bCs/>
          <w:color w:val="auto"/>
          <w:sz w:val="24"/>
          <w:highlight w:val="none"/>
        </w:rPr>
      </w:pPr>
      <w:r>
        <w:rPr>
          <w:rFonts w:hint="eastAsia" w:ascii="方正仿宋_GB2312" w:hAnsi="方正仿宋_GB2312" w:eastAsia="方正仿宋_GB2312" w:cs="方正仿宋_GB2312"/>
          <w:bCs/>
          <w:color w:val="auto"/>
          <w:sz w:val="24"/>
          <w:highlight w:val="none"/>
        </w:rPr>
        <w:t>日    期：</w:t>
      </w:r>
    </w:p>
    <w:p w14:paraId="26277B70">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DD14414-B408-43D3-A89D-AEAB04CECBA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B3D9C4F1-018A-4A6E-A75B-10CD64EA803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52177"/>
    <w:rsid w:val="0D292FA3"/>
    <w:rsid w:val="26A52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2026-08-17T07:09:00Z</dcterms:created>
  <dc:creator>晚风。</dc:creator>
  <cp:lastModifiedBy>晚风。</cp:lastModifiedBy>
  <dcterms:modified xsi:type="dcterms:W3CDTF">2026-08-17T07:09:16Z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EF2EE4F671174151ADD5168B3DCF0CA4_11</vt:lpwstr>
  </property>
  <property fmtid="{D5CDD505-2E9C-101B-9397-08002B2CF9AE}" pid="4" name="KSOTemplateDocerSaveRecord">
    <vt:lpwstr>eyJoZGlkIjoiZGE5OWRjODc1MTU2MGZhZDBjNzNhN2EyMWExMWFlNmQiLCJ1c2VySWQiOiIzMzczMjk0NjQifQ==</vt:lpwstr>
  </property>
</Properties>
</file>