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1D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sz w:val="18"/>
          <w:szCs w:val="18"/>
          <w:u w:val="double"/>
        </w:rPr>
      </w:pPr>
      <w:r>
        <w:rPr>
          <w:rFonts w:hint="eastAsia" w:ascii="仿宋" w:hAnsi="仿宋" w:eastAsia="仿宋"/>
          <w:b/>
          <w:sz w:val="44"/>
          <w:szCs w:val="44"/>
          <w:u w:val="double"/>
          <w:lang w:val="en-US" w:eastAsia="zh-CN"/>
        </w:rPr>
        <w:t>编制</w:t>
      </w:r>
      <w:r>
        <w:rPr>
          <w:rFonts w:hint="eastAsia" w:ascii="仿宋" w:hAnsi="仿宋" w:eastAsia="仿宋"/>
          <w:b/>
          <w:sz w:val="44"/>
          <w:szCs w:val="44"/>
          <w:u w:val="double"/>
        </w:rPr>
        <w:t>说明</w:t>
      </w:r>
    </w:p>
    <w:p w14:paraId="0216F3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-63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工程概况：</w:t>
      </w:r>
    </w:p>
    <w:p w14:paraId="4547150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本预算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2026年韩城市新城第四幼儿园提升改造工程，</w:t>
      </w:r>
      <w:r>
        <w:rPr>
          <w:rFonts w:hint="eastAsia" w:ascii="仿宋" w:hAnsi="仿宋" w:eastAsia="仿宋" w:cs="Times New Roman"/>
          <w:b/>
          <w:sz w:val="32"/>
          <w:szCs w:val="32"/>
        </w:rPr>
        <w:t>主要施工内容包括：</w:t>
      </w:r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卫生间墙面地面改造维修、</w:t>
      </w:r>
      <w:r>
        <w:rPr>
          <w:rFonts w:hint="eastAsia" w:ascii="仿宋" w:hAnsi="仿宋" w:eastAsia="仿宋"/>
          <w:b/>
          <w:sz w:val="32"/>
          <w:szCs w:val="32"/>
          <w:highlight w:val="none"/>
        </w:rPr>
        <w:t>屋面维修工程</w:t>
      </w:r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、围墙的修缮工程</w:t>
      </w:r>
      <w:r>
        <w:rPr>
          <w:rFonts w:hint="eastAsia" w:ascii="仿宋" w:hAnsi="仿宋" w:eastAsia="仿宋"/>
          <w:b/>
          <w:sz w:val="32"/>
          <w:szCs w:val="32"/>
          <w:highlight w:val="none"/>
        </w:rPr>
        <w:t>、</w:t>
      </w:r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大门口文化石改造工程、水池修缮及新作防水、地下室漏水修补、室外电气工程、更换室外雨、污水管道及</w:t>
      </w:r>
      <w:r>
        <w:rPr>
          <w:rFonts w:hint="eastAsia" w:ascii="仿宋" w:hAnsi="仿宋" w:eastAsia="仿宋"/>
          <w:b/>
          <w:sz w:val="32"/>
          <w:szCs w:val="32"/>
          <w:highlight w:val="none"/>
        </w:rPr>
        <w:t>恢复</w:t>
      </w:r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地面</w:t>
      </w:r>
      <w:r>
        <w:rPr>
          <w:rFonts w:hint="eastAsia" w:ascii="仿宋" w:hAnsi="仿宋" w:eastAsia="仿宋"/>
          <w:b/>
          <w:sz w:val="32"/>
          <w:szCs w:val="32"/>
          <w:highlight w:val="none"/>
        </w:rPr>
        <w:t>工程等。</w:t>
      </w:r>
      <w:bookmarkStart w:id="0" w:name="_GoBack"/>
      <w:bookmarkEnd w:id="0"/>
    </w:p>
    <w:p w14:paraId="356436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 xml:space="preserve"> 编制依据：</w:t>
      </w:r>
    </w:p>
    <w:p w14:paraId="1EEBBA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1、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依据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2026年韩城市新城第四幼儿园提升改造工程图纸</w:t>
      </w:r>
      <w:r>
        <w:rPr>
          <w:rFonts w:hint="eastAsia" w:ascii="仿宋" w:hAnsi="仿宋" w:eastAsia="仿宋"/>
          <w:b/>
          <w:sz w:val="32"/>
          <w:szCs w:val="32"/>
        </w:rPr>
        <w:t>；</w:t>
      </w:r>
    </w:p>
    <w:p w14:paraId="6AECAD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2、有关图集、施工规范规定；</w:t>
      </w:r>
    </w:p>
    <w:p w14:paraId="06AE82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《陕西省建设工程工程量清单计价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计算标准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》(20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)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eastAsia="zh-CN"/>
        </w:rPr>
        <w:t>；</w:t>
      </w:r>
    </w:p>
    <w:p w14:paraId="0529E5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/>
          <w:b/>
          <w:sz w:val="32"/>
          <w:szCs w:val="32"/>
        </w:rPr>
        <w:t>《陕西省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房屋建筑与装饰工程基价表</w:t>
      </w:r>
      <w:r>
        <w:rPr>
          <w:rFonts w:hint="eastAsia" w:ascii="仿宋" w:hAnsi="仿宋" w:eastAsia="仿宋"/>
          <w:b/>
          <w:sz w:val="32"/>
          <w:szCs w:val="32"/>
        </w:rPr>
        <w:t>》(20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/>
          <w:sz w:val="32"/>
          <w:szCs w:val="32"/>
        </w:rPr>
        <w:t>)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；</w:t>
      </w:r>
    </w:p>
    <w:p w14:paraId="449B6C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b/>
          <w:sz w:val="32"/>
          <w:szCs w:val="32"/>
        </w:rPr>
        <w:t>《陕西省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通用安装</w:t>
      </w:r>
      <w:r>
        <w:rPr>
          <w:rFonts w:hint="eastAsia" w:ascii="仿宋" w:hAnsi="仿宋" w:eastAsia="仿宋"/>
          <w:b/>
          <w:sz w:val="32"/>
          <w:szCs w:val="32"/>
        </w:rPr>
        <w:t>工程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基价</w:t>
      </w:r>
      <w:r>
        <w:rPr>
          <w:rFonts w:hint="eastAsia" w:ascii="仿宋" w:hAnsi="仿宋" w:eastAsia="仿宋"/>
          <w:b/>
          <w:sz w:val="32"/>
          <w:szCs w:val="32"/>
        </w:rPr>
        <w:t>表》(20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/>
          <w:sz w:val="32"/>
          <w:szCs w:val="32"/>
        </w:rPr>
        <w:t>)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；</w:t>
      </w:r>
    </w:p>
    <w:p w14:paraId="06FD92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6、《陕西省市政工程基价表》(2025)；</w:t>
      </w:r>
    </w:p>
    <w:p w14:paraId="0BC76E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三、价格依据：</w:t>
      </w:r>
    </w:p>
    <w:p w14:paraId="31783D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60" w:leftChars="275" w:hanging="482" w:hangingChars="150"/>
        <w:textAlignment w:val="auto"/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1、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陕建管发【2025】10号《陕西省住房和城乡建设厅关于印发2025陕西省建设工程费用规则等计价依据的通知》；</w:t>
      </w:r>
    </w:p>
    <w:p w14:paraId="271A2F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43" w:leftChars="267" w:hanging="482" w:hangingChars="150"/>
        <w:textAlignment w:val="auto"/>
        <w:rPr>
          <w:rFonts w:hint="default" w:ascii="仿宋" w:hAnsi="仿宋" w:eastAsia="仿宋" w:cs="Times New Roman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b/>
          <w:sz w:val="32"/>
          <w:szCs w:val="32"/>
        </w:rPr>
        <w:t>、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增值税按9%计取；</w:t>
      </w:r>
    </w:p>
    <w:p w14:paraId="53F4DE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43" w:leftChars="267" w:hanging="482" w:hangingChars="150"/>
        <w:textAlignment w:val="auto"/>
        <w:rPr>
          <w:rFonts w:hint="eastAsia"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Times New Roman"/>
          <w:b/>
          <w:sz w:val="32"/>
          <w:szCs w:val="32"/>
        </w:rPr>
        <w:t>材料价来源主要依据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渭南市2026年第一季度信息价</w:t>
      </w:r>
      <w:r>
        <w:rPr>
          <w:rFonts w:hint="eastAsia" w:ascii="仿宋" w:hAnsi="仿宋" w:eastAsia="仿宋" w:cs="Times New Roman"/>
          <w:b/>
          <w:sz w:val="32"/>
          <w:szCs w:val="32"/>
        </w:rPr>
        <w:t>及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当期</w:t>
      </w:r>
      <w:r>
        <w:rPr>
          <w:rFonts w:hint="eastAsia" w:ascii="仿宋" w:hAnsi="仿宋" w:eastAsia="仿宋" w:cs="Times New Roman"/>
          <w:b/>
          <w:sz w:val="32"/>
          <w:szCs w:val="32"/>
        </w:rPr>
        <w:t>市场询价。</w:t>
      </w:r>
    </w:p>
    <w:p w14:paraId="20D6E8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四、其它说明：</w:t>
      </w:r>
    </w:p>
    <w:p w14:paraId="0639AD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b/>
          <w:sz w:val="32"/>
          <w:szCs w:val="32"/>
        </w:rPr>
        <w:t>本工程所用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砼</w:t>
      </w:r>
      <w:r>
        <w:rPr>
          <w:rFonts w:hint="eastAsia" w:ascii="仿宋" w:hAnsi="仿宋" w:eastAsia="仿宋"/>
          <w:b/>
          <w:sz w:val="32"/>
          <w:szCs w:val="32"/>
        </w:rPr>
        <w:t>为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预拌</w:t>
      </w:r>
      <w:r>
        <w:rPr>
          <w:rFonts w:hint="eastAsia" w:ascii="仿宋" w:hAnsi="仿宋" w:eastAsia="仿宋"/>
          <w:b/>
          <w:sz w:val="32"/>
          <w:szCs w:val="32"/>
        </w:rPr>
        <w:t>砼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砂浆为预拌砂浆；</w:t>
      </w:r>
    </w:p>
    <w:p w14:paraId="2DDBC2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2、垃圾外运按7公里计取；</w:t>
      </w:r>
    </w:p>
    <w:p w14:paraId="71B6E2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五、专业工程暂估价</w:t>
      </w:r>
    </w:p>
    <w:p w14:paraId="5D30EC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地下室漏水点封堵           10000元/项</w:t>
      </w:r>
    </w:p>
    <w:p w14:paraId="2F0403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六、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本工程暂列金额为</w:t>
      </w:r>
      <w:r>
        <w:rPr>
          <w:rFonts w:hint="eastAsia" w:ascii="仿宋" w:hAnsi="仿宋" w:eastAsia="仿宋" w:cs="Times New Roman"/>
          <w:b/>
          <w:sz w:val="32"/>
          <w:szCs w:val="32"/>
          <w:highlight w:val="none"/>
          <w:lang w:val="en-US" w:eastAsia="zh-CN"/>
        </w:rPr>
        <w:t>10000</w:t>
      </w:r>
      <w:r>
        <w:rPr>
          <w:rFonts w:hint="eastAsia" w:ascii="仿宋" w:hAnsi="仿宋" w:eastAsia="仿宋" w:cs="Times New Roman"/>
          <w:b/>
          <w:sz w:val="32"/>
          <w:szCs w:val="32"/>
          <w:lang w:val="en-US" w:eastAsia="zh-CN"/>
        </w:rPr>
        <w:t>元</w:t>
      </w:r>
    </w:p>
    <w:p w14:paraId="30041B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七、风险材料 </w:t>
      </w:r>
    </w:p>
    <w:p w14:paraId="7D90D8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79" w:leftChars="133" w:firstLine="321" w:firstLineChars="100"/>
        <w:textAlignment w:val="auto"/>
        <w:rPr>
          <w:rFonts w:hint="eastAsia" w:ascii="仿宋" w:hAnsi="仿宋" w:eastAsia="仿宋" w:cs="仿宋"/>
          <w:b/>
          <w:sz w:val="32"/>
          <w:szCs w:val="32"/>
          <w:highlight w:val="yellow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水泥、商品砼、石灰、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砂子、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石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子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砖、预拌砂浆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</w:rPr>
        <w:t>、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u w:val="single"/>
          <w:lang w:val="en-US" w:eastAsia="zh-CN"/>
        </w:rPr>
        <w:t>防水卷材、安装材料。</w:t>
      </w:r>
    </w:p>
    <w:p w14:paraId="409F6F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u w:val="none"/>
          <w:lang w:val="en-US" w:eastAsia="zh-CN"/>
        </w:rPr>
        <w:t>八、本工程采用广联达计价GCCP7.0-7.5000.23.3版本。</w:t>
      </w:r>
    </w:p>
    <w:p w14:paraId="6E7076FE">
      <w:pPr>
        <w:pStyle w:val="2"/>
        <w:spacing w:line="256" w:lineRule="auto"/>
        <w:jc w:val="both"/>
        <w:rPr>
          <w:rFonts w:hint="eastAsia" w:ascii="宋体" w:hAnsi="宋体" w:eastAsia="宋体" w:cs="宋体"/>
          <w:b/>
          <w:bCs/>
          <w:spacing w:val="5"/>
          <w:sz w:val="43"/>
          <w:szCs w:val="43"/>
          <w:lang w:val="en-US" w:eastAsia="zh-CN"/>
        </w:rPr>
      </w:pPr>
    </w:p>
    <w:p w14:paraId="76FA20A4">
      <w:pPr>
        <w:spacing w:line="360" w:lineRule="auto"/>
        <w:rPr>
          <w:rFonts w:hint="default" w:eastAsia="宋体"/>
          <w:lang w:val="en-US" w:eastAsia="zh-CN"/>
        </w:rPr>
      </w:pPr>
    </w:p>
    <w:p w14:paraId="07247CE9">
      <w:pPr>
        <w:spacing w:line="360" w:lineRule="auto"/>
        <w:rPr>
          <w:rFonts w:hint="default" w:eastAsia="宋体"/>
          <w:lang w:val="en-US" w:eastAsia="zh-CN"/>
        </w:rPr>
      </w:pPr>
    </w:p>
    <w:p w14:paraId="4E06EF9B">
      <w:pPr>
        <w:spacing w:line="360" w:lineRule="auto"/>
        <w:rPr>
          <w:rFonts w:hint="default" w:eastAsia="宋体"/>
          <w:lang w:val="en-US" w:eastAsia="zh-CN"/>
        </w:rPr>
      </w:pPr>
    </w:p>
    <w:p w14:paraId="0BF505FE">
      <w:pPr>
        <w:spacing w:line="360" w:lineRule="auto"/>
        <w:rPr>
          <w:rFonts w:hint="default" w:eastAsia="宋体"/>
          <w:lang w:val="en-US" w:eastAsia="zh-CN"/>
        </w:rPr>
      </w:pPr>
    </w:p>
    <w:p w14:paraId="0A98E589">
      <w:pPr>
        <w:spacing w:line="360" w:lineRule="auto"/>
        <w:rPr>
          <w:rFonts w:hint="default" w:eastAsia="宋体"/>
          <w:lang w:val="en-US" w:eastAsia="zh-CN"/>
        </w:rPr>
      </w:pPr>
    </w:p>
    <w:p w14:paraId="5141A37F">
      <w:pPr>
        <w:spacing w:line="360" w:lineRule="auto"/>
        <w:rPr>
          <w:rFonts w:hint="default" w:eastAsia="宋体"/>
          <w:lang w:val="en-US" w:eastAsia="zh-CN"/>
        </w:rPr>
      </w:pPr>
    </w:p>
    <w:p w14:paraId="6F970DB7">
      <w:pPr>
        <w:spacing w:line="360" w:lineRule="auto"/>
        <w:rPr>
          <w:rFonts w:hint="default" w:eastAsia="宋体"/>
          <w:lang w:val="en-US" w:eastAsia="zh-CN"/>
        </w:rPr>
      </w:pPr>
    </w:p>
    <w:p w14:paraId="5E9D4102">
      <w:pPr>
        <w:spacing w:line="360" w:lineRule="auto"/>
        <w:rPr>
          <w:rFonts w:hint="default" w:eastAsia="宋体"/>
          <w:lang w:val="en-US" w:eastAsia="zh-CN"/>
        </w:rPr>
      </w:pPr>
    </w:p>
    <w:p w14:paraId="2C455A33">
      <w:pPr>
        <w:spacing w:line="360" w:lineRule="auto"/>
        <w:rPr>
          <w:rFonts w:hint="default" w:eastAsia="宋体"/>
          <w:lang w:val="en-US" w:eastAsia="zh-CN"/>
        </w:rPr>
      </w:pP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D75A3"/>
    <w:rsid w:val="034B2E38"/>
    <w:rsid w:val="06CA0144"/>
    <w:rsid w:val="082B0DAF"/>
    <w:rsid w:val="088A6B37"/>
    <w:rsid w:val="09BC4A90"/>
    <w:rsid w:val="0BCB720C"/>
    <w:rsid w:val="0C22507E"/>
    <w:rsid w:val="0D837D9E"/>
    <w:rsid w:val="0D9A50E8"/>
    <w:rsid w:val="0E056A05"/>
    <w:rsid w:val="0E8A515C"/>
    <w:rsid w:val="0EB421D9"/>
    <w:rsid w:val="13D529D6"/>
    <w:rsid w:val="19F86800"/>
    <w:rsid w:val="1AD03EF7"/>
    <w:rsid w:val="1D156539"/>
    <w:rsid w:val="20742A94"/>
    <w:rsid w:val="21463165"/>
    <w:rsid w:val="236D75A3"/>
    <w:rsid w:val="249661B1"/>
    <w:rsid w:val="259D0E7A"/>
    <w:rsid w:val="27160EE4"/>
    <w:rsid w:val="281D0DD2"/>
    <w:rsid w:val="286E4D4F"/>
    <w:rsid w:val="2DA311C5"/>
    <w:rsid w:val="304C5976"/>
    <w:rsid w:val="310F3573"/>
    <w:rsid w:val="31A43590"/>
    <w:rsid w:val="320764C2"/>
    <w:rsid w:val="33743B62"/>
    <w:rsid w:val="346503AD"/>
    <w:rsid w:val="35904557"/>
    <w:rsid w:val="35D35DE6"/>
    <w:rsid w:val="38C57348"/>
    <w:rsid w:val="38D34E86"/>
    <w:rsid w:val="3AEE244B"/>
    <w:rsid w:val="3B772538"/>
    <w:rsid w:val="3C0572F1"/>
    <w:rsid w:val="3EAB0654"/>
    <w:rsid w:val="3F3C78B5"/>
    <w:rsid w:val="40CE4185"/>
    <w:rsid w:val="410D4CAE"/>
    <w:rsid w:val="44246EDE"/>
    <w:rsid w:val="4996649D"/>
    <w:rsid w:val="4BBA596D"/>
    <w:rsid w:val="4DF12C97"/>
    <w:rsid w:val="4E5B79A0"/>
    <w:rsid w:val="4FD81E9B"/>
    <w:rsid w:val="50AD025B"/>
    <w:rsid w:val="58227913"/>
    <w:rsid w:val="58AC162E"/>
    <w:rsid w:val="5EDD42DF"/>
    <w:rsid w:val="642F4DB7"/>
    <w:rsid w:val="66377F53"/>
    <w:rsid w:val="689618A9"/>
    <w:rsid w:val="710B2708"/>
    <w:rsid w:val="740C4A57"/>
    <w:rsid w:val="7533432A"/>
    <w:rsid w:val="767D11BF"/>
    <w:rsid w:val="7B9854E0"/>
    <w:rsid w:val="7D380D29"/>
    <w:rsid w:val="7D724EAC"/>
    <w:rsid w:val="7FE0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546</Characters>
  <Lines>0</Lines>
  <Paragraphs>0</Paragraphs>
  <TotalTime>7</TotalTime>
  <ScaleCrop>false</ScaleCrop>
  <LinksUpToDate>false</LinksUpToDate>
  <CharactersWithSpaces>559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2026-03-18T03:20:00Z</dcterms:created>
  <dc:creator>濛濛秋雨</dc:creator>
  <cp:lastModifiedBy>如意</cp:lastModifiedBy>
  <dcterms:modified xsi:type="dcterms:W3CDTF">2026-07-11T03:14:06Z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2117B2C28C914948996F46149E14E984_11</vt:lpwstr>
  </property>
  <property fmtid="{D5CDD505-2E9C-101B-9397-08002B2CF9AE}" pid="4" name="KSOTemplateDocerSaveRecord">
    <vt:lpwstr>eyJoZGlkIjoiNzc0NDg3MWU2NzlkMmQ0YjJlZWZkYTlhODMxODQwYzYiLCJ1c2VySWQiOiIzOTU1ODgyMjEifQ==</vt:lpwstr>
  </property>
</Properties>
</file>