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FA1E37">
      <w:pPr>
        <w:pStyle w:val="2"/>
        <w:ind w:firstLine="0"/>
        <w:jc w:val="center"/>
        <w:rPr>
          <w:rFonts w:hint="eastAsia" w:ascii="仿宋_GB2312" w:hAnsi="仿宋_GB2312" w:eastAsia="仿宋_GB2312" w:cs="仿宋_GB2312"/>
          <w:b/>
          <w:color w:val="000000"/>
          <w:sz w:val="32"/>
          <w:szCs w:val="22"/>
        </w:rPr>
      </w:pPr>
      <w:r>
        <w:rPr>
          <w:rFonts w:hint="eastAsia" w:ascii="仿宋_GB2312" w:hAnsi="仿宋_GB2312" w:eastAsia="仿宋_GB2312" w:cs="仿宋_GB2312"/>
          <w:b/>
          <w:color w:val="000000"/>
          <w:sz w:val="32"/>
          <w:szCs w:val="22"/>
        </w:rPr>
        <w:t>主要材料品牌、价格表</w:t>
      </w:r>
    </w:p>
    <w:p w14:paraId="1C4FA57D">
      <w:pPr>
        <w:pStyle w:val="2"/>
        <w:ind w:firstLine="240" w:firstLineChars="100"/>
        <w:rPr>
          <w:rFonts w:hint="eastAsia" w:ascii="仿宋_GB2312" w:hAnsi="仿宋_GB2312" w:eastAsia="仿宋_GB2312" w:cs="仿宋_GB2312"/>
          <w:color w:val="000000"/>
          <w:sz w:val="24"/>
        </w:rPr>
      </w:pPr>
    </w:p>
    <w:p w14:paraId="469E504F">
      <w:pPr>
        <w:pStyle w:val="2"/>
        <w:ind w:firstLine="240" w:firstLineChars="100"/>
        <w:rPr>
          <w:rFonts w:hint="eastAsia" w:ascii="仿宋_GB2312" w:hAnsi="仿宋_GB2312" w:eastAsia="仿宋_GB2312" w:cs="仿宋_GB2312"/>
          <w:color w:val="000000"/>
          <w:sz w:val="24"/>
        </w:rPr>
      </w:pPr>
      <w:r>
        <w:rPr>
          <w:rFonts w:hint="eastAsia" w:ascii="仿宋_GB2312" w:hAnsi="仿宋_GB2312" w:eastAsia="仿宋_GB2312" w:cs="仿宋_GB2312"/>
          <w:color w:val="000000"/>
          <w:sz w:val="24"/>
        </w:rPr>
        <w:t>项目名称：</w:t>
      </w:r>
    </w:p>
    <w:p w14:paraId="590F56D5">
      <w:pPr>
        <w:pStyle w:val="2"/>
        <w:ind w:firstLine="240" w:firstLineChars="100"/>
        <w:rPr>
          <w:rFonts w:hint="eastAsia" w:ascii="仿宋_GB2312" w:hAnsi="仿宋_GB2312" w:eastAsia="仿宋_GB2312" w:cs="仿宋_GB2312"/>
          <w:sz w:val="36"/>
          <w:szCs w:val="36"/>
        </w:rPr>
      </w:pPr>
      <w:r>
        <w:rPr>
          <w:rFonts w:hint="eastAsia" w:ascii="仿宋_GB2312" w:hAnsi="仿宋_GB2312" w:eastAsia="仿宋_GB2312" w:cs="仿宋_GB2312"/>
          <w:color w:val="000000"/>
          <w:sz w:val="24"/>
        </w:rPr>
        <w:t>项目编号：</w:t>
      </w:r>
    </w:p>
    <w:tbl>
      <w:tblPr>
        <w:tblStyle w:val="3"/>
        <w:tblpPr w:leftFromText="180" w:rightFromText="180" w:vertAnchor="text" w:horzAnchor="page" w:tblpX="2069" w:tblpY="313"/>
        <w:tblOverlap w:val="never"/>
        <w:tblW w:w="8516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6"/>
        <w:gridCol w:w="1810"/>
        <w:gridCol w:w="1185"/>
        <w:gridCol w:w="1155"/>
        <w:gridCol w:w="1223"/>
        <w:gridCol w:w="1019"/>
        <w:gridCol w:w="901"/>
        <w:gridCol w:w="637"/>
      </w:tblGrid>
      <w:tr w14:paraId="4394C9B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0" w:hRule="atLeast"/>
        </w:trPr>
        <w:tc>
          <w:tcPr>
            <w:tcW w:w="586" w:type="dxa"/>
            <w:noWrap w:val="0"/>
            <w:vAlign w:val="center"/>
          </w:tcPr>
          <w:p w14:paraId="1CCDBD9E">
            <w:pPr>
              <w:adjustRightInd w:val="0"/>
              <w:snapToGrid w:val="0"/>
              <w:spacing w:line="360" w:lineRule="exact"/>
              <w:rPr>
                <w:rFonts w:hint="eastAsia" w:ascii="仿宋_GB2312" w:hAnsi="仿宋_GB2312" w:eastAsia="仿宋_GB2312" w:cs="仿宋_GB2312"/>
                <w:b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szCs w:val="21"/>
              </w:rPr>
              <w:t>序号</w:t>
            </w:r>
          </w:p>
        </w:tc>
        <w:tc>
          <w:tcPr>
            <w:tcW w:w="1810" w:type="dxa"/>
            <w:noWrap w:val="0"/>
            <w:vAlign w:val="center"/>
          </w:tcPr>
          <w:p w14:paraId="581F1754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szCs w:val="21"/>
              </w:rPr>
              <w:t>主要材料名称</w:t>
            </w:r>
          </w:p>
        </w:tc>
        <w:tc>
          <w:tcPr>
            <w:tcW w:w="1185" w:type="dxa"/>
            <w:noWrap w:val="0"/>
            <w:vAlign w:val="center"/>
          </w:tcPr>
          <w:p w14:paraId="655B8D09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szCs w:val="21"/>
              </w:rPr>
              <w:t>品牌或制造商</w:t>
            </w:r>
          </w:p>
        </w:tc>
        <w:tc>
          <w:tcPr>
            <w:tcW w:w="1155" w:type="dxa"/>
            <w:noWrap w:val="0"/>
            <w:vAlign w:val="top"/>
          </w:tcPr>
          <w:p w14:paraId="45256BB1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szCs w:val="21"/>
              </w:rPr>
            </w:pPr>
          </w:p>
          <w:p w14:paraId="61B3C860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szCs w:val="21"/>
              </w:rPr>
              <w:t>产品系列</w:t>
            </w:r>
          </w:p>
        </w:tc>
        <w:tc>
          <w:tcPr>
            <w:tcW w:w="1223" w:type="dxa"/>
            <w:noWrap w:val="0"/>
            <w:vAlign w:val="center"/>
          </w:tcPr>
          <w:p w14:paraId="4032A715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szCs w:val="21"/>
              </w:rPr>
              <w:t>型号、规格</w:t>
            </w:r>
          </w:p>
        </w:tc>
        <w:tc>
          <w:tcPr>
            <w:tcW w:w="1019" w:type="dxa"/>
            <w:noWrap w:val="0"/>
            <w:vAlign w:val="center"/>
          </w:tcPr>
          <w:p w14:paraId="0ED0D41C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szCs w:val="21"/>
              </w:rPr>
              <w:t>单位</w:t>
            </w:r>
          </w:p>
        </w:tc>
        <w:tc>
          <w:tcPr>
            <w:tcW w:w="901" w:type="dxa"/>
            <w:noWrap w:val="0"/>
            <w:vAlign w:val="center"/>
          </w:tcPr>
          <w:p w14:paraId="2D7DF195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szCs w:val="21"/>
              </w:rPr>
              <w:t>价格（元）</w:t>
            </w:r>
          </w:p>
        </w:tc>
        <w:tc>
          <w:tcPr>
            <w:tcW w:w="637" w:type="dxa"/>
            <w:noWrap w:val="0"/>
            <w:vAlign w:val="center"/>
          </w:tcPr>
          <w:p w14:paraId="6C4D7A2B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szCs w:val="21"/>
              </w:rPr>
              <w:t>备注</w:t>
            </w:r>
          </w:p>
        </w:tc>
      </w:tr>
      <w:tr w14:paraId="67D23E3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586" w:type="dxa"/>
            <w:noWrap w:val="0"/>
            <w:vAlign w:val="center"/>
          </w:tcPr>
          <w:p w14:paraId="5E0111AF">
            <w:pPr>
              <w:pStyle w:val="5"/>
              <w:jc w:val="center"/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2"/>
              </w:rPr>
              <w:t>1</w:t>
            </w:r>
          </w:p>
        </w:tc>
        <w:tc>
          <w:tcPr>
            <w:tcW w:w="1810" w:type="dxa"/>
            <w:noWrap w:val="0"/>
            <w:vAlign w:val="top"/>
          </w:tcPr>
          <w:p w14:paraId="3DB45F1B">
            <w:pPr>
              <w:pStyle w:val="5"/>
              <w:jc w:val="center"/>
              <w:rPr>
                <w:rFonts w:hint="eastAsia" w:ascii="仿宋_GB2312" w:hAnsi="仿宋_GB2312" w:eastAsia="仿宋_GB2312" w:cs="仿宋_GB2312"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</w:rPr>
              <w:t>乳胶漆</w:t>
            </w:r>
          </w:p>
        </w:tc>
        <w:tc>
          <w:tcPr>
            <w:tcW w:w="1185" w:type="dxa"/>
            <w:noWrap w:val="0"/>
            <w:vAlign w:val="top"/>
          </w:tcPr>
          <w:p w14:paraId="611824E0">
            <w:pPr>
              <w:adjustRightInd w:val="0"/>
              <w:snapToGrid w:val="0"/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</w:pPr>
          </w:p>
        </w:tc>
        <w:tc>
          <w:tcPr>
            <w:tcW w:w="1155" w:type="dxa"/>
            <w:noWrap w:val="0"/>
            <w:vAlign w:val="top"/>
          </w:tcPr>
          <w:p w14:paraId="769475F7"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1223" w:type="dxa"/>
            <w:noWrap w:val="0"/>
            <w:vAlign w:val="center"/>
          </w:tcPr>
          <w:p w14:paraId="74CF0574"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1019" w:type="dxa"/>
            <w:noWrap w:val="0"/>
            <w:vAlign w:val="top"/>
          </w:tcPr>
          <w:p w14:paraId="2AB0F9CD"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901" w:type="dxa"/>
            <w:noWrap w:val="0"/>
            <w:vAlign w:val="center"/>
          </w:tcPr>
          <w:p w14:paraId="4FDC2464">
            <w:pPr>
              <w:adjustRightInd w:val="0"/>
              <w:snapToGrid w:val="0"/>
              <w:spacing w:line="360" w:lineRule="exact"/>
              <w:rPr>
                <w:rFonts w:hint="eastAsia" w:ascii="仿宋_GB2312" w:hAnsi="仿宋_GB2312" w:eastAsia="仿宋_GB2312" w:cs="仿宋_GB2312"/>
                <w:b/>
                <w:color w:val="000000"/>
                <w:szCs w:val="21"/>
              </w:rPr>
            </w:pPr>
          </w:p>
        </w:tc>
        <w:tc>
          <w:tcPr>
            <w:tcW w:w="637" w:type="dxa"/>
            <w:noWrap w:val="0"/>
            <w:vAlign w:val="center"/>
          </w:tcPr>
          <w:p w14:paraId="1D46888A">
            <w:pPr>
              <w:adjustRightInd w:val="0"/>
              <w:snapToGrid w:val="0"/>
              <w:spacing w:line="360" w:lineRule="exact"/>
              <w:rPr>
                <w:rFonts w:hint="eastAsia" w:ascii="仿宋_GB2312" w:hAnsi="仿宋_GB2312" w:eastAsia="仿宋_GB2312" w:cs="仿宋_GB2312"/>
                <w:b/>
                <w:color w:val="000000"/>
                <w:szCs w:val="21"/>
              </w:rPr>
            </w:pPr>
          </w:p>
        </w:tc>
      </w:tr>
      <w:tr w14:paraId="79DCBD5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586" w:type="dxa"/>
            <w:noWrap w:val="0"/>
            <w:vAlign w:val="center"/>
          </w:tcPr>
          <w:p w14:paraId="03B73824">
            <w:pPr>
              <w:pStyle w:val="5"/>
              <w:jc w:val="center"/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2"/>
              </w:rPr>
              <w:t>2</w:t>
            </w:r>
          </w:p>
        </w:tc>
        <w:tc>
          <w:tcPr>
            <w:tcW w:w="1810" w:type="dxa"/>
            <w:noWrap w:val="0"/>
            <w:vAlign w:val="top"/>
          </w:tcPr>
          <w:p w14:paraId="05AB76DB">
            <w:pPr>
              <w:pStyle w:val="5"/>
              <w:jc w:val="center"/>
              <w:rPr>
                <w:rFonts w:hint="eastAsia" w:ascii="仿宋_GB2312" w:hAnsi="仿宋_GB2312" w:eastAsia="仿宋_GB2312" w:cs="仿宋_GB2312"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highlight w:val="none"/>
              </w:rPr>
              <w:t>墙地瓷砖</w:t>
            </w:r>
          </w:p>
        </w:tc>
        <w:tc>
          <w:tcPr>
            <w:tcW w:w="1185" w:type="dxa"/>
            <w:noWrap w:val="0"/>
            <w:vAlign w:val="top"/>
          </w:tcPr>
          <w:p w14:paraId="61B5315D">
            <w:pPr>
              <w:adjustRightInd w:val="0"/>
              <w:snapToGrid w:val="0"/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</w:pPr>
          </w:p>
        </w:tc>
        <w:tc>
          <w:tcPr>
            <w:tcW w:w="1155" w:type="dxa"/>
            <w:noWrap w:val="0"/>
            <w:vAlign w:val="top"/>
          </w:tcPr>
          <w:p w14:paraId="7F5144C4"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1223" w:type="dxa"/>
            <w:noWrap w:val="0"/>
            <w:vAlign w:val="center"/>
          </w:tcPr>
          <w:p w14:paraId="5E7E248F"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1019" w:type="dxa"/>
            <w:noWrap w:val="0"/>
            <w:vAlign w:val="top"/>
          </w:tcPr>
          <w:p w14:paraId="28392455"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901" w:type="dxa"/>
            <w:noWrap w:val="0"/>
            <w:vAlign w:val="center"/>
          </w:tcPr>
          <w:p w14:paraId="5DE3085B">
            <w:pPr>
              <w:adjustRightInd w:val="0"/>
              <w:snapToGrid w:val="0"/>
              <w:spacing w:line="360" w:lineRule="exact"/>
              <w:rPr>
                <w:rFonts w:hint="eastAsia" w:ascii="仿宋_GB2312" w:hAnsi="仿宋_GB2312" w:eastAsia="仿宋_GB2312" w:cs="仿宋_GB2312"/>
                <w:b/>
                <w:color w:val="000000"/>
                <w:szCs w:val="21"/>
              </w:rPr>
            </w:pPr>
          </w:p>
        </w:tc>
        <w:tc>
          <w:tcPr>
            <w:tcW w:w="637" w:type="dxa"/>
            <w:noWrap w:val="0"/>
            <w:vAlign w:val="center"/>
          </w:tcPr>
          <w:p w14:paraId="315F5640">
            <w:pPr>
              <w:adjustRightInd w:val="0"/>
              <w:snapToGrid w:val="0"/>
              <w:spacing w:line="360" w:lineRule="exact"/>
              <w:rPr>
                <w:rFonts w:hint="eastAsia" w:ascii="仿宋_GB2312" w:hAnsi="仿宋_GB2312" w:eastAsia="仿宋_GB2312" w:cs="仿宋_GB2312"/>
                <w:b/>
                <w:color w:val="000000"/>
                <w:szCs w:val="21"/>
              </w:rPr>
            </w:pPr>
          </w:p>
        </w:tc>
      </w:tr>
      <w:tr w14:paraId="4D38FB0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586" w:type="dxa"/>
            <w:noWrap w:val="0"/>
            <w:vAlign w:val="center"/>
          </w:tcPr>
          <w:p w14:paraId="5E3393FD">
            <w:pPr>
              <w:pStyle w:val="5"/>
              <w:jc w:val="center"/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2"/>
              </w:rPr>
              <w:t>3</w:t>
            </w:r>
          </w:p>
        </w:tc>
        <w:tc>
          <w:tcPr>
            <w:tcW w:w="1810" w:type="dxa"/>
            <w:noWrap w:val="0"/>
            <w:vAlign w:val="top"/>
          </w:tcPr>
          <w:p w14:paraId="38BEC6EA">
            <w:pPr>
              <w:pStyle w:val="5"/>
              <w:jc w:val="center"/>
              <w:rPr>
                <w:rFonts w:hint="eastAsia" w:ascii="仿宋_GB2312" w:hAnsi="仿宋_GB2312" w:eastAsia="仿宋_GB2312" w:cs="仿宋_GB2312"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kern w:val="2"/>
                <w:sz w:val="21"/>
                <w:szCs w:val="21"/>
                <w:highlight w:val="none"/>
                <w:lang w:val="en-US" w:eastAsia="zh-CN" w:bidi="ar-SA"/>
              </w:rPr>
              <w:t>不锈钢</w:t>
            </w:r>
          </w:p>
        </w:tc>
        <w:tc>
          <w:tcPr>
            <w:tcW w:w="1185" w:type="dxa"/>
            <w:noWrap w:val="0"/>
            <w:vAlign w:val="top"/>
          </w:tcPr>
          <w:p w14:paraId="21AE4ECE">
            <w:pPr>
              <w:adjustRightInd w:val="0"/>
              <w:snapToGrid w:val="0"/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</w:pPr>
          </w:p>
        </w:tc>
        <w:tc>
          <w:tcPr>
            <w:tcW w:w="1155" w:type="dxa"/>
            <w:noWrap w:val="0"/>
            <w:vAlign w:val="top"/>
          </w:tcPr>
          <w:p w14:paraId="2DF8A9C6"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1223" w:type="dxa"/>
            <w:noWrap w:val="0"/>
            <w:vAlign w:val="center"/>
          </w:tcPr>
          <w:p w14:paraId="45ECF085"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1019" w:type="dxa"/>
            <w:noWrap w:val="0"/>
            <w:vAlign w:val="top"/>
          </w:tcPr>
          <w:p w14:paraId="06742584"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901" w:type="dxa"/>
            <w:noWrap w:val="0"/>
            <w:vAlign w:val="center"/>
          </w:tcPr>
          <w:p w14:paraId="0A706C00">
            <w:pPr>
              <w:adjustRightInd w:val="0"/>
              <w:snapToGrid w:val="0"/>
              <w:spacing w:line="360" w:lineRule="exact"/>
              <w:rPr>
                <w:rFonts w:hint="eastAsia" w:ascii="仿宋_GB2312" w:hAnsi="仿宋_GB2312" w:eastAsia="仿宋_GB2312" w:cs="仿宋_GB2312"/>
                <w:b/>
                <w:color w:val="000000"/>
                <w:szCs w:val="21"/>
              </w:rPr>
            </w:pPr>
          </w:p>
        </w:tc>
        <w:tc>
          <w:tcPr>
            <w:tcW w:w="637" w:type="dxa"/>
            <w:noWrap w:val="0"/>
            <w:vAlign w:val="center"/>
          </w:tcPr>
          <w:p w14:paraId="038B411C">
            <w:pPr>
              <w:adjustRightInd w:val="0"/>
              <w:snapToGrid w:val="0"/>
              <w:spacing w:line="360" w:lineRule="exact"/>
              <w:rPr>
                <w:rFonts w:hint="eastAsia" w:ascii="仿宋_GB2312" w:hAnsi="仿宋_GB2312" w:eastAsia="仿宋_GB2312" w:cs="仿宋_GB2312"/>
                <w:b/>
                <w:color w:val="000000"/>
                <w:szCs w:val="21"/>
              </w:rPr>
            </w:pPr>
          </w:p>
        </w:tc>
      </w:tr>
      <w:tr w14:paraId="2543DE3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586" w:type="dxa"/>
            <w:noWrap w:val="0"/>
            <w:vAlign w:val="center"/>
          </w:tcPr>
          <w:p w14:paraId="2D4AB8B1">
            <w:pPr>
              <w:pStyle w:val="5"/>
              <w:jc w:val="center"/>
              <w:rPr>
                <w:rFonts w:hint="eastAsia" w:ascii="仿宋_GB2312" w:hAnsi="仿宋_GB2312" w:eastAsia="仿宋_GB2312" w:cs="仿宋_GB2312"/>
                <w:color w:val="000000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lang w:eastAsia="zh-CN"/>
              </w:rPr>
              <w:t>4</w:t>
            </w:r>
          </w:p>
        </w:tc>
        <w:tc>
          <w:tcPr>
            <w:tcW w:w="1810" w:type="dxa"/>
            <w:noWrap w:val="0"/>
            <w:vAlign w:val="center"/>
          </w:tcPr>
          <w:p w14:paraId="755280F2">
            <w:pPr>
              <w:pStyle w:val="5"/>
              <w:jc w:val="center"/>
              <w:rPr>
                <w:rFonts w:hint="eastAsia" w:ascii="仿宋_GB2312" w:hAnsi="仿宋_GB2312" w:eastAsia="仿宋_GB2312" w:cs="仿宋_GB2312"/>
                <w:color w:val="00000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lang w:eastAsia="zh-CN"/>
              </w:rPr>
              <w:t>………</w:t>
            </w:r>
          </w:p>
        </w:tc>
        <w:tc>
          <w:tcPr>
            <w:tcW w:w="1185" w:type="dxa"/>
            <w:noWrap w:val="0"/>
            <w:vAlign w:val="top"/>
          </w:tcPr>
          <w:p w14:paraId="01893A6E">
            <w:pPr>
              <w:adjustRightInd w:val="0"/>
              <w:snapToGrid w:val="0"/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</w:pPr>
          </w:p>
        </w:tc>
        <w:tc>
          <w:tcPr>
            <w:tcW w:w="1155" w:type="dxa"/>
            <w:noWrap w:val="0"/>
            <w:vAlign w:val="top"/>
          </w:tcPr>
          <w:p w14:paraId="06C73942"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1223" w:type="dxa"/>
            <w:noWrap w:val="0"/>
            <w:vAlign w:val="center"/>
          </w:tcPr>
          <w:p w14:paraId="7BD379CA"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1019" w:type="dxa"/>
            <w:noWrap w:val="0"/>
            <w:vAlign w:val="top"/>
          </w:tcPr>
          <w:p w14:paraId="0262D50F"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901" w:type="dxa"/>
            <w:noWrap w:val="0"/>
            <w:vAlign w:val="center"/>
          </w:tcPr>
          <w:p w14:paraId="5A992A55">
            <w:pPr>
              <w:adjustRightInd w:val="0"/>
              <w:snapToGrid w:val="0"/>
              <w:spacing w:line="360" w:lineRule="exact"/>
              <w:rPr>
                <w:rFonts w:hint="eastAsia" w:ascii="仿宋_GB2312" w:hAnsi="仿宋_GB2312" w:eastAsia="仿宋_GB2312" w:cs="仿宋_GB2312"/>
                <w:b/>
                <w:color w:val="000000"/>
                <w:szCs w:val="21"/>
              </w:rPr>
            </w:pPr>
          </w:p>
        </w:tc>
        <w:tc>
          <w:tcPr>
            <w:tcW w:w="637" w:type="dxa"/>
            <w:noWrap w:val="0"/>
            <w:vAlign w:val="center"/>
          </w:tcPr>
          <w:p w14:paraId="3E31BE83">
            <w:pPr>
              <w:adjustRightInd w:val="0"/>
              <w:snapToGrid w:val="0"/>
              <w:spacing w:line="360" w:lineRule="exact"/>
              <w:rPr>
                <w:rFonts w:hint="eastAsia" w:ascii="仿宋_GB2312" w:hAnsi="仿宋_GB2312" w:eastAsia="仿宋_GB2312" w:cs="仿宋_GB2312"/>
                <w:b/>
                <w:color w:val="000000"/>
                <w:szCs w:val="21"/>
              </w:rPr>
            </w:pPr>
          </w:p>
        </w:tc>
      </w:tr>
    </w:tbl>
    <w:p w14:paraId="53D27AE2">
      <w:pPr>
        <w:adjustRightInd w:val="0"/>
        <w:snapToGrid w:val="0"/>
        <w:spacing w:line="360" w:lineRule="auto"/>
        <w:ind w:left="-88" w:leftChars="-42" w:firstLine="240" w:firstLineChars="100"/>
        <w:rPr>
          <w:rFonts w:hint="eastAsia" w:ascii="仿宋_GB2312" w:hAnsi="仿宋_GB2312" w:eastAsia="仿宋_GB2312" w:cs="仿宋_GB2312"/>
          <w:color w:val="000000"/>
          <w:sz w:val="24"/>
        </w:rPr>
      </w:pPr>
    </w:p>
    <w:p w14:paraId="6FBF973A">
      <w:pPr>
        <w:adjustRightInd w:val="0"/>
        <w:snapToGrid w:val="0"/>
        <w:spacing w:line="360" w:lineRule="auto"/>
        <w:ind w:left="-88" w:leftChars="-42" w:firstLine="240" w:firstLineChars="100"/>
        <w:rPr>
          <w:rFonts w:hint="eastAsia" w:ascii="仿宋_GB2312" w:hAnsi="仿宋_GB2312" w:eastAsia="仿宋_GB2312" w:cs="仿宋_GB2312"/>
          <w:color w:val="000000"/>
          <w:sz w:val="24"/>
        </w:rPr>
      </w:pPr>
      <w:r>
        <w:rPr>
          <w:rFonts w:hint="eastAsia" w:ascii="仿宋_GB2312" w:hAnsi="仿宋_GB2312" w:eastAsia="仿宋_GB2312" w:cs="仿宋_GB2312"/>
          <w:color w:val="000000"/>
          <w:sz w:val="24"/>
        </w:rPr>
        <w:t>说明：1.品牌或制造商指产品的品牌或生产厂家；</w:t>
      </w:r>
    </w:p>
    <w:p w14:paraId="14E86E1B">
      <w:pPr>
        <w:adjustRightInd w:val="0"/>
        <w:snapToGrid w:val="0"/>
        <w:spacing w:line="360" w:lineRule="auto"/>
        <w:ind w:left="-88" w:leftChars="-42" w:firstLine="240" w:firstLineChars="100"/>
        <w:rPr>
          <w:rFonts w:hint="eastAsia" w:ascii="仿宋_GB2312" w:hAnsi="仿宋_GB2312" w:eastAsia="仿宋_GB2312" w:cs="仿宋_GB2312"/>
          <w:color w:val="000000"/>
          <w:sz w:val="24"/>
        </w:rPr>
      </w:pPr>
      <w:r>
        <w:rPr>
          <w:rFonts w:hint="eastAsia" w:ascii="仿宋_GB2312" w:hAnsi="仿宋_GB2312" w:eastAsia="仿宋_GB2312" w:cs="仿宋_GB2312"/>
          <w:color w:val="000000"/>
          <w:sz w:val="24"/>
        </w:rPr>
        <w:t>2.产品系列指产品所属的系列；</w:t>
      </w:r>
    </w:p>
    <w:p w14:paraId="53F5F4AD">
      <w:pPr>
        <w:adjustRightInd w:val="0"/>
        <w:snapToGrid w:val="0"/>
        <w:spacing w:line="360" w:lineRule="auto"/>
        <w:ind w:left="-88" w:leftChars="-42" w:firstLine="240" w:firstLineChars="100"/>
        <w:rPr>
          <w:rFonts w:hint="eastAsia" w:ascii="仿宋_GB2312" w:hAnsi="仿宋_GB2312" w:eastAsia="仿宋_GB2312" w:cs="仿宋_GB2312"/>
          <w:b/>
          <w:bCs/>
          <w:color w:val="000000"/>
          <w:sz w:val="24"/>
        </w:rPr>
      </w:pPr>
      <w:r>
        <w:rPr>
          <w:rFonts w:hint="eastAsia" w:ascii="仿宋_GB2312" w:hAnsi="仿宋_GB2312" w:eastAsia="仿宋_GB2312" w:cs="仿宋_GB2312"/>
          <w:color w:val="000000"/>
          <w:sz w:val="24"/>
        </w:rPr>
        <w:t>3.</w:t>
      </w:r>
      <w:r>
        <w:rPr>
          <w:rFonts w:hint="eastAsia" w:ascii="仿宋_GB2312" w:hAnsi="仿宋_GB2312" w:eastAsia="仿宋_GB2312" w:cs="仿宋_GB2312"/>
          <w:b/>
          <w:bCs/>
          <w:color w:val="000000"/>
          <w:sz w:val="24"/>
        </w:rPr>
        <w:t>主要材料</w:t>
      </w:r>
      <w:r>
        <w:rPr>
          <w:rFonts w:hint="eastAsia" w:ascii="仿宋_GB2312" w:hAnsi="仿宋_GB2312" w:eastAsia="仿宋_GB2312" w:cs="仿宋_GB2312"/>
          <w:b/>
          <w:bCs/>
          <w:color w:val="000000"/>
          <w:sz w:val="24"/>
          <w:highlight w:val="none"/>
        </w:rPr>
        <w:t>表（详见第三章的“3.1技术、服务标准和要求”所列材料）的品</w:t>
      </w:r>
      <w:r>
        <w:rPr>
          <w:rFonts w:hint="eastAsia" w:ascii="仿宋_GB2312" w:hAnsi="仿宋_GB2312" w:eastAsia="仿宋_GB2312" w:cs="仿宋_GB2312"/>
          <w:b/>
          <w:bCs/>
          <w:color w:val="000000"/>
          <w:sz w:val="24"/>
        </w:rPr>
        <w:t>牌、系列、型号或规格（按照工程量清单、</w:t>
      </w:r>
      <w:r>
        <w:rPr>
          <w:rFonts w:hint="eastAsia" w:ascii="仿宋_GB2312" w:hAnsi="仿宋_GB2312" w:eastAsia="仿宋_GB2312" w:cs="仿宋_GB2312"/>
          <w:b/>
          <w:bCs/>
          <w:color w:val="000000"/>
          <w:sz w:val="24"/>
          <w:lang w:val="en-US" w:eastAsia="zh-CN"/>
        </w:rPr>
        <w:t>采购文件</w:t>
      </w:r>
      <w:r>
        <w:rPr>
          <w:rFonts w:hint="eastAsia" w:ascii="仿宋_GB2312" w:hAnsi="仿宋_GB2312" w:eastAsia="仿宋_GB2312" w:cs="仿宋_GB2312"/>
          <w:b/>
          <w:bCs/>
          <w:color w:val="000000"/>
          <w:sz w:val="24"/>
        </w:rPr>
        <w:t>要求）、价格填报须完整、不允许缺项。</w:t>
      </w:r>
    </w:p>
    <w:p w14:paraId="141BCBEC">
      <w:pPr>
        <w:adjustRightInd w:val="0"/>
        <w:snapToGrid w:val="0"/>
        <w:spacing w:line="360" w:lineRule="auto"/>
        <w:ind w:left="-88" w:leftChars="-42" w:firstLine="240" w:firstLineChars="100"/>
        <w:rPr>
          <w:rFonts w:hint="eastAsia" w:ascii="仿宋_GB2312" w:hAnsi="仿宋_GB2312" w:eastAsia="仿宋_GB2312" w:cs="仿宋_GB2312"/>
          <w:color w:val="000000"/>
          <w:sz w:val="24"/>
        </w:rPr>
      </w:pPr>
    </w:p>
    <w:p w14:paraId="4CA4AF31">
      <w:pPr>
        <w:rPr>
          <w:rFonts w:hint="eastAsia" w:ascii="仿宋_GB2312" w:hAnsi="仿宋_GB2312" w:eastAsia="仿宋_GB2312" w:cs="仿宋_GB2312"/>
          <w:sz w:val="24"/>
        </w:rPr>
      </w:pPr>
    </w:p>
    <w:p w14:paraId="3ED25CB2">
      <w:pPr>
        <w:rPr>
          <w:rFonts w:hint="eastAsia" w:ascii="仿宋_GB2312" w:hAnsi="仿宋_GB2312" w:eastAsia="仿宋_GB2312" w:cs="仿宋_GB2312"/>
          <w:sz w:val="24"/>
        </w:rPr>
      </w:pPr>
    </w:p>
    <w:p w14:paraId="2E9C0420">
      <w:pPr>
        <w:rPr>
          <w:rFonts w:hint="eastAsia" w:ascii="仿宋_GB2312" w:hAnsi="仿宋_GB2312" w:eastAsia="仿宋_GB2312" w:cs="仿宋_GB2312"/>
          <w:sz w:val="24"/>
        </w:rPr>
      </w:pPr>
    </w:p>
    <w:p w14:paraId="6C281204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仿宋_GB2312" w:hAnsi="仿宋_GB2312" w:eastAsia="仿宋_GB2312" w:cs="仿宋_GB2312"/>
          <w:sz w:val="24"/>
          <w:u w:val="single"/>
        </w:rPr>
      </w:pPr>
      <w:r>
        <w:rPr>
          <w:rFonts w:hint="eastAsia" w:ascii="仿宋_GB2312" w:hAnsi="仿宋_GB2312" w:eastAsia="仿宋_GB2312" w:cs="仿宋_GB2312"/>
          <w:sz w:val="24"/>
        </w:rPr>
        <w:t>供应商（单位名称及公章）：___________________</w:t>
      </w:r>
    </w:p>
    <w:p w14:paraId="177EACA6">
      <w:pPr>
        <w:adjustRightInd w:val="0"/>
        <w:snapToGrid w:val="0"/>
        <w:spacing w:line="360" w:lineRule="auto"/>
        <w:ind w:firstLine="480" w:firstLineChars="200"/>
        <w:rPr>
          <w:rFonts w:hint="eastAsia"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法定代表人或被授权人（签字或盖章）：___________</w:t>
      </w:r>
      <w:r>
        <w:rPr>
          <w:rFonts w:hint="eastAsia" w:ascii="仿宋_GB2312" w:hAnsi="仿宋_GB2312" w:eastAsia="仿宋_GB2312" w:cs="仿宋_GB2312"/>
          <w:szCs w:val="21"/>
        </w:rPr>
        <w:t xml:space="preserve">  </w:t>
      </w:r>
    </w:p>
    <w:p w14:paraId="310D41F4">
      <w:pPr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  <w:sz w:val="24"/>
        </w:rPr>
        <w:t xml:space="preserve">    日    期：20</w:t>
      </w:r>
      <w:r>
        <w:rPr>
          <w:rFonts w:hint="eastAsia" w:ascii="仿宋_GB2312" w:hAnsi="仿宋_GB2312" w:eastAsia="仿宋_GB2312" w:cs="仿宋_GB2312"/>
          <w:sz w:val="24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sz w:val="24"/>
        </w:rPr>
        <w:t>年</w:t>
      </w:r>
      <w:r>
        <w:rPr>
          <w:rFonts w:hint="eastAsia" w:ascii="仿宋_GB2312" w:hAnsi="仿宋_GB2312" w:eastAsia="仿宋_GB2312" w:cs="仿宋_GB2312"/>
          <w:sz w:val="24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sz w:val="24"/>
        </w:rPr>
        <w:t>月</w:t>
      </w:r>
      <w:r>
        <w:rPr>
          <w:rFonts w:hint="eastAsia" w:ascii="仿宋_GB2312" w:hAnsi="仿宋_GB2312" w:eastAsia="仿宋_GB2312" w:cs="仿宋_GB2312"/>
          <w:sz w:val="24"/>
          <w:u w:val="single"/>
        </w:rPr>
        <w:t xml:space="preserve">  </w:t>
      </w:r>
    </w:p>
    <w:p w14:paraId="296871D3">
      <w:pPr>
        <w:rPr>
          <w:rFonts w:hint="eastAsia" w:ascii="仿宋_GB2312" w:hAnsi="仿宋_GB2312" w:eastAsia="仿宋_GB2312" w:cs="仿宋_GB2312"/>
        </w:rPr>
      </w:pPr>
    </w:p>
    <w:p w14:paraId="7FBC2AC3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0254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2026-05-18T10:30:58Z</dcterms:created>
  <dc:creator>Lenovo</dc:creator>
  <cp:lastModifiedBy>。。</cp:lastModifiedBy>
  <dcterms:modified xsi:type="dcterms:W3CDTF">2026-05-18T10:31:02Z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eyJoZGlkIjoiN2UwZjY4MTE0OTM1YmRkMDFhODdjZDEyZmMzNzhlYjQiLCJ1c2VySWQiOiIzNzAzNTU5MDQifQ==</vt:lpwstr>
  </property>
  <property fmtid="{D5CDD505-2E9C-101B-9397-08002B2CF9AE}" pid="4" name="ICV">
    <vt:lpwstr>43560C3A98444EF7B874717F40B62D9A_12</vt:lpwstr>
  </property>
</Properties>
</file>