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版本号：ZHZB-2026-JT-0603520260707001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养护康实训室建设项目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ZHZB-2026-JT-06035</w:t>
      </w:r>
      <w:r>
        <w:br/>
      </w:r>
      <w:r>
        <w:br/>
      </w:r>
      <w:r>
        <w:br/>
      </w:r>
    </w:p>
    <w:p>
      <w:pPr>
        <w:pStyle w:val="null3"/>
        <w:jc w:val="center"/>
        <w:outlineLvl w:val="2"/>
      </w:pPr>
      <w:r>
        <w:rPr>
          <w:rFonts w:ascii="仿宋_GB2312" w:hAnsi="仿宋_GB2312" w:cs="仿宋_GB2312" w:eastAsia="仿宋_GB2312"/>
          <w:sz w:val="28"/>
          <w:b/>
        </w:rPr>
        <w:t>西安市卫生学校</w:t>
      </w:r>
    </w:p>
    <w:p>
      <w:pPr>
        <w:pStyle w:val="null3"/>
        <w:jc w:val="center"/>
        <w:outlineLvl w:val="2"/>
      </w:pPr>
      <w:r>
        <w:rPr>
          <w:rFonts w:ascii="仿宋_GB2312" w:hAnsi="仿宋_GB2312" w:cs="仿宋_GB2312" w:eastAsia="仿宋_GB2312"/>
          <w:sz w:val="28"/>
          <w:b/>
        </w:rPr>
        <w:t>陕西正鸿项目管理有限公司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陕西正鸿项目管理有限公司</w:t>
      </w:r>
      <w:r>
        <w:rPr>
          <w:rFonts w:ascii="仿宋_GB2312" w:hAnsi="仿宋_GB2312" w:cs="仿宋_GB2312" w:eastAsia="仿宋_GB2312"/>
        </w:rPr>
        <w:t>（以下简称“代理机构”）受</w:t>
      </w:r>
      <w:r>
        <w:rPr>
          <w:rFonts w:ascii="仿宋_GB2312" w:hAnsi="仿宋_GB2312" w:cs="仿宋_GB2312" w:eastAsia="仿宋_GB2312"/>
        </w:rPr>
        <w:t>西安市卫生学校</w:t>
      </w:r>
      <w:r>
        <w:rPr>
          <w:rFonts w:ascii="仿宋_GB2312" w:hAnsi="仿宋_GB2312" w:cs="仿宋_GB2312" w:eastAsia="仿宋_GB2312"/>
        </w:rPr>
        <w:t>委托，拟对</w:t>
      </w:r>
      <w:r>
        <w:rPr>
          <w:rFonts w:ascii="仿宋_GB2312" w:hAnsi="仿宋_GB2312" w:cs="仿宋_GB2312" w:eastAsia="仿宋_GB2312"/>
        </w:rPr>
        <w:t>养护康实训室建设项目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ZHZB-2026-JT-06035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养护康实训室建设项目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西安市卫生学校养护康实训室建设项目。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采购包1（养护康实训室建设项目）：属于专门面向中小企业采购。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2025年度的财务报告（成立时间至响应文件递交截止时间不足一年的可提供成立后任意时段的资产负债表）或响应文件递交截止时间前六个月内银行出具的资信证明；其他组织和自然人提供银行出具的资信证明或财务报表；根据《财政部关于注册会计师行业统一监管平台上线运行的通知》财办〔2022〕32号文件要求，审计报告须有清晰可扫描查询的二维码（注册会计师行业统一监管平台网址：acc.mof.gov.cn），若审计报告未赋码视为无效；</w:t>
      </w:r>
    </w:p>
    <w:p>
      <w:pPr>
        <w:pStyle w:val="null3"/>
      </w:pPr>
      <w:r>
        <w:rPr>
          <w:rFonts w:ascii="仿宋_GB2312" w:hAnsi="仿宋_GB2312" w:cs="仿宋_GB2312" w:eastAsia="仿宋_GB2312"/>
        </w:rPr>
        <w:t>3、有依法缴纳税收的良好记录：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及被授权人响应文件递交截止时间前一年内任意一个月的社会保障资金（养老保险或医疗保险）的缴纳证明，或法定代表人身份证明（法定代表人直接参加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西安市卫生学校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西安市友谊东路463号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029-85234993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肖崇阳、高欢欢、刘晓丽、卫钰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029-89338755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代理服务费收费标准：参照国家计委颁发的《招标代理服务收费管理暂行办法》（计价格[2002]1980号）和《关于招标代理服务收费有关问题的通知》（发改办价格[2003]857号）的有关规定收取。 成交供应商在领取《成交通知书》前，须向采购代理机构一次性支付采购代理服务费。 本项目类型：货物 采购代理服务费账户： 户名：陕西正鸿项目管理有限公司 开户行：交通银行股份有限公司西安大雁塔支行 账号：611301053018010099844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西安市卫生学校</w:t>
      </w:r>
      <w:r>
        <w:rPr>
          <w:rFonts w:ascii="仿宋_GB2312" w:hAnsi="仿宋_GB2312" w:cs="仿宋_GB2312" w:eastAsia="仿宋_GB2312"/>
        </w:rPr>
        <w:t>和</w:t>
      </w:r>
      <w:r>
        <w:rPr>
          <w:rFonts w:ascii="仿宋_GB2312" w:hAnsi="仿宋_GB2312" w:cs="仿宋_GB2312" w:eastAsia="仿宋_GB2312"/>
        </w:rPr>
        <w:t>陕西正鸿项目管理有限公司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西安市卫生学校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西安市卫生学校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陕西正鸿项目管理有限公司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根据竞争性谈判文件及合同约定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联系人：肖崇阳、高欢欢</w:t>
      </w:r>
    </w:p>
    <w:p>
      <w:pPr>
        <w:pStyle w:val="null3"/>
      </w:pPr>
      <w:r>
        <w:rPr>
          <w:rFonts w:ascii="仿宋_GB2312" w:hAnsi="仿宋_GB2312" w:cs="仿宋_GB2312" w:eastAsia="仿宋_GB2312"/>
        </w:rPr>
        <w:t>联系电话：029-89338755</w:t>
      </w:r>
    </w:p>
    <w:p>
      <w:pPr>
        <w:pStyle w:val="null3"/>
      </w:pPr>
      <w:r>
        <w:rPr>
          <w:rFonts w:ascii="仿宋_GB2312" w:hAnsi="仿宋_GB2312" w:cs="仿宋_GB2312" w:eastAsia="仿宋_GB2312"/>
        </w:rPr>
        <w:t>地址：陕西省西安市曲江新区雁翔路3269号旺座曲江D座30层3003室</w:t>
      </w:r>
    </w:p>
    <w:p>
      <w:pPr>
        <w:pStyle w:val="null3"/>
      </w:pPr>
      <w:r>
        <w:rPr>
          <w:rFonts w:ascii="仿宋_GB2312" w:hAnsi="仿宋_GB2312" w:cs="仿宋_GB2312" w:eastAsia="仿宋_GB2312"/>
        </w:rPr>
        <w:t>邮编：710062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西安市卫生学校养护康实训室建设项目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养护康实训室能力提升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养护康实训室提升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标的名称：养护康实训室能力提升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00"/>
              </w:rPr>
              <w:t>一、</w:t>
            </w:r>
            <w:r>
              <w:rPr>
                <w:rFonts w:ascii="仿宋_GB2312" w:hAnsi="仿宋_GB2312" w:cs="仿宋_GB2312" w:eastAsia="仿宋_GB2312"/>
                <w:sz w:val="24"/>
                <w:color w:val="000000"/>
              </w:rPr>
              <w:t>中医康养实训室</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一</w:t>
            </w:r>
            <w:r>
              <w:rPr>
                <w:rFonts w:ascii="仿宋_GB2312" w:hAnsi="仿宋_GB2312" w:cs="仿宋_GB2312" w:eastAsia="仿宋_GB2312"/>
                <w:sz w:val="24"/>
                <w:color w:val="000000"/>
              </w:rPr>
              <w:t>）、传统中医康复理疗实训室</w:t>
            </w:r>
          </w:p>
          <w:p>
            <w:pPr>
              <w:pStyle w:val="null3"/>
              <w:jc w:val="both"/>
            </w:pPr>
            <w:r>
              <w:rPr>
                <w:rFonts w:ascii="仿宋_GB2312" w:hAnsi="仿宋_GB2312" w:cs="仿宋_GB2312" w:eastAsia="仿宋_GB2312"/>
                <w:sz w:val="24"/>
                <w:color w:val="000000"/>
              </w:rPr>
              <w:t>多功能中医技能训练高仿全身模拟人（</w:t>
            </w:r>
            <w:r>
              <w:rPr>
                <w:rFonts w:ascii="仿宋_GB2312" w:hAnsi="仿宋_GB2312" w:cs="仿宋_GB2312" w:eastAsia="仿宋_GB2312"/>
                <w:sz w:val="24"/>
                <w:color w:val="000000"/>
              </w:rPr>
              <w:t>1套）：</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模型为高仿真成人全身模型，以真人为模板采用高仿真的技术，优质高分子材料，模具浇注成型。</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全身仿真皮肤手感逼真。</w:t>
            </w:r>
            <w:r>
              <w:br/>
            </w:r>
            <w:r>
              <w:rPr>
                <w:rFonts w:ascii="仿宋_GB2312" w:hAnsi="仿宋_GB2312" w:cs="仿宋_GB2312" w:eastAsia="仿宋_GB2312"/>
                <w:sz w:val="24"/>
                <w:color w:val="000000"/>
              </w:rPr>
              <w:t>3全身高仿真骨骼，设有人体206块骨。骨骼的体表标志清楚、准确。</w:t>
            </w:r>
            <w:r>
              <w:br/>
            </w:r>
            <w:r>
              <w:rPr>
                <w:rFonts w:ascii="仿宋_GB2312" w:hAnsi="仿宋_GB2312" w:cs="仿宋_GB2312" w:eastAsia="仿宋_GB2312"/>
                <w:sz w:val="24"/>
                <w:color w:val="000000"/>
              </w:rPr>
              <w:t>4可进行多种针刺方法的训练，针刺时手感逼真。</w:t>
            </w:r>
            <w:r>
              <w:br/>
            </w:r>
            <w:r>
              <w:rPr>
                <w:rFonts w:ascii="仿宋_GB2312" w:hAnsi="仿宋_GB2312" w:cs="仿宋_GB2312" w:eastAsia="仿宋_GB2312"/>
                <w:sz w:val="24"/>
                <w:color w:val="000000"/>
              </w:rPr>
              <w:t>5设有针灸学规定的十四经穴，穴位定位与名称符合现行国家标准《腧穴名称与定位》（GB/T 12346）要求；设有常用经外奇穴，经穴及奇穴针刺点位总数≥670个。。</w:t>
            </w:r>
            <w:r>
              <w:br/>
            </w:r>
            <w:r>
              <w:rPr>
                <w:rFonts w:ascii="仿宋_GB2312" w:hAnsi="仿宋_GB2312" w:cs="仿宋_GB2312" w:eastAsia="仿宋_GB2312"/>
                <w:sz w:val="24"/>
                <w:color w:val="000000"/>
              </w:rPr>
              <w:t>6穴位自动显像：采用穴位隐性标记方法，可在训练和考核中根据教学需要有选择性的采用特殊光源照射，穴位自动显像，可对穴位进行定位监测判定针刺效果。</w:t>
            </w:r>
            <w:r>
              <w:br/>
            </w:r>
            <w:r>
              <w:rPr>
                <w:rFonts w:ascii="仿宋_GB2312" w:hAnsi="仿宋_GB2312" w:cs="仿宋_GB2312" w:eastAsia="仿宋_GB2312"/>
                <w:sz w:val="24"/>
                <w:color w:val="000000"/>
              </w:rPr>
              <w:t>7可进行全身各种穴位及针刺的示教、训练。</w:t>
            </w:r>
            <w:r>
              <w:br/>
            </w:r>
            <w:r>
              <w:rPr>
                <w:rFonts w:ascii="仿宋_GB2312" w:hAnsi="仿宋_GB2312" w:cs="仿宋_GB2312" w:eastAsia="仿宋_GB2312"/>
                <w:sz w:val="24"/>
                <w:color w:val="000000"/>
              </w:rPr>
              <w:t>8可进行全身各种穴位艾灸：艾柱灸包括直接灸、间接灸（隔姜灸、隔盐灸、隔蒜灸）及艾条灸的训练及考核。</w:t>
            </w:r>
            <w:r>
              <w:br/>
            </w:r>
            <w:r>
              <w:rPr>
                <w:rFonts w:ascii="仿宋_GB2312" w:hAnsi="仿宋_GB2312" w:cs="仿宋_GB2312" w:eastAsia="仿宋_GB2312"/>
                <w:sz w:val="24"/>
                <w:color w:val="000000"/>
              </w:rPr>
              <w:t>9可涂抹刮痧油用刮痧板按经络循行方向进行中医刮痧技能训练和考核。</w:t>
            </w:r>
            <w:r>
              <w:br/>
            </w:r>
            <w:r>
              <w:rPr>
                <w:rFonts w:ascii="仿宋_GB2312" w:hAnsi="仿宋_GB2312" w:cs="仿宋_GB2312" w:eastAsia="仿宋_GB2312"/>
                <w:sz w:val="24"/>
                <w:color w:val="000000"/>
              </w:rPr>
              <w:t>10模型材料耐火耐高温，可开展中医拔罐技能训练，可用真实罐具进行拔罐的考核操作。拔罐时模拟皮肤表面可被负压吸入罐中。可使用无火真空拔罐器具进行负压拔罐，亦可使用火罐进行闪罐、走罐、针罐操作并有真实的吸附。</w:t>
            </w:r>
            <w:r>
              <w:br/>
            </w:r>
            <w:r>
              <w:rPr>
                <w:rFonts w:ascii="仿宋_GB2312" w:hAnsi="仿宋_GB2312" w:cs="仿宋_GB2312" w:eastAsia="仿宋_GB2312"/>
                <w:sz w:val="24"/>
                <w:color w:val="000000"/>
              </w:rPr>
              <w:t>11可进行中医各种推拿技能训练的实际操作和考核如：推法、拿法、运法、柔法、按法、摩法等。</w:t>
            </w:r>
            <w:r>
              <w:br/>
            </w:r>
            <w:r>
              <w:rPr>
                <w:rFonts w:ascii="仿宋_GB2312" w:hAnsi="仿宋_GB2312" w:cs="仿宋_GB2312" w:eastAsia="仿宋_GB2312"/>
                <w:sz w:val="24"/>
                <w:color w:val="000000"/>
              </w:rPr>
              <w:t>12模型身高≥170公分，重≥20公斤。</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color w:val="000000"/>
              </w:rPr>
              <w:t>中医拔罐、刮痧、推拿练习模型（</w:t>
            </w:r>
            <w:r>
              <w:rPr>
                <w:rFonts w:ascii="仿宋_GB2312" w:hAnsi="仿宋_GB2312" w:cs="仿宋_GB2312" w:eastAsia="仿宋_GB2312"/>
                <w:sz w:val="24"/>
                <w:color w:val="000000"/>
              </w:rPr>
              <w:t>2套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高仿真背部人体模型，皮肤触感真实，柔软有弹性，可触及肩胛骨、大椎，各胸椎、腰椎的棘突等骨性标志；</w:t>
            </w:r>
            <w:r>
              <w:br/>
            </w:r>
            <w:r>
              <w:rPr>
                <w:rFonts w:ascii="仿宋_GB2312" w:hAnsi="仿宋_GB2312" w:cs="仿宋_GB2312" w:eastAsia="仿宋_GB2312"/>
                <w:sz w:val="24"/>
                <w:color w:val="000000"/>
              </w:rPr>
              <w:t>2可使用真实罐具进行拔罐操作，造成负压后，可明显看到皮肤高出表面，负压不够时，则不能吸附于皮肤表面。</w:t>
            </w:r>
            <w:r>
              <w:br/>
            </w:r>
            <w:r>
              <w:rPr>
                <w:rFonts w:ascii="仿宋_GB2312" w:hAnsi="仿宋_GB2312" w:cs="仿宋_GB2312" w:eastAsia="仿宋_GB2312"/>
                <w:sz w:val="24"/>
                <w:color w:val="000000"/>
              </w:rPr>
              <w:t>3在模型表面或罐口涂抹润滑剂后，可进行走罐、闪罐操作。</w:t>
            </w:r>
            <w:r>
              <w:br/>
            </w:r>
            <w:r>
              <w:rPr>
                <w:rFonts w:ascii="仿宋_GB2312" w:hAnsi="仿宋_GB2312" w:cs="仿宋_GB2312" w:eastAsia="仿宋_GB2312"/>
                <w:sz w:val="24"/>
                <w:color w:val="000000"/>
              </w:rPr>
              <w:t>4可用刮具、砭具等临床真实器具进行刮痧、砭术等操作。</w:t>
            </w:r>
            <w:r>
              <w:br/>
            </w:r>
            <w:r>
              <w:rPr>
                <w:rFonts w:ascii="仿宋_GB2312" w:hAnsi="仿宋_GB2312" w:cs="仿宋_GB2312" w:eastAsia="仿宋_GB2312"/>
                <w:sz w:val="24"/>
                <w:color w:val="000000"/>
              </w:rPr>
              <w:t>5模型一侧有人体背部（从颈部到臀部）的主要穴位，穴位位置正确，布局合理，可以练习针灸。</w:t>
            </w:r>
            <w:r>
              <w:br/>
            </w:r>
            <w:r>
              <w:rPr>
                <w:rFonts w:ascii="仿宋_GB2312" w:hAnsi="仿宋_GB2312" w:cs="仿宋_GB2312" w:eastAsia="仿宋_GB2312"/>
                <w:sz w:val="24"/>
                <w:color w:val="000000"/>
              </w:rPr>
              <w:t>6可使用真实艾条、艾柱进行悬起灸、雀啄灸、回旋灸、隔姜灸、隔盐灸等操作。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color w:val="000000"/>
              </w:rPr>
              <w:t>中药熏蒸机（</w:t>
            </w:r>
            <w:r>
              <w:rPr>
                <w:rFonts w:ascii="仿宋_GB2312" w:hAnsi="仿宋_GB2312" w:cs="仿宋_GB2312" w:eastAsia="仿宋_GB2312"/>
                <w:sz w:val="24"/>
                <w:color w:val="000000"/>
              </w:rPr>
              <w:t>1套）：</w:t>
            </w:r>
          </w:p>
          <w:p>
            <w:pPr>
              <w:pStyle w:val="null3"/>
              <w:jc w:val="both"/>
            </w:pPr>
            <w:r>
              <w:rPr>
                <w:rFonts w:ascii="仿宋_GB2312" w:hAnsi="仿宋_GB2312" w:cs="仿宋_GB2312" w:eastAsia="仿宋_GB2312"/>
                <w:sz w:val="24"/>
                <w:color w:val="000000"/>
              </w:rPr>
              <w:t>1柜式机，一个喷头，液晶屏显示。</w:t>
            </w:r>
            <w:r>
              <w:br/>
            </w:r>
            <w:r>
              <w:rPr>
                <w:rFonts w:ascii="仿宋_GB2312" w:hAnsi="仿宋_GB2312" w:cs="仿宋_GB2312" w:eastAsia="仿宋_GB2312"/>
                <w:sz w:val="24"/>
                <w:color w:val="000000"/>
              </w:rPr>
              <w:t>2保温及治疗功率≥4档可调。</w:t>
            </w:r>
            <w:r>
              <w:br/>
            </w:r>
            <w:r>
              <w:rPr>
                <w:rFonts w:ascii="仿宋_GB2312" w:hAnsi="仿宋_GB2312" w:cs="仿宋_GB2312" w:eastAsia="仿宋_GB2312"/>
                <w:sz w:val="24"/>
                <w:color w:val="000000"/>
              </w:rPr>
              <w:t>3治疗时间≥1～60min可调，步长为1min，计时误差±30s。当完成熏蒸时间时，治疗仪应停止输出蒸汽，并有声音提示信息</w:t>
            </w:r>
            <w:r>
              <w:br/>
            </w:r>
            <w:r>
              <w:rPr>
                <w:rFonts w:ascii="仿宋_GB2312" w:hAnsi="仿宋_GB2312" w:cs="仿宋_GB2312" w:eastAsia="仿宋_GB2312"/>
                <w:sz w:val="24"/>
                <w:color w:val="000000"/>
              </w:rPr>
              <w:t>4保温设定温度≥70～90℃可调，步长1℃。</w:t>
            </w:r>
            <w:r>
              <w:br/>
            </w:r>
            <w:r>
              <w:rPr>
                <w:rFonts w:ascii="仿宋_GB2312" w:hAnsi="仿宋_GB2312" w:cs="仿宋_GB2312" w:eastAsia="仿宋_GB2312"/>
                <w:sz w:val="24"/>
                <w:color w:val="000000"/>
              </w:rPr>
              <w:t>5喷口25cm处，蒸汽温度≤50℃</w:t>
            </w:r>
            <w:r>
              <w:br/>
            </w:r>
            <w:r>
              <w:rPr>
                <w:rFonts w:ascii="仿宋_GB2312" w:hAnsi="仿宋_GB2312" w:cs="仿宋_GB2312" w:eastAsia="仿宋_GB2312"/>
                <w:sz w:val="24"/>
                <w:color w:val="000000"/>
              </w:rPr>
              <w:t>6药液（2L）从常温加热到95℃所用的时间≤15min。药液温度达到97℃±5℃，蒸汽从喷头中喷出。</w:t>
            </w:r>
            <w:r>
              <w:br/>
            </w:r>
            <w:r>
              <w:rPr>
                <w:rFonts w:ascii="仿宋_GB2312" w:hAnsi="仿宋_GB2312" w:cs="仿宋_GB2312" w:eastAsia="仿宋_GB2312"/>
                <w:sz w:val="24"/>
                <w:color w:val="000000"/>
              </w:rPr>
              <w:t>7治疗仪在加热过程中，蒸汽发生器内压力超过5kPa时不能打开。</w:t>
            </w:r>
            <w:r>
              <w:br/>
            </w:r>
            <w:r>
              <w:rPr>
                <w:rFonts w:ascii="仿宋_GB2312" w:hAnsi="仿宋_GB2312" w:cs="仿宋_GB2312" w:eastAsia="仿宋_GB2312"/>
                <w:sz w:val="24"/>
                <w:color w:val="000000"/>
              </w:rPr>
              <w:t>8低液位提示：容器内液位低于35mm±10mm时，设备应有声音信息提示并停止加热；加热装置附近设置独立的过热保护装置。 按键操作、治疗结束、预热达到设定温度及缺液时具有声音提示。</w:t>
            </w:r>
            <w:r>
              <w:br/>
            </w:r>
            <w:r>
              <w:rPr>
                <w:rFonts w:ascii="仿宋_GB2312" w:hAnsi="仿宋_GB2312" w:cs="仿宋_GB2312" w:eastAsia="仿宋_GB2312"/>
                <w:sz w:val="24"/>
                <w:color w:val="000000"/>
              </w:rPr>
              <w:t>9当熏蒸机加热容器中气压≥0.08MPa时，减压阀动作。</w:t>
            </w:r>
          </w:p>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治疗仪的皮肤温度显示值超过</w:t>
            </w:r>
            <w:r>
              <w:rPr>
                <w:rFonts w:ascii="仿宋_GB2312" w:hAnsi="仿宋_GB2312" w:cs="仿宋_GB2312" w:eastAsia="仿宋_GB2312"/>
                <w:sz w:val="24"/>
                <w:color w:val="000000"/>
              </w:rPr>
              <w:t>45℃时应持续发出提示音，显示值超过45℃的持续时间达到10min之前，设备应停止加热。提示音≥60dB（A）。</w:t>
            </w:r>
            <w:r>
              <w:br/>
            </w:r>
            <w:r>
              <w:rPr>
                <w:rFonts w:ascii="仿宋_GB2312" w:hAnsi="仿宋_GB2312" w:cs="仿宋_GB2312" w:eastAsia="仿宋_GB2312"/>
                <w:sz w:val="24"/>
                <w:color w:val="000000"/>
              </w:rPr>
              <w:t>11设备具有显示功能，可显示药液温度、熏洗温度、预热温度、皮肤温度、功率设置、设备状态、设备功能、治疗时间等。</w:t>
            </w:r>
            <w:r>
              <w:br/>
            </w:r>
            <w:r>
              <w:rPr>
                <w:rFonts w:ascii="仿宋_GB2312" w:hAnsi="仿宋_GB2312" w:cs="仿宋_GB2312" w:eastAsia="仿宋_GB2312"/>
                <w:sz w:val="24"/>
                <w:color w:val="000000"/>
              </w:rPr>
              <w:t>12设备可设置治疗时间、温度，可选择预热、熏蒸、熏洗功能。</w:t>
            </w:r>
          </w:p>
          <w:p>
            <w:pPr>
              <w:pStyle w:val="null3"/>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产品需具备二类医疗器械注册证。</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color w:val="000000"/>
              </w:rPr>
              <w:t>多功能实训床（</w:t>
            </w:r>
            <w:r>
              <w:rPr>
                <w:rFonts w:ascii="仿宋_GB2312" w:hAnsi="仿宋_GB2312" w:cs="仿宋_GB2312" w:eastAsia="仿宋_GB2312"/>
                <w:sz w:val="24"/>
                <w:color w:val="000000"/>
              </w:rPr>
              <w:t>6套）：</w:t>
            </w:r>
          </w:p>
          <w:p>
            <w:pPr>
              <w:pStyle w:val="null3"/>
              <w:jc w:val="both"/>
            </w:pPr>
            <w:r>
              <w:rPr>
                <w:rFonts w:ascii="仿宋_GB2312" w:hAnsi="仿宋_GB2312" w:cs="仿宋_GB2312" w:eastAsia="仿宋_GB2312"/>
                <w:sz w:val="24"/>
                <w:color w:val="000000"/>
              </w:rPr>
              <w:t>1规格：≥180*60*65cm（床体厚度≥8cm）</w:t>
            </w:r>
            <w:r>
              <w:br/>
            </w:r>
            <w:r>
              <w:rPr>
                <w:rFonts w:ascii="仿宋_GB2312" w:hAnsi="仿宋_GB2312" w:cs="仿宋_GB2312" w:eastAsia="仿宋_GB2312"/>
                <w:sz w:val="24"/>
                <w:color w:val="000000"/>
              </w:rPr>
              <w:t>2材质：床体不锈钢+面材精选皮革+高密度回弹海绵；</w:t>
            </w:r>
            <w:r>
              <w:br/>
            </w:r>
            <w:r>
              <w:rPr>
                <w:rFonts w:ascii="仿宋_GB2312" w:hAnsi="仿宋_GB2312" w:cs="仿宋_GB2312" w:eastAsia="仿宋_GB2312"/>
                <w:sz w:val="24"/>
                <w:color w:val="000000"/>
              </w:rPr>
              <w:t>3头洞尺寸：≥18*12cm；</w:t>
            </w:r>
            <w:r>
              <w:br/>
            </w:r>
            <w:r>
              <w:rPr>
                <w:rFonts w:ascii="仿宋_GB2312" w:hAnsi="仿宋_GB2312" w:cs="仿宋_GB2312" w:eastAsia="仿宋_GB2312"/>
                <w:sz w:val="24"/>
                <w:color w:val="000000"/>
              </w:rPr>
              <w:t>4头枕尺寸：≥30.5*18cm；</w:t>
            </w:r>
            <w:r>
              <w:br/>
            </w:r>
            <w:r>
              <w:rPr>
                <w:rFonts w:ascii="仿宋_GB2312" w:hAnsi="仿宋_GB2312" w:cs="仿宋_GB2312" w:eastAsia="仿宋_GB2312"/>
                <w:sz w:val="24"/>
                <w:color w:val="000000"/>
              </w:rPr>
              <w:t>5载重：≥500KG；</w:t>
            </w:r>
            <w:r>
              <w:br/>
            </w:r>
            <w:r>
              <w:rPr>
                <w:rFonts w:ascii="仿宋_GB2312" w:hAnsi="仿宋_GB2312" w:cs="仿宋_GB2312" w:eastAsia="仿宋_GB2312"/>
                <w:sz w:val="24"/>
                <w:color w:val="000000"/>
              </w:rPr>
              <w:t>6折叠设计。</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4"/>
                <w:color w:val="000000"/>
              </w:rPr>
              <w:t>艾灸排烟系统（</w:t>
            </w:r>
            <w:r>
              <w:rPr>
                <w:rFonts w:ascii="仿宋_GB2312" w:hAnsi="仿宋_GB2312" w:cs="仿宋_GB2312" w:eastAsia="仿宋_GB2312"/>
                <w:sz w:val="24"/>
                <w:color w:val="000000"/>
              </w:rPr>
              <w:t>6套）：</w:t>
            </w:r>
          </w:p>
          <w:p>
            <w:pPr>
              <w:pStyle w:val="null3"/>
              <w:jc w:val="both"/>
            </w:pPr>
            <w:r>
              <w:rPr>
                <w:rFonts w:ascii="仿宋_GB2312" w:hAnsi="仿宋_GB2312" w:cs="仿宋_GB2312" w:eastAsia="仿宋_GB2312"/>
                <w:sz w:val="24"/>
                <w:color w:val="000000"/>
              </w:rPr>
              <w:t>1、艾灸专用万向吸气臂</w:t>
            </w:r>
            <w:r>
              <w:br/>
            </w:r>
            <w:r>
              <w:rPr>
                <w:rFonts w:ascii="仿宋_GB2312" w:hAnsi="仿宋_GB2312" w:cs="仿宋_GB2312" w:eastAsia="仿宋_GB2312"/>
                <w:sz w:val="24"/>
                <w:color w:val="000000"/>
              </w:rPr>
              <w:t>1.1臂身为铝氧化材质，氧化厚度≥1.5μm，表面光滑平整。</w:t>
            </w:r>
            <w:r>
              <w:br/>
            </w:r>
            <w:r>
              <w:rPr>
                <w:rFonts w:ascii="仿宋_GB2312" w:hAnsi="仿宋_GB2312" w:cs="仿宋_GB2312" w:eastAsia="仿宋_GB2312"/>
                <w:sz w:val="24"/>
                <w:color w:val="000000"/>
              </w:rPr>
              <w:t>1.2标准长度共4节：第一节≥30cm、第二节≥65cm、第三节≥55cm、第四节≥15cm。</w:t>
            </w:r>
            <w:r>
              <w:br/>
            </w:r>
            <w:r>
              <w:rPr>
                <w:rFonts w:ascii="仿宋_GB2312" w:hAnsi="仿宋_GB2312" w:cs="仿宋_GB2312" w:eastAsia="仿宋_GB2312"/>
                <w:sz w:val="24"/>
                <w:color w:val="000000"/>
              </w:rPr>
              <w:t>1.3配备风量调节阀，风量调节范围≥0m³/h-300m³/h，可明确识别开关状态。</w:t>
            </w:r>
            <w:r>
              <w:br/>
            </w:r>
            <w:r>
              <w:rPr>
                <w:rFonts w:ascii="仿宋_GB2312" w:hAnsi="仿宋_GB2312" w:cs="仿宋_GB2312" w:eastAsia="仿宋_GB2312"/>
                <w:sz w:val="24"/>
                <w:color w:val="000000"/>
              </w:rPr>
              <w:t>1.4可定制旋转半径，最长≥2米；可360°旋转。</w:t>
            </w:r>
            <w:r>
              <w:br/>
            </w:r>
            <w:r>
              <w:rPr>
                <w:rFonts w:ascii="仿宋_GB2312" w:hAnsi="仿宋_GB2312" w:cs="仿宋_GB2312" w:eastAsia="仿宋_GB2312"/>
                <w:sz w:val="24"/>
                <w:color w:val="000000"/>
              </w:rPr>
              <w:t>1.5吸气口口径Φ90mm，可按需调节灵活度（无死角，可自由伸展、收折）。</w:t>
            </w:r>
            <w:r>
              <w:br/>
            </w:r>
            <w:r>
              <w:rPr>
                <w:rFonts w:ascii="仿宋_GB2312" w:hAnsi="仿宋_GB2312" w:cs="仿宋_GB2312" w:eastAsia="仿宋_GB2312"/>
                <w:sz w:val="24"/>
                <w:color w:val="000000"/>
              </w:rPr>
              <w:t>2、艾灸专用集气罩</w:t>
            </w:r>
            <w:r>
              <w:br/>
            </w:r>
            <w:r>
              <w:rPr>
                <w:rFonts w:ascii="仿宋_GB2312" w:hAnsi="仿宋_GB2312" w:cs="仿宋_GB2312" w:eastAsia="仿宋_GB2312"/>
                <w:sz w:val="24"/>
                <w:color w:val="000000"/>
              </w:rPr>
              <w:t>2.1材质：PC透明材质，耐高温≥120°C。</w:t>
            </w:r>
            <w:r>
              <w:br/>
            </w:r>
            <w:r>
              <w:rPr>
                <w:rFonts w:ascii="仿宋_GB2312" w:hAnsi="仿宋_GB2312" w:cs="仿宋_GB2312" w:eastAsia="仿宋_GB2312"/>
                <w:sz w:val="24"/>
                <w:color w:val="000000"/>
              </w:rPr>
              <w:t>2.2规格：两种尺寸可选，≥850×500mm、≥620×420mm。</w:t>
            </w:r>
            <w:r>
              <w:br/>
            </w:r>
            <w:r>
              <w:rPr>
                <w:rFonts w:ascii="仿宋_GB2312" w:hAnsi="仿宋_GB2312" w:cs="仿宋_GB2312" w:eastAsia="仿宋_GB2312"/>
                <w:sz w:val="24"/>
                <w:color w:val="000000"/>
              </w:rPr>
              <w:t>2.3可清水或洗涤剂擦洗。</w:t>
            </w:r>
            <w:r>
              <w:br/>
            </w:r>
            <w:r>
              <w:rPr>
                <w:rFonts w:ascii="仿宋_GB2312" w:hAnsi="仿宋_GB2312" w:cs="仿宋_GB2312" w:eastAsia="仿宋_GB2312"/>
                <w:sz w:val="24"/>
                <w:color w:val="000000"/>
              </w:rPr>
              <w:t>2.4可360°旋转。</w:t>
            </w:r>
            <w:r>
              <w:br/>
            </w:r>
            <w:r>
              <w:rPr>
                <w:rFonts w:ascii="仿宋_GB2312" w:hAnsi="仿宋_GB2312" w:cs="仿宋_GB2312" w:eastAsia="仿宋_GB2312"/>
                <w:sz w:val="24"/>
                <w:color w:val="000000"/>
              </w:rPr>
              <w:t>3、安装底座</w:t>
            </w:r>
            <w:r>
              <w:br/>
            </w:r>
            <w:r>
              <w:rPr>
                <w:rFonts w:ascii="仿宋_GB2312" w:hAnsi="仿宋_GB2312" w:cs="仿宋_GB2312" w:eastAsia="仿宋_GB2312"/>
                <w:sz w:val="24"/>
                <w:color w:val="000000"/>
              </w:rPr>
              <w:t>3.1材质：≥6mm铁板切割加工，表面喷漆处理。</w:t>
            </w:r>
            <w:r>
              <w:br/>
            </w:r>
            <w:r>
              <w:rPr>
                <w:rFonts w:ascii="仿宋_GB2312" w:hAnsi="仿宋_GB2312" w:cs="仿宋_GB2312" w:eastAsia="仿宋_GB2312"/>
                <w:sz w:val="24"/>
                <w:color w:val="000000"/>
              </w:rPr>
              <w:t>3.2定位孔径：≥Φ12mm。</w:t>
            </w:r>
            <w:r>
              <w:br/>
            </w:r>
            <w:r>
              <w:rPr>
                <w:rFonts w:ascii="仿宋_GB2312" w:hAnsi="仿宋_GB2312" w:cs="仿宋_GB2312" w:eastAsia="仿宋_GB2312"/>
                <w:sz w:val="24"/>
                <w:color w:val="000000"/>
              </w:rPr>
              <w:t>3.3尺寸：按现场需求定制。</w:t>
            </w:r>
            <w:r>
              <w:br/>
            </w:r>
            <w:r>
              <w:rPr>
                <w:rFonts w:ascii="仿宋_GB2312" w:hAnsi="仿宋_GB2312" w:cs="仿宋_GB2312" w:eastAsia="仿宋_GB2312"/>
                <w:sz w:val="24"/>
                <w:color w:val="000000"/>
              </w:rPr>
              <w:t>4、装饰盖</w:t>
            </w:r>
            <w:r>
              <w:br/>
            </w:r>
            <w:r>
              <w:rPr>
                <w:rFonts w:ascii="仿宋_GB2312" w:hAnsi="仿宋_GB2312" w:cs="仿宋_GB2312" w:eastAsia="仿宋_GB2312"/>
                <w:sz w:val="24"/>
                <w:color w:val="000000"/>
              </w:rPr>
              <w:t>4.1作用：不影响安装支架穿过装饰层后的美观度。</w:t>
            </w:r>
            <w:r>
              <w:br/>
            </w:r>
            <w:r>
              <w:rPr>
                <w:rFonts w:ascii="仿宋_GB2312" w:hAnsi="仿宋_GB2312" w:cs="仿宋_GB2312" w:eastAsia="仿宋_GB2312"/>
                <w:sz w:val="24"/>
                <w:color w:val="000000"/>
              </w:rPr>
              <w:t>4.2功能：固定吸气臂，防止晃动。</w:t>
            </w:r>
            <w:r>
              <w:br/>
            </w:r>
            <w:r>
              <w:rPr>
                <w:rFonts w:ascii="仿宋_GB2312" w:hAnsi="仿宋_GB2312" w:cs="仿宋_GB2312" w:eastAsia="仿宋_GB2312"/>
                <w:sz w:val="24"/>
                <w:color w:val="000000"/>
              </w:rPr>
              <w:t>5、主管道</w:t>
            </w:r>
            <w:r>
              <w:br/>
            </w:r>
            <w:r>
              <w:rPr>
                <w:rFonts w:ascii="仿宋_GB2312" w:hAnsi="仿宋_GB2312" w:cs="仿宋_GB2312" w:eastAsia="仿宋_GB2312"/>
                <w:sz w:val="24"/>
                <w:color w:val="000000"/>
              </w:rPr>
              <w:t>5.1定制/采购：按设计图纸执行。</w:t>
            </w:r>
            <w:r>
              <w:br/>
            </w:r>
            <w:r>
              <w:rPr>
                <w:rFonts w:ascii="仿宋_GB2312" w:hAnsi="仿宋_GB2312" w:cs="仿宋_GB2312" w:eastAsia="仿宋_GB2312"/>
                <w:sz w:val="24"/>
                <w:color w:val="000000"/>
              </w:rPr>
              <w:t>5.2材质：UPVC或符合防火等级的镀锌铁皮。</w:t>
            </w:r>
            <w:r>
              <w:br/>
            </w:r>
            <w:r>
              <w:rPr>
                <w:rFonts w:ascii="仿宋_GB2312" w:hAnsi="仿宋_GB2312" w:cs="仿宋_GB2312" w:eastAsia="仿宋_GB2312"/>
                <w:sz w:val="24"/>
                <w:color w:val="000000"/>
              </w:rPr>
              <w:t>5.3性能：连接处100%不漏风；风速≥12 米/秒、风压≥1500Pa、风量≥13000m³/h时，风阻系数最低。</w:t>
            </w:r>
            <w:r>
              <w:br/>
            </w:r>
            <w:r>
              <w:rPr>
                <w:rFonts w:ascii="仿宋_GB2312" w:hAnsi="仿宋_GB2312" w:cs="仿宋_GB2312" w:eastAsia="仿宋_GB2312"/>
                <w:sz w:val="24"/>
                <w:color w:val="000000"/>
              </w:rPr>
              <w:t>5.4功能：连接吸气臂与主风机，输送气流。</w:t>
            </w:r>
            <w:r>
              <w:br/>
            </w:r>
            <w:r>
              <w:rPr>
                <w:rFonts w:ascii="仿宋_GB2312" w:hAnsi="仿宋_GB2312" w:cs="仿宋_GB2312" w:eastAsia="仿宋_GB2312"/>
                <w:sz w:val="24"/>
                <w:color w:val="000000"/>
              </w:rPr>
              <w:t>6、风量调节阀</w:t>
            </w:r>
            <w:r>
              <w:br/>
            </w:r>
            <w:r>
              <w:rPr>
                <w:rFonts w:ascii="仿宋_GB2312" w:hAnsi="仿宋_GB2312" w:cs="仿宋_GB2312" w:eastAsia="仿宋_GB2312"/>
                <w:sz w:val="24"/>
                <w:color w:val="000000"/>
              </w:rPr>
              <w:t>功能：根据临床需求，调节整个排烟系统的风量大小。</w:t>
            </w:r>
            <w:r>
              <w:br/>
            </w:r>
            <w:r>
              <w:rPr>
                <w:rFonts w:ascii="仿宋_GB2312" w:hAnsi="仿宋_GB2312" w:cs="仿宋_GB2312" w:eastAsia="仿宋_GB2312"/>
                <w:sz w:val="24"/>
                <w:color w:val="000000"/>
              </w:rPr>
              <w:t>7、三通接头</w:t>
            </w:r>
            <w:r>
              <w:br/>
            </w:r>
            <w:r>
              <w:rPr>
                <w:rFonts w:ascii="仿宋_GB2312" w:hAnsi="仿宋_GB2312" w:cs="仿宋_GB2312" w:eastAsia="仿宋_GB2312"/>
                <w:sz w:val="24"/>
                <w:color w:val="000000"/>
              </w:rPr>
              <w:t>7.1定制/采购：按设计图纸执行。</w:t>
            </w:r>
            <w:r>
              <w:br/>
            </w:r>
            <w:r>
              <w:rPr>
                <w:rFonts w:ascii="仿宋_GB2312" w:hAnsi="仿宋_GB2312" w:cs="仿宋_GB2312" w:eastAsia="仿宋_GB2312"/>
                <w:sz w:val="24"/>
                <w:color w:val="000000"/>
              </w:rPr>
              <w:t>7.2材质：UPVC或镀锌铁皮，厚度≥1.2mm。</w:t>
            </w:r>
            <w:r>
              <w:br/>
            </w:r>
            <w:r>
              <w:rPr>
                <w:rFonts w:ascii="仿宋_GB2312" w:hAnsi="仿宋_GB2312" w:cs="仿宋_GB2312" w:eastAsia="仿宋_GB2312"/>
                <w:sz w:val="24"/>
                <w:color w:val="000000"/>
              </w:rPr>
              <w:t>7.3功能：连接不同口径管道、连接艾灸专用内风机。</w:t>
            </w:r>
            <w:r>
              <w:br/>
            </w:r>
            <w:r>
              <w:rPr>
                <w:rFonts w:ascii="仿宋_GB2312" w:hAnsi="仿宋_GB2312" w:cs="仿宋_GB2312" w:eastAsia="仿宋_GB2312"/>
                <w:sz w:val="24"/>
                <w:color w:val="000000"/>
              </w:rPr>
              <w:t>8、弯头</w:t>
            </w:r>
            <w:r>
              <w:br/>
            </w:r>
            <w:r>
              <w:rPr>
                <w:rFonts w:ascii="仿宋_GB2312" w:hAnsi="仿宋_GB2312" w:cs="仿宋_GB2312" w:eastAsia="仿宋_GB2312"/>
                <w:sz w:val="24"/>
                <w:color w:val="000000"/>
              </w:rPr>
              <w:t>8.1材质：UPVC或≥201#不锈钢。</w:t>
            </w:r>
            <w:r>
              <w:br/>
            </w:r>
            <w:r>
              <w:rPr>
                <w:rFonts w:ascii="仿宋_GB2312" w:hAnsi="仿宋_GB2312" w:cs="仿宋_GB2312" w:eastAsia="仿宋_GB2312"/>
                <w:sz w:val="24"/>
                <w:color w:val="000000"/>
              </w:rPr>
              <w:t>8.2功能：用于管道转弯处，按图纸需求适配不同角度。</w:t>
            </w:r>
            <w:r>
              <w:br/>
            </w:r>
            <w:r>
              <w:rPr>
                <w:rFonts w:ascii="仿宋_GB2312" w:hAnsi="仿宋_GB2312" w:cs="仿宋_GB2312" w:eastAsia="仿宋_GB2312"/>
                <w:sz w:val="24"/>
                <w:color w:val="000000"/>
              </w:rPr>
              <w:t>8、排式吊卡</w:t>
            </w:r>
            <w:r>
              <w:br/>
            </w:r>
            <w:r>
              <w:rPr>
                <w:rFonts w:ascii="仿宋_GB2312" w:hAnsi="仿宋_GB2312" w:cs="仿宋_GB2312" w:eastAsia="仿宋_GB2312"/>
                <w:sz w:val="24"/>
                <w:color w:val="000000"/>
              </w:rPr>
              <w:t>9.1材质：国标3×3或5×5角铁。</w:t>
            </w:r>
            <w:r>
              <w:br/>
            </w:r>
            <w:r>
              <w:rPr>
                <w:rFonts w:ascii="仿宋_GB2312" w:hAnsi="仿宋_GB2312" w:cs="仿宋_GB2312" w:eastAsia="仿宋_GB2312"/>
                <w:sz w:val="24"/>
                <w:color w:val="000000"/>
              </w:rPr>
              <w:t>9.2工艺：安装横平竖直，表面涂刷防锈漆。</w:t>
            </w:r>
            <w:r>
              <w:br/>
            </w:r>
            <w:r>
              <w:rPr>
                <w:rFonts w:ascii="仿宋_GB2312" w:hAnsi="仿宋_GB2312" w:cs="仿宋_GB2312" w:eastAsia="仿宋_GB2312"/>
                <w:sz w:val="24"/>
                <w:color w:val="000000"/>
              </w:rPr>
              <w:t>9.3功能：悬吊风管、固定艾灸专用内风机。</w:t>
            </w:r>
            <w:r>
              <w:br/>
            </w:r>
            <w:r>
              <w:rPr>
                <w:rFonts w:ascii="仿宋_GB2312" w:hAnsi="仿宋_GB2312" w:cs="仿宋_GB2312" w:eastAsia="仿宋_GB2312"/>
                <w:sz w:val="24"/>
                <w:color w:val="000000"/>
              </w:rPr>
              <w:t>10、艾灸专用油烟过滤装置</w:t>
            </w:r>
            <w:r>
              <w:br/>
            </w:r>
            <w:r>
              <w:rPr>
                <w:rFonts w:ascii="仿宋_GB2312" w:hAnsi="仿宋_GB2312" w:cs="仿宋_GB2312" w:eastAsia="仿宋_GB2312"/>
                <w:sz w:val="24"/>
                <w:color w:val="000000"/>
              </w:rPr>
              <w:t>10.1功能：有效过滤艾灸烟气中的油烟及大型颗粒物质。</w:t>
            </w:r>
            <w:r>
              <w:br/>
            </w:r>
            <w:r>
              <w:rPr>
                <w:rFonts w:ascii="仿宋_GB2312" w:hAnsi="仿宋_GB2312" w:cs="仿宋_GB2312" w:eastAsia="仿宋_GB2312"/>
                <w:sz w:val="24"/>
                <w:color w:val="000000"/>
              </w:rPr>
              <w:t>10.2效果：保持排烟管道清洁，保障排烟效果稳定。</w:t>
            </w:r>
            <w:r>
              <w:br/>
            </w:r>
            <w:r>
              <w:rPr>
                <w:rFonts w:ascii="仿宋_GB2312" w:hAnsi="仿宋_GB2312" w:cs="仿宋_GB2312" w:eastAsia="仿宋_GB2312"/>
                <w:sz w:val="24"/>
                <w:color w:val="000000"/>
              </w:rPr>
              <w:t>11、艾灸排烟系统风机（专用增压风机）</w:t>
            </w:r>
            <w:r>
              <w:br/>
            </w:r>
            <w:r>
              <w:rPr>
                <w:rFonts w:ascii="仿宋_GB2312" w:hAnsi="仿宋_GB2312" w:cs="仿宋_GB2312" w:eastAsia="仿宋_GB2312"/>
                <w:sz w:val="24"/>
                <w:color w:val="000000"/>
              </w:rPr>
              <w:t>11.1风量：≥2900m³/h。</w:t>
            </w:r>
            <w:r>
              <w:br/>
            </w:r>
            <w:r>
              <w:rPr>
                <w:rFonts w:ascii="仿宋_GB2312" w:hAnsi="仿宋_GB2312" w:cs="仿宋_GB2312" w:eastAsia="仿宋_GB2312"/>
                <w:sz w:val="24"/>
                <w:color w:val="000000"/>
              </w:rPr>
              <w:t>11.2风压：≥600Pa。</w:t>
            </w:r>
            <w:r>
              <w:br/>
            </w:r>
            <w:r>
              <w:rPr>
                <w:rFonts w:ascii="仿宋_GB2312" w:hAnsi="仿宋_GB2312" w:cs="仿宋_GB2312" w:eastAsia="仿宋_GB2312"/>
                <w:sz w:val="24"/>
                <w:color w:val="000000"/>
              </w:rPr>
              <w:t>11.3噪声：≤60dB (A)。</w:t>
            </w:r>
            <w:r>
              <w:br/>
            </w:r>
            <w:r>
              <w:rPr>
                <w:rFonts w:ascii="仿宋_GB2312" w:hAnsi="仿宋_GB2312" w:cs="仿宋_GB2312" w:eastAsia="仿宋_GB2312"/>
                <w:sz w:val="24"/>
                <w:color w:val="000000"/>
              </w:rPr>
              <w:t>12、配件</w:t>
            </w:r>
            <w:r>
              <w:br/>
            </w:r>
            <w:r>
              <w:rPr>
                <w:rFonts w:ascii="仿宋_GB2312" w:hAnsi="仿宋_GB2312" w:cs="仿宋_GB2312" w:eastAsia="仿宋_GB2312"/>
                <w:sz w:val="24"/>
                <w:color w:val="000000"/>
              </w:rPr>
              <w:t>包含膨胀螺丝、卡扣、连接软管、密封胶、防锈漆、电源接线盒等，为施工安装必备配套零件。</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4"/>
                <w:color w:val="000000"/>
              </w:rPr>
              <w:t>灸疗机</w:t>
            </w:r>
            <w:r>
              <w:rPr>
                <w:rFonts w:ascii="仿宋_GB2312" w:hAnsi="仿宋_GB2312" w:cs="仿宋_GB2312" w:eastAsia="仿宋_GB2312"/>
                <w:sz w:val="24"/>
                <w:color w:val="000000"/>
              </w:rPr>
              <w:t>（</w:t>
            </w:r>
            <w:r>
              <w:rPr>
                <w:rFonts w:ascii="仿宋_GB2312" w:hAnsi="仿宋_GB2312" w:cs="仿宋_GB2312" w:eastAsia="仿宋_GB2312"/>
                <w:sz w:val="24"/>
                <w:color w:val="000000"/>
              </w:rPr>
              <w:t>2套）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1、灸疗机基础参数</w:t>
            </w:r>
            <w:r>
              <w:br/>
            </w:r>
            <w:r>
              <w:rPr>
                <w:rFonts w:ascii="仿宋_GB2312" w:hAnsi="仿宋_GB2312" w:cs="仿宋_GB2312" w:eastAsia="仿宋_GB2312"/>
                <w:sz w:val="24"/>
                <w:color w:val="000000"/>
              </w:rPr>
              <w:t>主要功能：微电脑数码控制、单灸头摆动实现往复灸、具备节能烟气净化器。</w:t>
            </w:r>
            <w:r>
              <w:br/>
            </w:r>
            <w:r>
              <w:rPr>
                <w:rFonts w:ascii="仿宋_GB2312" w:hAnsi="仿宋_GB2312" w:cs="仿宋_GB2312" w:eastAsia="仿宋_GB2312"/>
                <w:sz w:val="24"/>
                <w:color w:val="000000"/>
              </w:rPr>
              <w:t>2、性能指标</w:t>
            </w:r>
            <w:r>
              <w:br/>
            </w:r>
            <w:r>
              <w:rPr>
                <w:rFonts w:ascii="仿宋_GB2312" w:hAnsi="仿宋_GB2312" w:cs="仿宋_GB2312" w:eastAsia="仿宋_GB2312"/>
                <w:sz w:val="24"/>
                <w:color w:val="000000"/>
              </w:rPr>
              <w:t>2.1灸材</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1）灸材材质：灸材应仅由艾绒制成，可适配5cm×2.5cm艾柱。</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2）干燥度：≥85%。</w:t>
            </w:r>
            <w:r>
              <w:br/>
            </w:r>
            <w:r>
              <w:rPr>
                <w:rFonts w:ascii="仿宋_GB2312" w:hAnsi="仿宋_GB2312" w:cs="仿宋_GB2312" w:eastAsia="仿宋_GB2312"/>
                <w:sz w:val="24"/>
                <w:color w:val="000000"/>
              </w:rPr>
              <w:t>2.2治疗温度：治疗温度恒定后，热量接受面的温度≤55℃。</w:t>
            </w:r>
            <w:r>
              <w:br/>
            </w:r>
            <w:r>
              <w:rPr>
                <w:rFonts w:ascii="仿宋_GB2312" w:hAnsi="仿宋_GB2312" w:cs="仿宋_GB2312" w:eastAsia="仿宋_GB2312"/>
                <w:sz w:val="24"/>
                <w:color w:val="000000"/>
              </w:rPr>
              <w:t>2.3治疗时间：根据需要治疗时间可以随意设置。</w:t>
            </w:r>
            <w:r>
              <w:br/>
            </w:r>
            <w:r>
              <w:rPr>
                <w:rFonts w:ascii="仿宋_GB2312" w:hAnsi="仿宋_GB2312" w:cs="仿宋_GB2312" w:eastAsia="仿宋_GB2312"/>
                <w:sz w:val="24"/>
                <w:color w:val="000000"/>
              </w:rPr>
              <w:t>2.4工作噪声：工作状态下噪声≤60dB(A)。</w:t>
            </w:r>
            <w:r>
              <w:br/>
            </w:r>
            <w:r>
              <w:rPr>
                <w:rFonts w:ascii="仿宋_GB2312" w:hAnsi="仿宋_GB2312" w:cs="仿宋_GB2312" w:eastAsia="仿宋_GB2312"/>
                <w:sz w:val="24"/>
                <w:color w:val="000000"/>
              </w:rPr>
              <w:t>2.5安全保护性能：</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1）灸疗机有手动停止输出的功能。</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2）断电再恢复时。</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3）输出时有指示功能。</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4）温度保护功能。</w:t>
            </w:r>
            <w:r>
              <w:br/>
            </w:r>
            <w:r>
              <w:rPr>
                <w:rFonts w:ascii="仿宋_GB2312" w:hAnsi="仿宋_GB2312" w:cs="仿宋_GB2312" w:eastAsia="仿宋_GB2312"/>
                <w:sz w:val="24"/>
                <w:color w:val="000000"/>
              </w:rPr>
              <w:t>2.6电气安全：安全要求应符合GB 9706.1-2020的要求。</w:t>
            </w:r>
            <w:r>
              <w:br/>
            </w:r>
            <w:r>
              <w:rPr>
                <w:rFonts w:ascii="仿宋_GB2312" w:hAnsi="仿宋_GB2312" w:cs="仿宋_GB2312" w:eastAsia="仿宋_GB2312"/>
                <w:sz w:val="24"/>
                <w:color w:val="000000"/>
              </w:rPr>
              <w:t>2.7电磁兼容：电磁兼容应符合YY 9706.102-2021的要求。</w:t>
            </w:r>
            <w:r>
              <w:br/>
            </w:r>
            <w:r>
              <w:rPr>
                <w:rFonts w:ascii="仿宋_GB2312" w:hAnsi="仿宋_GB2312" w:cs="仿宋_GB2312" w:eastAsia="仿宋_GB2312"/>
                <w:sz w:val="24"/>
                <w:color w:val="000000"/>
              </w:rPr>
              <w:t>2.8环境试验：按GB/T 14710-2009中规定的气候环境Ⅱ组、机械环境Ⅱ组的要求及表2进行试验。</w:t>
            </w:r>
            <w:r>
              <w:br/>
            </w:r>
            <w:r>
              <w:rPr>
                <w:rFonts w:ascii="仿宋_GB2312" w:hAnsi="仿宋_GB2312" w:cs="仿宋_GB2312" w:eastAsia="仿宋_GB2312"/>
                <w:sz w:val="24"/>
                <w:color w:val="000000"/>
              </w:rPr>
              <w:t>2.9可明火往复灸</w:t>
            </w:r>
            <w:r>
              <w:br/>
            </w:r>
            <w:r>
              <w:rPr>
                <w:rFonts w:ascii="仿宋_GB2312" w:hAnsi="仿宋_GB2312" w:cs="仿宋_GB2312" w:eastAsia="仿宋_GB2312"/>
                <w:sz w:val="24"/>
                <w:color w:val="000000"/>
              </w:rPr>
              <w:t>2.10须安装节能烟气净化器系统</w:t>
            </w:r>
          </w:p>
          <w:p>
            <w:pPr>
              <w:pStyle w:val="null3"/>
              <w:jc w:val="both"/>
            </w:pPr>
            <w:r>
              <w:rPr>
                <w:rFonts w:ascii="仿宋_GB2312" w:hAnsi="仿宋_GB2312" w:cs="仿宋_GB2312" w:eastAsia="仿宋_GB2312"/>
                <w:sz w:val="24"/>
                <w:color w:val="000000"/>
              </w:rPr>
              <w:t>3、产品需具备二类医疗器械注册证。</w:t>
            </w:r>
          </w:p>
          <w:p>
            <w:pPr>
              <w:pStyle w:val="null3"/>
              <w:jc w:val="both"/>
            </w:pPr>
            <w:r>
              <w:rPr>
                <w:rFonts w:ascii="仿宋_GB2312" w:hAnsi="仿宋_GB2312" w:cs="仿宋_GB2312" w:eastAsia="仿宋_GB2312"/>
                <w:sz w:val="24"/>
                <w:color w:val="000000"/>
              </w:rPr>
              <w:t>▲4、具备国家版权局颁发的与灸疗机智能控制系统相关的《计算机软件著作权登记证书》</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4"/>
                <w:color w:val="000000"/>
              </w:rPr>
              <w:t>小儿推拿模型</w:t>
            </w:r>
            <w:r>
              <w:rPr>
                <w:rFonts w:ascii="仿宋_GB2312" w:hAnsi="仿宋_GB2312" w:cs="仿宋_GB2312" w:eastAsia="仿宋_GB2312"/>
                <w:sz w:val="24"/>
                <w:color w:val="000000"/>
              </w:rPr>
              <w:t>（</w:t>
            </w:r>
            <w:r>
              <w:rPr>
                <w:rFonts w:ascii="仿宋_GB2312" w:hAnsi="仿宋_GB2312" w:cs="仿宋_GB2312" w:eastAsia="仿宋_GB2312"/>
                <w:sz w:val="24"/>
                <w:color w:val="000000"/>
              </w:rPr>
              <w:t>1套）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1、基础规格：模型高度≥50cm，采用正常肤色设计，整体比例需符合小儿人体解剖学特征。</w:t>
            </w:r>
            <w:r>
              <w:br/>
            </w:r>
            <w:r>
              <w:rPr>
                <w:rFonts w:ascii="仿宋_GB2312" w:hAnsi="仿宋_GB2312" w:cs="仿宋_GB2312" w:eastAsia="仿宋_GB2312"/>
                <w:sz w:val="24"/>
                <w:color w:val="000000"/>
              </w:rPr>
              <w:t>2、材质与触感：采用环保优质PVC搪胶材料制成，表面肤质触感柔软、富有弹性，能够真实模拟小儿肌肤触感，支持推、拿、按、摩等推拿手法的力度反馈练习。</w:t>
            </w:r>
            <w:r>
              <w:br/>
            </w:r>
            <w:r>
              <w:rPr>
                <w:rFonts w:ascii="仿宋_GB2312" w:hAnsi="仿宋_GB2312" w:cs="仿宋_GB2312" w:eastAsia="仿宋_GB2312"/>
                <w:sz w:val="24"/>
                <w:color w:val="000000"/>
              </w:rPr>
              <w:t>3、工艺要求：全身穴位名称采用立体雕刻工艺，字迹清晰、耐磨损、不掉色，方便日常清洗与消毒。</w:t>
            </w:r>
            <w:r>
              <w:br/>
            </w:r>
            <w:r>
              <w:rPr>
                <w:rFonts w:ascii="仿宋_GB2312" w:hAnsi="仿宋_GB2312" w:cs="仿宋_GB2312" w:eastAsia="仿宋_GB2312"/>
                <w:sz w:val="24"/>
                <w:color w:val="000000"/>
              </w:rPr>
              <w:t>4、穴位标准：模型穴位定位需符合现行小儿推拿学统编教材标准，全身标示小儿常用推拿穴位总数≥50个。</w:t>
            </w:r>
            <w:r>
              <w:br/>
            </w:r>
            <w:r>
              <w:rPr>
                <w:rFonts w:ascii="仿宋_GB2312" w:hAnsi="仿宋_GB2312" w:cs="仿宋_GB2312" w:eastAsia="仿宋_GB2312"/>
                <w:sz w:val="24"/>
                <w:color w:val="000000"/>
              </w:rPr>
              <w:t>5、穴位分布（示例）：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1）头面部：天门、坎宫、太阳、耳后高骨、天柱骨等；</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2）胸腹部：天突、膻中、乳旁、乳根、中脘、天枢、丹田等；</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3）手部：脾经、心经、肝经、肺经、肾经、大肠、小肠、板门、内八卦、外八卦、二马、掌小横纹、乙窝蜂、小天心等；</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4）手臂部：清天河水、推三关、退六腑等；</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5）背部：风门、肺俞、心俞、脾俞、肾俞等；</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6）腿部：足三里、三阴交等。</w:t>
            </w:r>
            <w:r>
              <w:br/>
            </w:r>
            <w:r>
              <w:rPr>
                <w:rFonts w:ascii="仿宋_GB2312" w:hAnsi="仿宋_GB2312" w:cs="仿宋_GB2312" w:eastAsia="仿宋_GB2312"/>
                <w:sz w:val="24"/>
                <w:color w:val="000000"/>
              </w:rPr>
              <w:t>6、产品用途：用于小儿推拿手法的示教、练习与考核。</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4"/>
                <w:color w:val="000000"/>
              </w:rPr>
              <w:t>头部针灸穴位模型（头部四功能腧穴）</w:t>
            </w:r>
            <w:r>
              <w:rPr>
                <w:rFonts w:ascii="仿宋_GB2312" w:hAnsi="仿宋_GB2312" w:cs="仿宋_GB2312" w:eastAsia="仿宋_GB2312"/>
                <w:sz w:val="24"/>
                <w:color w:val="000000"/>
              </w:rPr>
              <w:t>（</w:t>
            </w:r>
            <w:r>
              <w:rPr>
                <w:rFonts w:ascii="仿宋_GB2312" w:hAnsi="仿宋_GB2312" w:cs="仿宋_GB2312" w:eastAsia="仿宋_GB2312"/>
                <w:sz w:val="24"/>
                <w:color w:val="000000"/>
              </w:rPr>
              <w:t>2个）：</w:t>
            </w:r>
          </w:p>
          <w:p>
            <w:pPr>
              <w:pStyle w:val="null3"/>
              <w:jc w:val="both"/>
            </w:pPr>
            <w:r>
              <w:rPr>
                <w:rFonts w:ascii="仿宋_GB2312" w:hAnsi="仿宋_GB2312" w:cs="仿宋_GB2312" w:eastAsia="仿宋_GB2312"/>
                <w:sz w:val="24"/>
                <w:color w:val="000000"/>
              </w:rPr>
              <w:t>材质：</w:t>
            </w:r>
            <w:r>
              <w:rPr>
                <w:rFonts w:ascii="仿宋_GB2312" w:hAnsi="仿宋_GB2312" w:cs="仿宋_GB2312" w:eastAsia="仿宋_GB2312"/>
                <w:sz w:val="24"/>
                <w:color w:val="000000"/>
              </w:rPr>
              <w:t>PVC</w:t>
            </w:r>
            <w:r>
              <w:br/>
            </w:r>
            <w:r>
              <w:rPr>
                <w:rFonts w:ascii="仿宋_GB2312" w:hAnsi="仿宋_GB2312" w:cs="仿宋_GB2312" w:eastAsia="仿宋_GB2312"/>
                <w:sz w:val="24"/>
                <w:color w:val="000000"/>
              </w:rPr>
              <w:t>标识头部和颈部的所有重要的针灸经络线和穴位，标明头皮针插入孔，以及在主要针灸经络线上没有标明的经外穴位如鱼腰印堂太阳和面部微系统的针灸穴位。</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4"/>
                <w:color w:val="000000"/>
              </w:rPr>
              <w:t>保健手模型（自然大）</w:t>
            </w:r>
            <w:r>
              <w:rPr>
                <w:rFonts w:ascii="仿宋_GB2312" w:hAnsi="仿宋_GB2312" w:cs="仿宋_GB2312" w:eastAsia="仿宋_GB2312"/>
                <w:sz w:val="24"/>
                <w:color w:val="000000"/>
              </w:rPr>
              <w:t>（</w:t>
            </w:r>
            <w:r>
              <w:rPr>
                <w:rFonts w:ascii="仿宋_GB2312" w:hAnsi="仿宋_GB2312" w:cs="仿宋_GB2312" w:eastAsia="仿宋_GB2312"/>
                <w:sz w:val="24"/>
                <w:color w:val="000000"/>
              </w:rPr>
              <w:t>2个）：</w:t>
            </w:r>
          </w:p>
          <w:p>
            <w:pPr>
              <w:pStyle w:val="null3"/>
              <w:jc w:val="both"/>
            </w:pPr>
            <w:r>
              <w:rPr>
                <w:rFonts w:ascii="仿宋_GB2312" w:hAnsi="仿宋_GB2312" w:cs="仿宋_GB2312" w:eastAsia="仿宋_GB2312"/>
                <w:sz w:val="24"/>
                <w:color w:val="000000"/>
              </w:rPr>
              <w:t>材质：</w:t>
            </w:r>
            <w:r>
              <w:rPr>
                <w:rFonts w:ascii="仿宋_GB2312" w:hAnsi="仿宋_GB2312" w:cs="仿宋_GB2312" w:eastAsia="仿宋_GB2312"/>
                <w:sz w:val="24"/>
                <w:color w:val="000000"/>
              </w:rPr>
              <w:t>PVC</w:t>
            </w:r>
            <w:r>
              <w:br/>
            </w:r>
            <w:r>
              <w:rPr>
                <w:rFonts w:ascii="仿宋_GB2312" w:hAnsi="仿宋_GB2312" w:cs="仿宋_GB2312" w:eastAsia="仿宋_GB2312"/>
                <w:sz w:val="24"/>
                <w:color w:val="000000"/>
              </w:rPr>
              <w:t>显示手背上的</w:t>
            </w:r>
            <w:r>
              <w:rPr>
                <w:rFonts w:ascii="仿宋_GB2312" w:hAnsi="仿宋_GB2312" w:cs="仿宋_GB2312" w:eastAsia="仿宋_GB2312"/>
                <w:sz w:val="24"/>
                <w:color w:val="000000"/>
              </w:rPr>
              <w:t>≥20个穴位和手心上≥13个穴位，穴位用汉字或数字标注。附中英文使用手册。</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4"/>
                <w:color w:val="000000"/>
              </w:rPr>
              <w:t>足部保健反射区模型</w:t>
            </w:r>
            <w:r>
              <w:rPr>
                <w:rFonts w:ascii="仿宋_GB2312" w:hAnsi="仿宋_GB2312" w:cs="仿宋_GB2312" w:eastAsia="仿宋_GB2312"/>
                <w:sz w:val="24"/>
                <w:color w:val="000000"/>
              </w:rPr>
              <w:t>（</w:t>
            </w:r>
            <w:r>
              <w:rPr>
                <w:rFonts w:ascii="仿宋_GB2312" w:hAnsi="仿宋_GB2312" w:cs="仿宋_GB2312" w:eastAsia="仿宋_GB2312"/>
                <w:sz w:val="24"/>
                <w:color w:val="000000"/>
              </w:rPr>
              <w:t>2个）：</w:t>
            </w:r>
          </w:p>
          <w:p>
            <w:pPr>
              <w:pStyle w:val="null3"/>
              <w:jc w:val="both"/>
            </w:pPr>
            <w:r>
              <w:rPr>
                <w:rFonts w:ascii="仿宋_GB2312" w:hAnsi="仿宋_GB2312" w:cs="仿宋_GB2312" w:eastAsia="仿宋_GB2312"/>
                <w:sz w:val="24"/>
                <w:color w:val="000000"/>
              </w:rPr>
              <w:t>材质：</w:t>
            </w:r>
            <w:r>
              <w:rPr>
                <w:rFonts w:ascii="仿宋_GB2312" w:hAnsi="仿宋_GB2312" w:cs="仿宋_GB2312" w:eastAsia="仿宋_GB2312"/>
                <w:sz w:val="24"/>
                <w:color w:val="000000"/>
              </w:rPr>
              <w:t>PVC</w:t>
            </w:r>
            <w:r>
              <w:br/>
            </w:r>
            <w:r>
              <w:rPr>
                <w:rFonts w:ascii="仿宋_GB2312" w:hAnsi="仿宋_GB2312" w:cs="仿宋_GB2312" w:eastAsia="仿宋_GB2312"/>
                <w:sz w:val="24"/>
                <w:color w:val="000000"/>
              </w:rPr>
              <w:t>该模型显示足部对应人体部位的反射区标识。</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4"/>
                <w:color w:val="000000"/>
              </w:rPr>
              <w:t>数字实体双模耳穴实训系统（核心产品）</w:t>
            </w:r>
            <w:r>
              <w:rPr>
                <w:rFonts w:ascii="仿宋_GB2312" w:hAnsi="仿宋_GB2312" w:cs="仿宋_GB2312" w:eastAsia="仿宋_GB2312"/>
                <w:sz w:val="24"/>
                <w:color w:val="000000"/>
              </w:rPr>
              <w:t>（</w:t>
            </w:r>
            <w:r>
              <w:rPr>
                <w:rFonts w:ascii="仿宋_GB2312" w:hAnsi="仿宋_GB2312" w:cs="仿宋_GB2312" w:eastAsia="仿宋_GB2312"/>
                <w:sz w:val="24"/>
                <w:color w:val="000000"/>
              </w:rPr>
              <w:t>1套）</w:t>
            </w:r>
          </w:p>
          <w:p>
            <w:pPr>
              <w:pStyle w:val="null3"/>
              <w:jc w:val="both"/>
            </w:pPr>
            <w:r>
              <w:rPr>
                <w:rFonts w:ascii="仿宋_GB2312" w:hAnsi="仿宋_GB2312" w:cs="仿宋_GB2312" w:eastAsia="仿宋_GB2312"/>
                <w:sz w:val="24"/>
                <w:color w:val="000000"/>
              </w:rPr>
              <w:t>1、耳穴模型模拟人体左或右耳，皮肤采用硅胶材质，手感真实有弹性。</w:t>
            </w:r>
            <w:r>
              <w:br/>
            </w:r>
            <w:r>
              <w:rPr>
                <w:rFonts w:ascii="仿宋_GB2312" w:hAnsi="仿宋_GB2312" w:cs="仿宋_GB2312" w:eastAsia="仿宋_GB2312"/>
                <w:sz w:val="24"/>
                <w:color w:val="000000"/>
              </w:rPr>
              <w:t>2、模型尺寸：长≥30cm，宽≥17cm，高≥10cm。具有明显的耳廓结构体表解剖标志，包含耳轮、耳轮脚、对耳轮、三角窝、耳舟、耳屏、对耳屏、耳甲、耳垂、对耳轮后沟、耳舟后隆起等耳廓体表标志。</w:t>
            </w:r>
            <w:r>
              <w:br/>
            </w:r>
            <w:r>
              <w:rPr>
                <w:rFonts w:ascii="仿宋_GB2312" w:hAnsi="仿宋_GB2312" w:cs="仿宋_GB2312" w:eastAsia="仿宋_GB2312"/>
                <w:sz w:val="24"/>
                <w:color w:val="000000"/>
              </w:rPr>
              <w:t>3、模型体表具有明显穴位分区辅助线，耳穴分区包括耳轮区域穴位、耳舟区域穴位、对耳轮区域穴位、三角窝区域穴位、耳屏区域穴位、对耳屏区域穴位、耳甲区域穴位、耳垂区域穴位、耳背区域穴位。</w:t>
            </w:r>
            <w:r>
              <w:br/>
            </w:r>
            <w:r>
              <w:rPr>
                <w:rFonts w:ascii="仿宋_GB2312" w:hAnsi="仿宋_GB2312" w:cs="仿宋_GB2312" w:eastAsia="仿宋_GB2312"/>
                <w:sz w:val="24"/>
                <w:color w:val="000000"/>
              </w:rPr>
              <w:t>▲4、智能耳穴模型具有≥95个智能穴位（耳轮≥13个、耳舟≥6个、对耳轮≥14个、三角窝≥5个、耳屏≥9个、对耳屏≥8个、耳甲≥21个、耳垂≥10个、耳背≥9个），在智能耳穴模型上选择一个穴位，在软件系统中三维耳朵的模型穴位自动选中高亮。（</w:t>
            </w:r>
            <w:r>
              <w:rPr>
                <w:rFonts w:ascii="仿宋_GB2312" w:hAnsi="仿宋_GB2312" w:cs="仿宋_GB2312" w:eastAsia="仿宋_GB2312"/>
                <w:sz w:val="24"/>
                <w:color w:val="000000"/>
              </w:rPr>
              <w:t>提供包括但不限于技术白皮书、产品说明书、产品彩页、功能证明及截图、检测机构出具的检测报告等</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5、智能耳穴模型通过usb线与电脑连接，并显示智能耳穴模型已连接或未连接状态。</w:t>
            </w:r>
            <w:r>
              <w:br/>
            </w:r>
            <w:r>
              <w:rPr>
                <w:rFonts w:ascii="仿宋_GB2312" w:hAnsi="仿宋_GB2312" w:cs="仿宋_GB2312" w:eastAsia="仿宋_GB2312"/>
                <w:sz w:val="24"/>
                <w:color w:val="000000"/>
              </w:rPr>
              <w:t>●6、系统提供耳穴探笔，探笔在智能耳穴模型进行取穴时，三维耳穴软件系统实时显示位置。（投标人在投标文件递交截止时间前携带演示视频至招标代理机构等候现场演示，演示视频须提供MP4格式，不接受图片、文字PPT、DEMO、静态页面等形式的展示，无演示内容或提供视频软件打不开的本项要求不满足。）</w:t>
            </w:r>
            <w:r>
              <w:br/>
            </w:r>
            <w:r>
              <w:rPr>
                <w:rFonts w:ascii="仿宋_GB2312" w:hAnsi="仿宋_GB2312" w:cs="仿宋_GB2312" w:eastAsia="仿宋_GB2312"/>
                <w:sz w:val="24"/>
                <w:color w:val="000000"/>
              </w:rPr>
              <w:t>●7、三维虚拟耳廓模型和真人耳廓一样，耳廓上勾勒耳廓基本标志点、线、沟和耳廓分区，立体呈现≥93个国标耳穴以及其他≥26个。（投标人在投标文件递交截止时间前携带演示视频至招标代理机构等候现场演示，演示视频须提供MP4格式，不接受图片、文字PPT、DEMO、静态页面等形式的展示，无演示内容或提供视频软件打不开的本项要求不满足。）</w:t>
            </w:r>
            <w:r>
              <w:br/>
            </w:r>
            <w:r>
              <w:rPr>
                <w:rFonts w:ascii="仿宋_GB2312" w:hAnsi="仿宋_GB2312" w:cs="仿宋_GB2312" w:eastAsia="仿宋_GB2312"/>
                <w:sz w:val="24"/>
                <w:color w:val="000000"/>
              </w:rPr>
              <w:t>▲8、系统包含知识图谱、技能训练、理论考核和虚实结合四大模块。（</w:t>
            </w:r>
            <w:r>
              <w:rPr>
                <w:rFonts w:ascii="仿宋_GB2312" w:hAnsi="仿宋_GB2312" w:cs="仿宋_GB2312" w:eastAsia="仿宋_GB2312"/>
                <w:sz w:val="24"/>
                <w:color w:val="000000"/>
              </w:rPr>
              <w:t>包括但不限于技术白皮书、产品说明书、产品彩页、功能证明及截图、检测机构出具的检测报告等</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9、支持对三维耳穴模型进行空间任意位置拖动、缩放、旋转等操作；</w:t>
            </w:r>
            <w:r>
              <w:br/>
            </w:r>
            <w:r>
              <w:rPr>
                <w:rFonts w:ascii="仿宋_GB2312" w:hAnsi="仿宋_GB2312" w:cs="仿宋_GB2312" w:eastAsia="仿宋_GB2312"/>
                <w:sz w:val="24"/>
                <w:color w:val="000000"/>
              </w:rPr>
              <w:t>10、知识图谱：包含分区总论、解剖定位和诊断作用三大部分。</w:t>
            </w:r>
            <w:r>
              <w:br/>
            </w:r>
            <w:r>
              <w:rPr>
                <w:rFonts w:ascii="仿宋_GB2312" w:hAnsi="仿宋_GB2312" w:cs="仿宋_GB2312" w:eastAsia="仿宋_GB2312"/>
                <w:sz w:val="24"/>
                <w:color w:val="000000"/>
              </w:rPr>
              <w:t>▲11、分区总论：在3D耳朵模型上，显示耳部所有分区介绍。包括耳轮分区介绍、耳舟分区介绍、对耳轮分区介绍、三角窝分区介绍、耳屏分区介绍、对耳屏分区介绍、耳甲分区介绍、耳垂分区介绍、耳背分区介绍的学习。（包括但不限于技术白皮书、产品说明书、产品彩页、功能证明及截图、检测机构出具的检测报告等）</w:t>
            </w:r>
            <w:r>
              <w:br/>
            </w:r>
            <w:r>
              <w:rPr>
                <w:rFonts w:ascii="仿宋_GB2312" w:hAnsi="仿宋_GB2312" w:cs="仿宋_GB2312" w:eastAsia="仿宋_GB2312"/>
                <w:sz w:val="24"/>
                <w:color w:val="000000"/>
              </w:rPr>
              <w:t>12、解剖定位</w:t>
            </w:r>
            <w:r>
              <w:br/>
            </w:r>
            <w:r>
              <w:rPr>
                <w:rFonts w:ascii="仿宋_GB2312" w:hAnsi="仿宋_GB2312" w:cs="仿宋_GB2312" w:eastAsia="仿宋_GB2312"/>
                <w:sz w:val="24"/>
                <w:color w:val="000000"/>
              </w:rPr>
              <w:t>12.1、包含耳廓解剖、耳廓基线和耳穴分区三个模块，在3D耳朵模型上，显示所有耳穴的位置。</w:t>
            </w:r>
            <w:r>
              <w:br/>
            </w:r>
            <w:r>
              <w:rPr>
                <w:rFonts w:ascii="仿宋_GB2312" w:hAnsi="仿宋_GB2312" w:cs="仿宋_GB2312" w:eastAsia="仿宋_GB2312"/>
                <w:sz w:val="24"/>
                <w:color w:val="000000"/>
              </w:rPr>
              <w:t>▲12.2、耳廓解剖包含结节、耳甲艇、耳甲腔、屏上切迹、屏间切迹等25个解剖部位，可通过知识角查看解剖部位位置介绍，会于虚拟人体中高亮显示穴位映射的人体部位区域。（包括但不限于技术白皮书、产品说明书、产品彩页、功能证明及截图、检测机构出具的检测报告等）</w:t>
            </w:r>
            <w:r>
              <w:br/>
            </w:r>
            <w:r>
              <w:rPr>
                <w:rFonts w:ascii="仿宋_GB2312" w:hAnsi="仿宋_GB2312" w:cs="仿宋_GB2312" w:eastAsia="仿宋_GB2312"/>
                <w:sz w:val="24"/>
                <w:color w:val="000000"/>
              </w:rPr>
              <w:t>▲12.3、耳廓基线包含耳轮内缘、耳舟凹沟线、三角窝凹沟线、耳甲折线、对耳轮脊线、对耳轮耳舟缘、对耳轮耳甲缘、对耳轮三角窝缘、对耳屏耳甲缘等9条常用基线的位置与位置介绍。（包括但不限于技术白皮书、产品说明书、产品彩页、功能证明及截图、检测机构出具的检测报告等）</w:t>
            </w:r>
            <w:r>
              <w:br/>
            </w:r>
            <w:r>
              <w:rPr>
                <w:rFonts w:ascii="仿宋_GB2312" w:hAnsi="仿宋_GB2312" w:cs="仿宋_GB2312" w:eastAsia="仿宋_GB2312"/>
                <w:sz w:val="24"/>
                <w:color w:val="000000"/>
              </w:rPr>
              <w:t>▲12.4、耳穴分区包括耳轮区域穴位≥17个、耳舟区域穴位≥8个、对耳轮区域穴位≥16个、三角窝区域穴位≥6个、耳屏区域穴位≥12个、对耳屏区域穴位≥14个、耳甲区域穴位≥25个、耳垂区域穴位≥19个、耳背区域穴位≥9个。（包括但不限于技术白皮书、产品说明书、产品彩页、功能证明及截图、检测机构出具的检测报告等）</w:t>
            </w:r>
            <w:r>
              <w:br/>
            </w:r>
            <w:r>
              <w:rPr>
                <w:rFonts w:ascii="仿宋_GB2312" w:hAnsi="仿宋_GB2312" w:cs="仿宋_GB2312" w:eastAsia="仿宋_GB2312"/>
                <w:sz w:val="24"/>
                <w:color w:val="000000"/>
              </w:rPr>
              <w:t>12.5、可在知识角查看每个耳穴的中文名称、定位、功能、主治进行介绍。</w:t>
            </w:r>
            <w:r>
              <w:br/>
            </w:r>
            <w:r>
              <w:rPr>
                <w:rFonts w:ascii="仿宋_GB2312" w:hAnsi="仿宋_GB2312" w:cs="仿宋_GB2312" w:eastAsia="仿宋_GB2312"/>
                <w:sz w:val="24"/>
                <w:color w:val="000000"/>
              </w:rPr>
              <w:t>●12.6、耳穴选择后同步会于虚拟人体中高亮显示穴位映射的人体部位区域。（投标人在投标文件递交截止时间前携带演示视频至招标代理机构等候现场演示，演示视频须提供MP4格式，不接受图片、文字PPT、DEMO、静态页面等形式的展示，无演示内容或提供视频软件打不开的本项要求不满足。）</w:t>
            </w:r>
            <w:r>
              <w:br/>
            </w:r>
            <w:r>
              <w:rPr>
                <w:rFonts w:ascii="仿宋_GB2312" w:hAnsi="仿宋_GB2312" w:cs="仿宋_GB2312" w:eastAsia="仿宋_GB2312"/>
                <w:sz w:val="24"/>
                <w:color w:val="000000"/>
              </w:rPr>
              <w:t>▲13、诊断作用：支持视诊法、按压法的基本知识的学习。按压法可使用探棒、手、耳穴电测笔等辅助工具在耳朵上选择穴位进行耳穴状况反馈；通过视诊或使用辅助工具在虚拟耳朵上选择穴位后，根据选择穴位即时反馈穴位是否异常，可依据耳廓穴位上出现的异常反应进行辅助诊断。（提供产品功能截图证明）</w:t>
            </w:r>
            <w:r>
              <w:br/>
            </w:r>
            <w:r>
              <w:rPr>
                <w:rFonts w:ascii="仿宋_GB2312" w:hAnsi="仿宋_GB2312" w:cs="仿宋_GB2312" w:eastAsia="仿宋_GB2312"/>
                <w:sz w:val="24"/>
                <w:color w:val="000000"/>
              </w:rPr>
              <w:t>14、技能训练：技能训练模块具有定位训练、病例训练和耳象诊断三大部分。</w:t>
            </w:r>
            <w:r>
              <w:br/>
            </w:r>
            <w:r>
              <w:rPr>
                <w:rFonts w:ascii="仿宋_GB2312" w:hAnsi="仿宋_GB2312" w:cs="仿宋_GB2312" w:eastAsia="仿宋_GB2312"/>
                <w:sz w:val="24"/>
                <w:color w:val="000000"/>
              </w:rPr>
              <w:t>15、定位训练：定位训练分为基础训练和强化训练。</w:t>
            </w:r>
            <w:r>
              <w:br/>
            </w:r>
            <w:r>
              <w:rPr>
                <w:rFonts w:ascii="仿宋_GB2312" w:hAnsi="仿宋_GB2312" w:cs="仿宋_GB2312" w:eastAsia="仿宋_GB2312"/>
                <w:sz w:val="24"/>
                <w:color w:val="000000"/>
              </w:rPr>
              <w:t>▲16、基础训练包含：耳廓解剖、耳廓基线、耳穴分区。练习时如果定穴错误，可即时反馈正确穴位位置。可随时打开知识角进行训练穴位定位、功能主治内容查看学习。耳穴分区分为耳轮、耳舟、对耳轮、三角窝、耳屏、对耳屏、耳甲、耳垂、耳背。耳廓解剖训练题≥25个。耳廓基线训练题≥5个。耳穴分区训练题≥120个。（包括但不限于技术白皮书、产品说明书、产品彩页、功能证明及截图、检测机构出具的检测报告等）</w:t>
            </w:r>
            <w:r>
              <w:br/>
            </w:r>
            <w:r>
              <w:rPr>
                <w:rFonts w:ascii="仿宋_GB2312" w:hAnsi="仿宋_GB2312" w:cs="仿宋_GB2312" w:eastAsia="仿宋_GB2312"/>
                <w:sz w:val="24"/>
                <w:color w:val="000000"/>
              </w:rPr>
              <w:t>17、强化训练模块由系统随机出20个定穴要求，进行定位挑战。</w:t>
            </w:r>
            <w:r>
              <w:br/>
            </w:r>
            <w:r>
              <w:rPr>
                <w:rFonts w:ascii="仿宋_GB2312" w:hAnsi="仿宋_GB2312" w:cs="仿宋_GB2312" w:eastAsia="仿宋_GB2312"/>
                <w:sz w:val="24"/>
                <w:color w:val="000000"/>
              </w:rPr>
              <w:t>▲18、病例训练：包含病人耳廓真实的病例，“十止”、“六对”、“三抗”、“两补”、“三健”、“退热”、“三调整”、“利五官”、“其他”共9个部分。进行病例练习时，根据题目需求在虚拟耳朵上进行取穴，系统同步记录所取穴位，并可随时删除误取穴位，提交后系统反馈正确答案，学习者正确选出病例题目≥3个耳穴，即为题目正确。学生自主学习，病例数量≥60个真实病例。（包括但不限于技术白皮书、产品说明书、产品彩页、功能证明及截图、检测机构出具的检测报告等）</w:t>
            </w:r>
            <w:r>
              <w:br/>
            </w:r>
            <w:r>
              <w:rPr>
                <w:rFonts w:ascii="仿宋_GB2312" w:hAnsi="仿宋_GB2312" w:cs="仿宋_GB2312" w:eastAsia="仿宋_GB2312"/>
                <w:sz w:val="24"/>
                <w:color w:val="000000"/>
              </w:rPr>
              <w:t>19、耳象诊断</w:t>
            </w:r>
            <w:r>
              <w:br/>
            </w:r>
            <w:r>
              <w:rPr>
                <w:rFonts w:ascii="仿宋_GB2312" w:hAnsi="仿宋_GB2312" w:cs="仿宋_GB2312" w:eastAsia="仿宋_GB2312"/>
                <w:sz w:val="24"/>
                <w:color w:val="000000"/>
              </w:rPr>
              <w:t>▲19.1、虚拟耳象分析，以三维建模方式展示病例，包括视诊法、触诊法、压痕法、压痛法、电测法，每个方法≥5个三维病例模型。（包括但不限于技术白皮书、产品说明书、产品彩页、功能证明及截图、检测机构出具的检测报告等）</w:t>
            </w:r>
            <w:r>
              <w:br/>
            </w:r>
            <w:r>
              <w:rPr>
                <w:rFonts w:ascii="仿宋_GB2312" w:hAnsi="仿宋_GB2312" w:cs="仿宋_GB2312" w:eastAsia="仿宋_GB2312"/>
                <w:sz w:val="24"/>
                <w:color w:val="000000"/>
              </w:rPr>
              <w:t>▲19.2、以真实案例呈现耳廓变色、变形、丘疹、脱屑、血管充盈等视诊的主要特征，并结合文字描述，展示触诊法（压痕法、压痛法、指摸法）、电测法收集的资料，训练学生对常见健康问题的识别方法，激发耳穴学习兴趣，提高耳穴诊断能力。（包括但不限于技术白皮书、产品说明书、产品彩页、功能证明及截图、检测机构出具的检测报告等</w:t>
            </w:r>
            <w:r>
              <w:br/>
            </w:r>
            <w:r>
              <w:rPr>
                <w:rFonts w:ascii="仿宋_GB2312" w:hAnsi="仿宋_GB2312" w:cs="仿宋_GB2312" w:eastAsia="仿宋_GB2312"/>
                <w:sz w:val="24"/>
                <w:color w:val="000000"/>
              </w:rPr>
              <w:t>▲19.3、真实耳象分析包含病人耳廓真实的病例，病例数量≥60张真实病例图，每个病例提供专家诊断。（包括但不限于技术白皮书、产品说明书、产品彩页、功能证明及截图、检测机构出具的检测报告等）</w:t>
            </w:r>
            <w:r>
              <w:br/>
            </w:r>
            <w:r>
              <w:rPr>
                <w:rFonts w:ascii="仿宋_GB2312" w:hAnsi="仿宋_GB2312" w:cs="仿宋_GB2312" w:eastAsia="仿宋_GB2312"/>
                <w:sz w:val="24"/>
                <w:color w:val="000000"/>
              </w:rPr>
              <w:t>▲20、理论考核：理论考核为日常耳穴题目练习模块，学生可以随时进行。考卷随机生成单选题和多选题。测试提交后，可查看试卷答案和自己测试的分数。考试过程中，有时间倒计数，可随时查看考试时间进度。（包括但不限于技术白皮书、产品说明书、产品彩页、功能证明及截图、检测机构出具的检测报告等）</w:t>
            </w:r>
            <w:r>
              <w:br/>
            </w:r>
            <w:r>
              <w:rPr>
                <w:rFonts w:ascii="仿宋_GB2312" w:hAnsi="仿宋_GB2312" w:cs="仿宋_GB2312" w:eastAsia="仿宋_GB2312"/>
                <w:sz w:val="24"/>
                <w:color w:val="000000"/>
              </w:rPr>
              <w:t>21、虚实结合模块具有训练模式、考核模式和竞赛模式三种模式。</w:t>
            </w:r>
            <w:r>
              <w:br/>
            </w:r>
            <w:r>
              <w:rPr>
                <w:rFonts w:ascii="仿宋_GB2312" w:hAnsi="仿宋_GB2312" w:cs="仿宋_GB2312" w:eastAsia="仿宋_GB2312"/>
                <w:sz w:val="24"/>
                <w:color w:val="000000"/>
              </w:rPr>
              <w:t>22、虚实结合的训练模式包含随机训练和专项训练两个模块。随机训练包含穴位定位和耳穴治疗训练。专项训练可以按照自定义的模式进行穴位和病例的训练。用户可以在穴位库和病例库中自主选择训练内容发布专项训练。</w:t>
            </w:r>
            <w:r>
              <w:br/>
            </w:r>
            <w:r>
              <w:rPr>
                <w:rFonts w:ascii="仿宋_GB2312" w:hAnsi="仿宋_GB2312" w:cs="仿宋_GB2312" w:eastAsia="仿宋_GB2312"/>
                <w:sz w:val="24"/>
                <w:color w:val="000000"/>
              </w:rPr>
              <w:t>23、“系统穴位库需包含现行国家标准《耳穴名称与定位》（GB/T 13734-2021）规定的全部穴位及常用经验穴，穴位总数≥95个。</w:t>
            </w:r>
            <w:r>
              <w:br/>
            </w:r>
            <w:r>
              <w:rPr>
                <w:rFonts w:ascii="仿宋_GB2312" w:hAnsi="仿宋_GB2312" w:cs="仿宋_GB2312" w:eastAsia="仿宋_GB2312"/>
                <w:sz w:val="24"/>
                <w:color w:val="000000"/>
              </w:rPr>
              <w:t>▲24、系统病例库包含内科、妇科、男科、儿科、骨科、外科、皮肤科、五官科、其他病症九大病系，≥130种疾病类型，≥150个临床案例。（包括但不限于技术白皮书、产品说明书、产品彩页、功能证明及截图、检测机构出具的检测报告等）</w:t>
            </w:r>
            <w:r>
              <w:br/>
            </w:r>
            <w:r>
              <w:rPr>
                <w:rFonts w:ascii="仿宋_GB2312" w:hAnsi="仿宋_GB2312" w:cs="仿宋_GB2312" w:eastAsia="仿宋_GB2312"/>
                <w:sz w:val="24"/>
                <w:color w:val="000000"/>
              </w:rPr>
              <w:t>●25、在进行耳穴定位随机训练时，使用探笔在模型上进行耳穴取穴，软件同步取穴位置并进入取穴倒计时，倒计时结束后系统自动判断取穴是否正确并给予即时反馈。（投标人在投标文件递交截止时间前携带演示视频至招标代理机构等候现场演示，演示视频须提供MP4格式，不接受图片、文字PPT、DEMO、静态页面等形式的展示，无演示内容或提供视频软件打不开的本项要求不满足。）</w:t>
            </w:r>
            <w:r>
              <w:br/>
            </w:r>
            <w:r>
              <w:rPr>
                <w:rFonts w:ascii="仿宋_GB2312" w:hAnsi="仿宋_GB2312" w:cs="仿宋_GB2312" w:eastAsia="仿宋_GB2312"/>
                <w:sz w:val="24"/>
                <w:color w:val="000000"/>
              </w:rPr>
              <w:t>26、在耳穴治疗模块，根据耳穴案例信息进行虚实结合训练，组穴完成后进行提交，正确穴位≥3个即可判定答题正确。</w:t>
            </w:r>
            <w:r>
              <w:br/>
            </w:r>
            <w:r>
              <w:rPr>
                <w:rFonts w:ascii="仿宋_GB2312" w:hAnsi="仿宋_GB2312" w:cs="仿宋_GB2312" w:eastAsia="仿宋_GB2312"/>
                <w:sz w:val="24"/>
                <w:color w:val="000000"/>
              </w:rPr>
              <w:t>27、取穴错误时，系统提示穴位错误，可以实时将错误位置和正确位置进行对比。取穴正确时，系统自动进入下一个训练流程。</w:t>
            </w:r>
            <w:r>
              <w:br/>
            </w:r>
            <w:r>
              <w:rPr>
                <w:rFonts w:ascii="仿宋_GB2312" w:hAnsi="仿宋_GB2312" w:cs="仿宋_GB2312" w:eastAsia="仿宋_GB2312"/>
                <w:sz w:val="24"/>
                <w:color w:val="000000"/>
              </w:rPr>
              <w:t>28、系统支持语音播报功能：在训练、考核和竞赛中可以对训练穴位进行实时语音播报。</w:t>
            </w:r>
            <w:r>
              <w:br/>
            </w:r>
            <w:r>
              <w:rPr>
                <w:rFonts w:ascii="仿宋_GB2312" w:hAnsi="仿宋_GB2312" w:cs="仿宋_GB2312" w:eastAsia="仿宋_GB2312"/>
                <w:sz w:val="24"/>
                <w:color w:val="000000"/>
              </w:rPr>
              <w:t>29、系统支持穴位和病例名称的模糊检索功能，可快速进行穴位或病例的搜索，选定后发布即可进行专项训练。</w:t>
            </w:r>
            <w:r>
              <w:br/>
            </w:r>
            <w:r>
              <w:rPr>
                <w:rFonts w:ascii="仿宋_GB2312" w:hAnsi="仿宋_GB2312" w:cs="仿宋_GB2312" w:eastAsia="仿宋_GB2312"/>
                <w:sz w:val="24"/>
                <w:color w:val="000000"/>
              </w:rPr>
              <w:t>30、虚实结合的考核模式，包含随机考核和专项考核两个模块。随机考核包含穴位定位和模拟病例考核。专项考核可以按照自定义的模式进行穴位和病例的考核。用户可以在穴位库和病例库中自主选择考核内容发布专项考核。</w:t>
            </w:r>
            <w:r>
              <w:br/>
            </w:r>
            <w:r>
              <w:rPr>
                <w:rFonts w:ascii="仿宋_GB2312" w:hAnsi="仿宋_GB2312" w:cs="仿宋_GB2312" w:eastAsia="仿宋_GB2312"/>
                <w:sz w:val="24"/>
                <w:color w:val="000000"/>
              </w:rPr>
              <w:t>31、考核模式下可通过成绩单的查看详情功能回顾查看每个考核穴位或病例的正确答案，并可于软件虚拟耳穴模型中查看每个穴位的正确位置。</w:t>
            </w:r>
            <w:r>
              <w:br/>
            </w:r>
            <w:r>
              <w:rPr>
                <w:rFonts w:ascii="仿宋_GB2312" w:hAnsi="仿宋_GB2312" w:cs="仿宋_GB2312" w:eastAsia="仿宋_GB2312"/>
                <w:sz w:val="24"/>
                <w:color w:val="000000"/>
              </w:rPr>
              <w:t>▲32、竞赛模式，可以支持全国性比赛，按照比赛规则进行设计。包含穴位定位和模拟病例两个不同赛项的竞赛。（</w:t>
            </w:r>
            <w:r>
              <w:rPr>
                <w:rFonts w:ascii="仿宋_GB2312" w:hAnsi="仿宋_GB2312" w:cs="仿宋_GB2312" w:eastAsia="仿宋_GB2312"/>
                <w:sz w:val="24"/>
                <w:color w:val="000000"/>
              </w:rPr>
              <w:t>提供包括但不限于技术白皮书、产品说明书、产品彩页、功能证明及截图、检测机构出具的检测报告等</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33、发布竞赛：在进行竞赛信息确认时，可对竞赛名称进行自定义编辑，进行竞赛时长、开始时间、结束时间和题目数量的设置并发布。在竞赛发布前可查看、修改竞赛题目。竞赛发布后可在竞赛时间段内任意时间节点参与竞赛。竞赛完成系统提示竞赛结束，成绩记录于教师端。（提供包括但不限于技术白皮书、产品说明书、产品彩页、功能证明及截图、检测机构出具的检测报告等）</w:t>
            </w:r>
            <w:r>
              <w:br/>
            </w:r>
            <w:r>
              <w:rPr>
                <w:rFonts w:ascii="仿宋_GB2312" w:hAnsi="仿宋_GB2312" w:cs="仿宋_GB2312" w:eastAsia="仿宋_GB2312"/>
                <w:sz w:val="24"/>
                <w:color w:val="000000"/>
              </w:rPr>
              <w:t>34、账户管理：分为教师端、学生端。教师端可以进行新建、修改、编辑、查看学生账号。账号信息包含密码、班级、姓名。支持根据模板批量导入账号。</w:t>
            </w:r>
            <w:r>
              <w:br/>
            </w:r>
            <w:r>
              <w:rPr>
                <w:rFonts w:ascii="仿宋_GB2312" w:hAnsi="仿宋_GB2312" w:cs="仿宋_GB2312" w:eastAsia="仿宋_GB2312"/>
                <w:sz w:val="24"/>
                <w:color w:val="000000"/>
              </w:rPr>
              <w:t>35、成绩管理：支持检索单个学生或者单个班级或者单个考卷的成绩。可查看考试名称、账号、姓名、班级、开始时间、结束时间、考试时长和成绩。可通过成绩详情查看每条成绩记录的具体答题结果和得分情况。可导出成绩单。</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4"/>
                <w:color w:val="000000"/>
              </w:rPr>
              <w:t>电子针疗仪</w:t>
            </w:r>
            <w:r>
              <w:rPr>
                <w:rFonts w:ascii="仿宋_GB2312" w:hAnsi="仿宋_GB2312" w:cs="仿宋_GB2312" w:eastAsia="仿宋_GB2312"/>
                <w:sz w:val="24"/>
                <w:color w:val="000000"/>
              </w:rPr>
              <w:t>（</w:t>
            </w:r>
            <w:r>
              <w:rPr>
                <w:rFonts w:ascii="仿宋_GB2312" w:hAnsi="仿宋_GB2312" w:cs="仿宋_GB2312" w:eastAsia="仿宋_GB2312"/>
                <w:sz w:val="24"/>
                <w:color w:val="000000"/>
              </w:rPr>
              <w:t>6台）：</w:t>
            </w:r>
          </w:p>
          <w:p>
            <w:pPr>
              <w:pStyle w:val="null3"/>
              <w:jc w:val="both"/>
            </w:pPr>
            <w:r>
              <w:rPr>
                <w:rFonts w:ascii="仿宋_GB2312" w:hAnsi="仿宋_GB2312" w:cs="仿宋_GB2312" w:eastAsia="仿宋_GB2312"/>
                <w:sz w:val="24"/>
                <w:color w:val="000000"/>
              </w:rPr>
              <w:t>1.非对称双向脉冲波；</w:t>
            </w:r>
            <w:r>
              <w:br/>
            </w:r>
            <w:r>
              <w:rPr>
                <w:rFonts w:ascii="仿宋_GB2312" w:hAnsi="仿宋_GB2312" w:cs="仿宋_GB2312" w:eastAsia="仿宋_GB2312"/>
                <w:sz w:val="24"/>
                <w:color w:val="000000"/>
              </w:rPr>
              <w:t>2.输出脉冲路数：≥6路；</w:t>
            </w:r>
            <w:r>
              <w:br/>
            </w:r>
            <w:r>
              <w:rPr>
                <w:rFonts w:ascii="仿宋_GB2312" w:hAnsi="仿宋_GB2312" w:cs="仿宋_GB2312" w:eastAsia="仿宋_GB2312"/>
                <w:sz w:val="24"/>
                <w:color w:val="000000"/>
              </w:rPr>
              <w:t>3.三种工作模式：包括但不限于连续波、断续波、疏密波等；</w:t>
            </w:r>
          </w:p>
          <w:p>
            <w:pPr>
              <w:pStyle w:val="null3"/>
              <w:jc w:val="both"/>
            </w:pPr>
            <w:r>
              <w:rPr>
                <w:rFonts w:ascii="仿宋_GB2312" w:hAnsi="仿宋_GB2312" w:cs="仿宋_GB2312" w:eastAsia="仿宋_GB2312"/>
                <w:sz w:val="24"/>
                <w:color w:val="000000"/>
              </w:rPr>
              <w:t>4.产品需具备二类医疗器械注册证。</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4"/>
                <w:color w:val="000000"/>
              </w:rPr>
              <w:t>红外线理疗灯</w:t>
            </w:r>
            <w:r>
              <w:rPr>
                <w:rFonts w:ascii="仿宋_GB2312" w:hAnsi="仿宋_GB2312" w:cs="仿宋_GB2312" w:eastAsia="仿宋_GB2312"/>
                <w:sz w:val="24"/>
                <w:color w:val="000000"/>
              </w:rPr>
              <w:t>（</w:t>
            </w:r>
            <w:r>
              <w:rPr>
                <w:rFonts w:ascii="仿宋_GB2312" w:hAnsi="仿宋_GB2312" w:cs="仿宋_GB2312" w:eastAsia="仿宋_GB2312"/>
                <w:sz w:val="24"/>
                <w:color w:val="000000"/>
              </w:rPr>
              <w:t>4台）：</w:t>
            </w:r>
          </w:p>
          <w:p>
            <w:pPr>
              <w:pStyle w:val="null3"/>
              <w:jc w:val="both"/>
            </w:pPr>
            <w:r>
              <w:rPr>
                <w:rFonts w:ascii="仿宋_GB2312" w:hAnsi="仿宋_GB2312" w:cs="仿宋_GB2312" w:eastAsia="仿宋_GB2312"/>
                <w:sz w:val="24"/>
                <w:color w:val="000000"/>
              </w:rPr>
              <w:t>1.波普范围：≥2~25μm；</w:t>
            </w:r>
            <w:r>
              <w:br/>
            </w:r>
            <w:r>
              <w:rPr>
                <w:rFonts w:ascii="仿宋_GB2312" w:hAnsi="仿宋_GB2312" w:cs="仿宋_GB2312" w:eastAsia="仿宋_GB2312"/>
                <w:sz w:val="24"/>
                <w:color w:val="000000"/>
              </w:rPr>
              <w:t>2.额定功率下加热器表面温度300℃±10%；</w:t>
            </w:r>
            <w:r>
              <w:br/>
            </w:r>
            <w:r>
              <w:rPr>
                <w:rFonts w:ascii="仿宋_GB2312" w:hAnsi="仿宋_GB2312" w:cs="仿宋_GB2312" w:eastAsia="仿宋_GB2312"/>
                <w:sz w:val="24"/>
                <w:color w:val="000000"/>
              </w:rPr>
              <w:t>3.工作寿命：≥2000小时。</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4"/>
                <w:color w:val="000000"/>
              </w:rPr>
              <w:t>器材包</w:t>
            </w:r>
            <w:r>
              <w:rPr>
                <w:rFonts w:ascii="仿宋_GB2312" w:hAnsi="仿宋_GB2312" w:cs="仿宋_GB2312" w:eastAsia="仿宋_GB2312"/>
                <w:sz w:val="24"/>
                <w:color w:val="000000"/>
              </w:rPr>
              <w:t>（</w:t>
            </w:r>
            <w:r>
              <w:rPr>
                <w:rFonts w:ascii="仿宋_GB2312" w:hAnsi="仿宋_GB2312" w:cs="仿宋_GB2312" w:eastAsia="仿宋_GB2312"/>
                <w:sz w:val="24"/>
                <w:color w:val="000000"/>
              </w:rPr>
              <w:t>2套）：</w:t>
            </w:r>
          </w:p>
          <w:p>
            <w:pPr>
              <w:pStyle w:val="null3"/>
              <w:jc w:val="both"/>
            </w:pPr>
            <w:r>
              <w:rPr>
                <w:rFonts w:ascii="仿宋_GB2312" w:hAnsi="仿宋_GB2312" w:cs="仿宋_GB2312" w:eastAsia="仿宋_GB2312"/>
                <w:sz w:val="24"/>
                <w:color w:val="000000"/>
              </w:rPr>
              <w:t>包含：传统艾灸柱</w:t>
            </w:r>
            <w:r>
              <w:rPr>
                <w:rFonts w:ascii="仿宋_GB2312" w:hAnsi="仿宋_GB2312" w:cs="仿宋_GB2312" w:eastAsia="仿宋_GB2312"/>
                <w:sz w:val="24"/>
                <w:color w:val="000000"/>
              </w:rPr>
              <w:t>4包：蕲艾柱 1.8cm*2.7cm；艾灸随身盒：5灸筒+144粒艾柱+144胶贴；艾塔模型2个；针灸包4包：30支银针；一次性银针4包：1.0.18*13mm半寸、0.18*25mm1寸、0.18*30mm1.2寸、0.18*40mm1.5寸无菌针各100支；牛角刮痧板 3个；中医火罐一套：标准火罐16个加点火棒；艾草推拿精油2瓶：≥30ml。</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4"/>
                <w:color w:val="000000"/>
              </w:rPr>
              <w:t>器材架</w:t>
            </w:r>
            <w:r>
              <w:rPr>
                <w:rFonts w:ascii="仿宋_GB2312" w:hAnsi="仿宋_GB2312" w:cs="仿宋_GB2312" w:eastAsia="仿宋_GB2312"/>
                <w:sz w:val="24"/>
                <w:color w:val="000000"/>
              </w:rPr>
              <w:t>（</w:t>
            </w:r>
            <w:r>
              <w:rPr>
                <w:rFonts w:ascii="仿宋_GB2312" w:hAnsi="仿宋_GB2312" w:cs="仿宋_GB2312" w:eastAsia="仿宋_GB2312"/>
                <w:sz w:val="24"/>
                <w:color w:val="000000"/>
              </w:rPr>
              <w:t>2个）：</w:t>
            </w:r>
          </w:p>
          <w:p>
            <w:pPr>
              <w:pStyle w:val="null3"/>
              <w:jc w:val="both"/>
            </w:pPr>
            <w:r>
              <w:rPr>
                <w:rFonts w:ascii="仿宋_GB2312" w:hAnsi="仿宋_GB2312" w:cs="仿宋_GB2312" w:eastAsia="仿宋_GB2312"/>
                <w:sz w:val="24"/>
                <w:color w:val="000000"/>
              </w:rPr>
              <w:t>1.规格：高度≥1.5m，宽度≥0.9m具体尺寸根据现场定制；</w:t>
            </w:r>
          </w:p>
          <w:p>
            <w:pPr>
              <w:pStyle w:val="null3"/>
              <w:jc w:val="both"/>
            </w:pPr>
            <w:r>
              <w:rPr>
                <w:rFonts w:ascii="仿宋_GB2312" w:hAnsi="仿宋_GB2312" w:cs="仿宋_GB2312" w:eastAsia="仿宋_GB2312"/>
                <w:sz w:val="24"/>
                <w:color w:val="000000"/>
              </w:rPr>
              <w:t>2.材质：实木颗粒板+钢架；颜色：定制。</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4"/>
                <w:color w:val="000000"/>
              </w:rPr>
              <w:t>储物低柜</w:t>
            </w:r>
            <w:r>
              <w:rPr>
                <w:rFonts w:ascii="仿宋_GB2312" w:hAnsi="仿宋_GB2312" w:cs="仿宋_GB2312" w:eastAsia="仿宋_GB2312"/>
                <w:sz w:val="24"/>
                <w:color w:val="000000"/>
              </w:rPr>
              <w:t>（</w:t>
            </w:r>
            <w:r>
              <w:rPr>
                <w:rFonts w:ascii="仿宋_GB2312" w:hAnsi="仿宋_GB2312" w:cs="仿宋_GB2312" w:eastAsia="仿宋_GB2312"/>
                <w:sz w:val="24"/>
                <w:color w:val="000000"/>
              </w:rPr>
              <w:t>1.5米）：</w:t>
            </w:r>
          </w:p>
          <w:p>
            <w:pPr>
              <w:pStyle w:val="null3"/>
              <w:jc w:val="both"/>
            </w:pPr>
            <w:r>
              <w:rPr>
                <w:rFonts w:ascii="仿宋_GB2312" w:hAnsi="仿宋_GB2312" w:cs="仿宋_GB2312" w:eastAsia="仿宋_GB2312"/>
                <w:sz w:val="24"/>
                <w:color w:val="000000"/>
              </w:rPr>
              <w:t>1.规格：高度≤1m，具体尺寸依据现场定制；</w:t>
            </w:r>
            <w:r>
              <w:br/>
            </w:r>
            <w:r>
              <w:rPr>
                <w:rFonts w:ascii="仿宋_GB2312" w:hAnsi="仿宋_GB2312" w:cs="仿宋_GB2312" w:eastAsia="仿宋_GB2312"/>
                <w:sz w:val="24"/>
                <w:color w:val="000000"/>
              </w:rPr>
              <w:t>2.主材：实木颗粒板材；</w:t>
            </w:r>
            <w:r>
              <w:br/>
            </w:r>
            <w:r>
              <w:rPr>
                <w:rFonts w:ascii="仿宋_GB2312" w:hAnsi="仿宋_GB2312" w:cs="仿宋_GB2312" w:eastAsia="仿宋_GB2312"/>
                <w:sz w:val="24"/>
                <w:color w:val="000000"/>
              </w:rPr>
              <w:t>3.辅材：高档五金配件，含铰链、合页、拉手等；</w:t>
            </w:r>
            <w:r>
              <w:br/>
            </w:r>
            <w:r>
              <w:rPr>
                <w:rFonts w:ascii="仿宋_GB2312" w:hAnsi="仿宋_GB2312" w:cs="仿宋_GB2312" w:eastAsia="仿宋_GB2312"/>
                <w:sz w:val="24"/>
                <w:color w:val="000000"/>
              </w:rPr>
              <w:t>4.颜色：主材颜色多样可选，可拼色设计；</w:t>
            </w:r>
            <w:r>
              <w:br/>
            </w:r>
            <w:r>
              <w:rPr>
                <w:rFonts w:ascii="仿宋_GB2312" w:hAnsi="仿宋_GB2312" w:cs="仿宋_GB2312" w:eastAsia="仿宋_GB2312"/>
                <w:sz w:val="24"/>
                <w:color w:val="000000"/>
              </w:rPr>
              <w:t>5.针对（针灸器械、艾灸器械、药品储存）。</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4"/>
                <w:color w:val="000000"/>
              </w:rPr>
              <w:t>（二）</w:t>
            </w:r>
            <w:r>
              <w:rPr>
                <w:rFonts w:ascii="仿宋_GB2312" w:hAnsi="仿宋_GB2312" w:cs="仿宋_GB2312" w:eastAsia="仿宋_GB2312"/>
                <w:sz w:val="24"/>
                <w:color w:val="000000"/>
              </w:rPr>
              <w:t>、智慧化中医康复技能实训室</w:t>
            </w:r>
          </w:p>
          <w:p>
            <w:pPr>
              <w:pStyle w:val="null3"/>
              <w:jc w:val="both"/>
            </w:pPr>
            <w:r>
              <w:rPr>
                <w:rFonts w:ascii="仿宋_GB2312" w:hAnsi="仿宋_GB2312" w:cs="仿宋_GB2312" w:eastAsia="仿宋_GB2312"/>
                <w:sz w:val="24"/>
                <w:color w:val="000000"/>
              </w:rPr>
              <w:t>中医头部针灸、按摩综合考评系统</w:t>
            </w:r>
            <w:r>
              <w:rPr>
                <w:rFonts w:ascii="仿宋_GB2312" w:hAnsi="仿宋_GB2312" w:cs="仿宋_GB2312" w:eastAsia="仿宋_GB2312"/>
                <w:sz w:val="24"/>
                <w:color w:val="000000"/>
              </w:rPr>
              <w:t>（</w:t>
            </w:r>
            <w:r>
              <w:rPr>
                <w:rFonts w:ascii="仿宋_GB2312" w:hAnsi="仿宋_GB2312" w:cs="仿宋_GB2312" w:eastAsia="仿宋_GB2312"/>
                <w:sz w:val="24"/>
                <w:color w:val="000000"/>
              </w:rPr>
              <w:t>1套）：</w:t>
            </w:r>
          </w:p>
          <w:p>
            <w:pPr>
              <w:pStyle w:val="null3"/>
              <w:jc w:val="both"/>
            </w:pPr>
            <w:r>
              <w:rPr>
                <w:rFonts w:ascii="仿宋_GB2312" w:hAnsi="仿宋_GB2312" w:cs="仿宋_GB2312" w:eastAsia="仿宋_GB2312"/>
                <w:sz w:val="24"/>
                <w:color w:val="000000"/>
              </w:rPr>
              <w:t>1、模型材质与触感：模型仿照正常成人头部比例大小，表皮采用优质高分子仿真硅胶材质，肤质纹理逼真。模型具备优异的抗穿刺与回弹性能，支持反复毫针针刺训练，拔针后针孔可快速闭合；皮下组织厚度与弹性适中，支持推、按、揉、拿等头部按摩手法的力度反馈练习与考核。</w:t>
            </w:r>
            <w:r>
              <w:br/>
            </w:r>
            <w:r>
              <w:rPr>
                <w:rFonts w:ascii="仿宋_GB2312" w:hAnsi="仿宋_GB2312" w:cs="仿宋_GB2312" w:eastAsia="仿宋_GB2312"/>
                <w:sz w:val="24"/>
                <w:color w:val="000000"/>
              </w:rPr>
              <w:t>2、机械结构：模型底座具备灵活的机械调节结构，可根据取穴操作与考核要求，进行头部模型前后摆动及多角度定位。</w:t>
            </w:r>
            <w:r>
              <w:br/>
            </w:r>
            <w:r>
              <w:rPr>
                <w:rFonts w:ascii="仿宋_GB2312" w:hAnsi="仿宋_GB2312" w:cs="仿宋_GB2312" w:eastAsia="仿宋_GB2312"/>
                <w:sz w:val="24"/>
                <w:color w:val="000000"/>
              </w:rPr>
              <w:t>3、隐形穴位设计：在头部模型体表特征明确，模型上设有≥53个智能交互穴位（含针灸穴位和按摩穴位）。穴位点在常光下不可见，需使用配备的特定LED荧光灯照射下方可显示，用于精准检验取穴部位是否正确。</w:t>
            </w:r>
            <w:r>
              <w:br/>
            </w:r>
            <w:r>
              <w:rPr>
                <w:rFonts w:ascii="仿宋_GB2312" w:hAnsi="仿宋_GB2312" w:cs="仿宋_GB2312" w:eastAsia="仿宋_GB2312"/>
                <w:sz w:val="24"/>
                <w:color w:val="000000"/>
              </w:rPr>
              <w:t>4、智能考评与交互：系统需具备智能考评反馈功能，当学生在模型上针刺或按压某穴位时，软件系统能实时识别并判断取穴位置是否准确，并在屏幕上同步显示该穴位的解剖图谱及操作反馈。</w:t>
            </w:r>
            <w:r>
              <w:br/>
            </w:r>
            <w:r>
              <w:rPr>
                <w:rFonts w:ascii="仿宋_GB2312" w:hAnsi="仿宋_GB2312" w:cs="仿宋_GB2312" w:eastAsia="仿宋_GB2312"/>
                <w:sz w:val="24"/>
                <w:color w:val="000000"/>
              </w:rPr>
              <w:t>5、经络腧穴查询：软件系统支持按分类快速查询人体穴位（特殊穴、部位、经络等），可进行疾病穴位分类查询，并提供常见疾病的针灸取治方案。</w:t>
            </w:r>
            <w:r>
              <w:br/>
            </w:r>
            <w:r>
              <w:rPr>
                <w:rFonts w:ascii="仿宋_GB2312" w:hAnsi="仿宋_GB2312" w:cs="仿宋_GB2312" w:eastAsia="仿宋_GB2312"/>
                <w:sz w:val="24"/>
                <w:color w:val="000000"/>
              </w:rPr>
              <w:t>6、穴位信息库：软件系统内包含人体≥409个穴位信息，均可查看任意穴位的功能主治、所属经络、定位方式、关联脏腑器官、针灸方法及循行方向等详细信息。</w:t>
            </w:r>
            <w:r>
              <w:br/>
            </w:r>
            <w:r>
              <w:rPr>
                <w:rFonts w:ascii="仿宋_GB2312" w:hAnsi="仿宋_GB2312" w:cs="仿宋_GB2312" w:eastAsia="仿宋_GB2312"/>
                <w:sz w:val="24"/>
                <w:color w:val="000000"/>
              </w:rPr>
              <w:t>7、3D解剖图谱：软件系统内支持查看当前穴位的皮肤表层、肌肉层、骨骼层所在位置的高清三维解剖图谱，帮助学生由表及里掌握穴位结构。</w:t>
            </w:r>
            <w:r>
              <w:br/>
            </w:r>
            <w:r>
              <w:rPr>
                <w:rFonts w:ascii="仿宋_GB2312" w:hAnsi="仿宋_GB2312" w:cs="仿宋_GB2312" w:eastAsia="仿宋_GB2312"/>
                <w:sz w:val="24"/>
                <w:color w:val="000000"/>
              </w:rPr>
              <w:t>8、头部核心穴位（示例）：四白穴、率谷穴、头维穴、上星穴、神庭穴、阳白穴、印堂穴、攒竹穴、鱼腰穴、丝竹空穴、睛明穴、承泣穴、百会穴、瞳子髎、下关穴、耳门穴、听宫穴、听会穴、迎香穴、水沟穴、承浆穴、地仓穴、颧髎穴、颊车穴、翳风穴、风池穴、风府穴、天柱穴、太阳、四神聪等（上述穴位部分为左右对称）。</w:t>
            </w:r>
            <w:r>
              <w:br/>
            </w:r>
            <w:r>
              <w:rPr>
                <w:rFonts w:ascii="仿宋_GB2312" w:hAnsi="仿宋_GB2312" w:cs="仿宋_GB2312" w:eastAsia="仿宋_GB2312"/>
                <w:sz w:val="24"/>
                <w:color w:val="000000"/>
              </w:rPr>
              <w:t>9、产品组成：</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1）系统台车 1台；</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2）头部针刺模型 1个；</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3）≥21英寸高清红外触摸屏显示器 1台；</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4）专用LED荧光灯 1个；</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5）配套针灸针及电源线等 1套。</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jc w:val="both"/>
            </w:pPr>
            <w:r>
              <w:rPr>
                <w:rFonts w:ascii="仿宋_GB2312" w:hAnsi="仿宋_GB2312" w:cs="仿宋_GB2312" w:eastAsia="仿宋_GB2312"/>
                <w:sz w:val="24"/>
                <w:color w:val="000000"/>
              </w:rPr>
              <w:t>中医多功能训练与考核模型系统</w:t>
            </w:r>
            <w:r>
              <w:rPr>
                <w:rFonts w:ascii="仿宋_GB2312" w:hAnsi="仿宋_GB2312" w:cs="仿宋_GB2312" w:eastAsia="仿宋_GB2312"/>
                <w:sz w:val="24"/>
                <w:color w:val="000000"/>
              </w:rPr>
              <w:t>（</w:t>
            </w:r>
            <w:r>
              <w:rPr>
                <w:rFonts w:ascii="仿宋_GB2312" w:hAnsi="仿宋_GB2312" w:cs="仿宋_GB2312" w:eastAsia="仿宋_GB2312"/>
                <w:sz w:val="24"/>
                <w:color w:val="000000"/>
              </w:rPr>
              <w:t>1套）：</w:t>
            </w:r>
          </w:p>
          <w:p>
            <w:pPr>
              <w:pStyle w:val="null3"/>
              <w:jc w:val="both"/>
            </w:pPr>
            <w:r>
              <w:rPr>
                <w:rFonts w:ascii="仿宋_GB2312" w:hAnsi="仿宋_GB2312" w:cs="仿宋_GB2312" w:eastAsia="仿宋_GB2312"/>
                <w:sz w:val="24"/>
                <w:color w:val="000000"/>
              </w:rPr>
              <w:t>1、满足国家中医类别医师资格实践技能、中医执业资格鉴定及中医技能培训中心的训练及考核要求，可进行拔罐、艾灸、刮痧、砭术多项中医技能的训练及考核；</w:t>
            </w:r>
            <w:r>
              <w:br/>
            </w:r>
            <w:r>
              <w:rPr>
                <w:rFonts w:ascii="仿宋_GB2312" w:hAnsi="仿宋_GB2312" w:cs="仿宋_GB2312" w:eastAsia="仿宋_GB2312"/>
                <w:sz w:val="24"/>
                <w:color w:val="000000"/>
              </w:rPr>
              <w:t>2、仿真背部模型，由头部至臀裂处，模型具有和真人同比例的背部肌肉造型，模型具有完整头部外形；</w:t>
            </w:r>
            <w:r>
              <w:br/>
            </w:r>
            <w:r>
              <w:rPr>
                <w:rFonts w:ascii="仿宋_GB2312" w:hAnsi="仿宋_GB2312" w:cs="仿宋_GB2312" w:eastAsia="仿宋_GB2312"/>
                <w:sz w:val="24"/>
                <w:color w:val="000000"/>
              </w:rPr>
              <w:t>3、材质：高分子硅胶仿真人体材质，皮肤表面可捏起。</w:t>
            </w:r>
            <w:r>
              <w:br/>
            </w:r>
            <w:r>
              <w:rPr>
                <w:rFonts w:ascii="仿宋_GB2312" w:hAnsi="仿宋_GB2312" w:cs="仿宋_GB2312" w:eastAsia="仿宋_GB2312"/>
                <w:sz w:val="24"/>
                <w:color w:val="000000"/>
              </w:rPr>
              <w:t>4、模型材料耐火耐高温，可使用火罐、刮具、砭具等临床器具操作。</w:t>
            </w:r>
            <w:r>
              <w:br/>
            </w:r>
            <w:r>
              <w:rPr>
                <w:rFonts w:ascii="仿宋_GB2312" w:hAnsi="仿宋_GB2312" w:cs="仿宋_GB2312" w:eastAsia="仿宋_GB2312"/>
                <w:sz w:val="24"/>
                <w:color w:val="000000"/>
              </w:rPr>
              <w:t>5、模型具有真实的背部骨性标志，可触及肩胛骨、第7颈椎、各胸椎、腰椎的棘突等骨性标志；</w:t>
            </w:r>
            <w:r>
              <w:br/>
            </w:r>
            <w:r>
              <w:rPr>
                <w:rFonts w:ascii="仿宋_GB2312" w:hAnsi="仿宋_GB2312" w:cs="仿宋_GB2312" w:eastAsia="仿宋_GB2312"/>
                <w:sz w:val="24"/>
                <w:color w:val="000000"/>
              </w:rPr>
              <w:t>模型上标有隐形穴位</w:t>
            </w:r>
            <w:r>
              <w:rPr>
                <w:rFonts w:ascii="仿宋_GB2312" w:hAnsi="仿宋_GB2312" w:cs="仿宋_GB2312" w:eastAsia="仿宋_GB2312"/>
                <w:sz w:val="24"/>
                <w:color w:val="000000"/>
              </w:rPr>
              <w:t>≥55个，可在配置的LED灯下显示。供针灸穴位定位使用。也可用来考核训练。</w:t>
            </w:r>
            <w:r>
              <w:br/>
            </w:r>
            <w:r>
              <w:rPr>
                <w:rFonts w:ascii="仿宋_GB2312" w:hAnsi="仿宋_GB2312" w:cs="仿宋_GB2312" w:eastAsia="仿宋_GB2312"/>
                <w:sz w:val="24"/>
                <w:color w:val="000000"/>
              </w:rPr>
              <w:t>6、可进行真实的拔罐操作训练考核；</w:t>
            </w:r>
            <w:r>
              <w:br/>
            </w:r>
            <w:r>
              <w:rPr>
                <w:rFonts w:ascii="仿宋_GB2312" w:hAnsi="仿宋_GB2312" w:cs="仿宋_GB2312" w:eastAsia="仿宋_GB2312"/>
                <w:sz w:val="24"/>
                <w:color w:val="000000"/>
              </w:rPr>
              <w:t>6.1、可进行闪罐操作；</w:t>
            </w:r>
            <w:r>
              <w:br/>
            </w:r>
            <w:r>
              <w:rPr>
                <w:rFonts w:ascii="仿宋_GB2312" w:hAnsi="仿宋_GB2312" w:cs="仿宋_GB2312" w:eastAsia="仿宋_GB2312"/>
                <w:sz w:val="24"/>
                <w:color w:val="000000"/>
              </w:rPr>
              <w:t>6.2、可进行走罐操作；</w:t>
            </w:r>
            <w:r>
              <w:br/>
            </w:r>
            <w:r>
              <w:rPr>
                <w:rFonts w:ascii="仿宋_GB2312" w:hAnsi="仿宋_GB2312" w:cs="仿宋_GB2312" w:eastAsia="仿宋_GB2312"/>
                <w:sz w:val="24"/>
                <w:color w:val="000000"/>
              </w:rPr>
              <w:t>6.3、真实模拟人体皮肤、肌肉组织结构，拔罐操作真实吸附于模型体表；</w:t>
            </w:r>
            <w:r>
              <w:br/>
            </w:r>
            <w:r>
              <w:rPr>
                <w:rFonts w:ascii="仿宋_GB2312" w:hAnsi="仿宋_GB2312" w:cs="仿宋_GB2312" w:eastAsia="仿宋_GB2312"/>
                <w:sz w:val="24"/>
                <w:color w:val="000000"/>
              </w:rPr>
              <w:t>6.4、模型可模拟立姿、俯卧姿，可进行投火法、贴棉法拔罐操作训练及考核；</w:t>
            </w:r>
            <w:r>
              <w:br/>
            </w:r>
            <w:r>
              <w:rPr>
                <w:rFonts w:ascii="仿宋_GB2312" w:hAnsi="仿宋_GB2312" w:cs="仿宋_GB2312" w:eastAsia="仿宋_GB2312"/>
                <w:sz w:val="24"/>
                <w:color w:val="000000"/>
              </w:rPr>
              <w:t>7、可使用刮具、砭具等临床真实器具进行刮痧、砭术操作训练及考核；</w:t>
            </w:r>
            <w:r>
              <w:br/>
            </w:r>
            <w:r>
              <w:rPr>
                <w:rFonts w:ascii="仿宋_GB2312" w:hAnsi="仿宋_GB2312" w:cs="仿宋_GB2312" w:eastAsia="仿宋_GB2312"/>
                <w:sz w:val="24"/>
                <w:color w:val="000000"/>
              </w:rPr>
              <w:t>8、使用真实艾条、艾柱进行悬起灸、雀啄灸、回旋灸、隔姜灸、隔盐灸等操作的训练及考核；</w:t>
            </w:r>
            <w:r>
              <w:br/>
            </w:r>
            <w:r>
              <w:rPr>
                <w:rFonts w:ascii="仿宋_GB2312" w:hAnsi="仿宋_GB2312" w:cs="仿宋_GB2312" w:eastAsia="仿宋_GB2312"/>
                <w:sz w:val="24"/>
                <w:color w:val="000000"/>
              </w:rPr>
              <w:t>9、配备≥18英寸触摸屏技能学习系统，可实现在模型上的艾灸操作学习。软件界面能够进行中医拔罐、经络腧穴、推拿、针灸、艾灸、刮痧、贴敷疗法等内容学习和训练。</w:t>
            </w:r>
            <w:r>
              <w:br/>
            </w:r>
            <w:r>
              <w:rPr>
                <w:rFonts w:ascii="仿宋_GB2312" w:hAnsi="仿宋_GB2312" w:cs="仿宋_GB2312" w:eastAsia="仿宋_GB2312"/>
                <w:sz w:val="24"/>
                <w:color w:val="000000"/>
              </w:rPr>
              <w:t>10、系统自带考核模块可进行考核评分。</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jc w:val="both"/>
            </w:pPr>
            <w:r>
              <w:rPr>
                <w:rFonts w:ascii="仿宋_GB2312" w:hAnsi="仿宋_GB2312" w:cs="仿宋_GB2312" w:eastAsia="仿宋_GB2312"/>
                <w:sz w:val="24"/>
                <w:color w:val="000000"/>
              </w:rPr>
              <w:t>三维经络腧穴解剖平台</w:t>
            </w:r>
            <w:r>
              <w:rPr>
                <w:rFonts w:ascii="仿宋_GB2312" w:hAnsi="仿宋_GB2312" w:cs="仿宋_GB2312" w:eastAsia="仿宋_GB2312"/>
                <w:sz w:val="24"/>
                <w:color w:val="000000"/>
              </w:rPr>
              <w:t>(核心产品)（1套）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1、软件概述</w:t>
            </w:r>
            <w:r>
              <w:br/>
            </w:r>
            <w:r>
              <w:rPr>
                <w:rFonts w:ascii="仿宋_GB2312" w:hAnsi="仿宋_GB2312" w:cs="仿宋_GB2312" w:eastAsia="仿宋_GB2312"/>
                <w:sz w:val="24"/>
                <w:color w:val="000000"/>
              </w:rPr>
              <w:t>系统以标准身材男性为基础模型在一个可触控平台上显示的三维虚拟人体，满足中西医系统解剖、局部解剖、腧穴解剖、针灸经络等教学功能，满足虚拟实训要求。平台包含学生端和教师端，最少具备针灸经络腧穴、针灸病例、实训考核、自测训练、穴位编辑、试题编辑与组卷等功能模块。平台须在所有学生机上安装。平台可与学校教学平台进行对接。</w:t>
            </w:r>
            <w:r>
              <w:br/>
            </w:r>
            <w:r>
              <w:rPr>
                <w:rFonts w:ascii="仿宋_GB2312" w:hAnsi="仿宋_GB2312" w:cs="仿宋_GB2312" w:eastAsia="仿宋_GB2312"/>
                <w:sz w:val="24"/>
                <w:color w:val="000000"/>
              </w:rPr>
              <w:t>2、软件基本功能</w:t>
            </w:r>
            <w:r>
              <w:br/>
            </w:r>
            <w:r>
              <w:rPr>
                <w:rFonts w:ascii="仿宋_GB2312" w:hAnsi="仿宋_GB2312" w:cs="仿宋_GB2312" w:eastAsia="仿宋_GB2312"/>
                <w:sz w:val="24"/>
                <w:color w:val="000000"/>
              </w:rPr>
              <w:t>本软件包含学生端和教师端，学生端包含针灸经络腧穴、针灸病例、实训考核、自测训练、穴位编辑功能，教师端可进行试题编辑和试题组卷。</w:t>
            </w:r>
            <w:r>
              <w:br/>
            </w:r>
            <w:r>
              <w:rPr>
                <w:rFonts w:ascii="仿宋_GB2312" w:hAnsi="仿宋_GB2312" w:cs="仿宋_GB2312" w:eastAsia="仿宋_GB2312"/>
                <w:sz w:val="24"/>
                <w:color w:val="000000"/>
              </w:rPr>
              <w:t>2.1基本功能：解剖模型支持空间任意角度旋转、支持空间任意位置拖动、支持任意比例缩放。</w:t>
            </w:r>
            <w:r>
              <w:br/>
            </w:r>
            <w:r>
              <w:rPr>
                <w:rFonts w:ascii="仿宋_GB2312" w:hAnsi="仿宋_GB2312" w:cs="仿宋_GB2312" w:eastAsia="仿宋_GB2312"/>
                <w:sz w:val="24"/>
                <w:color w:val="000000"/>
              </w:rPr>
              <w:t>2.2透明功能：支持一键皮透明、骨透明、肌肉透明，渐进式控制人体透视，模拟皮肤、肌肉、骨骼、血管等全部人体结构从微透到全透的过程变化。</w:t>
            </w:r>
            <w:r>
              <w:br/>
            </w:r>
            <w:r>
              <w:rPr>
                <w:rFonts w:ascii="仿宋_GB2312" w:hAnsi="仿宋_GB2312" w:cs="仿宋_GB2312" w:eastAsia="仿宋_GB2312"/>
                <w:sz w:val="24"/>
                <w:color w:val="000000"/>
              </w:rPr>
              <w:t>2.3隐藏功能：可单独隐藏某一特定结构，支持一键隐藏皮肤、肌肉和骨骼。</w:t>
            </w:r>
            <w:r>
              <w:br/>
            </w:r>
            <w:r>
              <w:rPr>
                <w:rFonts w:ascii="仿宋_GB2312" w:hAnsi="仿宋_GB2312" w:cs="仿宋_GB2312" w:eastAsia="仿宋_GB2312"/>
                <w:sz w:val="24"/>
                <w:color w:val="000000"/>
              </w:rPr>
              <w:t>2.4一键视角切换：可一键进行前视图、后视图、左视图、右视图、顶视图和底视图的快速切换。</w:t>
            </w:r>
            <w:r>
              <w:br/>
            </w:r>
            <w:r>
              <w:rPr>
                <w:rFonts w:ascii="仿宋_GB2312" w:hAnsi="仿宋_GB2312" w:cs="仿宋_GB2312" w:eastAsia="仿宋_GB2312"/>
                <w:sz w:val="24"/>
                <w:color w:val="000000"/>
              </w:rPr>
              <w:t>2.5解剖讲解：可选中某一组织查看该组织名称、解剖知识。</w:t>
            </w:r>
            <w:r>
              <w:br/>
            </w:r>
            <w:r>
              <w:rPr>
                <w:rFonts w:ascii="仿宋_GB2312" w:hAnsi="仿宋_GB2312" w:cs="仿宋_GB2312" w:eastAsia="仿宋_GB2312"/>
                <w:sz w:val="24"/>
                <w:color w:val="000000"/>
              </w:rPr>
              <w:t>2.6经络、穴位讲解：选中某一穴位或经络可查看该穴位或经络的详细介绍，包含定位、解剖、主治和操作等介绍内容。</w:t>
            </w:r>
            <w:r>
              <w:br/>
            </w:r>
            <w:r>
              <w:rPr>
                <w:rFonts w:ascii="仿宋_GB2312" w:hAnsi="仿宋_GB2312" w:cs="仿宋_GB2312" w:eastAsia="仿宋_GB2312"/>
                <w:sz w:val="24"/>
                <w:color w:val="000000"/>
              </w:rPr>
              <w:t>2.7快速定位：可通过搜索的方式快速定位某一经络或穴位。</w:t>
            </w:r>
            <w:r>
              <w:br/>
            </w:r>
            <w:r>
              <w:rPr>
                <w:rFonts w:ascii="仿宋_GB2312" w:hAnsi="仿宋_GB2312" w:cs="仿宋_GB2312" w:eastAsia="仿宋_GB2312"/>
                <w:sz w:val="24"/>
                <w:color w:val="000000"/>
              </w:rPr>
              <w:t>2.8收藏保存：一键收藏保存修改读取不同疾病的针刺方案，能显示所有针刺位置角度深度与部位人体解剖关系。</w:t>
            </w:r>
            <w:r>
              <w:br/>
            </w:r>
            <w:r>
              <w:rPr>
                <w:rFonts w:ascii="仿宋_GB2312" w:hAnsi="仿宋_GB2312" w:cs="仿宋_GB2312" w:eastAsia="仿宋_GB2312"/>
                <w:sz w:val="24"/>
                <w:color w:val="000000"/>
              </w:rPr>
              <w:t>▲2.9断层解剖：冠状面矢状面横切面，连续断层显示人体全身结构。（提供包括但不限于技术白皮书、产品说明书、产品彩页、功能证明及截图、检测机构出具的检测报告等）</w:t>
            </w:r>
            <w:r>
              <w:br/>
            </w:r>
            <w:r>
              <w:rPr>
                <w:rFonts w:ascii="仿宋_GB2312" w:hAnsi="仿宋_GB2312" w:cs="仿宋_GB2312" w:eastAsia="仿宋_GB2312"/>
                <w:sz w:val="24"/>
                <w:color w:val="000000"/>
              </w:rPr>
              <w:t>▲2.10多终端支持：软件支持包括但不限于全身智能模拟人、针灸力反馈、红白全身模拟人多种终端教学设备。（提供包括但不限于技术白皮书、产品说明书、产品彩页、功能证明及截图、检测机构出具的检测报告等）</w:t>
            </w:r>
            <w:r>
              <w:br/>
            </w:r>
            <w:r>
              <w:rPr>
                <w:rFonts w:ascii="仿宋_GB2312" w:hAnsi="仿宋_GB2312" w:cs="仿宋_GB2312" w:eastAsia="仿宋_GB2312"/>
                <w:sz w:val="24"/>
                <w:color w:val="000000"/>
              </w:rPr>
              <w:t>2.11经络腧穴模块包含人体整体解剖、经络循行、穴位定位和扎针等功能。</w:t>
            </w:r>
            <w:r>
              <w:br/>
            </w:r>
            <w:r>
              <w:rPr>
                <w:rFonts w:ascii="仿宋_GB2312" w:hAnsi="仿宋_GB2312" w:cs="仿宋_GB2312" w:eastAsia="仿宋_GB2312"/>
                <w:sz w:val="24"/>
                <w:color w:val="000000"/>
              </w:rPr>
              <w:t xml:space="preserve">2.12以标准身材男性为基础模型，共包含皮肤系统、骨骼系统、肌肉系统、泌尿系统、生殖系统、脉管系统、淋巴系统、神经系统、内分泌系统等全部人体组织结构，≥5000个结构，12个系统。 </w:t>
            </w:r>
            <w:r>
              <w:br/>
            </w:r>
            <w:r>
              <w:rPr>
                <w:rFonts w:ascii="仿宋_GB2312" w:hAnsi="仿宋_GB2312" w:cs="仿宋_GB2312" w:eastAsia="仿宋_GB2312"/>
                <w:sz w:val="24"/>
                <w:color w:val="000000"/>
              </w:rPr>
              <w:t>2.13包含人体全经络、穴位，包括十二正经、十二经别、奇经八脉共32条经脉，以流动循行的方式模拟经络循行的方向及途经穴位，并实时给予途经穴位的镜头特写。</w:t>
            </w:r>
            <w:r>
              <w:br/>
            </w:r>
            <w:r>
              <w:rPr>
                <w:rFonts w:ascii="仿宋_GB2312" w:hAnsi="仿宋_GB2312" w:cs="仿宋_GB2312" w:eastAsia="仿宋_GB2312"/>
                <w:sz w:val="24"/>
                <w:color w:val="000000"/>
              </w:rPr>
              <w:t>2.14歌诀背诵功能，包含井荥腧原经合歌，八会穴歌，络穴歌，郄穴歌，八脉交会穴歌，背腧穴歌等针灸歌诀，歌诀背诵过程中软件自动跟随歌诀进展进行经络循行。</w:t>
            </w:r>
          </w:p>
          <w:p>
            <w:pPr>
              <w:pStyle w:val="null3"/>
              <w:jc w:val="both"/>
            </w:pPr>
            <w:r>
              <w:rPr>
                <w:rFonts w:ascii="仿宋_GB2312" w:hAnsi="仿宋_GB2312" w:cs="仿宋_GB2312" w:eastAsia="仿宋_GB2312"/>
                <w:sz w:val="24"/>
                <w:color w:val="000000"/>
              </w:rPr>
              <w:t>2.15腧穴定位包含体表解剖标志定位、骨度分寸定位两种种定位标记法。</w:t>
            </w:r>
            <w:r>
              <w:br/>
            </w:r>
            <w:r>
              <w:rPr>
                <w:rFonts w:ascii="仿宋_GB2312" w:hAnsi="仿宋_GB2312" w:cs="仿宋_GB2312" w:eastAsia="仿宋_GB2312"/>
                <w:sz w:val="24"/>
                <w:color w:val="000000"/>
              </w:rPr>
              <w:t>2.16体表解剖标志腧穴定位包含发际、指甲、乳头、肚脐、第2肋、第4肋间隙、第7颈椎棘突、第2胸椎棘突、第3胸椎棘突等≥20个重要人体解剖标志位置，可一键显示全部体表解剖标志定位点。</w:t>
            </w:r>
            <w:r>
              <w:br/>
            </w:r>
            <w:r>
              <w:rPr>
                <w:rFonts w:ascii="仿宋_GB2312" w:hAnsi="仿宋_GB2312" w:cs="仿宋_GB2312" w:eastAsia="仿宋_GB2312"/>
                <w:sz w:val="24"/>
                <w:color w:val="000000"/>
              </w:rPr>
              <w:t>2.17骨度分寸标志包含头面部、胸腹胁部、背腰部、上肢部、下肢部等人体部位的全部骨度分寸线，共计≥20条骨度分寸标记线。</w:t>
            </w:r>
            <w:r>
              <w:br/>
            </w:r>
            <w:r>
              <w:rPr>
                <w:rFonts w:ascii="仿宋_GB2312" w:hAnsi="仿宋_GB2312" w:cs="仿宋_GB2312" w:eastAsia="仿宋_GB2312"/>
                <w:sz w:val="24"/>
                <w:color w:val="000000"/>
              </w:rPr>
              <w:t>2.18可选择0.5寸、1寸、1.5寸和3寸四种不同大小的针具进行人体任意位置的扎针操作模拟。</w:t>
            </w:r>
            <w:r>
              <w:br/>
            </w:r>
            <w:r>
              <w:rPr>
                <w:rFonts w:ascii="仿宋_GB2312" w:hAnsi="仿宋_GB2312" w:cs="仿宋_GB2312" w:eastAsia="仿宋_GB2312"/>
                <w:sz w:val="24"/>
                <w:color w:val="000000"/>
              </w:rPr>
              <w:t>●2.19针刺过程可模拟进针角度、进针走向、进针深度等模拟，可于扎针部位进行扎针方向的全空间角度旋转模拟。（投标人在投标文件递交截止时间前携带演示视频至招标代理机构等候现场演示，演示视频须提供MP4格式，不接受图片、文字PPT、DEMO、静态页面等形式的展示，无演示内容或提供视频软件打不开的本项要求不满足。）</w:t>
            </w:r>
            <w:r>
              <w:br/>
            </w:r>
            <w:r>
              <w:rPr>
                <w:rFonts w:ascii="仿宋_GB2312" w:hAnsi="仿宋_GB2312" w:cs="仿宋_GB2312" w:eastAsia="仿宋_GB2312"/>
                <w:sz w:val="24"/>
                <w:color w:val="000000"/>
              </w:rPr>
              <w:t>●2.20软件可控制每个穴位传感器指示灯开关，穴位硬件传感器实时检测进针深度，进针过程软件可同步显示进行皮肤、肌肉、骨骼的无级透视，随时转动视角查看进针路径。（投标人在投标文件递交截止时间前携带演示视频至招标代理机构等候现场演示，演示视频须提供MP4格式，不接受图片、文字PPT、DEMO、静态页面等形式的展示，无演示内容或提供视频软件打不开的本项要求不满足。）</w:t>
            </w:r>
            <w:r>
              <w:br/>
            </w:r>
            <w:r>
              <w:rPr>
                <w:rFonts w:ascii="仿宋_GB2312" w:hAnsi="仿宋_GB2312" w:cs="仿宋_GB2312" w:eastAsia="仿宋_GB2312"/>
                <w:sz w:val="24"/>
                <w:color w:val="000000"/>
              </w:rPr>
              <w:t>●2.21系统包含进针路径记录功能，扎针过程中，以列表的形式将当前针刺路径途经的组织结构名称全部列出，包含人体全部肌肉、血管、神经、内脏、骨骼，并实时标记当前针尖距离途经组织结构的距离。（投标人在投标文件递交截止时间前携带演示视频至招标代理机构等候现场演示，演示视频须提供MP4格式，不接受图片、文字PPT、DEMO、静态页面等形式的展示，无演示内容或提供视频软件打不开的本项要求不满足。）</w:t>
            </w:r>
            <w:r>
              <w:br/>
            </w:r>
            <w:r>
              <w:rPr>
                <w:rFonts w:ascii="仿宋_GB2312" w:hAnsi="仿宋_GB2312" w:cs="仿宋_GB2312" w:eastAsia="仿宋_GB2312"/>
                <w:sz w:val="24"/>
                <w:color w:val="000000"/>
              </w:rPr>
              <w:t>2.22危险警报：不规范的针刺行为或针刺到危险组织结构，系统给予危险警报提醒。</w:t>
            </w:r>
            <w:r>
              <w:br/>
            </w:r>
            <w:r>
              <w:rPr>
                <w:rFonts w:ascii="仿宋_GB2312" w:hAnsi="仿宋_GB2312" w:cs="仿宋_GB2312" w:eastAsia="仿宋_GB2312"/>
                <w:sz w:val="24"/>
                <w:color w:val="000000"/>
              </w:rPr>
              <w:t>▲2.23包含内科、妇儿科、皮外伤科、五官科、急症和其他病症等多科室的病例针灸治疗内容，共包含≥480个病例考核数量。（提供包括但不限于技术白皮书、产品说明书、产品彩页、功能证明及截图、检测机构出具的检测报告等）</w:t>
            </w:r>
            <w:r>
              <w:br/>
            </w:r>
            <w:r>
              <w:rPr>
                <w:rFonts w:ascii="仿宋_GB2312" w:hAnsi="仿宋_GB2312" w:cs="仿宋_GB2312" w:eastAsia="仿宋_GB2312"/>
                <w:sz w:val="24"/>
                <w:color w:val="000000"/>
              </w:rPr>
              <w:t>▲2.24包含头痛、面痛、口眼歪斜、面肌痉挛、落枕、项痹、漏肩风、晕厥、眩晕、中风、痫病、颤证、胁痛、痴呆、睡眠障碍、心悸、胸痹、低血压、高血压、咳嗽等≥480个病例治疗方法。（提供包括但不限于技术白皮书、产品说明书、产品彩页、功能证明及截图、检测机构出具的检测报告等）</w:t>
            </w:r>
            <w:r>
              <w:br/>
            </w:r>
            <w:r>
              <w:rPr>
                <w:rFonts w:ascii="仿宋_GB2312" w:hAnsi="仿宋_GB2312" w:cs="仿宋_GB2312" w:eastAsia="仿宋_GB2312"/>
                <w:sz w:val="24"/>
                <w:color w:val="000000"/>
              </w:rPr>
              <w:t>2.25针灸病例考核分为低、中、高三种考核难度等级，低难度等级包含经络和穴位提示、中难度等级包含穴位点提示、高难度等级无任何答题提示，学生可自定义考核难度，于不同难度下进行针灸病例考核、学习。</w:t>
            </w:r>
            <w:r>
              <w:br/>
            </w:r>
            <w:r>
              <w:rPr>
                <w:rFonts w:ascii="仿宋_GB2312" w:hAnsi="仿宋_GB2312" w:cs="仿宋_GB2312" w:eastAsia="仿宋_GB2312"/>
                <w:sz w:val="24"/>
                <w:color w:val="000000"/>
              </w:rPr>
              <w:t>2.26每个针灸病例考题作答后系统自动给予正确答案对比，给出疾病治疗解析。</w:t>
            </w:r>
            <w:r>
              <w:br/>
            </w:r>
            <w:r>
              <w:rPr>
                <w:rFonts w:ascii="仿宋_GB2312" w:hAnsi="仿宋_GB2312" w:cs="仿宋_GB2312" w:eastAsia="仿宋_GB2312"/>
                <w:sz w:val="24"/>
                <w:color w:val="000000"/>
              </w:rPr>
              <w:t>2.27实训考核模块包含穴位考核、经络考核和病例考核三种考核题型。</w:t>
            </w:r>
            <w:r>
              <w:br/>
            </w:r>
            <w:r>
              <w:rPr>
                <w:rFonts w:ascii="仿宋_GB2312" w:hAnsi="仿宋_GB2312" w:cs="仿宋_GB2312" w:eastAsia="仿宋_GB2312"/>
                <w:sz w:val="24"/>
                <w:color w:val="000000"/>
              </w:rPr>
              <w:t>2.28学生端实训考核考题可由教师端指定分配，如教师端未分配组卷，系统将从自带题库为学生进行随机组卷；统自带有≥500道考题，≥100套考卷。</w:t>
            </w:r>
            <w:r>
              <w:br/>
            </w:r>
            <w:r>
              <w:rPr>
                <w:rFonts w:ascii="仿宋_GB2312" w:hAnsi="仿宋_GB2312" w:cs="仿宋_GB2312" w:eastAsia="仿宋_GB2312"/>
                <w:sz w:val="24"/>
                <w:color w:val="000000"/>
              </w:rPr>
              <w:t>2.29穴位考核包含低难度和高难度两种难度等级，学生可自行选择考核难度等级，低难度等级包含穴位标记提示，高难度等级无任何提示。</w:t>
            </w:r>
            <w:r>
              <w:br/>
            </w:r>
            <w:r>
              <w:rPr>
                <w:rFonts w:ascii="仿宋_GB2312" w:hAnsi="仿宋_GB2312" w:cs="仿宋_GB2312" w:eastAsia="仿宋_GB2312"/>
                <w:sz w:val="24"/>
                <w:color w:val="000000"/>
              </w:rPr>
              <w:t>2.30穴位考核要求学生在人体模型上标记出指定穴位，标记过程中可使用骨度分寸定位和体表解剖定位等方式进行穴位辅助定位，系统自动判断学生答题正确性。</w:t>
            </w:r>
            <w:r>
              <w:br/>
            </w:r>
            <w:r>
              <w:rPr>
                <w:rFonts w:ascii="仿宋_GB2312" w:hAnsi="仿宋_GB2312" w:cs="仿宋_GB2312" w:eastAsia="仿宋_GB2312"/>
                <w:sz w:val="24"/>
                <w:color w:val="000000"/>
              </w:rPr>
              <w:t>2.31教师端可以导入参考学生信息，并于考试结束时导出学生成绩。</w:t>
            </w:r>
            <w:r>
              <w:br/>
            </w:r>
            <w:r>
              <w:rPr>
                <w:rFonts w:ascii="仿宋_GB2312" w:hAnsi="仿宋_GB2312" w:cs="仿宋_GB2312" w:eastAsia="仿宋_GB2312"/>
                <w:sz w:val="24"/>
                <w:color w:val="000000"/>
              </w:rPr>
              <w:t>2.32AI考核，根据每个学生掌握知识的情况，系统采用人工智能算法随机自动生成考题进行考核。</w:t>
            </w:r>
            <w:r>
              <w:br/>
            </w:r>
            <w:r>
              <w:rPr>
                <w:rFonts w:ascii="仿宋_GB2312" w:hAnsi="仿宋_GB2312" w:cs="仿宋_GB2312" w:eastAsia="仿宋_GB2312"/>
                <w:sz w:val="24"/>
                <w:color w:val="000000"/>
              </w:rPr>
              <w:t>▲2.33经络考核，要求学生在人体模型中进行经络绘制，内置多种经络绘制工具，系统采用智能化算法自动对学生绘经进行评分。（提供包括但不限于技术白皮书、产品说明书、产品彩页、功能证明及截图、检测机构出具的检测报告等）</w:t>
            </w:r>
            <w:r>
              <w:br/>
            </w:r>
            <w:r>
              <w:rPr>
                <w:rFonts w:ascii="仿宋_GB2312" w:hAnsi="仿宋_GB2312" w:cs="仿宋_GB2312" w:eastAsia="仿宋_GB2312"/>
                <w:sz w:val="24"/>
                <w:color w:val="000000"/>
              </w:rPr>
              <w:t>2.34病例考核，包含病症考卷，每组考卷包含≥20个病症考题，要求学生根据病症描述制定最适宜的针灸治疗穴位方案。</w:t>
            </w:r>
            <w:r>
              <w:br/>
            </w:r>
            <w:r>
              <w:rPr>
                <w:rFonts w:ascii="仿宋_GB2312" w:hAnsi="仿宋_GB2312" w:cs="仿宋_GB2312" w:eastAsia="仿宋_GB2312"/>
                <w:sz w:val="24"/>
                <w:color w:val="000000"/>
              </w:rPr>
              <w:t>2.35常用穴位，重要穴位，危险穴位考核。</w:t>
            </w:r>
            <w:r>
              <w:br/>
            </w:r>
            <w:r>
              <w:rPr>
                <w:rFonts w:ascii="仿宋_GB2312" w:hAnsi="仿宋_GB2312" w:cs="仿宋_GB2312" w:eastAsia="仿宋_GB2312"/>
                <w:sz w:val="24"/>
                <w:color w:val="000000"/>
              </w:rPr>
              <w:t>2.36软件支持穴位与经络的编辑、创建，可适应穴位与经络的变化及扩充；</w:t>
            </w:r>
            <w:r>
              <w:br/>
            </w:r>
            <w:r>
              <w:rPr>
                <w:rFonts w:ascii="仿宋_GB2312" w:hAnsi="仿宋_GB2312" w:cs="仿宋_GB2312" w:eastAsia="仿宋_GB2312"/>
                <w:sz w:val="24"/>
                <w:color w:val="000000"/>
              </w:rPr>
              <w:t>2.37编辑模式下可以增加、修改和删除穴位，查找已知穴位，编辑模式下可以直接拖拽三维模型的穴位，修改穴位的位置。</w:t>
            </w:r>
            <w:r>
              <w:br/>
            </w:r>
            <w:r>
              <w:rPr>
                <w:rFonts w:ascii="仿宋_GB2312" w:hAnsi="仿宋_GB2312" w:cs="仿宋_GB2312" w:eastAsia="仿宋_GB2312"/>
                <w:sz w:val="24"/>
                <w:color w:val="000000"/>
              </w:rPr>
              <w:t>▲2.38可直接在模型人身上进行穴位新增，可进行穴位名称、拼音、英文名称、定位、解剖、主治、操作等内容的编辑，穴位编辑过程可通过骨度分寸定位、人体体表解剖定位、指寸定位等方式进行穴位定位。（提供包括但不限于技术白皮书、产品说明书、产品彩页、功能证明及截图、检测机构出具的检测报告等）</w:t>
            </w:r>
            <w:r>
              <w:br/>
            </w:r>
            <w:r>
              <w:rPr>
                <w:rFonts w:ascii="仿宋_GB2312" w:hAnsi="仿宋_GB2312" w:cs="仿宋_GB2312" w:eastAsia="仿宋_GB2312"/>
                <w:sz w:val="24"/>
                <w:color w:val="000000"/>
              </w:rPr>
              <w:t>2.39辑模式下可以查找、删除、修改和增加经络，并以可视化拖拽方式形成经络循行。</w:t>
            </w:r>
            <w:r>
              <w:br/>
            </w:r>
            <w:r>
              <w:rPr>
                <w:rFonts w:ascii="仿宋_GB2312" w:hAnsi="仿宋_GB2312" w:cs="仿宋_GB2312" w:eastAsia="仿宋_GB2312"/>
                <w:sz w:val="24"/>
                <w:color w:val="000000"/>
              </w:rPr>
              <w:t>▲2.40可直接在模型人身上进行经络创建，包含经络的穴位构成、经络循行方式、经络重要意义等内容的编辑。（提供包括但不限于技术白皮书、产品说明书、产品彩页、功能证明及截图、检测机构出具的检测报告等）</w:t>
            </w:r>
            <w:r>
              <w:br/>
            </w:r>
            <w:r>
              <w:rPr>
                <w:rFonts w:ascii="仿宋_GB2312" w:hAnsi="仿宋_GB2312" w:cs="仿宋_GB2312" w:eastAsia="仿宋_GB2312"/>
                <w:sz w:val="24"/>
                <w:color w:val="000000"/>
              </w:rPr>
              <w:t>▲2.41教师可进行病例考核试题编辑，可进行病名、主要症状、次要症状、试题解析等内容编辑，试题编辑完成后，可于模型人身上进行正确治疗穴位的绑定，考题创建完成后可一键添加至题库；教师端可直接导入考题文件，存入自己的试题库中。（提供包括但不限于技术白皮书、产品说明书、产品彩页、功能证明及截图、检测机构出具的检测报告等）</w:t>
            </w:r>
            <w:r>
              <w:br/>
            </w:r>
            <w:r>
              <w:rPr>
                <w:rFonts w:ascii="仿宋_GB2312" w:hAnsi="仿宋_GB2312" w:cs="仿宋_GB2312" w:eastAsia="仿宋_GB2312"/>
                <w:sz w:val="24"/>
                <w:color w:val="000000"/>
              </w:rPr>
              <w:t>2.42教师可从试题库中选择题目进行试题组卷，试题库包含穴位定位考题、经络和病例考题。</w:t>
            </w:r>
            <w:r>
              <w:br/>
            </w:r>
            <w:r>
              <w:rPr>
                <w:rFonts w:ascii="仿宋_GB2312" w:hAnsi="仿宋_GB2312" w:cs="仿宋_GB2312" w:eastAsia="仿宋_GB2312"/>
                <w:sz w:val="24"/>
                <w:color w:val="000000"/>
              </w:rPr>
              <w:t>2.43组卷过程包含题型数量分配、各题分值设定、试卷作答知识建议等内容的编辑，试卷编辑完成后可一键发布，学生端可进行试卷作答。</w:t>
            </w:r>
            <w:r>
              <w:br/>
            </w:r>
            <w:r>
              <w:rPr>
                <w:rFonts w:ascii="仿宋_GB2312" w:hAnsi="仿宋_GB2312" w:cs="仿宋_GB2312" w:eastAsia="仿宋_GB2312"/>
                <w:sz w:val="24"/>
                <w:color w:val="000000"/>
              </w:rPr>
              <w:t>3、智能针灸模拟系统</w:t>
            </w:r>
            <w:r>
              <w:br/>
            </w:r>
            <w:r>
              <w:rPr>
                <w:rFonts w:ascii="仿宋_GB2312" w:hAnsi="仿宋_GB2312" w:cs="仿宋_GB2312" w:eastAsia="仿宋_GB2312"/>
                <w:sz w:val="24"/>
                <w:color w:val="000000"/>
              </w:rPr>
              <w:t>3.1智能针灸模拟盒需为软硬件一体化的高端实训终端，体积小巧便携，与电脑USB/Type-C接口即插即用，专为中医针灸手法虚实结合训练设计。。</w:t>
            </w:r>
            <w:r>
              <w:br/>
            </w:r>
            <w:r>
              <w:rPr>
                <w:rFonts w:ascii="仿宋_GB2312" w:hAnsi="仿宋_GB2312" w:cs="仿宋_GB2312" w:eastAsia="仿宋_GB2312"/>
                <w:sz w:val="24"/>
                <w:color w:val="000000"/>
              </w:rPr>
              <w:t>●3.2采用真实临床针具，针具具备智能传感器，可实时反馈针具在针刺过程中的旋转方向、旋转角度、旋转速度、针刺角度、针刺深度、针刺方向。（投标人在投标文件递交截止时间前携带演示视频至招标代理机构等候现场演示，演示视频须提供MP4格式，不接受图片、文字PPT、DEMO、静态页面等形式的展示，无演示内容或提供视频软件打不开的本项要求不满足。）</w:t>
            </w:r>
            <w:r>
              <w:br/>
            </w:r>
            <w:r>
              <w:rPr>
                <w:rFonts w:ascii="仿宋_GB2312" w:hAnsi="仿宋_GB2312" w:cs="仿宋_GB2312" w:eastAsia="仿宋_GB2312"/>
                <w:sz w:val="24"/>
                <w:color w:val="000000"/>
              </w:rPr>
              <w:t>●3.3智能针灸模拟盒采用铝合金，长≤180毫米，宽≤110毫米，高≤50毫米，扎针部位传感器为圆形设计，扎针部位表面有效直径≥40毫米，有效扎针深度（可检测扎针深度）≥40毫米，扎针部位采用硅胶材质制成，皮肤仿真度高，内置传感器能实时识别针刺深度，扎针深度检测的精确度可达毫米级。需配置六自由度平台，可调节针灸盒的高度和角度。（投标人在投标文件递交截止时间前携带演示视频至招标代理机构等候现场演示，演示视频须提供MP4格式，不接受图片、文字PPT、DEMO、静态页面等形式的展示，无演示内容或提供视频软件打不开的本项要求不满足。）</w:t>
            </w:r>
            <w:r>
              <w:br/>
            </w:r>
            <w:r>
              <w:rPr>
                <w:rFonts w:ascii="仿宋_GB2312" w:hAnsi="仿宋_GB2312" w:cs="仿宋_GB2312" w:eastAsia="仿宋_GB2312"/>
                <w:sz w:val="24"/>
                <w:color w:val="000000"/>
              </w:rPr>
              <w:t>●3.4针具柄端配有微型定位检测器，定位检测器最大直径≤14mm，厚度≤10mm，长度≤30mm，定位传感器能实时反馈扎针过程中的扎针角度、旋转角度和旋转速度，针具可自由更换。（投标人在投标文件递交截止时间前携带演示视频至招标代理机构等候现场演示，演示视频须提供MP4格式，不接受图片、文字PPT、DEMO、静态页面等形式的展示，无演示内容或提供视频软件打不开的本项要求不满足。）</w:t>
            </w:r>
            <w:r>
              <w:br/>
            </w:r>
            <w:r>
              <w:rPr>
                <w:rFonts w:ascii="仿宋_GB2312" w:hAnsi="仿宋_GB2312" w:cs="仿宋_GB2312" w:eastAsia="仿宋_GB2312"/>
                <w:sz w:val="24"/>
                <w:color w:val="000000"/>
              </w:rPr>
              <w:t>●3.5针灸模拟盒需带智能针具充电功能，针具进行收纳时自动充电，充电状态可显示。（投标人在投标文件递交截止时间前携带演示视频至招标代理机构等候现场演示，演示视频须提供MP4格式，不接受图片、文字PPT、DEMO、静态页面等形式的展示，无演示内容或提供视频软件打不开的本项要求不满足。）</w:t>
            </w:r>
            <w:r>
              <w:br/>
            </w:r>
            <w:r>
              <w:rPr>
                <w:rFonts w:ascii="仿宋_GB2312" w:hAnsi="仿宋_GB2312" w:cs="仿宋_GB2312" w:eastAsia="仿宋_GB2312"/>
                <w:sz w:val="24"/>
                <w:color w:val="000000"/>
              </w:rPr>
              <w:t>3.6智能针灸模拟盒扎针部分具有高仿真皮肤，方便更换，取下盖子即可更换皮肤。</w:t>
            </w:r>
            <w:r>
              <w:br/>
            </w:r>
            <w:r>
              <w:rPr>
                <w:rFonts w:ascii="仿宋_GB2312" w:hAnsi="仿宋_GB2312" w:cs="仿宋_GB2312" w:eastAsia="仿宋_GB2312"/>
                <w:sz w:val="24"/>
                <w:color w:val="000000"/>
              </w:rPr>
              <w:t>●3.7在智能针灸模拟盒上可进行多种行针法的练习，如提插法、捻转法、各种辅助手法（循法、弹法、刮法、摇法等）及补泻手法的练习，模拟器实时检测行针手法并进行操作数据反馈。（投标人在投标文件递交截止时间前携带演示视频至招标代理机构等候现场演示，演示视频须提供MP4格式，不接受图片、文字PPT、DEMO、静态页面等形式的展示，无演示内容或提供视频软件打不开的本项要求不满足。）</w:t>
            </w:r>
            <w:r>
              <w:br/>
            </w:r>
            <w:r>
              <w:rPr>
                <w:rFonts w:ascii="仿宋_GB2312" w:hAnsi="仿宋_GB2312" w:cs="仿宋_GB2312" w:eastAsia="仿宋_GB2312"/>
                <w:sz w:val="24"/>
                <w:color w:val="000000"/>
              </w:rPr>
              <w:t>3.8针灸模拟盒支持中医针灸经络腧穴与解剖实训系统和中医针灸3D临床思维实训系统，与3D针灸临床思维的中病例进行虚实结合训练，可模拟各种针刺手法，并提供中医针灸腧穴解剖和中医临床思维类软件著作权。</w:t>
            </w:r>
            <w:r>
              <w:br/>
            </w:r>
            <w:r>
              <w:rPr>
                <w:rFonts w:ascii="仿宋_GB2312" w:hAnsi="仿宋_GB2312" w:cs="仿宋_GB2312" w:eastAsia="仿宋_GB2312"/>
                <w:sz w:val="24"/>
                <w:color w:val="000000"/>
              </w:rPr>
              <w:t>3.9针灸模拟盒的传感器部分可自由更换，可以更换成不同深度的针灸传感器。</w:t>
            </w:r>
            <w:r>
              <w:br/>
            </w:r>
            <w:r>
              <w:rPr>
                <w:rFonts w:ascii="仿宋_GB2312" w:hAnsi="仿宋_GB2312" w:cs="仿宋_GB2312" w:eastAsia="仿宋_GB2312"/>
                <w:sz w:val="24"/>
                <w:color w:val="000000"/>
              </w:rPr>
              <w:t>▲3.10针刺手法虚实结合训练，包含针刺角度训练、行针手法训练和补泻手法训练三大模块，针刺手法训练≥25种，包括：针灸角度训练3种（直刺、斜刺、平刺）、行针手法训练8种（提插、捻转、循法、弹法、刮法、摇法、飞法、震颤法）、补泻手法训练14种（捻转补泻补法、捻转补泻泻法、捻转补泻平补平泻法、提插补泻补法、提插补泻泻法、提插补泻平补平泻法、徐疾补泻补法、徐疾补泻泻法、迎随补泻补法、迎随补泻泻法、呼吸补泻补法、呼吸补泻泻法、开阖补泻补法、开阖补泻泻法），系统根据手法不同可自动生成相关的针刺手法的数据统计，主要包括进针角度、提插幅度、提插频率、捻转角度、针刺深度、施术时机、施术时长等信息。（提供包括但不限于技术白皮书、产品说明书、产品彩页、功能证明及截图、检测机构出具的检测报告等）</w:t>
            </w:r>
            <w:r>
              <w:br/>
            </w:r>
            <w:r>
              <w:rPr>
                <w:rFonts w:ascii="仿宋_GB2312" w:hAnsi="仿宋_GB2312" w:cs="仿宋_GB2312" w:eastAsia="仿宋_GB2312"/>
                <w:sz w:val="24"/>
                <w:color w:val="000000"/>
              </w:rPr>
              <w:t>3.11.刺手法虚实结合训练内置基础针刺手法教学提示，可供学生在进行针刺手法训练时进行对应手法理论知识的学习。</w:t>
            </w:r>
            <w:r>
              <w:br/>
            </w:r>
            <w:r>
              <w:rPr>
                <w:rFonts w:ascii="仿宋_GB2312" w:hAnsi="仿宋_GB2312" w:cs="仿宋_GB2312" w:eastAsia="仿宋_GB2312"/>
                <w:sz w:val="24"/>
                <w:color w:val="000000"/>
              </w:rPr>
              <w:t>▲3.12通过多种视图方式表现针刺手法训练结果，包括：进针深度曲线图、操作频率、捻转角度变化图、提插幅度变化图、进针角度变化、计时等。（提供包括但不限于技术白皮书、产品说明书、产品彩页、功能证明及截图、检测机构出具的检测报告等）。</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jc w:val="both"/>
            </w:pPr>
            <w:r>
              <w:rPr>
                <w:rFonts w:ascii="仿宋_GB2312" w:hAnsi="仿宋_GB2312" w:cs="仿宋_GB2312" w:eastAsia="仿宋_GB2312"/>
                <w:sz w:val="24"/>
                <w:color w:val="000000"/>
              </w:rPr>
              <w:t>全身针灸智能模拟人</w:t>
            </w:r>
            <w:r>
              <w:rPr>
                <w:rFonts w:ascii="仿宋_GB2312" w:hAnsi="仿宋_GB2312" w:cs="仿宋_GB2312" w:eastAsia="仿宋_GB2312"/>
                <w:sz w:val="24"/>
                <w:color w:val="000000"/>
              </w:rPr>
              <w:t>（</w:t>
            </w:r>
            <w:r>
              <w:rPr>
                <w:rFonts w:ascii="仿宋_GB2312" w:hAnsi="仿宋_GB2312" w:cs="仿宋_GB2312" w:eastAsia="仿宋_GB2312"/>
                <w:sz w:val="24"/>
                <w:color w:val="000000"/>
              </w:rPr>
              <w:t>1套）：</w:t>
            </w:r>
          </w:p>
          <w:p>
            <w:pPr>
              <w:pStyle w:val="null3"/>
              <w:jc w:val="both"/>
            </w:pPr>
            <w:r>
              <w:rPr>
                <w:rFonts w:ascii="仿宋_GB2312" w:hAnsi="仿宋_GB2312" w:cs="仿宋_GB2312" w:eastAsia="仿宋_GB2312"/>
                <w:sz w:val="24"/>
                <w:color w:val="000000"/>
              </w:rPr>
              <w:t>1、功能概述</w:t>
            </w:r>
            <w:r>
              <w:br/>
            </w:r>
            <w:r>
              <w:rPr>
                <w:rFonts w:ascii="仿宋_GB2312" w:hAnsi="仿宋_GB2312" w:cs="仿宋_GB2312" w:eastAsia="仿宋_GB2312"/>
                <w:sz w:val="24"/>
                <w:color w:val="000000"/>
              </w:rPr>
              <w:t>全身针灸智能模拟人系统采用智能传感系统模拟真实临床针灸过程，采用真实临床针具模拟扎针，以虚实结合方式进行模拟进针教学实训，可以模拟扎针的角度深度和进针方向。模拟人具有真实触感皮肤，具有体表骨性标志。</w:t>
            </w:r>
            <w:r>
              <w:br/>
            </w:r>
            <w:r>
              <w:rPr>
                <w:rFonts w:ascii="仿宋_GB2312" w:hAnsi="仿宋_GB2312" w:cs="仿宋_GB2312" w:eastAsia="仿宋_GB2312"/>
                <w:sz w:val="24"/>
                <w:color w:val="000000"/>
              </w:rPr>
              <w:t>2、硬件规格</w:t>
            </w:r>
            <w:r>
              <w:br/>
            </w:r>
            <w:r>
              <w:rPr>
                <w:rFonts w:ascii="仿宋_GB2312" w:hAnsi="仿宋_GB2312" w:cs="仿宋_GB2312" w:eastAsia="仿宋_GB2312"/>
                <w:sz w:val="24"/>
                <w:color w:val="000000"/>
              </w:rPr>
              <w:t>2.1针灸模拟人模拟成人男性，身高约170cm，全身表现为真实触感的仿真皮肤、仿真实皮下与肌肉组织、手感真实触有弹性仿真皮肤有非常好的柔韧性，表面形状、触摸手感均与人体无异，非常真实。针刺百次以上不会出现明显孔位，皮肤上针刺孔洞随时间静置具有自恢复性。</w:t>
            </w:r>
            <w:r>
              <w:br/>
            </w:r>
            <w:r>
              <w:rPr>
                <w:rFonts w:ascii="仿宋_GB2312" w:hAnsi="仿宋_GB2312" w:cs="仿宋_GB2312" w:eastAsia="仿宋_GB2312"/>
                <w:sz w:val="24"/>
                <w:color w:val="000000"/>
              </w:rPr>
              <w:t>2.2针灸模拟人体内有完整的全身骨骼仿真结构、体现各部位的标志骨性、仿真模拟人四肢骨骼活动可有良好的弯曲的功能。模拟真人背部皮肤、肌肉组织结构，且皮肤表面可捏起。</w:t>
            </w:r>
            <w:r>
              <w:br/>
            </w:r>
            <w:r>
              <w:rPr>
                <w:rFonts w:ascii="仿宋_GB2312" w:hAnsi="仿宋_GB2312" w:cs="仿宋_GB2312" w:eastAsia="仿宋_GB2312"/>
                <w:sz w:val="24"/>
                <w:color w:val="000000"/>
              </w:rPr>
              <w:t>2.3针灸模拟人体表解剖标志明显，有脊柱骨凸点、肋骨凸点、乳头、肚脐等定位特征点，并可进行针刺定位。针灸模拟人具有逼真的口腔(牙齿、舌、悬雍垂等)及气道(会厌、声门、气管等)。</w:t>
            </w:r>
            <w:r>
              <w:br/>
            </w:r>
            <w:r>
              <w:rPr>
                <w:rFonts w:ascii="仿宋_GB2312" w:hAnsi="仿宋_GB2312" w:cs="仿宋_GB2312" w:eastAsia="仿宋_GB2312"/>
                <w:sz w:val="24"/>
                <w:color w:val="000000"/>
              </w:rPr>
              <w:t>2.4针灸模拟人全身各部位关节为金属构件连接，灵活、牢固可任意摆放各种体位。模拟人双侧手臂的肘关节以及腕关节可正常弯曲，≥90°。模拟人头部可正常转动，前屈：下颌可触及胸骨柄，≥45°。后伸：头后仰，双目直视上方，≥45°，鼻尖与额同一水平，颈后皮肤皱襞与枕外隆凸接近。左右侧屈：头向侧方弯曲，≥45°，耳向同侧肩部靠近，可达肩部。旋转：头向一侧旋转，正常时下颌碰到肩且看到侧方，左右旋转达60°-80°。</w:t>
            </w:r>
            <w:r>
              <w:br/>
            </w:r>
            <w:r>
              <w:rPr>
                <w:rFonts w:ascii="仿宋_GB2312" w:hAnsi="仿宋_GB2312" w:cs="仿宋_GB2312" w:eastAsia="仿宋_GB2312"/>
                <w:sz w:val="24"/>
                <w:color w:val="000000"/>
              </w:rPr>
              <w:t>2.5针灸模拟人原料必须为无毒、无害环保材料。</w:t>
            </w:r>
            <w:r>
              <w:br/>
            </w:r>
            <w:r>
              <w:rPr>
                <w:rFonts w:ascii="仿宋_GB2312" w:hAnsi="仿宋_GB2312" w:cs="仿宋_GB2312" w:eastAsia="仿宋_GB2312"/>
                <w:sz w:val="24"/>
                <w:color w:val="000000"/>
              </w:rPr>
              <w:t>2.6针灸模拟人全身设有≥250个智能穴位，每个穴位具有指示灯，可控制指示灯的开关状态。</w:t>
            </w:r>
            <w:r>
              <w:br/>
            </w:r>
            <w:r>
              <w:rPr>
                <w:rFonts w:ascii="仿宋_GB2312" w:hAnsi="仿宋_GB2312" w:cs="仿宋_GB2312" w:eastAsia="仿宋_GB2312"/>
                <w:sz w:val="24"/>
                <w:color w:val="000000"/>
              </w:rPr>
              <w:t>2.7采用真实临床针具，在模拟身上扎针时能实时模拟进针位置、深度和角度，并在软件中实时显示进针路径。深度检测误差检测可到达毫米级别。</w:t>
            </w:r>
            <w:r>
              <w:br/>
            </w:r>
            <w:r>
              <w:rPr>
                <w:rFonts w:ascii="仿宋_GB2312" w:hAnsi="仿宋_GB2312" w:cs="仿宋_GB2312" w:eastAsia="仿宋_GB2312"/>
                <w:sz w:val="24"/>
                <w:color w:val="000000"/>
              </w:rPr>
              <w:t>2.8针灸模拟人与台车通过usb连接，屏幕尺寸≥55英寸，支持10点触控，分辨率≥1920x1080, CPU≥4核8线程, 内存≥8G，显卡≥8G，硬盘 ≥256G SSD。</w:t>
            </w:r>
            <w:r>
              <w:br/>
            </w:r>
            <w:r>
              <w:rPr>
                <w:rFonts w:ascii="仿宋_GB2312" w:hAnsi="仿宋_GB2312" w:cs="仿宋_GB2312" w:eastAsia="仿宋_GB2312"/>
                <w:sz w:val="24"/>
                <w:color w:val="000000"/>
              </w:rPr>
              <w:t>2.9智能穴位传感器采用多层金属智能感知材料，根据穴位的不同部位，设计不同深度的传感器，至少提供15mm和30mm两种深度类型的传感器，满足不同穴位针刺深度的需求。</w:t>
            </w:r>
            <w:r>
              <w:br/>
            </w:r>
            <w:r>
              <w:rPr>
                <w:rFonts w:ascii="仿宋_GB2312" w:hAnsi="仿宋_GB2312" w:cs="仿宋_GB2312" w:eastAsia="仿宋_GB2312"/>
                <w:sz w:val="24"/>
                <w:color w:val="000000"/>
              </w:rPr>
              <w:t>2.10智能穴位中带有深度的传感器成圆柱形设计，感知深度≥15mm，感知精确度能达到毫米级。</w:t>
            </w:r>
            <w:r>
              <w:br/>
            </w:r>
            <w:r>
              <w:rPr>
                <w:rFonts w:ascii="仿宋_GB2312" w:hAnsi="仿宋_GB2312" w:cs="仿宋_GB2312" w:eastAsia="仿宋_GB2312"/>
                <w:sz w:val="24"/>
                <w:color w:val="000000"/>
              </w:rPr>
              <w:t>2.11一键点亮功能，点击一个按钮可以点亮针灸模拟人身上的所有穴位指示灯，也可以一键关闭所有穴位指示灯。</w:t>
            </w:r>
            <w:r>
              <w:br/>
            </w:r>
            <w:r>
              <w:rPr>
                <w:rFonts w:ascii="仿宋_GB2312" w:hAnsi="仿宋_GB2312" w:cs="仿宋_GB2312" w:eastAsia="仿宋_GB2312"/>
                <w:sz w:val="24"/>
                <w:color w:val="000000"/>
              </w:rPr>
              <w:t>2.12每个穴位传感器独立运行，某个传感器出问题时不会影响整个系统的使用，每个穴位传感器可以拆卸独立更换。</w:t>
            </w:r>
            <w:r>
              <w:br/>
            </w:r>
            <w:r>
              <w:rPr>
                <w:rFonts w:ascii="仿宋_GB2312" w:hAnsi="仿宋_GB2312" w:cs="仿宋_GB2312" w:eastAsia="仿宋_GB2312"/>
                <w:sz w:val="24"/>
                <w:color w:val="000000"/>
              </w:rPr>
              <w:t>2.13针灸模拟人支持多针（3针以上）同时扎针，而不是只有一根针针刺。按顺序在模拟人上进行多针扎针或拔出时，软件能实时感应每根针的扎针或拔出状态。</w:t>
            </w:r>
            <w:r>
              <w:br/>
            </w:r>
            <w:r>
              <w:rPr>
                <w:rFonts w:ascii="仿宋_GB2312" w:hAnsi="仿宋_GB2312" w:cs="仿宋_GB2312" w:eastAsia="仿宋_GB2312"/>
                <w:sz w:val="24"/>
                <w:color w:val="000000"/>
              </w:rPr>
              <w:t>2.14针灸模拟人与软件双向互动，支持经络腧穴、针灸病例、考核训练等功能。</w:t>
            </w:r>
            <w:r>
              <w:br/>
            </w:r>
            <w:r>
              <w:rPr>
                <w:rFonts w:ascii="仿宋_GB2312" w:hAnsi="仿宋_GB2312" w:cs="仿宋_GB2312" w:eastAsia="仿宋_GB2312"/>
                <w:sz w:val="24"/>
                <w:color w:val="000000"/>
              </w:rPr>
              <w:t>2.15针灸模拟人支持不同难度的考核，支持穴位考核、病例考核、以及内外妇儿急诊等不同科室多种类型的虚实结合方式考核。</w:t>
            </w:r>
            <w:r>
              <w:br/>
            </w:r>
            <w:r>
              <w:rPr>
                <w:rFonts w:ascii="仿宋_GB2312" w:hAnsi="仿宋_GB2312" w:cs="仿宋_GB2312" w:eastAsia="仿宋_GB2312"/>
                <w:sz w:val="24"/>
                <w:color w:val="000000"/>
              </w:rPr>
              <w:t>▲2.16针灸模拟人支持全息设备，并能与全息设备进行虚实互动。（提供包括但不限于技术白皮书、产品说明书、产品彩页、功能证明及截图、检测机构出具的检测报告等）。</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jc w:val="both"/>
            </w:pPr>
            <w:r>
              <w:rPr>
                <w:rFonts w:ascii="仿宋_GB2312" w:hAnsi="仿宋_GB2312" w:cs="仿宋_GB2312" w:eastAsia="仿宋_GB2312"/>
                <w:sz w:val="24"/>
                <w:color w:val="000000"/>
              </w:rPr>
              <w:t>AI智能中医健康状态辨识系统</w:t>
            </w:r>
            <w:r>
              <w:rPr>
                <w:rFonts w:ascii="仿宋_GB2312" w:hAnsi="仿宋_GB2312" w:cs="仿宋_GB2312" w:eastAsia="仿宋_GB2312"/>
                <w:sz w:val="24"/>
                <w:color w:val="000000"/>
              </w:rPr>
              <w:t>（</w:t>
            </w:r>
            <w:r>
              <w:rPr>
                <w:rFonts w:ascii="仿宋_GB2312" w:hAnsi="仿宋_GB2312" w:cs="仿宋_GB2312" w:eastAsia="仿宋_GB2312"/>
                <w:sz w:val="24"/>
                <w:color w:val="000000"/>
              </w:rPr>
              <w:t>1套）：</w:t>
            </w:r>
          </w:p>
          <w:p>
            <w:pPr>
              <w:pStyle w:val="null3"/>
              <w:jc w:val="both"/>
            </w:pPr>
            <w:r>
              <w:rPr>
                <w:rFonts w:ascii="仿宋_GB2312" w:hAnsi="仿宋_GB2312" w:cs="仿宋_GB2312" w:eastAsia="仿宋_GB2312"/>
                <w:sz w:val="24"/>
                <w:color w:val="000000"/>
              </w:rPr>
              <w:t>1、硬件组成与参数</w:t>
            </w:r>
            <w:r>
              <w:br/>
            </w:r>
            <w:r>
              <w:rPr>
                <w:rFonts w:ascii="仿宋_GB2312" w:hAnsi="仿宋_GB2312" w:cs="仿宋_GB2312" w:eastAsia="仿宋_GB2312"/>
                <w:sz w:val="24"/>
                <w:color w:val="000000"/>
              </w:rPr>
              <w:t>1.1中医AI笔1套：</w:t>
            </w:r>
            <w:r>
              <w:br/>
            </w:r>
            <w:r>
              <w:rPr>
                <w:rFonts w:ascii="仿宋_GB2312" w:hAnsi="仿宋_GB2312" w:cs="仿宋_GB2312" w:eastAsia="仿宋_GB2312"/>
                <w:sz w:val="24"/>
                <w:color w:val="000000"/>
              </w:rPr>
              <w:t>内置</w:t>
            </w:r>
            <w:r>
              <w:rPr>
                <w:rFonts w:ascii="仿宋_GB2312" w:hAnsi="仿宋_GB2312" w:cs="仿宋_GB2312" w:eastAsia="仿宋_GB2312"/>
                <w:sz w:val="24"/>
                <w:color w:val="000000"/>
              </w:rPr>
              <w:t>≥800万像素高清摄像头，高清采集舌象、面象；支持纠色眼镜接入，与算法联动自动纠正图像偏色；</w:t>
            </w:r>
            <w:r>
              <w:br/>
            </w:r>
            <w:r>
              <w:rPr>
                <w:rFonts w:ascii="仿宋_GB2312" w:hAnsi="仿宋_GB2312" w:cs="仿宋_GB2312" w:eastAsia="仿宋_GB2312"/>
                <w:sz w:val="24"/>
                <w:color w:val="000000"/>
              </w:rPr>
              <w:t>一键拍摄、便携操作、图像无失真、无拖影；</w:t>
            </w:r>
            <w:r>
              <w:br/>
            </w:r>
            <w:r>
              <w:rPr>
                <w:rFonts w:ascii="仿宋_GB2312" w:hAnsi="仿宋_GB2312" w:cs="仿宋_GB2312" w:eastAsia="仿宋_GB2312"/>
                <w:sz w:val="24"/>
                <w:color w:val="000000"/>
              </w:rPr>
              <w:t>支持语音交互，输入基本信息。</w:t>
            </w:r>
            <w:r>
              <w:br/>
            </w:r>
            <w:r>
              <w:rPr>
                <w:rFonts w:ascii="仿宋_GB2312" w:hAnsi="仿宋_GB2312" w:cs="仿宋_GB2312" w:eastAsia="仿宋_GB2312"/>
                <w:sz w:val="24"/>
                <w:color w:val="000000"/>
              </w:rPr>
              <w:t>1.2智能大屏</w:t>
            </w:r>
            <w:r>
              <w:br/>
            </w:r>
            <w:r>
              <w:rPr>
                <w:rFonts w:ascii="仿宋_GB2312" w:hAnsi="仿宋_GB2312" w:cs="仿宋_GB2312" w:eastAsia="仿宋_GB2312"/>
                <w:sz w:val="24"/>
                <w:color w:val="000000"/>
              </w:rPr>
              <w:t>高清触控显示，可视化操作界面；</w:t>
            </w:r>
            <w:r>
              <w:br/>
            </w:r>
            <w:r>
              <w:rPr>
                <w:rFonts w:ascii="仿宋_GB2312" w:hAnsi="仿宋_GB2312" w:cs="仿宋_GB2312" w:eastAsia="仿宋_GB2312"/>
                <w:sz w:val="24"/>
                <w:color w:val="000000"/>
              </w:rPr>
              <w:t>与中医</w:t>
            </w:r>
            <w:r>
              <w:rPr>
                <w:rFonts w:ascii="仿宋_GB2312" w:hAnsi="仿宋_GB2312" w:cs="仿宋_GB2312" w:eastAsia="仿宋_GB2312"/>
                <w:sz w:val="24"/>
                <w:color w:val="000000"/>
              </w:rPr>
              <w:t>AI笔实时联动，展示采集、分析、报告全流程；</w:t>
            </w:r>
            <w:r>
              <w:br/>
            </w:r>
            <w:r>
              <w:rPr>
                <w:rFonts w:ascii="仿宋_GB2312" w:hAnsi="仿宋_GB2312" w:cs="仿宋_GB2312" w:eastAsia="仿宋_GB2312"/>
                <w:sz w:val="24"/>
                <w:color w:val="000000"/>
              </w:rPr>
              <w:t>支持扫码登录、引导式操作、</w:t>
            </w:r>
            <w:r>
              <w:rPr>
                <w:rFonts w:ascii="仿宋_GB2312" w:hAnsi="仿宋_GB2312" w:cs="仿宋_GB2312" w:eastAsia="仿宋_GB2312"/>
                <w:sz w:val="24"/>
                <w:color w:val="000000"/>
              </w:rPr>
              <w:t>AI语音交互。</w:t>
            </w:r>
            <w:r>
              <w:br/>
            </w:r>
            <w:r>
              <w:rPr>
                <w:rFonts w:ascii="仿宋_GB2312" w:hAnsi="仿宋_GB2312" w:cs="仿宋_GB2312" w:eastAsia="仿宋_GB2312"/>
                <w:sz w:val="24"/>
                <w:color w:val="000000"/>
              </w:rPr>
              <w:t>2、核心功能参数</w:t>
            </w:r>
            <w:r>
              <w:br/>
            </w:r>
            <w:r>
              <w:rPr>
                <w:rFonts w:ascii="仿宋_GB2312" w:hAnsi="仿宋_GB2312" w:cs="仿宋_GB2312" w:eastAsia="仿宋_GB2312"/>
                <w:sz w:val="24"/>
                <w:color w:val="000000"/>
              </w:rPr>
              <w:t>2.1采集与上传</w:t>
            </w:r>
            <w:r>
              <w:br/>
            </w:r>
            <w:r>
              <w:rPr>
                <w:rFonts w:ascii="仿宋_GB2312" w:hAnsi="仿宋_GB2312" w:cs="仿宋_GB2312" w:eastAsia="仿宋_GB2312"/>
                <w:sz w:val="24"/>
                <w:color w:val="000000"/>
              </w:rPr>
              <w:t>检测者扫码登录，通过</w:t>
            </w:r>
            <w:r>
              <w:rPr>
                <w:rFonts w:ascii="仿宋_GB2312" w:hAnsi="仿宋_GB2312" w:cs="仿宋_GB2312" w:eastAsia="仿宋_GB2312"/>
                <w:sz w:val="24"/>
                <w:color w:val="000000"/>
              </w:rPr>
              <w:t>AI笔直接拍摄并上传舌象、面象照片；</w:t>
            </w:r>
            <w:r>
              <w:br/>
            </w:r>
            <w:r>
              <w:rPr>
                <w:rFonts w:ascii="仿宋_GB2312" w:hAnsi="仿宋_GB2312" w:cs="仿宋_GB2312" w:eastAsia="仿宋_GB2312"/>
                <w:sz w:val="24"/>
                <w:color w:val="000000"/>
              </w:rPr>
              <w:t>系统快速采集，自动对焦、智能构图、标准成像；</w:t>
            </w:r>
            <w:r>
              <w:br/>
            </w:r>
            <w:r>
              <w:rPr>
                <w:rFonts w:ascii="仿宋_GB2312" w:hAnsi="仿宋_GB2312" w:cs="仿宋_GB2312" w:eastAsia="仿宋_GB2312"/>
                <w:sz w:val="24"/>
                <w:color w:val="000000"/>
              </w:rPr>
              <w:t>2.2智能分析能力</w:t>
            </w:r>
            <w:r>
              <w:br/>
            </w:r>
            <w:r>
              <w:rPr>
                <w:rFonts w:ascii="仿宋_GB2312" w:hAnsi="仿宋_GB2312" w:cs="仿宋_GB2312" w:eastAsia="仿宋_GB2312"/>
                <w:sz w:val="24"/>
                <w:color w:val="000000"/>
              </w:rPr>
              <w:t>舌象分析：</w:t>
            </w:r>
            <w:r>
              <w:rPr>
                <w:rFonts w:ascii="仿宋_GB2312" w:hAnsi="仿宋_GB2312" w:cs="仿宋_GB2312" w:eastAsia="仿宋_GB2312"/>
                <w:sz w:val="24"/>
                <w:color w:val="000000"/>
              </w:rPr>
              <w:t>≥12个维度舌象特征分析；</w:t>
            </w:r>
            <w:r>
              <w:br/>
            </w:r>
            <w:r>
              <w:rPr>
                <w:rFonts w:ascii="仿宋_GB2312" w:hAnsi="仿宋_GB2312" w:cs="仿宋_GB2312" w:eastAsia="仿宋_GB2312"/>
                <w:sz w:val="24"/>
                <w:color w:val="000000"/>
              </w:rPr>
              <w:t>体质辨识：</w:t>
            </w:r>
            <w:r>
              <w:rPr>
                <w:rFonts w:ascii="仿宋_GB2312" w:hAnsi="仿宋_GB2312" w:cs="仿宋_GB2312" w:eastAsia="仿宋_GB2312"/>
                <w:sz w:val="24"/>
                <w:color w:val="000000"/>
              </w:rPr>
              <w:t>≥9 种中医体质自动判定，输出≥9 种体质量化得分表；</w:t>
            </w:r>
            <w:r>
              <w:br/>
            </w:r>
            <w:r>
              <w:rPr>
                <w:rFonts w:ascii="仿宋_GB2312" w:hAnsi="仿宋_GB2312" w:cs="仿宋_GB2312" w:eastAsia="仿宋_GB2312"/>
                <w:sz w:val="24"/>
                <w:color w:val="000000"/>
              </w:rPr>
              <w:t>易感疾病预测：针对偏颇体质（如阳虚质）提示呼吸道、消化、泌尿、内分泌等系统疾病风险；</w:t>
            </w:r>
            <w:r>
              <w:br/>
            </w:r>
            <w:r>
              <w:rPr>
                <w:rFonts w:ascii="仿宋_GB2312" w:hAnsi="仿宋_GB2312" w:cs="仿宋_GB2312" w:eastAsia="仿宋_GB2312"/>
                <w:sz w:val="24"/>
                <w:color w:val="000000"/>
              </w:rPr>
              <w:t>经络分析：自动分析经络状态与失衡提示；</w:t>
            </w:r>
            <w:r>
              <w:br/>
            </w:r>
            <w:r>
              <w:rPr>
                <w:rFonts w:ascii="仿宋_GB2312" w:hAnsi="仿宋_GB2312" w:cs="仿宋_GB2312" w:eastAsia="仿宋_GB2312"/>
                <w:sz w:val="24"/>
                <w:color w:val="000000"/>
              </w:rPr>
              <w:t>节气解读：结合时令提供节气养生指导；</w:t>
            </w:r>
            <w:r>
              <w:br/>
            </w:r>
            <w:r>
              <w:rPr>
                <w:rFonts w:ascii="仿宋_GB2312" w:hAnsi="仿宋_GB2312" w:cs="仿宋_GB2312" w:eastAsia="仿宋_GB2312"/>
                <w:sz w:val="24"/>
                <w:color w:val="000000"/>
              </w:rPr>
              <w:t>2.3健康报告生成</w:t>
            </w:r>
            <w:r>
              <w:br/>
            </w:r>
            <w:r>
              <w:rPr>
                <w:rFonts w:ascii="仿宋_GB2312" w:hAnsi="仿宋_GB2312" w:cs="仿宋_GB2312" w:eastAsia="仿宋_GB2312"/>
                <w:sz w:val="24"/>
                <w:color w:val="000000"/>
              </w:rPr>
              <w:t>自动生成中医</w:t>
            </w:r>
            <w:r>
              <w:rPr>
                <w:rFonts w:ascii="仿宋_GB2312" w:hAnsi="仿宋_GB2312" w:cs="仿宋_GB2312" w:eastAsia="仿宋_GB2312"/>
                <w:sz w:val="24"/>
                <w:color w:val="000000"/>
              </w:rPr>
              <w:t>AI健康检测分析报告；</w:t>
            </w:r>
            <w:r>
              <w:br/>
            </w:r>
            <w:r>
              <w:rPr>
                <w:rFonts w:ascii="仿宋_GB2312" w:hAnsi="仿宋_GB2312" w:cs="仿宋_GB2312" w:eastAsia="仿宋_GB2312"/>
                <w:sz w:val="24"/>
                <w:color w:val="000000"/>
              </w:rPr>
              <w:t>报告内容包括但不限于舌象特征、体质类型、易感疾病预测、经络分析、节气解读；</w:t>
            </w:r>
            <w:r>
              <w:br/>
            </w:r>
            <w:r>
              <w:rPr>
                <w:rFonts w:ascii="仿宋_GB2312" w:hAnsi="仿宋_GB2312" w:cs="仿宋_GB2312" w:eastAsia="仿宋_GB2312"/>
                <w:sz w:val="24"/>
                <w:color w:val="000000"/>
              </w:rPr>
              <w:t>结合年龄、性别输出个性化养生建议；</w:t>
            </w:r>
            <w:r>
              <w:br/>
            </w:r>
            <w:r>
              <w:rPr>
                <w:rFonts w:ascii="仿宋_GB2312" w:hAnsi="仿宋_GB2312" w:cs="仿宋_GB2312" w:eastAsia="仿宋_GB2312"/>
                <w:sz w:val="24"/>
                <w:color w:val="000000"/>
              </w:rPr>
              <w:t>2.4个性化养生方案</w:t>
            </w:r>
            <w:r>
              <w:br/>
            </w:r>
            <w:r>
              <w:rPr>
                <w:rFonts w:ascii="仿宋_GB2312" w:hAnsi="仿宋_GB2312" w:cs="仿宋_GB2312" w:eastAsia="仿宋_GB2312"/>
                <w:sz w:val="24"/>
                <w:color w:val="000000"/>
              </w:rPr>
              <w:t>可提供</w:t>
            </w:r>
            <w:r>
              <w:rPr>
                <w:rFonts w:ascii="仿宋_GB2312" w:hAnsi="仿宋_GB2312" w:cs="仿宋_GB2312" w:eastAsia="仿宋_GB2312"/>
                <w:sz w:val="24"/>
                <w:color w:val="000000"/>
              </w:rPr>
              <w:t>≥36种个性化养生方案、≥12大模块健康分析与建议；</w:t>
            </w:r>
            <w:r>
              <w:br/>
            </w:r>
            <w:r>
              <w:rPr>
                <w:rFonts w:ascii="仿宋_GB2312" w:hAnsi="仿宋_GB2312" w:cs="仿宋_GB2312" w:eastAsia="仿宋_GB2312"/>
                <w:sz w:val="24"/>
                <w:color w:val="000000"/>
              </w:rPr>
              <w:t>养生建议包括但不限于养生原则、饮食药膳、运动建议、情志调养、经络养生、中药调养</w:t>
            </w:r>
            <w:r>
              <w:br/>
            </w:r>
            <w:r>
              <w:rPr>
                <w:rFonts w:ascii="仿宋_GB2312" w:hAnsi="仿宋_GB2312" w:cs="仿宋_GB2312" w:eastAsia="仿宋_GB2312"/>
                <w:sz w:val="24"/>
                <w:color w:val="000000"/>
              </w:rPr>
              <w:t>2.5后台管理系统</w:t>
            </w:r>
            <w:r>
              <w:br/>
            </w:r>
            <w:r>
              <w:rPr>
                <w:rFonts w:ascii="仿宋_GB2312" w:hAnsi="仿宋_GB2312" w:cs="仿宋_GB2312" w:eastAsia="仿宋_GB2312"/>
                <w:sz w:val="24"/>
                <w:color w:val="000000"/>
              </w:rPr>
              <w:t>采用</w:t>
            </w:r>
            <w:r>
              <w:rPr>
                <w:rFonts w:ascii="仿宋_GB2312" w:hAnsi="仿宋_GB2312" w:cs="仿宋_GB2312" w:eastAsia="仿宋_GB2312"/>
                <w:sz w:val="24"/>
                <w:color w:val="000000"/>
              </w:rPr>
              <w:t>B/S架构，支持远程登录、数据管理、客户信息管理、报告查询与导出；</w:t>
            </w:r>
            <w:r>
              <w:br/>
            </w:r>
            <w:r>
              <w:rPr>
                <w:rFonts w:ascii="仿宋_GB2312" w:hAnsi="仿宋_GB2312" w:cs="仿宋_GB2312" w:eastAsia="仿宋_GB2312"/>
                <w:sz w:val="24"/>
                <w:color w:val="000000"/>
              </w:rPr>
              <w:t>支持数据统计、机构管理、使用日志、权限分配；</w:t>
            </w:r>
            <w:r>
              <w:br/>
            </w:r>
            <w:r>
              <w:rPr>
                <w:rFonts w:ascii="仿宋_GB2312" w:hAnsi="仿宋_GB2312" w:cs="仿宋_GB2312" w:eastAsia="仿宋_GB2312"/>
                <w:sz w:val="24"/>
                <w:color w:val="000000"/>
              </w:rPr>
              <w:t>3、性能要求</w:t>
            </w:r>
            <w:r>
              <w:br/>
            </w:r>
            <w:r>
              <w:rPr>
                <w:rFonts w:ascii="仿宋_GB2312" w:hAnsi="仿宋_GB2312" w:cs="仿宋_GB2312" w:eastAsia="仿宋_GB2312"/>
                <w:sz w:val="24"/>
                <w:color w:val="000000"/>
              </w:rPr>
              <w:t>图像采集</w:t>
            </w:r>
            <w:r>
              <w:rPr>
                <w:rFonts w:ascii="仿宋_GB2312" w:hAnsi="仿宋_GB2312" w:cs="仿宋_GB2312" w:eastAsia="仿宋_GB2312"/>
                <w:sz w:val="24"/>
                <w:color w:val="000000"/>
              </w:rPr>
              <w:t>+AI 分析时间≤15 秒；</w:t>
            </w:r>
            <w:r>
              <w:br/>
            </w:r>
            <w:r>
              <w:rPr>
                <w:rFonts w:ascii="仿宋_GB2312" w:hAnsi="仿宋_GB2312" w:cs="仿宋_GB2312" w:eastAsia="仿宋_GB2312"/>
                <w:sz w:val="24"/>
                <w:color w:val="000000"/>
              </w:rPr>
              <w:t>全流程检测</w:t>
            </w:r>
            <w:r>
              <w:rPr>
                <w:rFonts w:ascii="仿宋_GB2312" w:hAnsi="仿宋_GB2312" w:cs="仿宋_GB2312" w:eastAsia="仿宋_GB2312"/>
                <w:sz w:val="24"/>
                <w:color w:val="000000"/>
              </w:rPr>
              <w:t>≤30秒。</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jc w:val="both"/>
            </w:pPr>
            <w:r>
              <w:rPr>
                <w:rFonts w:ascii="仿宋_GB2312" w:hAnsi="仿宋_GB2312" w:cs="仿宋_GB2312" w:eastAsia="仿宋_GB2312"/>
                <w:sz w:val="24"/>
                <w:color w:val="000000"/>
              </w:rPr>
              <w:t>中医情志调和训练椅</w:t>
            </w:r>
            <w:r>
              <w:rPr>
                <w:rFonts w:ascii="仿宋_GB2312" w:hAnsi="仿宋_GB2312" w:cs="仿宋_GB2312" w:eastAsia="仿宋_GB2312"/>
                <w:sz w:val="24"/>
                <w:color w:val="000000"/>
              </w:rPr>
              <w:t>（</w:t>
            </w:r>
            <w:r>
              <w:rPr>
                <w:rFonts w:ascii="仿宋_GB2312" w:hAnsi="仿宋_GB2312" w:cs="仿宋_GB2312" w:eastAsia="仿宋_GB2312"/>
                <w:sz w:val="24"/>
                <w:color w:val="000000"/>
              </w:rPr>
              <w:t>1套）：</w:t>
            </w:r>
          </w:p>
          <w:p>
            <w:pPr>
              <w:pStyle w:val="null3"/>
              <w:jc w:val="both"/>
            </w:pPr>
            <w:r>
              <w:rPr>
                <w:rFonts w:ascii="仿宋_GB2312" w:hAnsi="仿宋_GB2312" w:cs="仿宋_GB2312" w:eastAsia="仿宋_GB2312"/>
                <w:sz w:val="24"/>
                <w:color w:val="000000"/>
              </w:rPr>
              <w:t>1、功能要求：</w:t>
            </w:r>
            <w:r>
              <w:br/>
            </w:r>
            <w:r>
              <w:rPr>
                <w:rFonts w:ascii="仿宋_GB2312" w:hAnsi="仿宋_GB2312" w:cs="仿宋_GB2312" w:eastAsia="仿宋_GB2312"/>
                <w:sz w:val="24"/>
                <w:color w:val="000000"/>
              </w:rPr>
              <w:t>1.1要求系统运用中医心神调摄、情志疏导、脏腑气机调和、耳穴闻声疗愈等传统中医康养技术，以中医情志音律疗愈为核心，集生理指标监控、情志音律调衡、静坐养神放松等功能于一体，通过采集用户脑波反馈数据，结合中医辨证音律、静心养境、导引话术等形式，快速疏解用户身心耗损、情志郁滞，疏导七情偏颇，引导情志平和、心神内守的良性状态发展，实现疏肝理气、宁心安神、调和五脏气机的康养效果。</w:t>
            </w:r>
            <w:r>
              <w:br/>
            </w:r>
            <w:r>
              <w:rPr>
                <w:rFonts w:ascii="仿宋_GB2312" w:hAnsi="仿宋_GB2312" w:cs="仿宋_GB2312" w:eastAsia="仿宋_GB2312"/>
                <w:sz w:val="24"/>
                <w:color w:val="000000"/>
              </w:rPr>
              <w:t>1.2要求系统支持通过脑波诱导技术、双耳拍频技术开展情志康养训练，其中脑波诱导技术可通过外在音律、光影导引刺激，纠正人体心神偏颇状态，促使脏腑气机从郁结、躁动、涣散状态转换为平和、舒畅、内敛状态，从而调和七情、平复情志失衡问题；双耳拍频技术遵循中医“闻声入脏、五音疗疾”原理，将不同节律、不同性质的疗愈声波（正弦波）分别输入双耳声道，依托双耳闻声通脏腑的机制，使人体心神感知对应调和音律，适配五脏情志对应节律，促使人体脏腑气机、心神状态同步归衡，纠正怒、忧、思、悲、恐、惊等情志失调症状。</w:t>
            </w:r>
            <w:r>
              <w:br/>
            </w:r>
            <w:r>
              <w:rPr>
                <w:rFonts w:ascii="仿宋_GB2312" w:hAnsi="仿宋_GB2312" w:cs="仿宋_GB2312" w:eastAsia="仿宋_GB2312"/>
                <w:sz w:val="24"/>
                <w:color w:val="000000"/>
              </w:rPr>
              <w:t>1.3要求系统须具备训练用户和管理员两种权限管理功能，其中训练用户可以根据训练记录查看自身档案内容；管理员可以查看所有用户的训练档案、管理用户信息，实现集中统一管理。支持用户管理，可添加、管理用户信息。</w:t>
            </w:r>
          </w:p>
          <w:p>
            <w:pPr>
              <w:pStyle w:val="null3"/>
              <w:jc w:val="both"/>
            </w:pPr>
            <w:r>
              <w:rPr>
                <w:rFonts w:ascii="仿宋_GB2312" w:hAnsi="仿宋_GB2312" w:cs="仿宋_GB2312" w:eastAsia="仿宋_GB2312"/>
                <w:sz w:val="24"/>
                <w:color w:val="000000"/>
              </w:rPr>
              <w:t>●1.4脑波音乐：要求提供如舒缓压力、释放焦虑、快速助眠、减轻抑郁、悲伤疗愈、平抑愤怒、疲劳恢复、记忆唤醒等多种脑波诱导减压放松方案。要求方案提供如方案简介、训练时长、视频动画、主题语音引导等内容。 训练过程中通过主题语音引导，结合五音疗愈音律开展康养训练，训练过程中实时监控训练者各项EEG生理指标，训练结束后出具详细的训练报告，报告中包含生物反馈指标监测数据。（投标人在投标文件递交截止时间前携带演示视频至招标代理机构等候现场演示，演示视频须提供MP4格式，不接受图片、文字PPT、DEMO、静态页面等形式的展示，无演示内容或提供视频软件打不开的本项要求不满足。）</w:t>
            </w:r>
            <w:r>
              <w:br/>
            </w:r>
            <w:r>
              <w:rPr>
                <w:rFonts w:ascii="仿宋_GB2312" w:hAnsi="仿宋_GB2312" w:cs="仿宋_GB2312" w:eastAsia="仿宋_GB2312"/>
                <w:sz w:val="24"/>
                <w:color w:val="000000"/>
              </w:rPr>
              <w:t>●1.5脑波监测：要求系统支持监测、记录用户在训练过程中的生理指标，指标包括如“专注度”、“放松度”和Delta、Theta、Alpha、Beta、Gamma等5个频段的EEG参数。要求系统须具备“2分钟”监测倒计时，可直观显示监测时长，生理指标包含如波形图、柱状图、指针图等多种形式。监测结束后，支持生成报告，报告中包括如用户基本信息、脑波数据、专注度、放松度等。（投标人在投标文件递交截止时间前携带演示视频至招标代理机构等候现场演示，演示视频须提供MP4格式，不接受图片、文字PPT、DEMO、静态页面等形式的展示，无演示内容或提供视频软件打不开的本项要求不满足。）</w:t>
            </w:r>
          </w:p>
          <w:p>
            <w:pPr>
              <w:pStyle w:val="null3"/>
              <w:jc w:val="both"/>
            </w:pPr>
            <w:r>
              <w:rPr>
                <w:rFonts w:ascii="仿宋_GB2312" w:hAnsi="仿宋_GB2312" w:cs="仿宋_GB2312" w:eastAsia="仿宋_GB2312"/>
                <w:sz w:val="24"/>
                <w:color w:val="000000"/>
              </w:rPr>
              <w:t>●1.6情志音律调衡：要求提供如“静海美梦”、“沐洗心尘”“川水宁响”、“星辰解压”“闲坐凝神”“醉雨夜闻”“心灵之旅”“心灵磁场”等≥8类中医情志康养主题，支持用户自主遴选疗愈音律、养心场景图、理气白噪音、情志调摄时长等，自定义专属中医情志调摄康养方案。（投标人在投标文件递交截止时间前携带演示视频至招标代理机构等候现场演示，演示视频须提供MP4格式，不接受图片、文字PPT、DEMO、静态页面等形式的展示，无演示内容或提供视频软件打不开的本项要求不满足。）</w:t>
            </w:r>
          </w:p>
          <w:p>
            <w:pPr>
              <w:pStyle w:val="null3"/>
              <w:jc w:val="both"/>
            </w:pPr>
            <w:r>
              <w:rPr>
                <w:rFonts w:ascii="仿宋_GB2312" w:hAnsi="仿宋_GB2312" w:cs="仿宋_GB2312" w:eastAsia="仿宋_GB2312"/>
                <w:sz w:val="24"/>
                <w:color w:val="000000"/>
              </w:rPr>
              <w:t>●1.7静心养神放松：要求提供如呼吸放松训练、肌肉放松训练、冥想放松训练、感谢自己、进化身心、躯体放松、森林遨游、身体扫描、拥抱潜意识、自我疗愈多种身心放松康养视频。视频至少包括如练习介绍、练习类型、适用人群、练习时长等内容。（投标人在投标文件递交截止时间前携带演示视频至招标代理机构等候现场演示，演示视频须提供MP4格式，不接受图片、文字PPT、DEMO、静态页面等形式的展示，无演示内容或提供视频软件打不开的本项要求不满足。）</w:t>
            </w:r>
            <w:r>
              <w:br/>
            </w:r>
            <w:r>
              <w:rPr>
                <w:rFonts w:ascii="仿宋_GB2312" w:hAnsi="仿宋_GB2312" w:cs="仿宋_GB2312" w:eastAsia="仿宋_GB2312"/>
                <w:sz w:val="24"/>
                <w:color w:val="000000"/>
              </w:rPr>
              <w:t>1.8助眠工具：安寝助眠工具：要求提供不少于6种中医安神助眠、调和阴阳的康养工具。</w:t>
            </w:r>
          </w:p>
          <w:p>
            <w:pPr>
              <w:pStyle w:val="null3"/>
              <w:jc w:val="both"/>
            </w:pPr>
            <w:r>
              <w:rPr>
                <w:rFonts w:ascii="仿宋_GB2312" w:hAnsi="仿宋_GB2312" w:cs="仿宋_GB2312" w:eastAsia="仿宋_GB2312"/>
                <w:sz w:val="24"/>
                <w:color w:val="000000"/>
              </w:rPr>
              <w:t>●1.9智能康养椅控：支持情志智能适配与人工手动适配双模式，可自主选择坐姿、头罩状态、温光调摄、热敷通络训练模式等，要求具备安全设置可在突发情况下紧急制动，保障用户的训练安全。智能适配经络疏调模式，可根据不同情志调摄内容，自动匹配对应的经络按摩、气机疏调状态；具备手动匹配按摩模式，可自主选择悬浮养神位、固正理气位、端坐调情志3种康养姿态，支持主题经络理疗、自由疏调理疗、气囊通络理疗3种康养模式，可自由打开/关闭头罩，开启温光养心、热敷通络功能，有效疏解腰背经络淤堵、舒缓情志紧绷、气机郁结、心神焦躁等问题。（投标人在投标文件递交截止时间前携带演示视频至招标代理机构等候现场演示，演示视频须提供MP4格式，不接受图片、文字PPT、DEMO、静态页面等形式的展示，无演示内容或提供视频软件打不开的本项要求不满足。）</w:t>
            </w:r>
            <w:r>
              <w:br/>
            </w:r>
            <w:r>
              <w:rPr>
                <w:rFonts w:ascii="仿宋_GB2312" w:hAnsi="仿宋_GB2312" w:cs="仿宋_GB2312" w:eastAsia="仿宋_GB2312"/>
                <w:sz w:val="24"/>
                <w:color w:val="000000"/>
              </w:rPr>
              <w:t>2、产品组成</w:t>
            </w:r>
            <w:r>
              <w:br/>
            </w:r>
            <w:r>
              <w:rPr>
                <w:rFonts w:ascii="仿宋_GB2312" w:hAnsi="仿宋_GB2312" w:cs="仿宋_GB2312" w:eastAsia="仿宋_GB2312"/>
                <w:sz w:val="24"/>
                <w:color w:val="000000"/>
              </w:rPr>
              <w:t>2.1要求包含正向情绪引导系统1套（预置安装）；脑波采集仪1套；减压舱1台；训练端1台。</w:t>
            </w:r>
            <w:r>
              <w:br/>
            </w:r>
            <w:r>
              <w:rPr>
                <w:rFonts w:ascii="仿宋_GB2312" w:hAnsi="仿宋_GB2312" w:cs="仿宋_GB2312" w:eastAsia="仿宋_GB2312"/>
                <w:sz w:val="24"/>
                <w:color w:val="000000"/>
              </w:rPr>
              <w:t>3、硬件配置要求</w:t>
            </w:r>
            <w:r>
              <w:br/>
            </w:r>
            <w:r>
              <w:rPr>
                <w:rFonts w:ascii="仿宋_GB2312" w:hAnsi="仿宋_GB2312" w:cs="仿宋_GB2312" w:eastAsia="仿宋_GB2312"/>
                <w:sz w:val="24"/>
                <w:color w:val="000000"/>
              </w:rPr>
              <w:t>3.1要求训练端尺寸：≥260mm×160mm×10mm。</w:t>
            </w:r>
            <w:r>
              <w:br/>
            </w:r>
            <w:r>
              <w:rPr>
                <w:rFonts w:ascii="仿宋_GB2312" w:hAnsi="仿宋_GB2312" w:cs="仿宋_GB2312" w:eastAsia="仿宋_GB2312"/>
                <w:sz w:val="24"/>
                <w:color w:val="000000"/>
              </w:rPr>
              <w:t>3.2要求训练端屏幕尺寸：≥11英寸。</w:t>
            </w:r>
            <w:r>
              <w:br/>
            </w:r>
            <w:r>
              <w:rPr>
                <w:rFonts w:ascii="仿宋_GB2312" w:hAnsi="仿宋_GB2312" w:cs="仿宋_GB2312" w:eastAsia="仿宋_GB2312"/>
                <w:sz w:val="24"/>
                <w:color w:val="000000"/>
              </w:rPr>
              <w:t>3.3要求脑波主机尺寸：≥60mm*30mm*10mm；发带尺寸：≥700mm*32mm。</w:t>
            </w:r>
            <w:r>
              <w:br/>
            </w:r>
            <w:r>
              <w:rPr>
                <w:rFonts w:ascii="仿宋_GB2312" w:hAnsi="仿宋_GB2312" w:cs="仿宋_GB2312" w:eastAsia="仿宋_GB2312"/>
                <w:sz w:val="24"/>
                <w:color w:val="000000"/>
              </w:rPr>
              <w:t>3.4要求减压舱竖立尺寸： 1400mm*800mm*1300mm（±50mm），全倒尺寸1700mm*800mm*900mm（±50mm）。</w:t>
            </w:r>
            <w:r>
              <w:br/>
            </w:r>
            <w:r>
              <w:rPr>
                <w:rFonts w:ascii="仿宋_GB2312" w:hAnsi="仿宋_GB2312" w:cs="仿宋_GB2312" w:eastAsia="仿宋_GB2312"/>
                <w:sz w:val="24"/>
                <w:color w:val="000000"/>
              </w:rPr>
              <w:t>▲需要提供包括但不限于软件著作权证书、软件产品登记测试报告等证明材料。</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jc w:val="both"/>
            </w:pPr>
            <w:r>
              <w:rPr>
                <w:rFonts w:ascii="仿宋_GB2312" w:hAnsi="仿宋_GB2312" w:cs="仿宋_GB2312" w:eastAsia="仿宋_GB2312"/>
                <w:sz w:val="24"/>
                <w:color w:val="000000"/>
              </w:rPr>
              <w:t>器材架</w:t>
            </w:r>
            <w:r>
              <w:rPr>
                <w:rFonts w:ascii="仿宋_GB2312" w:hAnsi="仿宋_GB2312" w:cs="仿宋_GB2312" w:eastAsia="仿宋_GB2312"/>
                <w:sz w:val="24"/>
                <w:color w:val="000000"/>
              </w:rPr>
              <w:t>（</w:t>
            </w:r>
            <w:r>
              <w:rPr>
                <w:rFonts w:ascii="仿宋_GB2312" w:hAnsi="仿宋_GB2312" w:cs="仿宋_GB2312" w:eastAsia="仿宋_GB2312"/>
                <w:sz w:val="24"/>
                <w:color w:val="000000"/>
              </w:rPr>
              <w:t>2个）：</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规格：高度</w:t>
            </w:r>
            <w:r>
              <w:rPr>
                <w:rFonts w:ascii="仿宋_GB2312" w:hAnsi="仿宋_GB2312" w:cs="仿宋_GB2312" w:eastAsia="仿宋_GB2312"/>
                <w:sz w:val="24"/>
                <w:color w:val="000000"/>
              </w:rPr>
              <w:t>≥1.5m，宽度≥0.9m具体尺寸根据现场定制；</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材质：实木颗粒板</w:t>
            </w:r>
            <w:r>
              <w:rPr>
                <w:rFonts w:ascii="仿宋_GB2312" w:hAnsi="仿宋_GB2312" w:cs="仿宋_GB2312" w:eastAsia="仿宋_GB2312"/>
                <w:sz w:val="24"/>
                <w:color w:val="000000"/>
              </w:rPr>
              <w:t>+钢架；颜色：定制。</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sz w:val="24"/>
                <w:color w:val="000000"/>
              </w:rPr>
              <w:t>二、</w:t>
            </w:r>
            <w:r>
              <w:rPr>
                <w:rFonts w:ascii="仿宋_GB2312" w:hAnsi="仿宋_GB2312" w:cs="仿宋_GB2312" w:eastAsia="仿宋_GB2312"/>
                <w:sz w:val="24"/>
                <w:color w:val="000000"/>
              </w:rPr>
              <w:t>康养评估类实训室</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一</w:t>
            </w:r>
            <w:r>
              <w:rPr>
                <w:rFonts w:ascii="仿宋_GB2312" w:hAnsi="仿宋_GB2312" w:cs="仿宋_GB2312" w:eastAsia="仿宋_GB2312"/>
                <w:sz w:val="24"/>
                <w:color w:val="000000"/>
              </w:rPr>
              <w:t>）</w:t>
            </w:r>
            <w:r>
              <w:rPr>
                <w:rFonts w:ascii="仿宋_GB2312" w:hAnsi="仿宋_GB2312" w:cs="仿宋_GB2312" w:eastAsia="仿宋_GB2312"/>
                <w:sz w:val="24"/>
                <w:color w:val="000000"/>
              </w:rPr>
              <w:t>评定、言语作业康复实训室</w:t>
            </w:r>
          </w:p>
          <w:p>
            <w:pPr>
              <w:pStyle w:val="null3"/>
              <w:jc w:val="left"/>
            </w:pPr>
            <w:r>
              <w:rPr>
                <w:rFonts w:ascii="仿宋_GB2312" w:hAnsi="仿宋_GB2312" w:cs="仿宋_GB2312" w:eastAsia="仿宋_GB2312"/>
                <w:sz w:val="24"/>
                <w:color w:val="000000"/>
              </w:rPr>
              <w:t>数字化智慧</w:t>
            </w:r>
            <w:r>
              <w:rPr>
                <w:rFonts w:ascii="仿宋_GB2312" w:hAnsi="仿宋_GB2312" w:cs="仿宋_GB2312" w:eastAsia="仿宋_GB2312"/>
                <w:sz w:val="24"/>
                <w:color w:val="000000"/>
              </w:rPr>
              <w:t>OT评估与训练系统</w:t>
            </w:r>
            <w:r>
              <w:rPr>
                <w:rFonts w:ascii="仿宋_GB2312" w:hAnsi="仿宋_GB2312" w:cs="仿宋_GB2312" w:eastAsia="仿宋_GB2312"/>
                <w:sz w:val="24"/>
                <w:color w:val="000000"/>
              </w:rPr>
              <w:t>（</w:t>
            </w:r>
            <w:r>
              <w:rPr>
                <w:rFonts w:ascii="仿宋_GB2312" w:hAnsi="仿宋_GB2312" w:cs="仿宋_GB2312" w:eastAsia="仿宋_GB2312"/>
                <w:sz w:val="24"/>
                <w:color w:val="000000"/>
              </w:rPr>
              <w:t>1套）：</w:t>
            </w:r>
          </w:p>
          <w:p>
            <w:pPr>
              <w:pStyle w:val="null3"/>
              <w:jc w:val="left"/>
            </w:pPr>
            <w:r>
              <w:rPr>
                <w:rFonts w:ascii="仿宋_GB2312" w:hAnsi="仿宋_GB2312" w:cs="仿宋_GB2312" w:eastAsia="仿宋_GB2312"/>
                <w:sz w:val="24"/>
                <w:color w:val="000000"/>
              </w:rPr>
              <w:t>主要技术指标和参数：</w:t>
            </w:r>
            <w:r>
              <w:br/>
            </w:r>
            <w:r>
              <w:rPr>
                <w:rFonts w:ascii="仿宋_GB2312" w:hAnsi="仿宋_GB2312" w:cs="仿宋_GB2312" w:eastAsia="仿宋_GB2312"/>
                <w:sz w:val="24"/>
                <w:color w:val="000000"/>
              </w:rPr>
              <w:t>1、外形尺寸（长×宽×高）：1000mm×900mm×1000mm±10%。</w:t>
            </w:r>
            <w:r>
              <w:br/>
            </w:r>
            <w:r>
              <w:rPr>
                <w:rFonts w:ascii="仿宋_GB2312" w:hAnsi="仿宋_GB2312" w:cs="仿宋_GB2312" w:eastAsia="仿宋_GB2312"/>
                <w:sz w:val="24"/>
                <w:color w:val="000000"/>
              </w:rPr>
              <w:t>2、升降柱升降行程：470mm±10%。</w:t>
            </w:r>
            <w:r>
              <w:br/>
            </w:r>
            <w:r>
              <w:rPr>
                <w:rFonts w:ascii="仿宋_GB2312" w:hAnsi="仿宋_GB2312" w:cs="仿宋_GB2312" w:eastAsia="仿宋_GB2312"/>
                <w:sz w:val="24"/>
                <w:color w:val="000000"/>
              </w:rPr>
              <w:t>3、显示器翻转角度：≥0°～85°。</w:t>
            </w:r>
            <w:r>
              <w:br/>
            </w:r>
            <w:r>
              <w:rPr>
                <w:rFonts w:ascii="仿宋_GB2312" w:hAnsi="仿宋_GB2312" w:cs="仿宋_GB2312" w:eastAsia="仿宋_GB2312"/>
                <w:sz w:val="24"/>
                <w:color w:val="000000"/>
              </w:rPr>
              <w:t>4、使用人员高度范围：≥1200mm～1900mm。</w:t>
            </w:r>
            <w:r>
              <w:br/>
            </w:r>
            <w:r>
              <w:rPr>
                <w:rFonts w:ascii="仿宋_GB2312" w:hAnsi="仿宋_GB2312" w:cs="仿宋_GB2312" w:eastAsia="仿宋_GB2312"/>
                <w:sz w:val="24"/>
                <w:color w:val="000000"/>
              </w:rPr>
              <w:t>5、输入功率：≤350W。</w:t>
            </w:r>
            <w:r>
              <w:br/>
            </w:r>
            <w:r>
              <w:rPr>
                <w:rFonts w:ascii="仿宋_GB2312" w:hAnsi="仿宋_GB2312" w:cs="仿宋_GB2312" w:eastAsia="仿宋_GB2312"/>
                <w:sz w:val="24"/>
                <w:color w:val="000000"/>
              </w:rPr>
              <w:t>6、多点触摸训练系统 ≥43英寸LED液晶屏。</w:t>
            </w:r>
            <w:r>
              <w:br/>
            </w:r>
            <w:r>
              <w:rPr>
                <w:rFonts w:ascii="仿宋_GB2312" w:hAnsi="仿宋_GB2312" w:cs="仿宋_GB2312" w:eastAsia="仿宋_GB2312"/>
                <w:sz w:val="24"/>
                <w:color w:val="000000"/>
              </w:rPr>
              <w:t>7、操作系统为Windows 10专业版或以上，分辨率≥1920×1080。</w:t>
            </w:r>
            <w:r>
              <w:br/>
            </w:r>
            <w:r>
              <w:rPr>
                <w:rFonts w:ascii="仿宋_GB2312" w:hAnsi="仿宋_GB2312" w:cs="仿宋_GB2312" w:eastAsia="仿宋_GB2312"/>
                <w:sz w:val="24"/>
                <w:color w:val="000000"/>
              </w:rPr>
              <w:t>软件参数：</w:t>
            </w:r>
            <w:r>
              <w:br/>
            </w:r>
            <w:r>
              <w:rPr>
                <w:rFonts w:ascii="仿宋_GB2312" w:hAnsi="仿宋_GB2312" w:cs="仿宋_GB2312" w:eastAsia="仿宋_GB2312"/>
                <w:sz w:val="24"/>
                <w:color w:val="000000"/>
              </w:rPr>
              <w:t>1、设备的高度和角度采用电动模式，满足不同身高的患者临床康复训练需求。</w:t>
            </w:r>
            <w:r>
              <w:br/>
            </w:r>
            <w:r>
              <w:rPr>
                <w:rFonts w:ascii="仿宋_GB2312" w:hAnsi="仿宋_GB2312" w:cs="仿宋_GB2312" w:eastAsia="仿宋_GB2312"/>
                <w:sz w:val="24"/>
                <w:color w:val="000000"/>
              </w:rPr>
              <w:t>2、包含四大功能模块：认知功能训练、手眼协调训练、益智娱乐以及评估量表，操作使用逻辑简单便捷。</w:t>
            </w:r>
            <w:r>
              <w:br/>
            </w:r>
            <w:r>
              <w:rPr>
                <w:rFonts w:ascii="仿宋_GB2312" w:hAnsi="仿宋_GB2312" w:cs="仿宋_GB2312" w:eastAsia="仿宋_GB2312"/>
                <w:sz w:val="24"/>
                <w:color w:val="000000"/>
              </w:rPr>
              <w:t>3、训练结束后自动生成图文并茂的训练报告，可根据报告比对分析，开具训练处方。</w:t>
            </w:r>
            <w:r>
              <w:br/>
            </w:r>
            <w:r>
              <w:rPr>
                <w:rFonts w:ascii="仿宋_GB2312" w:hAnsi="仿宋_GB2312" w:cs="仿宋_GB2312" w:eastAsia="仿宋_GB2312"/>
                <w:sz w:val="24"/>
                <w:color w:val="000000"/>
              </w:rPr>
              <w:t>4、可打印评估报告及训练报告，为治疗师提供直观的评估训练结果显示，并可在报告中写入评语、诊断与医嘱信息，诊断信息支持一键设置调用。</w:t>
            </w:r>
            <w:r>
              <w:br/>
            </w:r>
            <w:r>
              <w:rPr>
                <w:rFonts w:ascii="仿宋_GB2312" w:hAnsi="仿宋_GB2312" w:cs="仿宋_GB2312" w:eastAsia="仿宋_GB2312"/>
                <w:sz w:val="24"/>
                <w:color w:val="000000"/>
              </w:rPr>
              <w:t>5、提供≥52种国际通用评估量表，涵盖认知功能、神经康复功能、作业ADL，肌张力评估、偏瘫手评估、Berg平衡评估等多方面，评估结束后自动生成图文并茂的评估报告，自动推荐训练处方，也可自由设置训练处方。</w:t>
            </w:r>
            <w:r>
              <w:br/>
            </w:r>
            <w:r>
              <w:rPr>
                <w:rFonts w:ascii="仿宋_GB2312" w:hAnsi="仿宋_GB2312" w:cs="仿宋_GB2312" w:eastAsia="仿宋_GB2312"/>
                <w:sz w:val="24"/>
                <w:color w:val="000000"/>
              </w:rPr>
              <w:t>6、量表评估过程内置评估人员控制台，包含评估过程中的录音功能，计时器功能，闹钟功能，计数器功能。</w:t>
            </w:r>
            <w:r>
              <w:br/>
            </w:r>
            <w:r>
              <w:rPr>
                <w:rFonts w:ascii="仿宋_GB2312" w:hAnsi="仿宋_GB2312" w:cs="仿宋_GB2312" w:eastAsia="仿宋_GB2312"/>
                <w:sz w:val="24"/>
                <w:color w:val="000000"/>
              </w:rPr>
              <w:t>7、提供融合视觉、听觉、触觉等多感官的≥32个训练游戏≥100多种训练方式，不仅涵盖了注意力、记忆力、逻辑思维能力、感知能力等训练，还包括形状、颜色、数字、字母、分类、ADL等训练。</w:t>
            </w:r>
            <w:r>
              <w:br/>
            </w:r>
            <w:r>
              <w:rPr>
                <w:rFonts w:ascii="仿宋_GB2312" w:hAnsi="仿宋_GB2312" w:cs="仿宋_GB2312" w:eastAsia="仿宋_GB2312"/>
                <w:sz w:val="24"/>
                <w:color w:val="000000"/>
              </w:rPr>
              <w:t>8、系统可实时全程录制主试者及被试者的语音，捕获被试者的屏幕，可全程记录被试者的多种反馈，再现评测现场数据。</w:t>
            </w:r>
          </w:p>
          <w:p>
            <w:pPr>
              <w:pStyle w:val="null3"/>
              <w:jc w:val="both"/>
            </w:pPr>
            <w:r>
              <w:rPr>
                <w:rFonts w:ascii="仿宋_GB2312" w:hAnsi="仿宋_GB2312" w:cs="仿宋_GB2312" w:eastAsia="仿宋_GB2312"/>
                <w:sz w:val="24"/>
                <w:color w:val="000000"/>
              </w:rPr>
              <w:t>9、提供透明统计，穿透式统计可深入统计到量表的具体评估项目得分情况，系统既可宏观统计，又可微观统计，实现数据分析全透明化。</w:t>
            </w:r>
            <w:r>
              <w:br/>
            </w:r>
            <w:r>
              <w:rPr>
                <w:rFonts w:ascii="仿宋_GB2312" w:hAnsi="仿宋_GB2312" w:cs="仿宋_GB2312" w:eastAsia="仿宋_GB2312"/>
                <w:sz w:val="24"/>
                <w:color w:val="000000"/>
              </w:rPr>
              <w:t>10、精细运动控制和认知结合训练，图库≥1000种，能够提供动画显示。</w:t>
            </w:r>
            <w:r>
              <w:br/>
            </w:r>
            <w:r>
              <w:rPr>
                <w:rFonts w:ascii="仿宋_GB2312" w:hAnsi="仿宋_GB2312" w:cs="仿宋_GB2312" w:eastAsia="仿宋_GB2312"/>
                <w:sz w:val="24"/>
                <w:color w:val="000000"/>
              </w:rPr>
              <w:t>11、提供软件数据功能，一个患者一个数据库，支持大量的患者的数据记录，量化分析，无纸化管理。</w:t>
            </w:r>
            <w:r>
              <w:br/>
            </w:r>
            <w:r>
              <w:rPr>
                <w:rFonts w:ascii="仿宋_GB2312" w:hAnsi="仿宋_GB2312" w:cs="仿宋_GB2312" w:eastAsia="仿宋_GB2312"/>
                <w:sz w:val="24"/>
                <w:color w:val="000000"/>
              </w:rPr>
              <w:t>12、设置功能：量表设置-隐藏不常用的量表，单位名称基本信息设置，语音包选择及系统密码重置。</w:t>
            </w:r>
            <w:r>
              <w:br/>
            </w:r>
            <w:r>
              <w:rPr>
                <w:rFonts w:ascii="仿宋_GB2312" w:hAnsi="仿宋_GB2312" w:cs="仿宋_GB2312" w:eastAsia="仿宋_GB2312"/>
                <w:sz w:val="24"/>
                <w:color w:val="000000"/>
              </w:rPr>
              <w:t>13、系统锁定功能：系统锁定状态下、所有用户仅可进行认知功能训练、手眼协调训练、益智娱乐以及评估量表，无法进行任何编辑操作，保护用户隐私。</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jc w:val="both"/>
            </w:pPr>
            <w:r>
              <w:rPr>
                <w:rFonts w:ascii="仿宋_GB2312" w:hAnsi="仿宋_GB2312" w:cs="仿宋_GB2312" w:eastAsia="仿宋_GB2312"/>
                <w:sz w:val="24"/>
                <w:color w:val="000000"/>
              </w:rPr>
              <w:t>多功能关节活动测量表</w:t>
            </w:r>
            <w:r>
              <w:rPr>
                <w:rFonts w:ascii="仿宋_GB2312" w:hAnsi="仿宋_GB2312" w:cs="仿宋_GB2312" w:eastAsia="仿宋_GB2312"/>
                <w:sz w:val="24"/>
                <w:color w:val="000000"/>
              </w:rPr>
              <w:t>（</w:t>
            </w:r>
            <w:r>
              <w:rPr>
                <w:rFonts w:ascii="仿宋_GB2312" w:hAnsi="仿宋_GB2312" w:cs="仿宋_GB2312" w:eastAsia="仿宋_GB2312"/>
                <w:sz w:val="24"/>
                <w:color w:val="000000"/>
              </w:rPr>
              <w:t>4套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、主要技术指标和参数</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1规格（长×宽×高）：200mm×80mm×90mm±10%；</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2表盘直径：≥Φ65mm；</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3表盘的旋转角度：0°～360°。</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、产品用途</w:t>
            </w:r>
            <w:r>
              <w:br/>
            </w:r>
            <w:r>
              <w:rPr>
                <w:rFonts w:ascii="仿宋_GB2312" w:hAnsi="仿宋_GB2312" w:cs="仿宋_GB2312" w:eastAsia="仿宋_GB2312"/>
                <w:sz w:val="24"/>
                <w:color w:val="000000"/>
              </w:rPr>
              <w:t>适用于检测评定各关节的活动度。</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jc w:val="both"/>
            </w:pPr>
            <w:r>
              <w:rPr>
                <w:rFonts w:ascii="仿宋_GB2312" w:hAnsi="仿宋_GB2312" w:cs="仿宋_GB2312" w:eastAsia="仿宋_GB2312"/>
                <w:sz w:val="24"/>
                <w:color w:val="000000"/>
              </w:rPr>
              <w:t>运动康复评估与训练系统</w:t>
            </w:r>
            <w:r>
              <w:rPr>
                <w:rFonts w:ascii="仿宋_GB2312" w:hAnsi="仿宋_GB2312" w:cs="仿宋_GB2312" w:eastAsia="仿宋_GB2312"/>
                <w:sz w:val="24"/>
                <w:color w:val="000000"/>
              </w:rPr>
              <w:t>（</w:t>
            </w:r>
            <w:r>
              <w:rPr>
                <w:rFonts w:ascii="仿宋_GB2312" w:hAnsi="仿宋_GB2312" w:cs="仿宋_GB2312" w:eastAsia="仿宋_GB2312"/>
                <w:sz w:val="24"/>
                <w:color w:val="000000"/>
              </w:rPr>
              <w:t>1套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、技术参数：</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1施展方式：通过一个大触屏，结合PC主机和运动感应器，网络模块等，组合成一套康复一体机，进行康复训练；</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2基础实体：康复一体机-包含显示器，主机，感应器，网络等；</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3智能菜单功能：根据不同的身体状态，可选择对应评估和训练；</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4图像识别功能：智能扫描方式，可根据不同人脸扫描，识别该名用户，匹配用户数据；</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5三维立体空间：采用untiy3D，通过虚实结合的方式，制作写实逼真的场景，营造整个环境的真实性；提升身体训练的带入感；</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6模型、特效与动画：采集untiy特效制作，运用特效贴图、shader、高精度模型、模拟真实动态效果等制作；</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7软件涉及技术：基于3D渲染技术、高端贴图渲染技术、Unity引擎动画、untiy 游戏开发、AR增强现实、多点触控、3维视频播放等技术。</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、功能特点：</w:t>
            </w:r>
          </w:p>
          <w:p>
            <w:pPr>
              <w:pStyle w:val="null3"/>
              <w:jc w:val="both"/>
            </w:pPr>
            <w:r>
              <w:rPr>
                <w:rFonts w:ascii="仿宋_GB2312" w:hAnsi="仿宋_GB2312" w:cs="仿宋_GB2312" w:eastAsia="仿宋_GB2312"/>
                <w:sz w:val="24"/>
                <w:color w:val="000000"/>
              </w:rPr>
              <w:t>▲六组体姿康复训练课程：O型腿、X型腿、高低肩-后背高低肩、骨盆侧倾&amp;头部侧倾、头部前倾、膝过伸；六大康复训练内容：双人互动训练、专业训练、综合训练、坐姿运动训练、抗阻力训练、关节活动度训练。（提供包括但不限于技术白皮书、产品说明书、产品彩页、功能证明及截图、检测机构出具的检测报告等）</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1使用体感摄像头，无需在用户身上佩戴传感器，通过无线方式，进行关节活动度的精确静态数值测量和动态曲线测量；</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2可测量关节角度；</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3后台系统：人脸识别、数据收集、数据处理、数据分析、训练处方设定。可进行用户管理，对用户进行管理记录及训练方案的查看等；（提供包括但不限于技术白皮书、产品说明书、产品彩页、功能证明及截图、检测机构出具的检测报告等）</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4系统包含AI智能推荐系统，根据用户评估数据智能推荐对应训练项目；（提供包括但不限于技术白皮书、产品说明书、产品彩页、功能证明及截图、检测机构出具的检测报告等）</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5采用专用的视频动作捕捉技术、图像辨识技术等可进行人机互动；</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6每个治疗模块有多种训练方式，为不同的老人提供个性化治疗方案。软件根据患者需要设计，解决不同需求，每个训练模块都可选择难以程度、游戏种类等相关设置；</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智能人体运动捕捉技术，可对患者进行人体定位识别功能，训练时不会受到外界的干扰；</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8每个治疗模块可实现多个关节的动作训练；具有语音提示功能，可激发患者治疗的积极性；</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9每套软件训练前都有简单的操作说明；</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10通过抠像技术，患者在屏幕上能看到自己；训练代入感更强；</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11强大的患者信息数据库功能，可以对患者信息进行存储，建立独立的患者信息数据库；强大的报告功能，可根据需要生成患者的某个项目、某个时间、某个训练或全面的图表及报表报告；</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12四大评估系统：包括但不限于BMI、体姿、ROM、运动机能等（≥28项评估内容）：【提供包括但不限于技术白皮书、产品说明书、产品彩页、功能证明及截图、检测机构出具的检测报告等（提供≥28项评估内容即可）】</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12.1BIM评估系统（人体质量数值评估）；</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12.2体姿评估系统（高低肩评估、头部前倾、头部侧倾、骨盆倾斜评估、X型腿评估、O型腿评估、后侧肩膀高度差、膝过伸、肌肉状态）；</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12.3ROM评估系统（颈部前后评估、颈部左右评估、肩部上下评估、肩部关节评估、肘部评估、手腕弯曲评估、手腕旋转评估、掌心翻转评估、小腿伸展评估、抬腿评估、膝盖伸展评估）；</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12.4运动机能评估系统（静态平衡能力、上肢肩部关节活动能力、上肢肌肉运动能力、下肢肌肉运动能力、身体调整柔软性、身体肌肉耐力、原地踏步步行能力、生活习惯）。</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13六组体姿康复训练课程（O型腿、X型腿、高低肩-后背高低肩、骨盆侧倾&amp;头部侧倾、头部前倾、膝过伸）</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14六大康复训练内容（</w:t>
            </w:r>
            <w:r>
              <w:rPr>
                <w:rFonts w:ascii="仿宋_GB2312" w:hAnsi="仿宋_GB2312" w:cs="仿宋_GB2312" w:eastAsia="仿宋_GB2312"/>
                <w:sz w:val="24"/>
                <w:color w:val="000000"/>
              </w:rPr>
              <w:t>≥40项康复训练内容</w:t>
            </w:r>
            <w:r>
              <w:rPr>
                <w:rFonts w:ascii="仿宋_GB2312" w:hAnsi="仿宋_GB2312" w:cs="仿宋_GB2312" w:eastAsia="仿宋_GB2312"/>
                <w:sz w:val="24"/>
                <w:color w:val="000000"/>
              </w:rPr>
              <w:t>）：【提供包括但不限于技术白皮书、产品说明书、产品彩页、功能证明及截图、检测机构出具的检测报告等（提供</w:t>
            </w:r>
            <w:r>
              <w:rPr>
                <w:rFonts w:ascii="仿宋_GB2312" w:hAnsi="仿宋_GB2312" w:cs="仿宋_GB2312" w:eastAsia="仿宋_GB2312"/>
                <w:sz w:val="24"/>
                <w:color w:val="000000"/>
              </w:rPr>
              <w:t>≥40项康复训练内容即可）】</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14.1双人互动训练：马路酷跑、功夫水果、游泳达人</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14.2综合训练：肩部力量训练、上肢力量与耐力训练、上肢协调速度训练、下肢力量与耐力训练、下肢协调速度训练、心肺耐力训练、静态平衡训练、动态平衡训练、认知理解训练、速度与反应训练；</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14.3坐姿运动训练：肩关节上举、上肢前伸训练、两侧腰部训练、坐式仰卧起坐、屈肘训练、左右直拳、背部力量训练、大腿后侧拉伸、踏步训练、踢腿训练；</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14.4抗阻力训练：上肢外展训练、上肢伸直训练、背部抗阻训练、伸膝抗阻训练、髋关节外展训练、髋关节外旋训练、上肢协调性训练、背部旋转训练、上肢上举训练、肩关节上举训练；</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14.5关节活动度训练：颈部前后训练、颈部左右训练、肩部上下训练、肩部关节训练、肘部训练、手腕弯曲训练、手腕旋转训练；</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14.6专业训练：颈部训练、上肢训练、下肢训练、髋部训练。</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、产品组成：</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1主机1台：处理器：CPU≥6 核、12线程、 3.3GHz，内存≥8GB，硬盘≥256GB 固态硬盘；</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2触摸显示器1台：显示尺寸≥55英寸，分辨率≥1920*1080，显示比例：16：9（宽：高），亮度≥350CD/M²(TYP.)；</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3移动台车：SPCC冷轧板，一体式底座，承重≥45KG；</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4感应器：颜色和深度感应镜头，语音麦克风阵列，可视范围：水平视角约70度，垂直视角约60度，数据流：深度感应镜头≥512*424.16bit.30fps，颜色感应镜头≥1920*1080，人数≥6人，每人25关节。</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jc w:val="both"/>
            </w:pPr>
            <w:r>
              <w:rPr>
                <w:rFonts w:ascii="仿宋_GB2312" w:hAnsi="仿宋_GB2312" w:cs="仿宋_GB2312" w:eastAsia="仿宋_GB2312"/>
                <w:sz w:val="24"/>
                <w:color w:val="000000"/>
              </w:rPr>
              <w:t>手平衡协调训练器</w:t>
            </w:r>
            <w:r>
              <w:rPr>
                <w:rFonts w:ascii="仿宋_GB2312" w:hAnsi="仿宋_GB2312" w:cs="仿宋_GB2312" w:eastAsia="仿宋_GB2312"/>
                <w:sz w:val="24"/>
                <w:color w:val="000000"/>
              </w:rPr>
              <w:t>（</w:t>
            </w:r>
            <w:r>
              <w:rPr>
                <w:rFonts w:ascii="仿宋_GB2312" w:hAnsi="仿宋_GB2312" w:cs="仿宋_GB2312" w:eastAsia="仿宋_GB2312"/>
                <w:sz w:val="24"/>
                <w:color w:val="000000"/>
              </w:rPr>
              <w:t>1套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主要技术指标和参数</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外形尺寸（长</w:t>
            </w:r>
            <w:r>
              <w:rPr>
                <w:rFonts w:ascii="仿宋_GB2312" w:hAnsi="仿宋_GB2312" w:cs="仿宋_GB2312" w:eastAsia="仿宋_GB2312"/>
                <w:sz w:val="24"/>
                <w:color w:val="000000"/>
              </w:rPr>
              <w:t>×宽×高）：300mm×250mm×65mm（±10mm）</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滚球尺寸：</w:t>
            </w:r>
            <w:r>
              <w:rPr>
                <w:rFonts w:ascii="仿宋_GB2312" w:hAnsi="仿宋_GB2312" w:cs="仿宋_GB2312" w:eastAsia="仿宋_GB2312"/>
                <w:sz w:val="24"/>
                <w:color w:val="000000"/>
              </w:rPr>
              <w:t>Φ10mm，2件</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起始号码：</w:t>
            </w:r>
            <w:r>
              <w:rPr>
                <w:rFonts w:ascii="仿宋_GB2312" w:hAnsi="仿宋_GB2312" w:cs="仿宋_GB2312" w:eastAsia="仿宋_GB2312"/>
                <w:sz w:val="24"/>
                <w:color w:val="000000"/>
              </w:rPr>
              <w:t>1～36</w:t>
            </w:r>
            <w:r>
              <w:br/>
            </w:r>
            <w:r>
              <w:rPr>
                <w:rFonts w:ascii="仿宋_GB2312" w:hAnsi="仿宋_GB2312" w:cs="仿宋_GB2312" w:eastAsia="仿宋_GB2312"/>
                <w:sz w:val="24"/>
                <w:color w:val="000000"/>
              </w:rPr>
              <w:t>产品用途</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适用于手、眼协调功能的训练。</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jc w:val="both"/>
            </w:pPr>
            <w:r>
              <w:rPr>
                <w:rFonts w:ascii="仿宋_GB2312" w:hAnsi="仿宋_GB2312" w:cs="仿宋_GB2312" w:eastAsia="仿宋_GB2312"/>
                <w:sz w:val="24"/>
                <w:color w:val="000000"/>
              </w:rPr>
              <w:t>手部多功能训练桌</w:t>
            </w:r>
            <w:r>
              <w:rPr>
                <w:rFonts w:ascii="仿宋_GB2312" w:hAnsi="仿宋_GB2312" w:cs="仿宋_GB2312" w:eastAsia="仿宋_GB2312"/>
                <w:sz w:val="24"/>
                <w:color w:val="000000"/>
              </w:rPr>
              <w:t>（</w:t>
            </w:r>
            <w:r>
              <w:rPr>
                <w:rFonts w:ascii="仿宋_GB2312" w:hAnsi="仿宋_GB2312" w:cs="仿宋_GB2312" w:eastAsia="仿宋_GB2312"/>
                <w:sz w:val="24"/>
                <w:color w:val="000000"/>
              </w:rPr>
              <w:t>1套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桌体和配重柜分别连接</w:t>
            </w:r>
            <w:r>
              <w:rPr>
                <w:rFonts w:ascii="仿宋_GB2312" w:hAnsi="仿宋_GB2312" w:cs="仿宋_GB2312" w:eastAsia="仿宋_GB2312"/>
                <w:sz w:val="24"/>
                <w:color w:val="000000"/>
              </w:rPr>
              <w:t>12种手部训练器:</w:t>
            </w:r>
            <w:r>
              <w:br/>
            </w:r>
            <w:r>
              <w:rPr>
                <w:rFonts w:ascii="仿宋_GB2312" w:hAnsi="仿宋_GB2312" w:cs="仿宋_GB2312" w:eastAsia="仿宋_GB2312"/>
                <w:sz w:val="24"/>
                <w:color w:val="000000"/>
              </w:rPr>
              <w:t>1、手掌抓握训练器</w:t>
            </w:r>
            <w:r>
              <w:br/>
            </w:r>
            <w:r>
              <w:rPr>
                <w:rFonts w:ascii="仿宋_GB2312" w:hAnsi="仿宋_GB2312" w:cs="仿宋_GB2312" w:eastAsia="仿宋_GB2312"/>
                <w:sz w:val="24"/>
                <w:color w:val="000000"/>
              </w:rPr>
              <w:t>2、前臂旋转训练器</w:t>
            </w:r>
            <w:r>
              <w:br/>
            </w:r>
            <w:r>
              <w:rPr>
                <w:rFonts w:ascii="仿宋_GB2312" w:hAnsi="仿宋_GB2312" w:cs="仿宋_GB2312" w:eastAsia="仿宋_GB2312"/>
                <w:sz w:val="24"/>
                <w:color w:val="000000"/>
              </w:rPr>
              <w:t>3、手指屈伸训练器</w:t>
            </w:r>
            <w:r>
              <w:br/>
            </w:r>
            <w:r>
              <w:rPr>
                <w:rFonts w:ascii="仿宋_GB2312" w:hAnsi="仿宋_GB2312" w:cs="仿宋_GB2312" w:eastAsia="仿宋_GB2312"/>
                <w:sz w:val="24"/>
                <w:color w:val="000000"/>
              </w:rPr>
              <w:t>4、手指对称位训练器</w:t>
            </w:r>
            <w:r>
              <w:br/>
            </w:r>
            <w:r>
              <w:rPr>
                <w:rFonts w:ascii="仿宋_GB2312" w:hAnsi="仿宋_GB2312" w:cs="仿宋_GB2312" w:eastAsia="仿宋_GB2312"/>
                <w:sz w:val="24"/>
                <w:color w:val="000000"/>
              </w:rPr>
              <w:t>5、手指捏力训练器</w:t>
            </w:r>
            <w:r>
              <w:br/>
            </w:r>
            <w:r>
              <w:rPr>
                <w:rFonts w:ascii="仿宋_GB2312" w:hAnsi="仿宋_GB2312" w:cs="仿宋_GB2312" w:eastAsia="仿宋_GB2312"/>
                <w:sz w:val="24"/>
                <w:color w:val="000000"/>
              </w:rPr>
              <w:t>6、拇指力量训练器</w:t>
            </w:r>
            <w:r>
              <w:br/>
            </w:r>
            <w:r>
              <w:rPr>
                <w:rFonts w:ascii="仿宋_GB2312" w:hAnsi="仿宋_GB2312" w:cs="仿宋_GB2312" w:eastAsia="仿宋_GB2312"/>
                <w:sz w:val="24"/>
                <w:color w:val="000000"/>
              </w:rPr>
              <w:t>7、手柄提升训练器</w:t>
            </w:r>
            <w:r>
              <w:br/>
            </w:r>
            <w:r>
              <w:rPr>
                <w:rFonts w:ascii="仿宋_GB2312" w:hAnsi="仿宋_GB2312" w:cs="仿宋_GB2312" w:eastAsia="仿宋_GB2312"/>
                <w:sz w:val="24"/>
                <w:color w:val="000000"/>
              </w:rPr>
              <w:t>8、手指平拉训练器</w:t>
            </w:r>
            <w:r>
              <w:br/>
            </w:r>
            <w:r>
              <w:rPr>
                <w:rFonts w:ascii="仿宋_GB2312" w:hAnsi="仿宋_GB2312" w:cs="仿宋_GB2312" w:eastAsia="仿宋_GB2312"/>
                <w:sz w:val="24"/>
                <w:color w:val="000000"/>
              </w:rPr>
              <w:t>9、手指抓握训练器</w:t>
            </w:r>
            <w:r>
              <w:br/>
            </w:r>
            <w:r>
              <w:rPr>
                <w:rFonts w:ascii="仿宋_GB2312" w:hAnsi="仿宋_GB2312" w:cs="仿宋_GB2312" w:eastAsia="仿宋_GB2312"/>
                <w:sz w:val="24"/>
                <w:color w:val="000000"/>
              </w:rPr>
              <w:t>10、腕关节背屈背伸训练器</w:t>
            </w:r>
            <w:r>
              <w:br/>
            </w:r>
            <w:r>
              <w:rPr>
                <w:rFonts w:ascii="仿宋_GB2312" w:hAnsi="仿宋_GB2312" w:cs="仿宋_GB2312" w:eastAsia="仿宋_GB2312"/>
                <w:sz w:val="24"/>
                <w:color w:val="000000"/>
              </w:rPr>
              <w:t>11、腕关节尺偏桡偏训练器</w:t>
            </w:r>
            <w:r>
              <w:br/>
            </w:r>
            <w:r>
              <w:rPr>
                <w:rFonts w:ascii="仿宋_GB2312" w:hAnsi="仿宋_GB2312" w:cs="仿宋_GB2312" w:eastAsia="仿宋_GB2312"/>
                <w:sz w:val="24"/>
                <w:color w:val="000000"/>
              </w:rPr>
              <w:t>12、前臂伸展训练器</w:t>
            </w:r>
            <w:r>
              <w:br/>
            </w:r>
            <w:r>
              <w:rPr>
                <w:rFonts w:ascii="仿宋_GB2312" w:hAnsi="仿宋_GB2312" w:cs="仿宋_GB2312" w:eastAsia="仿宋_GB2312"/>
                <w:sz w:val="24"/>
                <w:color w:val="000000"/>
              </w:rPr>
              <w:t>产品保修卡及说明书一套</w:t>
            </w:r>
            <w:r>
              <w:br/>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≥120x120x136cm</w:t>
            </w:r>
            <w:r>
              <w:br/>
            </w:r>
            <w:r>
              <w:rPr>
                <w:rFonts w:ascii="仿宋_GB2312" w:hAnsi="仿宋_GB2312" w:cs="仿宋_GB2312" w:eastAsia="仿宋_GB2312"/>
                <w:sz w:val="24"/>
                <w:color w:val="000000"/>
              </w:rPr>
              <w:t>材质：优质型材，实木板，皮革，海绵，亚克力</w:t>
            </w:r>
            <w:r>
              <w:br/>
            </w:r>
            <w:r>
              <w:rPr>
                <w:rFonts w:ascii="仿宋_GB2312" w:hAnsi="仿宋_GB2312" w:cs="仿宋_GB2312" w:eastAsia="仿宋_GB2312"/>
                <w:sz w:val="24"/>
                <w:color w:val="000000"/>
              </w:rPr>
              <w:t>主要材质规格：铝型材</w:t>
            </w:r>
            <w:r>
              <w:rPr>
                <w:rFonts w:ascii="仿宋_GB2312" w:hAnsi="仿宋_GB2312" w:cs="仿宋_GB2312" w:eastAsia="仿宋_GB2312"/>
                <w:sz w:val="24"/>
                <w:color w:val="000000"/>
              </w:rPr>
              <w:t>3030R;</w:t>
            </w:r>
            <w:r>
              <w:br/>
            </w:r>
            <w:r>
              <w:rPr>
                <w:rFonts w:ascii="仿宋_GB2312" w:hAnsi="仿宋_GB2312" w:cs="仿宋_GB2312" w:eastAsia="仿宋_GB2312"/>
                <w:sz w:val="24"/>
                <w:color w:val="000000"/>
              </w:rPr>
              <w:t>重量（</w:t>
            </w:r>
            <w:r>
              <w:rPr>
                <w:rFonts w:ascii="仿宋_GB2312" w:hAnsi="仿宋_GB2312" w:cs="仿宋_GB2312" w:eastAsia="仿宋_GB2312"/>
                <w:sz w:val="24"/>
                <w:color w:val="000000"/>
              </w:rPr>
              <w:t>kg）：≥65。</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jc w:val="both"/>
            </w:pPr>
            <w:r>
              <w:rPr>
                <w:rFonts w:ascii="仿宋_GB2312" w:hAnsi="仿宋_GB2312" w:cs="仿宋_GB2312" w:eastAsia="仿宋_GB2312"/>
                <w:sz w:val="24"/>
                <w:color w:val="000000"/>
              </w:rPr>
              <w:t>认知评估训练系统</w:t>
            </w:r>
            <w:r>
              <w:rPr>
                <w:rFonts w:ascii="仿宋_GB2312" w:hAnsi="仿宋_GB2312" w:cs="仿宋_GB2312" w:eastAsia="仿宋_GB2312"/>
                <w:sz w:val="24"/>
                <w:color w:val="000000"/>
              </w:rPr>
              <w:t>（</w:t>
            </w:r>
            <w:r>
              <w:rPr>
                <w:rFonts w:ascii="仿宋_GB2312" w:hAnsi="仿宋_GB2312" w:cs="仿宋_GB2312" w:eastAsia="仿宋_GB2312"/>
                <w:sz w:val="24"/>
                <w:color w:val="000000"/>
              </w:rPr>
              <w:t>1套）</w:t>
            </w:r>
          </w:p>
          <w:p>
            <w:pPr>
              <w:pStyle w:val="null3"/>
              <w:jc w:val="both"/>
            </w:pPr>
            <w:r>
              <w:rPr>
                <w:rFonts w:ascii="仿宋_GB2312" w:hAnsi="仿宋_GB2312" w:cs="仿宋_GB2312" w:eastAsia="仿宋_GB2312"/>
                <w:sz w:val="24"/>
                <w:color w:val="000000"/>
              </w:rPr>
              <w:t>1、支持≥32英寸液晶4k显示屏；红-黄-蓝-绿四个感触训练拍拍工具，支持RGB三色全彩灯；；</w:t>
            </w:r>
            <w:r>
              <w:br/>
            </w:r>
            <w:r>
              <w:rPr>
                <w:rFonts w:ascii="仿宋_GB2312" w:hAnsi="仿宋_GB2312" w:cs="仿宋_GB2312" w:eastAsia="仿宋_GB2312"/>
                <w:sz w:val="24"/>
                <w:color w:val="000000"/>
              </w:rPr>
              <w:t>2、通讯方式：支持包括但不限于NFC、wifi、蓝牙；</w:t>
            </w:r>
            <w:r>
              <w:br/>
            </w:r>
            <w:r>
              <w:rPr>
                <w:rFonts w:ascii="仿宋_GB2312" w:hAnsi="仿宋_GB2312" w:cs="仿宋_GB2312" w:eastAsia="仿宋_GB2312"/>
                <w:sz w:val="24"/>
                <w:color w:val="000000"/>
              </w:rPr>
              <w:t>3、产品尺寸：320mm*170mm*60mm（±10mm）；</w:t>
            </w:r>
            <w:r>
              <w:br/>
            </w:r>
            <w:r>
              <w:rPr>
                <w:rFonts w:ascii="仿宋_GB2312" w:hAnsi="仿宋_GB2312" w:cs="仿宋_GB2312" w:eastAsia="仿宋_GB2312"/>
                <w:sz w:val="24"/>
                <w:color w:val="000000"/>
              </w:rPr>
              <w:t>4、语言支持（包括但不限于普通话/粤语）、支持包括但不限于AD8认知评估、色觉识别评估以及认知视频训练教学；</w:t>
            </w:r>
            <w:r>
              <w:br/>
            </w:r>
            <w:r>
              <w:rPr>
                <w:rFonts w:ascii="仿宋_GB2312" w:hAnsi="仿宋_GB2312" w:cs="仿宋_GB2312" w:eastAsia="仿宋_GB2312"/>
                <w:sz w:val="24"/>
                <w:color w:val="000000"/>
              </w:rPr>
              <w:t>5、训练模式：包括但不限于融合基本认知、色彩认知、感官刺激、感触知觉、视听认知、计算、逻辑思维、社会行为、艺术行为和综合认知，配置多种互动数字游戏，让使用者在快乐、互动、学习中得到康复训练；</w:t>
            </w:r>
            <w:r>
              <w:br/>
            </w:r>
            <w:r>
              <w:rPr>
                <w:rFonts w:ascii="仿宋_GB2312" w:hAnsi="仿宋_GB2312" w:cs="仿宋_GB2312" w:eastAsia="仿宋_GB2312"/>
                <w:sz w:val="24"/>
                <w:color w:val="000000"/>
              </w:rPr>
              <w:t>6、数智训练单元：包括但不限于①视觉、②记忆、③计算、④反应等；</w:t>
            </w:r>
          </w:p>
          <w:p>
            <w:pPr>
              <w:pStyle w:val="null3"/>
              <w:jc w:val="both"/>
            </w:pPr>
            <w:r>
              <w:rPr>
                <w:rFonts w:ascii="仿宋_GB2312" w:hAnsi="仿宋_GB2312" w:cs="仿宋_GB2312" w:eastAsia="仿宋_GB2312"/>
                <w:sz w:val="24"/>
                <w:color w:val="000000"/>
              </w:rPr>
              <w:t xml:space="preserve">7、支持个人专属训练：可以实现周期训练报告和每日训练报告分析；数据支持传输到智能康复管理平台；支持报告下载； </w:t>
            </w:r>
            <w:r>
              <w:br/>
            </w:r>
            <w:r>
              <w:rPr>
                <w:rFonts w:ascii="仿宋_GB2312" w:hAnsi="仿宋_GB2312" w:cs="仿宋_GB2312" w:eastAsia="仿宋_GB2312"/>
                <w:sz w:val="24"/>
                <w:color w:val="000000"/>
              </w:rPr>
              <w:t>8、支持多人互动训练：可同时支持≥4人同时进行团体互动竞技刺激训练；</w:t>
            </w:r>
          </w:p>
          <w:p>
            <w:pPr>
              <w:pStyle w:val="null3"/>
              <w:jc w:val="both"/>
            </w:pPr>
            <w:r>
              <w:rPr>
                <w:rFonts w:ascii="仿宋_GB2312" w:hAnsi="仿宋_GB2312" w:cs="仿宋_GB2312" w:eastAsia="仿宋_GB2312"/>
                <w:sz w:val="24"/>
                <w:color w:val="000000"/>
              </w:rPr>
              <w:t>9、支持周期性定制化专属训练方案（≥28天为一个周期）</w:t>
            </w:r>
            <w:r>
              <w:br/>
            </w:r>
            <w:r>
              <w:rPr>
                <w:rFonts w:ascii="仿宋_GB2312" w:hAnsi="仿宋_GB2312" w:cs="仿宋_GB2312" w:eastAsia="仿宋_GB2312"/>
                <w:sz w:val="24"/>
                <w:color w:val="000000"/>
              </w:rPr>
              <w:t>10、训练难道支持设置游戏训练难度。</w:t>
            </w:r>
            <w:r>
              <w:br/>
            </w:r>
            <w:r>
              <w:rPr>
                <w:rFonts w:ascii="仿宋_GB2312" w:hAnsi="仿宋_GB2312" w:cs="仿宋_GB2312" w:eastAsia="仿宋_GB2312"/>
                <w:sz w:val="24"/>
                <w:color w:val="000000"/>
              </w:rPr>
              <w:t>11、训练报告及分析：根据使用者训练的数据，生成整体的周期报告及每日训练报告。同时支持用户本机查询健康报告，实时了解自身的训练情况及数据情况。根据使用者周期训练数据可以任意时间段在本机数据查询、健康分析数据趋势图、查看训练报告情况。</w:t>
            </w:r>
            <w:r>
              <w:br/>
            </w:r>
            <w:r>
              <w:rPr>
                <w:rFonts w:ascii="仿宋_GB2312" w:hAnsi="仿宋_GB2312" w:cs="仿宋_GB2312" w:eastAsia="仿宋_GB2312"/>
                <w:sz w:val="24"/>
                <w:color w:val="000000"/>
              </w:rPr>
              <w:t>12、远程管理：支持后台管理与前端数据实时同步，支持后台统一系统升级管理。</w:t>
            </w:r>
            <w:r>
              <w:br/>
            </w:r>
            <w:r>
              <w:rPr>
                <w:rFonts w:ascii="仿宋_GB2312" w:hAnsi="仿宋_GB2312" w:cs="仿宋_GB2312" w:eastAsia="仿宋_GB2312"/>
                <w:sz w:val="24"/>
                <w:color w:val="000000"/>
              </w:rPr>
              <w:t>13、互联互通：在联网状态下可实现数据上传至数据库，并可由终端软件向中心端软件进行交互后实现数据自动上传到智能康复管理系统。</w:t>
            </w:r>
          </w:p>
          <w:p>
            <w:pPr>
              <w:pStyle w:val="null3"/>
              <w:jc w:val="both"/>
            </w:pPr>
            <w:r>
              <w:rPr>
                <w:rFonts w:ascii="仿宋_GB2312" w:hAnsi="仿宋_GB2312" w:cs="仿宋_GB2312" w:eastAsia="仿宋_GB2312"/>
                <w:sz w:val="24"/>
                <w:color w:val="000000"/>
              </w:rPr>
              <w:t>14、智能康复后台管理：包括机构管理、用户管理、训练记录、（游戏）资源管理、健康档案、设置等部分。</w:t>
            </w:r>
            <w:r>
              <w:br/>
            </w:r>
            <w:r>
              <w:rPr>
                <w:rFonts w:ascii="仿宋_GB2312" w:hAnsi="仿宋_GB2312" w:cs="仿宋_GB2312" w:eastAsia="仿宋_GB2312"/>
                <w:sz w:val="24"/>
                <w:color w:val="000000"/>
              </w:rPr>
              <w:t>15、支持康复数据大屏功能。</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jc w:val="both"/>
            </w:pPr>
            <w:r>
              <w:rPr>
                <w:rFonts w:ascii="仿宋_GB2312" w:hAnsi="仿宋_GB2312" w:cs="仿宋_GB2312" w:eastAsia="仿宋_GB2312"/>
                <w:sz w:val="24"/>
                <w:color w:val="000000"/>
              </w:rPr>
              <w:t>储物低柜</w:t>
            </w:r>
            <w:r>
              <w:rPr>
                <w:rFonts w:ascii="仿宋_GB2312" w:hAnsi="仿宋_GB2312" w:cs="仿宋_GB2312" w:eastAsia="仿宋_GB2312"/>
                <w:sz w:val="24"/>
                <w:color w:val="000000"/>
              </w:rPr>
              <w:t>（</w:t>
            </w:r>
            <w:r>
              <w:rPr>
                <w:rFonts w:ascii="仿宋_GB2312" w:hAnsi="仿宋_GB2312" w:cs="仿宋_GB2312" w:eastAsia="仿宋_GB2312"/>
                <w:sz w:val="24"/>
                <w:color w:val="000000"/>
              </w:rPr>
              <w:t>4m）：</w:t>
            </w:r>
          </w:p>
          <w:p>
            <w:pPr>
              <w:pStyle w:val="null3"/>
              <w:jc w:val="both"/>
            </w:pPr>
            <w:r>
              <w:rPr>
                <w:rFonts w:ascii="仿宋_GB2312" w:hAnsi="仿宋_GB2312" w:cs="仿宋_GB2312" w:eastAsia="仿宋_GB2312"/>
                <w:sz w:val="24"/>
                <w:color w:val="000000"/>
              </w:rPr>
              <w:t>规格：高度</w:t>
            </w:r>
            <w:r>
              <w:rPr>
                <w:rFonts w:ascii="仿宋_GB2312" w:hAnsi="仿宋_GB2312" w:cs="仿宋_GB2312" w:eastAsia="仿宋_GB2312"/>
                <w:sz w:val="24"/>
                <w:color w:val="000000"/>
              </w:rPr>
              <w:t>≥0.6m，具体尺寸依现场情况而定；</w:t>
            </w:r>
            <w:r>
              <w:br/>
            </w:r>
            <w:r>
              <w:rPr>
                <w:rFonts w:ascii="仿宋_GB2312" w:hAnsi="仿宋_GB2312" w:cs="仿宋_GB2312" w:eastAsia="仿宋_GB2312"/>
                <w:sz w:val="24"/>
                <w:color w:val="000000"/>
              </w:rPr>
              <w:t>主材：实木颗粒板材；</w:t>
            </w:r>
            <w:r>
              <w:br/>
            </w:r>
            <w:r>
              <w:rPr>
                <w:rFonts w:ascii="仿宋_GB2312" w:hAnsi="仿宋_GB2312" w:cs="仿宋_GB2312" w:eastAsia="仿宋_GB2312"/>
                <w:sz w:val="24"/>
                <w:color w:val="000000"/>
              </w:rPr>
              <w:t>辅材：高档五金配件，含铰链、合页、拉手等；</w:t>
            </w:r>
            <w:r>
              <w:br/>
            </w:r>
            <w:r>
              <w:rPr>
                <w:rFonts w:ascii="仿宋_GB2312" w:hAnsi="仿宋_GB2312" w:cs="仿宋_GB2312" w:eastAsia="仿宋_GB2312"/>
                <w:sz w:val="24"/>
                <w:color w:val="000000"/>
              </w:rPr>
              <w:t>颜色：主材颜色多样可选，可拼色设计；</w:t>
            </w:r>
            <w:r>
              <w:br/>
            </w:r>
            <w:r>
              <w:rPr>
                <w:rFonts w:ascii="仿宋_GB2312" w:hAnsi="仿宋_GB2312" w:cs="仿宋_GB2312" w:eastAsia="仿宋_GB2312"/>
                <w:sz w:val="24"/>
                <w:color w:val="000000"/>
              </w:rPr>
              <w:t>针对：（</w:t>
            </w:r>
            <w:r>
              <w:rPr>
                <w:rFonts w:ascii="仿宋_GB2312" w:hAnsi="仿宋_GB2312" w:cs="仿宋_GB2312" w:eastAsia="仿宋_GB2312"/>
                <w:sz w:val="24"/>
                <w:color w:val="000000"/>
              </w:rPr>
              <w:t>针灸器械、艾灸器械、药品储存</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jc w:val="both"/>
            </w:pPr>
            <w:r>
              <w:rPr>
                <w:rFonts w:ascii="仿宋_GB2312" w:hAnsi="仿宋_GB2312" w:cs="仿宋_GB2312" w:eastAsia="仿宋_GB2312"/>
                <w:sz w:val="24"/>
                <w:color w:val="000000"/>
              </w:rPr>
              <w:t>（二）</w:t>
            </w:r>
            <w:r>
              <w:rPr>
                <w:rFonts w:ascii="仿宋_GB2312" w:hAnsi="仿宋_GB2312" w:cs="仿宋_GB2312" w:eastAsia="仿宋_GB2312"/>
                <w:sz w:val="24"/>
                <w:color w:val="000000"/>
              </w:rPr>
              <w:t>运动康复治疗实训室</w:t>
            </w:r>
          </w:p>
          <w:p>
            <w:pPr>
              <w:pStyle w:val="null3"/>
              <w:jc w:val="both"/>
            </w:pPr>
            <w:r>
              <w:rPr>
                <w:rFonts w:ascii="仿宋_GB2312" w:hAnsi="仿宋_GB2312" w:cs="仿宋_GB2312" w:eastAsia="仿宋_GB2312"/>
                <w:sz w:val="24"/>
                <w:color w:val="000000"/>
              </w:rPr>
              <w:t>训练用阶梯（</w:t>
            </w:r>
            <w:r>
              <w:rPr>
                <w:rFonts w:ascii="仿宋_GB2312" w:hAnsi="仿宋_GB2312" w:cs="仿宋_GB2312" w:eastAsia="仿宋_GB2312"/>
                <w:sz w:val="24"/>
                <w:color w:val="000000"/>
              </w:rPr>
              <w:t>1套）：</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、产品组成</w:t>
            </w:r>
            <w:r>
              <w:br/>
            </w:r>
            <w:r>
              <w:rPr>
                <w:rFonts w:ascii="仿宋_GB2312" w:hAnsi="仿宋_GB2312" w:cs="仿宋_GB2312" w:eastAsia="仿宋_GB2312"/>
                <w:sz w:val="24"/>
                <w:color w:val="000000"/>
              </w:rPr>
              <w:t>由阶梯架、阶梯、阶梯扶手、平台支架、平台、平台扶手、扶手座组成。</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、主要技术指标和参数</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1外形尺寸（长×宽×高）：3000mm×800mm×1300mm（±10mm）；</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2梯面高度：100mm、120mm；</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3扶手高度调节范围：0～310mm；</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4阶梯踏板安全工作载荷：≥100㎏。</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、产品特性</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1扶手高度可调，适合不同身高人群进行训练。</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2配合矫正镜，可进行步态矫正训练。</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、产品用途：</w:t>
            </w:r>
            <w:r>
              <w:br/>
            </w:r>
            <w:r>
              <w:rPr>
                <w:rFonts w:ascii="仿宋_GB2312" w:hAnsi="仿宋_GB2312" w:cs="仿宋_GB2312" w:eastAsia="仿宋_GB2312"/>
                <w:sz w:val="24"/>
                <w:color w:val="000000"/>
              </w:rPr>
              <w:t>适用于提高患者日常上下楼梯的功能训练。</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jc w:val="both"/>
            </w:pPr>
            <w:r>
              <w:rPr>
                <w:rFonts w:ascii="仿宋_GB2312" w:hAnsi="仿宋_GB2312" w:cs="仿宋_GB2312" w:eastAsia="仿宋_GB2312"/>
                <w:sz w:val="24"/>
                <w:color w:val="000000"/>
              </w:rPr>
              <w:t>上下肢智能康复训练系统</w:t>
            </w:r>
            <w:r>
              <w:rPr>
                <w:rFonts w:ascii="仿宋_GB2312" w:hAnsi="仿宋_GB2312" w:cs="仿宋_GB2312" w:eastAsia="仿宋_GB2312"/>
                <w:sz w:val="24"/>
                <w:color w:val="000000"/>
              </w:rPr>
              <w:t>（</w:t>
            </w:r>
            <w:r>
              <w:rPr>
                <w:rFonts w:ascii="仿宋_GB2312" w:hAnsi="仿宋_GB2312" w:cs="仿宋_GB2312" w:eastAsia="仿宋_GB2312"/>
                <w:sz w:val="24"/>
                <w:color w:val="000000"/>
              </w:rPr>
              <w:t>1套）：</w:t>
            </w:r>
          </w:p>
          <w:p>
            <w:pPr>
              <w:pStyle w:val="null3"/>
              <w:jc w:val="both"/>
            </w:pPr>
            <w:r>
              <w:rPr>
                <w:rFonts w:ascii="仿宋_GB2312" w:hAnsi="仿宋_GB2312" w:cs="仿宋_GB2312" w:eastAsia="仿宋_GB2312"/>
                <w:sz w:val="24"/>
                <w:color w:val="000000"/>
              </w:rPr>
              <w:t>1、设备功能：</w:t>
            </w:r>
            <w:r>
              <w:br/>
            </w:r>
            <w:r>
              <w:rPr>
                <w:rFonts w:ascii="仿宋_GB2312" w:hAnsi="仿宋_GB2312" w:cs="仿宋_GB2312" w:eastAsia="仿宋_GB2312"/>
                <w:sz w:val="24"/>
                <w:color w:val="000000"/>
              </w:rPr>
              <w:t xml:space="preserve">1.1用于中风、偏瘫等肢体障碍患者进行肌力和关节活动度的功能康复训练； </w:t>
            </w:r>
            <w:r>
              <w:br/>
            </w:r>
            <w:r>
              <w:rPr>
                <w:rFonts w:ascii="仿宋_GB2312" w:hAnsi="仿宋_GB2312" w:cs="仿宋_GB2312" w:eastAsia="仿宋_GB2312"/>
                <w:sz w:val="24"/>
                <w:color w:val="000000"/>
              </w:rPr>
              <w:t>1.2多种运动训练模式，具有主动训练、被动训练、主被动训练模式；</w:t>
            </w:r>
            <w:r>
              <w:br/>
            </w:r>
            <w:r>
              <w:rPr>
                <w:rFonts w:ascii="仿宋_GB2312" w:hAnsi="仿宋_GB2312" w:cs="仿宋_GB2312" w:eastAsia="仿宋_GB2312"/>
                <w:sz w:val="24"/>
                <w:color w:val="000000"/>
              </w:rPr>
              <w:t>2、技术规格：</w:t>
            </w:r>
            <w:r>
              <w:br/>
            </w:r>
            <w:r>
              <w:rPr>
                <w:rFonts w:ascii="仿宋_GB2312" w:hAnsi="仿宋_GB2312" w:cs="仿宋_GB2312" w:eastAsia="仿宋_GB2312"/>
                <w:sz w:val="24"/>
                <w:color w:val="000000"/>
              </w:rPr>
              <w:t>2.1设备技术参数：</w:t>
            </w:r>
            <w:r>
              <w:br/>
            </w:r>
            <w:r>
              <w:rPr>
                <w:rFonts w:ascii="仿宋_GB2312" w:hAnsi="仿宋_GB2312" w:cs="仿宋_GB2312" w:eastAsia="仿宋_GB2312"/>
                <w:sz w:val="24"/>
                <w:color w:val="000000"/>
              </w:rPr>
              <w:t>2.1.1阻力：在主动训练时，阻力设定范围0-20档位；</w:t>
            </w:r>
            <w:r>
              <w:br/>
            </w:r>
            <w:r>
              <w:rPr>
                <w:rFonts w:ascii="仿宋_GB2312" w:hAnsi="仿宋_GB2312" w:cs="仿宋_GB2312" w:eastAsia="仿宋_GB2312"/>
                <w:sz w:val="24"/>
                <w:color w:val="000000"/>
              </w:rPr>
              <w:t>2.1.2最大动力：被动训练模式，动力最大≥10Nm；</w:t>
            </w:r>
            <w:r>
              <w:br/>
            </w:r>
            <w:r>
              <w:rPr>
                <w:rFonts w:ascii="仿宋_GB2312" w:hAnsi="仿宋_GB2312" w:cs="仿宋_GB2312" w:eastAsia="仿宋_GB2312"/>
                <w:sz w:val="24"/>
                <w:color w:val="000000"/>
              </w:rPr>
              <w:t>2.1.3转数：在被动训练时，上下肢转数0-60rpm；</w:t>
            </w:r>
            <w:r>
              <w:br/>
            </w:r>
            <w:r>
              <w:rPr>
                <w:rFonts w:ascii="仿宋_GB2312" w:hAnsi="仿宋_GB2312" w:cs="仿宋_GB2312" w:eastAsia="仿宋_GB2312"/>
                <w:sz w:val="24"/>
                <w:color w:val="000000"/>
              </w:rPr>
              <w:t>2.1.4定时时间：设定范围0-99min；</w:t>
            </w:r>
            <w:r>
              <w:br/>
            </w:r>
            <w:r>
              <w:rPr>
                <w:rFonts w:ascii="仿宋_GB2312" w:hAnsi="仿宋_GB2312" w:cs="仿宋_GB2312" w:eastAsia="仿宋_GB2312"/>
                <w:sz w:val="24"/>
                <w:color w:val="000000"/>
              </w:rPr>
              <w:t>2.1.5旋转角度：水平：≥180°，垂直：≥90°（上肢）；</w:t>
            </w:r>
            <w:r>
              <w:br/>
            </w:r>
            <w:r>
              <w:rPr>
                <w:rFonts w:ascii="仿宋_GB2312" w:hAnsi="仿宋_GB2312" w:cs="仿宋_GB2312" w:eastAsia="仿宋_GB2312"/>
                <w:sz w:val="24"/>
                <w:color w:val="000000"/>
              </w:rPr>
              <w:t>2.1.6上肢多角度、多维度训练模式（水平训练、垂直交叉训练、垂直水平训练）</w:t>
            </w:r>
            <w:r>
              <w:br/>
            </w:r>
            <w:r>
              <w:rPr>
                <w:rFonts w:ascii="仿宋_GB2312" w:hAnsi="仿宋_GB2312" w:cs="仿宋_GB2312" w:eastAsia="仿宋_GB2312"/>
                <w:sz w:val="24"/>
                <w:color w:val="000000"/>
              </w:rPr>
              <w:t>2.1.7重量≤50Kg</w:t>
            </w:r>
            <w:r>
              <w:br/>
            </w:r>
            <w:r>
              <w:rPr>
                <w:rFonts w:ascii="仿宋_GB2312" w:hAnsi="仿宋_GB2312" w:cs="仿宋_GB2312" w:eastAsia="仿宋_GB2312"/>
                <w:sz w:val="24"/>
                <w:color w:val="000000"/>
              </w:rPr>
              <w:t>2.1.8 1100*600*500mm（±10mm）</w:t>
            </w:r>
            <w:r>
              <w:br/>
            </w:r>
            <w:r>
              <w:rPr>
                <w:rFonts w:ascii="仿宋_GB2312" w:hAnsi="仿宋_GB2312" w:cs="仿宋_GB2312" w:eastAsia="仿宋_GB2312"/>
                <w:sz w:val="24"/>
                <w:color w:val="000000"/>
              </w:rPr>
              <w:t xml:space="preserve">2.1.10设备高度范围：83-89cm </w:t>
            </w:r>
            <w:r>
              <w:br/>
            </w:r>
            <w:r>
              <w:rPr>
                <w:rFonts w:ascii="仿宋_GB2312" w:hAnsi="仿宋_GB2312" w:cs="仿宋_GB2312" w:eastAsia="仿宋_GB2312"/>
                <w:sz w:val="24"/>
                <w:color w:val="000000"/>
              </w:rPr>
              <w:t>2.2设备功能：</w:t>
            </w:r>
            <w:r>
              <w:br/>
            </w:r>
            <w:r>
              <w:rPr>
                <w:rFonts w:ascii="仿宋_GB2312" w:hAnsi="仿宋_GB2312" w:cs="仿宋_GB2312" w:eastAsia="仿宋_GB2312"/>
                <w:sz w:val="24"/>
                <w:color w:val="000000"/>
              </w:rPr>
              <w:t>2.2.1个性化处方设计，参数（阻力、功率、训练）设定功能；</w:t>
            </w:r>
            <w:r>
              <w:br/>
            </w:r>
            <w:r>
              <w:rPr>
                <w:rFonts w:ascii="仿宋_GB2312" w:hAnsi="仿宋_GB2312" w:cs="仿宋_GB2312" w:eastAsia="仿宋_GB2312"/>
                <w:sz w:val="24"/>
                <w:color w:val="000000"/>
              </w:rPr>
              <w:t>2.2.2语音提示功能；</w:t>
            </w:r>
            <w:r>
              <w:br/>
            </w:r>
            <w:r>
              <w:rPr>
                <w:rFonts w:ascii="仿宋_GB2312" w:hAnsi="仿宋_GB2312" w:cs="仿宋_GB2312" w:eastAsia="仿宋_GB2312"/>
                <w:sz w:val="24"/>
                <w:color w:val="000000"/>
              </w:rPr>
              <w:t>2.2.3显示运动里程、运动时间、消耗能量等训练过程参数统计；</w:t>
            </w:r>
            <w:r>
              <w:br/>
            </w:r>
            <w:r>
              <w:rPr>
                <w:rFonts w:ascii="仿宋_GB2312" w:hAnsi="仿宋_GB2312" w:cs="仿宋_GB2312" w:eastAsia="仿宋_GB2312"/>
                <w:sz w:val="24"/>
                <w:color w:val="000000"/>
              </w:rPr>
              <w:t>2.2.4上肢三种运动模式简单切换功能；</w:t>
            </w:r>
            <w:r>
              <w:br/>
            </w:r>
            <w:r>
              <w:rPr>
                <w:rFonts w:ascii="仿宋_GB2312" w:hAnsi="仿宋_GB2312" w:cs="仿宋_GB2312" w:eastAsia="仿宋_GB2312"/>
                <w:sz w:val="24"/>
                <w:color w:val="000000"/>
              </w:rPr>
              <w:t>2.2.5急停按键控制的急停保护功能；</w:t>
            </w:r>
            <w:r>
              <w:br/>
            </w:r>
            <w:r>
              <w:rPr>
                <w:rFonts w:ascii="仿宋_GB2312" w:hAnsi="仿宋_GB2312" w:cs="仿宋_GB2312" w:eastAsia="仿宋_GB2312"/>
                <w:sz w:val="24"/>
                <w:color w:val="000000"/>
              </w:rPr>
              <w:t>2.2.6上肢或下肢左右对称训练功能；</w:t>
            </w:r>
            <w:r>
              <w:br/>
            </w:r>
            <w:r>
              <w:rPr>
                <w:rFonts w:ascii="仿宋_GB2312" w:hAnsi="仿宋_GB2312" w:cs="仿宋_GB2312" w:eastAsia="仿宋_GB2312"/>
                <w:sz w:val="24"/>
                <w:color w:val="000000"/>
              </w:rPr>
              <w:t>2.2.7能够智能探测痉挛并自动缓解痉挛（识别痉挛后自动反转，防止关节肌肉的损伤）；</w:t>
            </w:r>
            <w:r>
              <w:br/>
            </w:r>
            <w:r>
              <w:rPr>
                <w:rFonts w:ascii="仿宋_GB2312" w:hAnsi="仿宋_GB2312" w:cs="仿宋_GB2312" w:eastAsia="仿宋_GB2312"/>
                <w:sz w:val="24"/>
                <w:color w:val="000000"/>
              </w:rPr>
              <w:t>2.2.8痉挛灵敏性可调，分高、中、低三等；</w:t>
            </w:r>
            <w:r>
              <w:br/>
            </w:r>
            <w:r>
              <w:rPr>
                <w:rFonts w:ascii="仿宋_GB2312" w:hAnsi="仿宋_GB2312" w:cs="仿宋_GB2312" w:eastAsia="仿宋_GB2312"/>
                <w:sz w:val="24"/>
                <w:color w:val="000000"/>
              </w:rPr>
              <w:t>2.2.9主被动训练模式可自由转换或可手动选择单独主动或者单独被动功能；</w:t>
            </w:r>
            <w:r>
              <w:br/>
            </w:r>
            <w:r>
              <w:rPr>
                <w:rFonts w:ascii="仿宋_GB2312" w:hAnsi="仿宋_GB2312" w:cs="仿宋_GB2312" w:eastAsia="仿宋_GB2312"/>
                <w:sz w:val="24"/>
                <w:color w:val="000000"/>
              </w:rPr>
              <w:t>2.2.10配备≥10英寸触屏工作台；</w:t>
            </w:r>
            <w:r>
              <w:br/>
            </w:r>
            <w:r>
              <w:rPr>
                <w:rFonts w:ascii="仿宋_GB2312" w:hAnsi="仿宋_GB2312" w:cs="仿宋_GB2312" w:eastAsia="仿宋_GB2312"/>
                <w:sz w:val="24"/>
                <w:color w:val="000000"/>
              </w:rPr>
              <w:t>2.2.11辅助脚踏板调节功能；</w:t>
            </w:r>
            <w:r>
              <w:br/>
            </w:r>
            <w:r>
              <w:rPr>
                <w:rFonts w:ascii="仿宋_GB2312" w:hAnsi="仿宋_GB2312" w:cs="仿宋_GB2312" w:eastAsia="仿宋_GB2312"/>
                <w:sz w:val="24"/>
                <w:color w:val="000000"/>
              </w:rPr>
              <w:t>2.2.12实时转向切换，先减速到零，再反向缓慢加速到设定转；</w:t>
            </w:r>
            <w:r>
              <w:br/>
            </w:r>
            <w:r>
              <w:rPr>
                <w:rFonts w:ascii="仿宋_GB2312" w:hAnsi="仿宋_GB2312" w:cs="仿宋_GB2312" w:eastAsia="仿宋_GB2312"/>
                <w:sz w:val="24"/>
                <w:color w:val="000000"/>
              </w:rPr>
              <w:t>2.2.13开机自检功能，可以自动检测可能存在的问题，并把自检问题返回在显示器上；</w:t>
            </w:r>
            <w:r>
              <w:br/>
            </w:r>
            <w:r>
              <w:rPr>
                <w:rFonts w:ascii="仿宋_GB2312" w:hAnsi="仿宋_GB2312" w:cs="仿宋_GB2312" w:eastAsia="仿宋_GB2312"/>
                <w:sz w:val="24"/>
                <w:color w:val="000000"/>
              </w:rPr>
              <w:t>2.2.14阻力模式电流即时采样，阻力控制更平稳；</w:t>
            </w:r>
            <w:r>
              <w:br/>
            </w:r>
            <w:r>
              <w:rPr>
                <w:rFonts w:ascii="仿宋_GB2312" w:hAnsi="仿宋_GB2312" w:cs="仿宋_GB2312" w:eastAsia="仿宋_GB2312"/>
                <w:sz w:val="24"/>
                <w:color w:val="000000"/>
              </w:rPr>
              <w:t>2.2.15训练数据实时反馈；</w:t>
            </w:r>
            <w:r>
              <w:br/>
            </w:r>
            <w:r>
              <w:rPr>
                <w:rFonts w:ascii="仿宋_GB2312" w:hAnsi="仿宋_GB2312" w:cs="仿宋_GB2312" w:eastAsia="仿宋_GB2312"/>
                <w:sz w:val="24"/>
                <w:color w:val="000000"/>
              </w:rPr>
              <w:t>2.2.16训练结束后可查看结果；</w:t>
            </w:r>
            <w:r>
              <w:br/>
            </w:r>
            <w:r>
              <w:rPr>
                <w:rFonts w:ascii="仿宋_GB2312" w:hAnsi="仿宋_GB2312" w:cs="仿宋_GB2312" w:eastAsia="仿宋_GB2312"/>
                <w:sz w:val="24"/>
                <w:color w:val="000000"/>
              </w:rPr>
              <w:t>2.2.17运转柔和、协调、低噪音；</w:t>
            </w:r>
            <w:r>
              <w:br/>
            </w:r>
            <w:r>
              <w:rPr>
                <w:rFonts w:ascii="仿宋_GB2312" w:hAnsi="仿宋_GB2312" w:cs="仿宋_GB2312" w:eastAsia="仿宋_GB2312"/>
                <w:sz w:val="24"/>
                <w:color w:val="000000"/>
              </w:rPr>
              <w:t>2.2.18背景显示——视觉刺激。</w:t>
            </w:r>
            <w:r>
              <w:br/>
            </w:r>
            <w:r>
              <w:rPr>
                <w:rFonts w:ascii="仿宋_GB2312" w:hAnsi="仿宋_GB2312" w:cs="仿宋_GB2312" w:eastAsia="仿宋_GB2312"/>
                <w:sz w:val="24"/>
                <w:color w:val="000000"/>
              </w:rPr>
              <w:t>2.2.19包含内嵌型软件组件控制/驱动仪器硬件</w:t>
            </w:r>
          </w:p>
          <w:p>
            <w:pPr>
              <w:pStyle w:val="null3"/>
              <w:jc w:val="both"/>
            </w:pPr>
            <w:r>
              <w:rPr>
                <w:rFonts w:ascii="仿宋_GB2312" w:hAnsi="仿宋_GB2312" w:cs="仿宋_GB2312" w:eastAsia="仿宋_GB2312"/>
                <w:sz w:val="24"/>
                <w:color w:val="000000"/>
              </w:rPr>
              <w:t>3、产品需具备二类医疗器械注册证。</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jc w:val="both"/>
            </w:pPr>
            <w:r>
              <w:rPr>
                <w:rFonts w:ascii="仿宋_GB2312" w:hAnsi="仿宋_GB2312" w:cs="仿宋_GB2312" w:eastAsia="仿宋_GB2312"/>
                <w:sz w:val="24"/>
                <w:color w:val="000000"/>
              </w:rPr>
              <w:t>外骨骼机器人</w:t>
            </w:r>
            <w:r>
              <w:rPr>
                <w:rFonts w:ascii="仿宋_GB2312" w:hAnsi="仿宋_GB2312" w:cs="仿宋_GB2312" w:eastAsia="仿宋_GB2312"/>
                <w:sz w:val="24"/>
                <w:color w:val="000000"/>
              </w:rPr>
              <w:t>（</w:t>
            </w:r>
            <w:r>
              <w:rPr>
                <w:rFonts w:ascii="仿宋_GB2312" w:hAnsi="仿宋_GB2312" w:cs="仿宋_GB2312" w:eastAsia="仿宋_GB2312"/>
                <w:sz w:val="24"/>
                <w:color w:val="000000"/>
              </w:rPr>
              <w:t>1套）：</w:t>
            </w:r>
          </w:p>
          <w:p>
            <w:pPr>
              <w:pStyle w:val="null3"/>
              <w:jc w:val="both"/>
            </w:pPr>
            <w:r>
              <w:rPr>
                <w:rFonts w:ascii="仿宋_GB2312" w:hAnsi="仿宋_GB2312" w:cs="仿宋_GB2312" w:eastAsia="仿宋_GB2312"/>
                <w:sz w:val="24"/>
                <w:color w:val="000000"/>
              </w:rPr>
              <w:t>1、内置多种传感器系统，智能跟随人体步行速度和幅度，自动调节助力频率，学习并适应人体的步行节奏。</w:t>
            </w:r>
            <w:r>
              <w:br/>
            </w:r>
            <w:r>
              <w:rPr>
                <w:rFonts w:ascii="仿宋_GB2312" w:hAnsi="仿宋_GB2312" w:cs="仿宋_GB2312" w:eastAsia="仿宋_GB2312"/>
                <w:sz w:val="24"/>
                <w:color w:val="000000"/>
              </w:rPr>
              <w:t>2、髋关节通过大功率直流无刷电机驱动，辅助左右两侧髋关节的屈曲和助力，可持续提供超大助力；</w:t>
            </w:r>
            <w:r>
              <w:br/>
            </w:r>
            <w:r>
              <w:rPr>
                <w:rFonts w:ascii="仿宋_GB2312" w:hAnsi="仿宋_GB2312" w:cs="仿宋_GB2312" w:eastAsia="仿宋_GB2312"/>
                <w:sz w:val="24"/>
                <w:color w:val="000000"/>
              </w:rPr>
              <w:t>3、用户可独立完成穿脱外骨骼，无需他人协助，穿戴时间≤30s，支持站姿和坐姿两种方式穿戴；</w:t>
            </w:r>
            <w:r>
              <w:br/>
            </w:r>
            <w:r>
              <w:rPr>
                <w:rFonts w:ascii="仿宋_GB2312" w:hAnsi="仿宋_GB2312" w:cs="仿宋_GB2312" w:eastAsia="仿宋_GB2312"/>
                <w:sz w:val="24"/>
                <w:color w:val="000000"/>
              </w:rPr>
              <w:t>4、内置大容量锂电池，可连续行走≥2小时。支持蓝牙连接，提供手机、平板APP，可实时存储、统计、分析并显示行走数据；</w:t>
            </w:r>
            <w:r>
              <w:br/>
            </w:r>
            <w:r>
              <w:rPr>
                <w:rFonts w:ascii="仿宋_GB2312" w:hAnsi="仿宋_GB2312" w:cs="仿宋_GB2312" w:eastAsia="仿宋_GB2312"/>
                <w:sz w:val="24"/>
                <w:color w:val="000000"/>
              </w:rPr>
              <w:t>5、采用符合人体工程学结构设计，配备舒适海绵材质腰垫，结构材料上除必要的受力部位采用高强度的航空铝材料，其余采用相对质轻的高强度塑胶材料；</w:t>
            </w:r>
            <w:r>
              <w:br/>
            </w:r>
            <w:r>
              <w:rPr>
                <w:rFonts w:ascii="仿宋_GB2312" w:hAnsi="仿宋_GB2312" w:cs="仿宋_GB2312" w:eastAsia="仿宋_GB2312"/>
                <w:sz w:val="24"/>
                <w:color w:val="000000"/>
              </w:rPr>
              <w:t>6、任何模式下助力大小需要手动调节：两种方式可以调节。第一，手机APP可以调节，第二，机器上面有按键，按动即可调节助力大小。</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jc w:val="both"/>
            </w:pPr>
            <w:r>
              <w:rPr>
                <w:rFonts w:ascii="仿宋_GB2312" w:hAnsi="仿宋_GB2312" w:cs="仿宋_GB2312" w:eastAsia="仿宋_GB2312"/>
                <w:sz w:val="24"/>
                <w:color w:val="000000"/>
              </w:rPr>
              <w:t>体操棒与抛接球</w:t>
            </w:r>
            <w:r>
              <w:rPr>
                <w:rFonts w:ascii="仿宋_GB2312" w:hAnsi="仿宋_GB2312" w:cs="仿宋_GB2312" w:eastAsia="仿宋_GB2312"/>
                <w:sz w:val="24"/>
                <w:color w:val="000000"/>
              </w:rPr>
              <w:t>（</w:t>
            </w:r>
            <w:r>
              <w:rPr>
                <w:rFonts w:ascii="仿宋_GB2312" w:hAnsi="仿宋_GB2312" w:cs="仿宋_GB2312" w:eastAsia="仿宋_GB2312"/>
                <w:sz w:val="24"/>
                <w:color w:val="000000"/>
              </w:rPr>
              <w:t>1套）：</w:t>
            </w:r>
          </w:p>
          <w:p>
            <w:pPr>
              <w:pStyle w:val="null3"/>
              <w:jc w:val="both"/>
            </w:pPr>
            <w:r>
              <w:rPr>
                <w:rFonts w:ascii="仿宋_GB2312" w:hAnsi="仿宋_GB2312" w:cs="仿宋_GB2312" w:eastAsia="仿宋_GB2312"/>
                <w:sz w:val="24"/>
                <w:color w:val="000000"/>
              </w:rPr>
              <w:t>外形尺寸</w:t>
            </w:r>
            <w:r>
              <w:rPr>
                <w:rFonts w:ascii="仿宋_GB2312" w:hAnsi="仿宋_GB2312" w:cs="仿宋_GB2312" w:eastAsia="仿宋_GB2312"/>
                <w:sz w:val="24"/>
                <w:color w:val="000000"/>
              </w:rPr>
              <w:t>/cm：40×40×103（±5mm）；</w:t>
            </w:r>
            <w:r>
              <w:br/>
            </w:r>
            <w:r>
              <w:rPr>
                <w:rFonts w:ascii="仿宋_GB2312" w:hAnsi="仿宋_GB2312" w:cs="仿宋_GB2312" w:eastAsia="仿宋_GB2312"/>
                <w:sz w:val="24"/>
                <w:color w:val="000000"/>
              </w:rPr>
              <w:t>体操棒外形尺寸</w:t>
            </w:r>
            <w:r>
              <w:rPr>
                <w:rFonts w:ascii="仿宋_GB2312" w:hAnsi="仿宋_GB2312" w:cs="仿宋_GB2312" w:eastAsia="仿宋_GB2312"/>
                <w:sz w:val="24"/>
                <w:color w:val="000000"/>
              </w:rPr>
              <w:t>/cm：φ2.8×100，数量≥4根；</w:t>
            </w:r>
            <w:r>
              <w:br/>
            </w:r>
            <w:r>
              <w:rPr>
                <w:rFonts w:ascii="仿宋_GB2312" w:hAnsi="仿宋_GB2312" w:cs="仿宋_GB2312" w:eastAsia="仿宋_GB2312"/>
                <w:sz w:val="24"/>
                <w:color w:val="000000"/>
              </w:rPr>
              <w:t>抛接球直径及数量：</w:t>
            </w:r>
            <w:r>
              <w:rPr>
                <w:rFonts w:ascii="仿宋_GB2312" w:hAnsi="仿宋_GB2312" w:cs="仿宋_GB2312" w:eastAsia="仿宋_GB2312"/>
                <w:sz w:val="24"/>
                <w:color w:val="000000"/>
              </w:rPr>
              <w:t>φ25cm/4个。</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jc w:val="both"/>
            </w:pPr>
            <w:r>
              <w:rPr>
                <w:rFonts w:ascii="仿宋_GB2312" w:hAnsi="仿宋_GB2312" w:cs="仿宋_GB2312" w:eastAsia="仿宋_GB2312"/>
                <w:sz w:val="24"/>
                <w:color w:val="000000"/>
              </w:rPr>
              <w:t>储物低柜</w:t>
            </w:r>
            <w:r>
              <w:rPr>
                <w:rFonts w:ascii="仿宋_GB2312" w:hAnsi="仿宋_GB2312" w:cs="仿宋_GB2312" w:eastAsia="仿宋_GB2312"/>
                <w:sz w:val="24"/>
                <w:color w:val="000000"/>
              </w:rPr>
              <w:t>（</w:t>
            </w:r>
            <w:r>
              <w:rPr>
                <w:rFonts w:ascii="仿宋_GB2312" w:hAnsi="仿宋_GB2312" w:cs="仿宋_GB2312" w:eastAsia="仿宋_GB2312"/>
                <w:sz w:val="24"/>
                <w:color w:val="000000"/>
              </w:rPr>
              <w:t>4m）：</w:t>
            </w:r>
          </w:p>
          <w:p>
            <w:pPr>
              <w:pStyle w:val="null3"/>
              <w:jc w:val="both"/>
            </w:pPr>
            <w:r>
              <w:rPr>
                <w:rFonts w:ascii="仿宋_GB2312" w:hAnsi="仿宋_GB2312" w:cs="仿宋_GB2312" w:eastAsia="仿宋_GB2312"/>
                <w:sz w:val="24"/>
                <w:color w:val="000000"/>
              </w:rPr>
              <w:t>规格：高度</w:t>
            </w:r>
            <w:r>
              <w:rPr>
                <w:rFonts w:ascii="仿宋_GB2312" w:hAnsi="仿宋_GB2312" w:cs="仿宋_GB2312" w:eastAsia="仿宋_GB2312"/>
                <w:sz w:val="24"/>
                <w:color w:val="000000"/>
              </w:rPr>
              <w:t>≥0.6m，具体尺寸依现场情况而定；</w:t>
            </w:r>
            <w:r>
              <w:br/>
            </w:r>
            <w:r>
              <w:rPr>
                <w:rFonts w:ascii="仿宋_GB2312" w:hAnsi="仿宋_GB2312" w:cs="仿宋_GB2312" w:eastAsia="仿宋_GB2312"/>
                <w:sz w:val="24"/>
                <w:color w:val="000000"/>
              </w:rPr>
              <w:t>主材：实木颗粒板材；</w:t>
            </w:r>
            <w:r>
              <w:br/>
            </w:r>
            <w:r>
              <w:rPr>
                <w:rFonts w:ascii="仿宋_GB2312" w:hAnsi="仿宋_GB2312" w:cs="仿宋_GB2312" w:eastAsia="仿宋_GB2312"/>
                <w:sz w:val="24"/>
                <w:color w:val="000000"/>
              </w:rPr>
              <w:t>辅材：高档五金配件，含铰链、合页、拉手等；</w:t>
            </w:r>
            <w:r>
              <w:br/>
            </w:r>
            <w:r>
              <w:rPr>
                <w:rFonts w:ascii="仿宋_GB2312" w:hAnsi="仿宋_GB2312" w:cs="仿宋_GB2312" w:eastAsia="仿宋_GB2312"/>
                <w:sz w:val="24"/>
                <w:color w:val="000000"/>
              </w:rPr>
              <w:t>颜色：主材颜色多样可选，可拼色设计；</w:t>
            </w:r>
            <w:r>
              <w:br/>
            </w:r>
            <w:r>
              <w:rPr>
                <w:rFonts w:ascii="仿宋_GB2312" w:hAnsi="仿宋_GB2312" w:cs="仿宋_GB2312" w:eastAsia="仿宋_GB2312"/>
                <w:sz w:val="24"/>
                <w:color w:val="000000"/>
              </w:rPr>
              <w:t>针对（</w:t>
            </w:r>
            <w:r>
              <w:rPr>
                <w:rFonts w:ascii="仿宋_GB2312" w:hAnsi="仿宋_GB2312" w:cs="仿宋_GB2312" w:eastAsia="仿宋_GB2312"/>
                <w:sz w:val="24"/>
                <w:color w:val="000000"/>
              </w:rPr>
              <w:t>针灸器械、艾灸器械、药品储存</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jc w:val="both"/>
            </w:pPr>
            <w:r>
              <w:rPr>
                <w:rFonts w:ascii="仿宋_GB2312" w:hAnsi="仿宋_GB2312" w:cs="仿宋_GB2312" w:eastAsia="仿宋_GB2312"/>
                <w:sz w:val="24"/>
                <w:color w:val="000000"/>
              </w:rPr>
              <w:t>（三）</w:t>
            </w:r>
            <w:r>
              <w:rPr>
                <w:rFonts w:ascii="仿宋_GB2312" w:hAnsi="仿宋_GB2312" w:cs="仿宋_GB2312" w:eastAsia="仿宋_GB2312"/>
                <w:sz w:val="24"/>
                <w:color w:val="000000"/>
              </w:rPr>
              <w:t>物理因子治疗实训室</w:t>
            </w:r>
          </w:p>
          <w:p>
            <w:pPr>
              <w:pStyle w:val="null3"/>
              <w:jc w:val="both"/>
            </w:pPr>
            <w:r>
              <w:rPr>
                <w:rFonts w:ascii="仿宋_GB2312" w:hAnsi="仿宋_GB2312" w:cs="仿宋_GB2312" w:eastAsia="仿宋_GB2312"/>
                <w:sz w:val="24"/>
                <w:color w:val="000000"/>
              </w:rPr>
              <w:t>空气压力波治疗仪（</w:t>
            </w:r>
            <w:r>
              <w:rPr>
                <w:rFonts w:ascii="仿宋_GB2312" w:hAnsi="仿宋_GB2312" w:cs="仿宋_GB2312" w:eastAsia="仿宋_GB2312"/>
                <w:sz w:val="24"/>
                <w:color w:val="000000"/>
              </w:rPr>
              <w:t>1台）：</w:t>
            </w:r>
          </w:p>
          <w:p>
            <w:pPr>
              <w:pStyle w:val="null3"/>
              <w:jc w:val="both"/>
            </w:pPr>
            <w:r>
              <w:rPr>
                <w:rFonts w:ascii="仿宋_GB2312" w:hAnsi="仿宋_GB2312" w:cs="仿宋_GB2312" w:eastAsia="仿宋_GB2312"/>
                <w:sz w:val="24"/>
                <w:color w:val="000000"/>
              </w:rPr>
              <w:t>1、技术规格</w:t>
            </w:r>
            <w:r>
              <w:br/>
            </w:r>
            <w:r>
              <w:rPr>
                <w:rFonts w:ascii="仿宋_GB2312" w:hAnsi="仿宋_GB2312" w:cs="仿宋_GB2312" w:eastAsia="仿宋_GB2312"/>
                <w:sz w:val="24"/>
                <w:color w:val="000000"/>
              </w:rPr>
              <w:t>1.1输入功率：≤120VA。</w:t>
            </w:r>
            <w:r>
              <w:br/>
            </w:r>
            <w:r>
              <w:rPr>
                <w:rFonts w:ascii="仿宋_GB2312" w:hAnsi="仿宋_GB2312" w:cs="仿宋_GB2312" w:eastAsia="仿宋_GB2312"/>
                <w:sz w:val="24"/>
                <w:color w:val="000000"/>
              </w:rPr>
              <w:t>1.2设备形态：柜式机型，具备多通道独立控制能力，支持多部位同步或交替治疗。</w:t>
            </w:r>
            <w:r>
              <w:br/>
            </w:r>
            <w:r>
              <w:rPr>
                <w:rFonts w:ascii="仿宋_GB2312" w:hAnsi="仿宋_GB2312" w:cs="仿宋_GB2312" w:eastAsia="仿宋_GB2312"/>
                <w:sz w:val="24"/>
                <w:color w:val="000000"/>
              </w:rPr>
              <w:t>1.3显示与操作：配备≥7英寸彩色液晶触摸屏，中文菜单，操作直观方便。</w:t>
            </w:r>
            <w:r>
              <w:br/>
            </w:r>
            <w:r>
              <w:rPr>
                <w:rFonts w:ascii="仿宋_GB2312" w:hAnsi="仿宋_GB2312" w:cs="仿宋_GB2312" w:eastAsia="仿宋_GB2312"/>
                <w:sz w:val="24"/>
                <w:color w:val="000000"/>
              </w:rPr>
              <w:t>1.4气囊配置：标配下肢气囊≥2个，上肢气囊≥1个；气囊采用层叠式/叠加式设计。</w:t>
            </w:r>
            <w:r>
              <w:br/>
            </w:r>
            <w:r>
              <w:rPr>
                <w:rFonts w:ascii="仿宋_GB2312" w:hAnsi="仿宋_GB2312" w:cs="仿宋_GB2312" w:eastAsia="仿宋_GB2312"/>
                <w:sz w:val="24"/>
                <w:color w:val="000000"/>
              </w:rPr>
              <w:t>1.5工作噪声：正常工作时的噪声应≤60dB（A）。</w:t>
            </w:r>
            <w:r>
              <w:br/>
            </w:r>
            <w:r>
              <w:rPr>
                <w:rFonts w:ascii="仿宋_GB2312" w:hAnsi="仿宋_GB2312" w:cs="仿宋_GB2312" w:eastAsia="仿宋_GB2312"/>
                <w:sz w:val="24"/>
                <w:color w:val="000000"/>
              </w:rPr>
              <w:t>1.6连续工作时间：≥8h。</w:t>
            </w:r>
            <w:r>
              <w:br/>
            </w:r>
            <w:r>
              <w:rPr>
                <w:rFonts w:ascii="仿宋_GB2312" w:hAnsi="仿宋_GB2312" w:cs="仿宋_GB2312" w:eastAsia="仿宋_GB2312"/>
                <w:sz w:val="24"/>
                <w:color w:val="000000"/>
              </w:rPr>
              <w:t>1.7智能化与安全性：设备内置专用的空气波压力控制系统软件，支持治疗参数精准调节、多种模式组合及智能记忆功能。</w:t>
            </w:r>
          </w:p>
          <w:p>
            <w:pPr>
              <w:pStyle w:val="null3"/>
              <w:jc w:val="both"/>
            </w:pPr>
            <w:r>
              <w:rPr>
                <w:rFonts w:ascii="仿宋_GB2312" w:hAnsi="仿宋_GB2312" w:cs="仿宋_GB2312" w:eastAsia="仿宋_GB2312"/>
                <w:sz w:val="24"/>
                <w:color w:val="000000"/>
              </w:rPr>
              <w:t>2、功能与性能要求</w:t>
            </w:r>
            <w:r>
              <w:br/>
            </w:r>
            <w:r>
              <w:rPr>
                <w:rFonts w:ascii="仿宋_GB2312" w:hAnsi="仿宋_GB2312" w:cs="仿宋_GB2312" w:eastAsia="仿宋_GB2312"/>
                <w:sz w:val="24"/>
                <w:color w:val="000000"/>
              </w:rPr>
              <w:t>2.1参数调节：可调节充气模式、腔室压力、治疗时间、压力保持时间、循环间隔时间、阶梯压力设置等。</w:t>
            </w:r>
            <w:r>
              <w:br/>
            </w:r>
            <w:r>
              <w:rPr>
                <w:rFonts w:ascii="仿宋_GB2312" w:hAnsi="仿宋_GB2312" w:cs="仿宋_GB2312" w:eastAsia="仿宋_GB2312"/>
                <w:sz w:val="24"/>
                <w:color w:val="000000"/>
              </w:rPr>
              <w:t>2.2压力控制：气囊压力既可单腔独立调节，也可总腔统一调节，并支持实时压力显示。</w:t>
            </w:r>
            <w:r>
              <w:br/>
            </w:r>
            <w:r>
              <w:rPr>
                <w:rFonts w:ascii="仿宋_GB2312" w:hAnsi="仿宋_GB2312" w:cs="仿宋_GB2312" w:eastAsia="仿宋_GB2312"/>
                <w:sz w:val="24"/>
                <w:color w:val="000000"/>
              </w:rPr>
              <w:t>2.3充气模式：具备丰富的预置治疗模式（包括但不限于由远端到近端/由近端到远端的逐个/多腔常规充气、渐进充气、循环充气等≥8种模式），且支持自定义治疗模式，满足临床多样化需求。</w:t>
            </w:r>
            <w:r>
              <w:br/>
            </w:r>
            <w:r>
              <w:rPr>
                <w:rFonts w:ascii="仿宋_GB2312" w:hAnsi="仿宋_GB2312" w:cs="仿宋_GB2312" w:eastAsia="仿宋_GB2312"/>
                <w:sz w:val="24"/>
                <w:color w:val="000000"/>
              </w:rPr>
              <w:t>2.4压力范围：0～200mmHg可调，步长≤10mmHg，误差在合理范围内（如±20%或±22.5mmHg）。</w:t>
            </w:r>
            <w:r>
              <w:br/>
            </w:r>
            <w:r>
              <w:rPr>
                <w:rFonts w:ascii="仿宋_GB2312" w:hAnsi="仿宋_GB2312" w:cs="仿宋_GB2312" w:eastAsia="仿宋_GB2312"/>
                <w:sz w:val="24"/>
                <w:color w:val="000000"/>
              </w:rPr>
              <w:t>2.5时间设置：总治疗时间0～99min可调，步长1min；压力保持时间0～15s可调，步长1s；循环间隔时间0～90s可调，步长1s。</w:t>
            </w:r>
            <w:r>
              <w:br/>
            </w:r>
            <w:r>
              <w:rPr>
                <w:rFonts w:ascii="仿宋_GB2312" w:hAnsi="仿宋_GB2312" w:cs="仿宋_GB2312" w:eastAsia="仿宋_GB2312"/>
                <w:sz w:val="24"/>
                <w:color w:val="000000"/>
              </w:rPr>
              <w:t>2.6阶梯压力：支持阶梯压力功能，启动时近心端气室压力值高于远心端，其余气室压力按比例依次递增/递减。</w:t>
            </w:r>
            <w:r>
              <w:br/>
            </w:r>
            <w:r>
              <w:rPr>
                <w:rFonts w:ascii="仿宋_GB2312" w:hAnsi="仿宋_GB2312" w:cs="仿宋_GB2312" w:eastAsia="仿宋_GB2312"/>
                <w:sz w:val="24"/>
                <w:color w:val="000000"/>
              </w:rPr>
              <w:t>2.7极限压强：气囊内的极限正压≤300mmHg，且超过安全阈值的持续时间应有严格限制。</w:t>
            </w:r>
            <w:r>
              <w:br/>
            </w:r>
            <w:r>
              <w:rPr>
                <w:rFonts w:ascii="仿宋_GB2312" w:hAnsi="仿宋_GB2312" w:cs="仿宋_GB2312" w:eastAsia="仿宋_GB2312"/>
                <w:sz w:val="24"/>
                <w:color w:val="000000"/>
              </w:rPr>
              <w:t>2.8过压保护：具有过压保护措施，保证在正常和单一故障状态下，传递到肢体的压强超过最大治疗压强120%的时间≤1s。</w:t>
            </w:r>
            <w:r>
              <w:br/>
            </w:r>
            <w:r>
              <w:rPr>
                <w:rFonts w:ascii="仿宋_GB2312" w:hAnsi="仿宋_GB2312" w:cs="仿宋_GB2312" w:eastAsia="仿宋_GB2312"/>
                <w:sz w:val="24"/>
                <w:color w:val="000000"/>
              </w:rPr>
              <w:t>2.9释压保护：配备手持控制器或独立泄压装置，启动时能快速释放压强，由最大压强降至安全值（如15mmHg或30mmHg）的时间≤10s；电源中断后，设备自动释放腔体压力。</w:t>
            </w:r>
            <w:r>
              <w:br/>
            </w:r>
            <w:r>
              <w:rPr>
                <w:rFonts w:ascii="仿宋_GB2312" w:hAnsi="仿宋_GB2312" w:cs="仿宋_GB2312" w:eastAsia="仿宋_GB2312"/>
                <w:sz w:val="24"/>
                <w:color w:val="000000"/>
              </w:rPr>
              <w:t>2.10气密性与耐压性：气囊和连接管路具有良好的气密性，在最大输出压强下保持1min，压降≤10%；能承受标称最大输出压强1.5倍的压强保持1min，不破裂。</w:t>
            </w:r>
            <w:r>
              <w:br/>
            </w:r>
            <w:r>
              <w:rPr>
                <w:rFonts w:ascii="仿宋_GB2312" w:hAnsi="仿宋_GB2312" w:cs="仿宋_GB2312" w:eastAsia="仿宋_GB2312"/>
                <w:sz w:val="24"/>
                <w:color w:val="000000"/>
              </w:rPr>
              <w:t>2.11智能记忆：具备参数智能记忆功能，设备自动记忆上次治疗参数，开机自动调用。</w:t>
            </w:r>
            <w:r>
              <w:br/>
            </w:r>
            <w:r>
              <w:rPr>
                <w:rFonts w:ascii="仿宋_GB2312" w:hAnsi="仿宋_GB2312" w:cs="仿宋_GB2312" w:eastAsia="仿宋_GB2312"/>
                <w:sz w:val="24"/>
                <w:color w:val="000000"/>
              </w:rPr>
              <w:t>2.12单腔零压力：支持单腔零压力功能，可通过通道关闭设置实现创面位置零压力。</w:t>
            </w:r>
            <w:r>
              <w:br/>
            </w:r>
            <w:r>
              <w:rPr>
                <w:rFonts w:ascii="仿宋_GB2312" w:hAnsi="仿宋_GB2312" w:cs="仿宋_GB2312" w:eastAsia="仿宋_GB2312"/>
                <w:sz w:val="24"/>
                <w:color w:val="000000"/>
              </w:rPr>
              <w:t>2.13安全提示与锁屏：具备高压、欠压、管路脱落等安全提示功能（声光双重提示）；治疗过程中具备锁屏功能，防止误操作。</w:t>
            </w:r>
            <w:r>
              <w:br/>
            </w:r>
            <w:r>
              <w:rPr>
                <w:rFonts w:ascii="仿宋_GB2312" w:hAnsi="仿宋_GB2312" w:cs="仿宋_GB2312" w:eastAsia="仿宋_GB2312"/>
                <w:sz w:val="24"/>
                <w:color w:val="000000"/>
              </w:rPr>
              <w:t>3、产品需具备二类医疗器械注册证。</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jc w:val="both"/>
            </w:pPr>
            <w:r>
              <w:rPr>
                <w:rFonts w:ascii="仿宋_GB2312" w:hAnsi="仿宋_GB2312" w:cs="仿宋_GB2312" w:eastAsia="仿宋_GB2312"/>
                <w:sz w:val="24"/>
                <w:color w:val="000000"/>
              </w:rPr>
              <w:t>储物低柜</w:t>
            </w:r>
            <w:r>
              <w:rPr>
                <w:rFonts w:ascii="仿宋_GB2312" w:hAnsi="仿宋_GB2312" w:cs="仿宋_GB2312" w:eastAsia="仿宋_GB2312"/>
                <w:sz w:val="24"/>
                <w:color w:val="000000"/>
              </w:rPr>
              <w:t>（</w:t>
            </w:r>
            <w:r>
              <w:rPr>
                <w:rFonts w:ascii="仿宋_GB2312" w:hAnsi="仿宋_GB2312" w:cs="仿宋_GB2312" w:eastAsia="仿宋_GB2312"/>
                <w:sz w:val="24"/>
                <w:color w:val="000000"/>
              </w:rPr>
              <w:t>4m）：</w:t>
            </w:r>
          </w:p>
          <w:p>
            <w:pPr>
              <w:pStyle w:val="null3"/>
              <w:jc w:val="both"/>
            </w:pPr>
            <w:r>
              <w:rPr>
                <w:rFonts w:ascii="仿宋_GB2312" w:hAnsi="仿宋_GB2312" w:cs="仿宋_GB2312" w:eastAsia="仿宋_GB2312"/>
                <w:sz w:val="24"/>
                <w:color w:val="000000"/>
              </w:rPr>
              <w:t>规格：高度</w:t>
            </w:r>
            <w:r>
              <w:rPr>
                <w:rFonts w:ascii="仿宋_GB2312" w:hAnsi="仿宋_GB2312" w:cs="仿宋_GB2312" w:eastAsia="仿宋_GB2312"/>
                <w:sz w:val="24"/>
                <w:color w:val="000000"/>
              </w:rPr>
              <w:t>≥0.6m，具体尺寸依现场情况而定；</w:t>
            </w:r>
            <w:r>
              <w:br/>
            </w:r>
            <w:r>
              <w:rPr>
                <w:rFonts w:ascii="仿宋_GB2312" w:hAnsi="仿宋_GB2312" w:cs="仿宋_GB2312" w:eastAsia="仿宋_GB2312"/>
                <w:sz w:val="24"/>
                <w:color w:val="000000"/>
              </w:rPr>
              <w:t>主材：实木颗粒板材；</w:t>
            </w:r>
            <w:r>
              <w:br/>
            </w:r>
            <w:r>
              <w:rPr>
                <w:rFonts w:ascii="仿宋_GB2312" w:hAnsi="仿宋_GB2312" w:cs="仿宋_GB2312" w:eastAsia="仿宋_GB2312"/>
                <w:sz w:val="24"/>
                <w:color w:val="000000"/>
              </w:rPr>
              <w:t>辅材：高档五金配件，含铰链、合页、拉手等；</w:t>
            </w:r>
            <w:r>
              <w:br/>
            </w:r>
            <w:r>
              <w:rPr>
                <w:rFonts w:ascii="仿宋_GB2312" w:hAnsi="仿宋_GB2312" w:cs="仿宋_GB2312" w:eastAsia="仿宋_GB2312"/>
                <w:sz w:val="24"/>
                <w:color w:val="000000"/>
              </w:rPr>
              <w:t>颜色：主材颜色多样可选，可拼色设计；</w:t>
            </w:r>
            <w:r>
              <w:br/>
            </w:r>
            <w:r>
              <w:rPr>
                <w:rFonts w:ascii="仿宋_GB2312" w:hAnsi="仿宋_GB2312" w:cs="仿宋_GB2312" w:eastAsia="仿宋_GB2312"/>
                <w:sz w:val="24"/>
                <w:color w:val="000000"/>
              </w:rPr>
              <w:t>针对（针灸器械、艾灸器械、药品储存）针对（针灸器械、艾灸器械、药品储存）。</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jc w:val="both"/>
            </w:pPr>
            <w:r>
              <w:rPr>
                <w:rFonts w:ascii="仿宋_GB2312" w:hAnsi="仿宋_GB2312" w:cs="仿宋_GB2312" w:eastAsia="仿宋_GB2312"/>
                <w:sz w:val="24"/>
                <w:color w:val="000000"/>
              </w:rPr>
              <w:t>（四）</w:t>
            </w:r>
            <w:r>
              <w:rPr>
                <w:rFonts w:ascii="仿宋_GB2312" w:hAnsi="仿宋_GB2312" w:cs="仿宋_GB2312" w:eastAsia="仿宋_GB2312"/>
                <w:sz w:val="24"/>
                <w:color w:val="000000"/>
              </w:rPr>
              <w:t>、感统训练区</w:t>
            </w:r>
          </w:p>
          <w:p>
            <w:pPr>
              <w:pStyle w:val="null3"/>
              <w:jc w:val="both"/>
            </w:pPr>
            <w:r>
              <w:rPr>
                <w:rFonts w:ascii="仿宋_GB2312" w:hAnsi="仿宋_GB2312" w:cs="仿宋_GB2312" w:eastAsia="仿宋_GB2312"/>
                <w:sz w:val="24"/>
                <w:color w:val="000000"/>
              </w:rPr>
              <w:t>感统训练套装（</w:t>
            </w:r>
            <w:r>
              <w:rPr>
                <w:rFonts w:ascii="仿宋_GB2312" w:hAnsi="仿宋_GB2312" w:cs="仿宋_GB2312" w:eastAsia="仿宋_GB2312"/>
                <w:sz w:val="24"/>
                <w:color w:val="000000"/>
              </w:rPr>
              <w:t>5套）：</w:t>
            </w:r>
          </w:p>
          <w:p>
            <w:pPr>
              <w:pStyle w:val="null3"/>
              <w:jc w:val="both"/>
            </w:pPr>
            <w:r>
              <w:rPr>
                <w:rFonts w:ascii="仿宋_GB2312" w:hAnsi="仿宋_GB2312" w:cs="仿宋_GB2312" w:eastAsia="仿宋_GB2312"/>
                <w:sz w:val="24"/>
                <w:color w:val="000000"/>
              </w:rPr>
              <w:t>圆形滑车</w:t>
            </w:r>
            <w:r>
              <w:rPr>
                <w:rFonts w:ascii="仿宋_GB2312" w:hAnsi="仿宋_GB2312" w:cs="仿宋_GB2312" w:eastAsia="仿宋_GB2312"/>
                <w:sz w:val="24"/>
                <w:color w:val="000000"/>
              </w:rPr>
              <w:t>1个；充气玩具-悬浮板1件，独脚凳1个，团队协力板/4人 1个；儿童车轮滚滚 1个；乌龟壳 1个；上下转盘1个；触觉按摩球1个；平衡触觉板1个；平衡步道1个；跷跷板1个；摇滚大陀螺1个；体感大龙球1个；手功能训练器1个；五个一组综合配对游戏1个；彩虹岛梅花桩1个；羊角球1个。</w:t>
            </w:r>
          </w:p>
        </w:tc>
      </w:tr>
    </w:tbl>
    <w:p>
      <w:pPr>
        <w:pStyle w:val="null3"/>
      </w:pPr>
      <w:r>
        <w:rPr>
          <w:rFonts w:ascii="仿宋_GB2312" w:hAnsi="仿宋_GB2312" w:cs="仿宋_GB2312" w:eastAsia="仿宋_GB2312"/>
        </w:rPr>
        <w:t>标的名称：养护康实训室提升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00"/>
              </w:rPr>
              <w:t>一、</w:t>
            </w:r>
            <w:r>
              <w:rPr>
                <w:rFonts w:ascii="仿宋_GB2312" w:hAnsi="仿宋_GB2312" w:cs="仿宋_GB2312" w:eastAsia="仿宋_GB2312"/>
                <w:sz w:val="24"/>
                <w:color w:val="000000"/>
              </w:rPr>
              <w:t>中医康养实训室</w:t>
            </w:r>
          </w:p>
          <w:p>
            <w:pPr>
              <w:pStyle w:val="null3"/>
              <w:jc w:val="both"/>
            </w:pPr>
            <w:r>
              <w:rPr>
                <w:rFonts w:ascii="仿宋_GB2312" w:hAnsi="仿宋_GB2312" w:cs="仿宋_GB2312" w:eastAsia="仿宋_GB2312"/>
                <w:sz w:val="24"/>
                <w:color w:val="000000"/>
              </w:rPr>
              <w:t>装饰装修：</w:t>
            </w:r>
          </w:p>
          <w:p>
            <w:pPr>
              <w:pStyle w:val="null3"/>
              <w:jc w:val="both"/>
            </w:pPr>
            <w:r>
              <w:rPr>
                <w:rFonts w:ascii="仿宋_GB2312" w:hAnsi="仿宋_GB2312" w:cs="仿宋_GB2312" w:eastAsia="仿宋_GB2312"/>
                <w:sz w:val="24"/>
                <w:color w:val="000000"/>
              </w:rPr>
              <w:t>地面改造（</w:t>
            </w:r>
            <w:r>
              <w:rPr>
                <w:rFonts w:ascii="仿宋_GB2312" w:hAnsi="仿宋_GB2312" w:cs="仿宋_GB2312" w:eastAsia="仿宋_GB2312"/>
                <w:sz w:val="24"/>
                <w:color w:val="000000"/>
              </w:rPr>
              <w:t>110m²）：铺设厚度≥2.4mm的塑胶地板，包含自流平；</w:t>
            </w:r>
          </w:p>
          <w:p>
            <w:pPr>
              <w:pStyle w:val="null3"/>
              <w:jc w:val="both"/>
            </w:pPr>
            <w:r>
              <w:rPr>
                <w:rFonts w:ascii="仿宋_GB2312" w:hAnsi="仿宋_GB2312" w:cs="仿宋_GB2312" w:eastAsia="仿宋_GB2312"/>
                <w:sz w:val="24"/>
                <w:color w:val="000000"/>
              </w:rPr>
              <w:t>暖气片改造（</w:t>
            </w:r>
            <w:r>
              <w:rPr>
                <w:rFonts w:ascii="仿宋_GB2312" w:hAnsi="仿宋_GB2312" w:cs="仿宋_GB2312" w:eastAsia="仿宋_GB2312"/>
                <w:sz w:val="24"/>
                <w:color w:val="000000"/>
              </w:rPr>
              <w:t>18m）：用面漆实木颗粒板对暖气片包裹改造，要求颜色与环境和谐搭配，并预留散热口；</w:t>
            </w:r>
          </w:p>
          <w:p>
            <w:pPr>
              <w:pStyle w:val="null3"/>
              <w:jc w:val="both"/>
            </w:pPr>
            <w:r>
              <w:rPr>
                <w:rFonts w:ascii="仿宋_GB2312" w:hAnsi="仿宋_GB2312" w:cs="仿宋_GB2312" w:eastAsia="仿宋_GB2312"/>
                <w:sz w:val="24"/>
                <w:color w:val="000000"/>
              </w:rPr>
              <w:t>线路改造：含电路、网路线路改造（国标）；</w:t>
            </w:r>
          </w:p>
          <w:p>
            <w:pPr>
              <w:pStyle w:val="null3"/>
              <w:jc w:val="both"/>
            </w:pPr>
            <w:r>
              <w:rPr>
                <w:rFonts w:ascii="仿宋_GB2312" w:hAnsi="仿宋_GB2312" w:cs="仿宋_GB2312" w:eastAsia="仿宋_GB2312"/>
                <w:sz w:val="24"/>
                <w:color w:val="000000"/>
              </w:rPr>
              <w:t>文化布置：中医、针灸、艾灸文化布置含设计、主材（</w:t>
            </w:r>
            <w:r>
              <w:rPr>
                <w:rFonts w:ascii="仿宋_GB2312" w:hAnsi="仿宋_GB2312" w:cs="仿宋_GB2312" w:eastAsia="仿宋_GB2312"/>
                <w:sz w:val="24"/>
                <w:color w:val="000000"/>
              </w:rPr>
              <w:t>PVC+亚克力）、安装等；</w:t>
            </w:r>
          </w:p>
          <w:p>
            <w:pPr>
              <w:pStyle w:val="null3"/>
              <w:jc w:val="both"/>
            </w:pPr>
            <w:r>
              <w:rPr>
                <w:rFonts w:ascii="仿宋_GB2312" w:hAnsi="仿宋_GB2312" w:cs="仿宋_GB2312" w:eastAsia="仿宋_GB2312"/>
                <w:sz w:val="24"/>
                <w:color w:val="000000"/>
              </w:rPr>
              <w:t>其他：垃圾清运、设备挪移等。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color w:val="000000"/>
              </w:rPr>
              <w:t>二</w:t>
            </w:r>
            <w:r>
              <w:rPr>
                <w:rFonts w:ascii="仿宋_GB2312" w:hAnsi="仿宋_GB2312" w:cs="仿宋_GB2312" w:eastAsia="仿宋_GB2312"/>
                <w:sz w:val="24"/>
                <w:color w:val="000000"/>
              </w:rPr>
              <w:t>、</w:t>
            </w:r>
            <w:r>
              <w:rPr>
                <w:rFonts w:ascii="仿宋_GB2312" w:hAnsi="仿宋_GB2312" w:cs="仿宋_GB2312" w:eastAsia="仿宋_GB2312"/>
                <w:sz w:val="24"/>
                <w:color w:val="000000"/>
              </w:rPr>
              <w:t>康养评估类实训室</w:t>
            </w:r>
          </w:p>
          <w:p>
            <w:pPr>
              <w:pStyle w:val="null3"/>
              <w:jc w:val="both"/>
            </w:pPr>
            <w:r>
              <w:rPr>
                <w:rFonts w:ascii="仿宋_GB2312" w:hAnsi="仿宋_GB2312" w:cs="仿宋_GB2312" w:eastAsia="仿宋_GB2312"/>
                <w:sz w:val="24"/>
                <w:color w:val="000000"/>
              </w:rPr>
              <w:t>装饰装修</w:t>
            </w:r>
          </w:p>
          <w:p>
            <w:pPr>
              <w:pStyle w:val="null3"/>
              <w:jc w:val="both"/>
            </w:pPr>
            <w:r>
              <w:rPr>
                <w:rFonts w:ascii="仿宋_GB2312" w:hAnsi="仿宋_GB2312" w:cs="仿宋_GB2312" w:eastAsia="仿宋_GB2312"/>
                <w:sz w:val="24"/>
                <w:color w:val="000000"/>
              </w:rPr>
              <w:t>地面改造（</w:t>
            </w:r>
            <w:r>
              <w:rPr>
                <w:rFonts w:ascii="仿宋_GB2312" w:hAnsi="仿宋_GB2312" w:cs="仿宋_GB2312" w:eastAsia="仿宋_GB2312"/>
                <w:sz w:val="24"/>
                <w:color w:val="000000"/>
              </w:rPr>
              <w:t>170m²）：</w:t>
            </w:r>
            <w:r>
              <w:rPr>
                <w:rFonts w:ascii="仿宋_GB2312" w:hAnsi="仿宋_GB2312" w:cs="仿宋_GB2312" w:eastAsia="仿宋_GB2312"/>
                <w:sz w:val="24"/>
                <w:color w:val="000000"/>
              </w:rPr>
              <w:t>铺设厚度</w:t>
            </w:r>
            <w:r>
              <w:rPr>
                <w:rFonts w:ascii="仿宋_GB2312" w:hAnsi="仿宋_GB2312" w:cs="仿宋_GB2312" w:eastAsia="仿宋_GB2312"/>
                <w:sz w:val="24"/>
                <w:color w:val="000000"/>
              </w:rPr>
              <w:t>≥2.4mm的塑胶地板，包含自流平；</w:t>
            </w:r>
          </w:p>
          <w:p>
            <w:pPr>
              <w:pStyle w:val="null3"/>
              <w:jc w:val="both"/>
            </w:pPr>
            <w:r>
              <w:rPr>
                <w:rFonts w:ascii="仿宋_GB2312" w:hAnsi="仿宋_GB2312" w:cs="仿宋_GB2312" w:eastAsia="仿宋_GB2312"/>
                <w:sz w:val="24"/>
                <w:color w:val="000000"/>
              </w:rPr>
              <w:t>暖气片改造（</w:t>
            </w:r>
            <w:r>
              <w:rPr>
                <w:rFonts w:ascii="仿宋_GB2312" w:hAnsi="仿宋_GB2312" w:cs="仿宋_GB2312" w:eastAsia="仿宋_GB2312"/>
                <w:sz w:val="24"/>
                <w:color w:val="000000"/>
              </w:rPr>
              <w:t>28m）：用面漆实木颗粒板对暖气片包裹改造，要求颜色与环境和谐搭配，并预留散热口；</w:t>
            </w:r>
          </w:p>
          <w:p>
            <w:pPr>
              <w:pStyle w:val="null3"/>
              <w:jc w:val="both"/>
            </w:pPr>
            <w:r>
              <w:rPr>
                <w:rFonts w:ascii="仿宋_GB2312" w:hAnsi="仿宋_GB2312" w:cs="仿宋_GB2312" w:eastAsia="仿宋_GB2312"/>
                <w:sz w:val="24"/>
                <w:color w:val="000000"/>
              </w:rPr>
              <w:t>线路改造（</w:t>
            </w:r>
            <w:r>
              <w:rPr>
                <w:rFonts w:ascii="仿宋_GB2312" w:hAnsi="仿宋_GB2312" w:cs="仿宋_GB2312" w:eastAsia="仿宋_GB2312"/>
                <w:sz w:val="24"/>
                <w:color w:val="000000"/>
              </w:rPr>
              <w:t>1项）：含电路、网路线路改造（国标）；</w:t>
            </w:r>
          </w:p>
          <w:p>
            <w:pPr>
              <w:pStyle w:val="null3"/>
              <w:jc w:val="both"/>
            </w:pPr>
            <w:r>
              <w:rPr>
                <w:rFonts w:ascii="仿宋_GB2312" w:hAnsi="仿宋_GB2312" w:cs="仿宋_GB2312" w:eastAsia="仿宋_GB2312"/>
                <w:sz w:val="24"/>
                <w:color w:val="000000"/>
              </w:rPr>
              <w:t>文化布置</w:t>
            </w:r>
            <w:r>
              <w:rPr>
                <w:rFonts w:ascii="仿宋_GB2312" w:hAnsi="仿宋_GB2312" w:cs="仿宋_GB2312" w:eastAsia="仿宋_GB2312"/>
                <w:sz w:val="24"/>
                <w:color w:val="000000"/>
              </w:rPr>
              <w:t>（</w:t>
            </w:r>
            <w:r>
              <w:rPr>
                <w:rFonts w:ascii="仿宋_GB2312" w:hAnsi="仿宋_GB2312" w:cs="仿宋_GB2312" w:eastAsia="仿宋_GB2312"/>
                <w:sz w:val="24"/>
                <w:color w:val="000000"/>
              </w:rPr>
              <w:t>1项）：康养文化布置；</w:t>
            </w:r>
          </w:p>
          <w:p>
            <w:pPr>
              <w:pStyle w:val="null3"/>
              <w:jc w:val="both"/>
            </w:pPr>
            <w:r>
              <w:rPr>
                <w:rFonts w:ascii="仿宋_GB2312" w:hAnsi="仿宋_GB2312" w:cs="仿宋_GB2312" w:eastAsia="仿宋_GB2312"/>
                <w:sz w:val="24"/>
                <w:color w:val="000000"/>
              </w:rPr>
              <w:t>其他</w:t>
            </w:r>
            <w:r>
              <w:rPr>
                <w:rFonts w:ascii="仿宋_GB2312" w:hAnsi="仿宋_GB2312" w:cs="仿宋_GB2312" w:eastAsia="仿宋_GB2312"/>
                <w:sz w:val="24"/>
                <w:color w:val="000000"/>
              </w:rPr>
              <w:t>：垃圾清运、设备挪移等。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合同签订后，20个日历日完成供货、安装、调试。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西安市卫生学校（以采购人指定位置为准）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进度款，合同签订后，成交供应商送货至指定地点，安装到位并经采购人验收合格后，达到付款条件起30个工作日内，支付合同总金额的100.0%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甲、乙双方共同开箱验收。在检查货物原产地、型号、规格、配置符合合同要求后，由乙方负责安装调试、甲方负责技术验收（乙方协助）.验收以国内行业标准或合同文本货物供货配置清单中描述的有关技术要求为准； （3）特殊说明：本次采购的核心设备为高价值实训教学专用设备，承担我校师生实训及重大赛事保障任务。为严格防范履约风险，确保供货产品性能与投标文件完全一致，签订合同后，5日内到货并开箱验收，将执行“投标演示功能现场复核机制”。中标人必须在验收现场无条件复现投标文件中所列的全部演示功能及关键参数。如现场复现失败或功能缺失，即认定为未按合同约定提供合格产品，验收不予通过。中标人应在采购人限定的期限内完成整改；若整改无效或拒绝整改，采购人有权单方面解除合同，将其列入不良行为记录名单，并依法追究其虚假应标及违约的法律责任。 （4）在货物安装调试运行正常后，甲方（采购单位）按学校相关业务部门规定提交验收申请，学校根据采购单位技术验收结果，组织有关专家进行货物的最终验收。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【一】供应商应提供安装及调试中的所有辅材。 【二】纸质响应文件要求： （1）成交供应商应在成交结果公告发布后5个工作日内提供纸质响应文件三份（正本壹份、副本贰份，分别胶装），响应文件需包含目录、无少页、缺页、连续页码（或单独使用打码器打码）。 （2）递交地址：陕西省西安市曲江新区雁翔路3269号旺座曲江D座30层3003室，联系人：肖工，联系电话：029-89338755。 （3）成交供应商应保持响应文件纸质版内容与交易系统上传电子版内容完全一致，否则将承担一切法律责任。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2025年度的财务报告（成立时间至响应文件递交截止时间不足一年的可提供成立后任意时段的资产负债表）或响应文件递交截止时间前六个月内银行出具的资信证明；其他组织和自然人提供银行出具的资信证明或财务报表；根据《财政部关于注册会计师行业统一监管平台上线运行的通知》财办〔2022〕32号文件要求，审计报告须有清晰可扫描查询的二维码（注册会计师行业统一监管平台网址：acc.mof.gov.cn），若审计报告未赋码视为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及被授权人响应文件递交截止时间前一年内任意一个月的社会保障资金（养老保险或医疗保险）的缴纳证明，或法定代表人身份证明（法定代表人直接参加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采购评审中出现下列情形之一的，谈判小组应当启动异常低价响应审查程序：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（4）谈判小组基于专业判断，认为供应商报价过低，有可能影响产品质量或者不能诚信履约的其他情形。 谈判小组启动异常低价响应审查后，属于前述第（1）项至第（4）项情形的，应当要求相关供应商在评审现场于30分钟内对响应价格作出解释，提供项目具体成本测算等与报价合理性相关的书面说明（书面说明应当按照国家财务会计制度的规定要求，逐项就供应商提供服务的主营业务成本、税金及附加、销售费用、管理费用、财务费用等成本构成进行说明）及必要的证明材料（类似项目类似报价合同、验收报告、发票等；其中，属于第（3）项情形，供应商已随响应文件一并提交相关书面说明及必要的证明材料的，在评审现场可不再重复提交。供应商不能证明其报价合理性的或者未在规定时间内提交材料或者提交了材料但是材料不齐全得，谈判小组应当将其作为无效谈判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供应商名称与营业执照一致（合格）供应商名称与营业执照不一致（不合格）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响应文件按采购文件要求的数量、计量单位、报价及签字盖章</w:t>
            </w:r>
          </w:p>
        </w:tc>
        <w:tc>
          <w:tcPr>
            <w:tcW w:type="dxa" w:w="3322"/>
          </w:tcPr>
          <w:p>
            <w:pPr>
              <w:pStyle w:val="null3"/>
            </w:pPr>
            <w:r>
              <w:rPr>
                <w:rFonts w:ascii="仿宋_GB2312" w:hAnsi="仿宋_GB2312" w:cs="仿宋_GB2312" w:eastAsia="仿宋_GB2312"/>
              </w:rPr>
              <w:t>响应文件按采购文件要求的数量、计量单位、报价及签字盖章（合格）响应文件未按采购文件要求的数量、计量单位、报价及签字盖章（不合格）</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响应有效期满足采购文件要求</w:t>
            </w:r>
          </w:p>
        </w:tc>
        <w:tc>
          <w:tcPr>
            <w:tcW w:type="dxa" w:w="3322"/>
          </w:tcPr>
          <w:p>
            <w:pPr>
              <w:pStyle w:val="null3"/>
            </w:pPr>
            <w:r>
              <w:rPr>
                <w:rFonts w:ascii="仿宋_GB2312" w:hAnsi="仿宋_GB2312" w:cs="仿宋_GB2312" w:eastAsia="仿宋_GB2312"/>
              </w:rPr>
              <w:t>响应有效期满足采购文件要求（合格）响应有效期不满足采购文件要求（不合格）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技术、商务响应满足实质性要求</w:t>
            </w:r>
          </w:p>
        </w:tc>
        <w:tc>
          <w:tcPr>
            <w:tcW w:type="dxa" w:w="3322"/>
          </w:tcPr>
          <w:p>
            <w:pPr>
              <w:pStyle w:val="null3"/>
            </w:pPr>
            <w:r>
              <w:rPr>
                <w:rFonts w:ascii="仿宋_GB2312" w:hAnsi="仿宋_GB2312" w:cs="仿宋_GB2312" w:eastAsia="仿宋_GB2312"/>
              </w:rPr>
              <w:t>技术响应满足第三章3.3技术要求，商务响应满足第三章3.4商务要求（合格），任意一条不满足（不合格）。 说明：对于3.3技术要求部分中的演示内容，若现场演示存疑，供应商需按要求远程实时演示指定功能。</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符合法律、法规和采购文件中规定的其他实质性要求（合格）不符合法律、法规和采购文件中规定的其他实质性要求（不合格）</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分项报价表.docx 标的清单 关于符合本国产品标准的声明函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