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BAD81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auto"/>
          <w:sz w:val="44"/>
          <w:szCs w:val="44"/>
          <w:highlight w:val="none"/>
          <w:lang w:val="en-US" w:eastAsia="zh-CN"/>
        </w:rPr>
      </w:pPr>
      <w:r>
        <w:rPr>
          <w:rFonts w:hint="eastAsia" w:eastAsia="方正小标宋简体" w:cs="Times New Roman"/>
          <w:b w:val="0"/>
          <w:bCs w:val="0"/>
          <w:color w:val="auto"/>
          <w:sz w:val="44"/>
          <w:szCs w:val="44"/>
          <w:highlight w:val="none"/>
          <w:lang w:val="en-US" w:eastAsia="zh-CN"/>
        </w:rPr>
        <w:t>中心IV区内涝治理系统工程（二期）岩土勘察项目</w:t>
      </w:r>
      <w:r>
        <w:rPr>
          <w:rFonts w:hint="default" w:ascii="Times New Roman" w:hAnsi="Times New Roman" w:eastAsia="方正小标宋简体" w:cs="Times New Roman"/>
          <w:b w:val="0"/>
          <w:bCs w:val="0"/>
          <w:color w:val="auto"/>
          <w:sz w:val="44"/>
          <w:szCs w:val="44"/>
          <w:highlight w:val="none"/>
          <w:lang w:val="en-US" w:eastAsia="zh-CN"/>
        </w:rPr>
        <w:t>采购需求</w:t>
      </w:r>
    </w:p>
    <w:p w14:paraId="091BC20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lang w:val="zh-CN"/>
        </w:rPr>
        <w:t>一、基本要求</w:t>
      </w:r>
    </w:p>
    <w:p w14:paraId="30E4D8CF">
      <w:pPr>
        <w:keepNext w:val="0"/>
        <w:keepLines w:val="0"/>
        <w:pageBreakBefore w:val="0"/>
        <w:widowControl/>
        <w:suppressLineNumbers w:val="0"/>
        <w:kinsoku/>
        <w:wordWrap/>
        <w:overflowPunct/>
        <w:topLinePunct w:val="0"/>
        <w:autoSpaceDE/>
        <w:autoSpaceDN/>
        <w:bidi w:val="0"/>
        <w:adjustRightInd/>
        <w:spacing w:line="600" w:lineRule="exact"/>
        <w:ind w:firstLine="643" w:firstLineChars="200"/>
        <w:jc w:val="both"/>
        <w:textAlignment w:val="auto"/>
        <w:rPr>
          <w:rFonts w:hint="eastAsia"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1</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功能要求：</w:t>
      </w:r>
      <w:r>
        <w:rPr>
          <w:rFonts w:hint="eastAsia" w:ascii="仿宋_GB2312" w:hAnsi="仿宋_GB2312" w:eastAsia="仿宋_GB2312" w:cs="仿宋_GB2312"/>
          <w:sz w:val="32"/>
          <w:szCs w:val="32"/>
          <w:highlight w:val="none"/>
          <w:lang w:val="en-US" w:eastAsia="zh-CN"/>
        </w:rPr>
        <w:t>为</w:t>
      </w:r>
      <w:r>
        <w:rPr>
          <w:rFonts w:hint="eastAsia" w:ascii="仿宋_GB2312" w:hAnsi="仿宋_GB2312" w:eastAsia="仿宋_GB2312" w:cs="仿宋_GB2312"/>
          <w:sz w:val="32"/>
          <w:szCs w:val="32"/>
          <w:highlight w:val="none"/>
        </w:rPr>
        <w:t>满足《岩土工程勘察规范》（GB 50021-2001）（2009年版）等现行规范、法律法规及勘察任务书的要求。</w:t>
      </w:r>
      <w:r>
        <w:rPr>
          <w:rFonts w:hint="eastAsia" w:ascii="仿宋_GB2312" w:hAnsi="仿宋_GB2312" w:eastAsia="仿宋_GB2312" w:cs="仿宋_GB2312"/>
          <w:sz w:val="32"/>
          <w:szCs w:val="32"/>
          <w:highlight w:val="none"/>
          <w:lang w:val="en-US" w:eastAsia="zh-CN"/>
        </w:rPr>
        <w:t>对</w:t>
      </w:r>
      <w:r>
        <w:rPr>
          <w:rFonts w:hint="eastAsia" w:ascii="仿宋_GB2312" w:hAnsi="仿宋_GB2312" w:eastAsia="仿宋_GB2312" w:cs="仿宋_GB2312"/>
          <w:sz w:val="32"/>
          <w:szCs w:val="32"/>
          <w:highlight w:val="none"/>
        </w:rPr>
        <w:t>乐天大街（渭清路</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杜化路）、胜利大街（杜化路</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仓程路）、杜化路（胜利大街</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乐天大街）、三贤路（西华街</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胜利大街）等路段新建雨水管道3056m的</w:t>
      </w:r>
      <w:r>
        <w:rPr>
          <w:rFonts w:hint="eastAsia" w:ascii="仿宋_GB2312" w:hAnsi="仿宋_GB2312" w:eastAsia="仿宋_GB2312" w:cs="仿宋_GB2312"/>
          <w:sz w:val="32"/>
          <w:szCs w:val="32"/>
          <w:highlight w:val="none"/>
          <w:lang w:val="en-US" w:eastAsia="zh-CN"/>
        </w:rPr>
        <w:t>进行</w:t>
      </w:r>
      <w:r>
        <w:rPr>
          <w:rFonts w:hint="eastAsia" w:ascii="仿宋_GB2312" w:hAnsi="仿宋_GB2312" w:eastAsia="仿宋_GB2312" w:cs="仿宋_GB2312"/>
          <w:sz w:val="32"/>
          <w:szCs w:val="32"/>
          <w:highlight w:val="none"/>
        </w:rPr>
        <w:t>岩土工程勘察（详细勘察）。根据现行规范和设计要求，查明、分析、评价建设场地的地质、环境特征和岩土工程条件，为设计和施工提供地质资料及岩土参数。</w:t>
      </w:r>
    </w:p>
    <w:p w14:paraId="7BC48BF1">
      <w:pPr>
        <w:pStyle w:val="21"/>
        <w:keepNext w:val="0"/>
        <w:keepLines w:val="0"/>
        <w:pageBreakBefore w:val="0"/>
        <w:kinsoku/>
        <w:wordWrap/>
        <w:overflowPunct/>
        <w:topLinePunct w:val="0"/>
        <w:autoSpaceDE/>
        <w:autoSpaceDN/>
        <w:bidi w:val="0"/>
        <w:adjustRightInd/>
        <w:spacing w:after="0" w:line="600" w:lineRule="exact"/>
        <w:ind w:firstLine="803" w:firstLineChars="250"/>
        <w:jc w:val="both"/>
        <w:textAlignment w:val="auto"/>
        <w:rPr>
          <w:rFonts w:hint="default" w:ascii="Times New Roman" w:hAnsi="Times New Roman" w:eastAsia="仿宋_GB2312" w:cs="Times New Roman"/>
          <w:b w:val="0"/>
          <w:bCs w:val="0"/>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2</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采购项目需要落实的政府采购政策：</w:t>
      </w:r>
      <w:r>
        <w:rPr>
          <w:rFonts w:hint="eastAsia" w:ascii="仿宋" w:hAnsi="仿宋" w:eastAsia="仿宋" w:cs="宋体"/>
          <w:color w:val="auto"/>
          <w:sz w:val="32"/>
          <w:szCs w:val="32"/>
          <w:highlight w:val="none"/>
        </w:rPr>
        <w:t>（1）《政府采购促进中小企业发展管理办法》（财库〔2020〕46号）；（2）《财政部 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w:t>
      </w:r>
      <w:r>
        <w:rPr>
          <w:rFonts w:hint="eastAsia" w:ascii="仿宋" w:hAnsi="仿宋" w:eastAsia="仿宋" w:cs="宋体"/>
          <w:color w:val="auto"/>
          <w:sz w:val="32"/>
          <w:szCs w:val="32"/>
          <w:highlight w:val="none"/>
          <w:lang w:eastAsia="zh-CN"/>
        </w:rPr>
        <w:t>（</w:t>
      </w:r>
      <w:r>
        <w:rPr>
          <w:rFonts w:hint="eastAsia" w:ascii="仿宋" w:hAnsi="仿宋" w:eastAsia="仿宋" w:cs="宋体"/>
          <w:color w:val="auto"/>
          <w:sz w:val="32"/>
          <w:szCs w:val="32"/>
          <w:highlight w:val="none"/>
          <w:lang w:val="en-US" w:eastAsia="zh-CN"/>
        </w:rPr>
        <w:t>5</w:t>
      </w:r>
      <w:r>
        <w:rPr>
          <w:rFonts w:hint="eastAsia" w:ascii="仿宋" w:hAnsi="仿宋" w:eastAsia="仿宋" w:cs="宋体"/>
          <w:color w:val="auto"/>
          <w:sz w:val="32"/>
          <w:szCs w:val="32"/>
          <w:highlight w:val="none"/>
          <w:lang w:eastAsia="zh-CN"/>
        </w:rPr>
        <w:t>）</w:t>
      </w:r>
      <w:r>
        <w:rPr>
          <w:rFonts w:hint="eastAsia" w:ascii="仿宋" w:hAnsi="仿宋" w:eastAsia="仿宋" w:cs="宋体"/>
          <w:color w:val="auto"/>
          <w:sz w:val="30"/>
          <w:szCs w:val="30"/>
          <w:highlight w:val="none"/>
        </w:rPr>
        <w:t>《陕西省财政厅关于加快推进我省中小企业政府采购信用融资工作的通知》（陕财办采〔2020〕15 号）</w:t>
      </w:r>
      <w:r>
        <w:rPr>
          <w:rFonts w:hint="eastAsia" w:ascii="仿宋" w:hAnsi="仿宋" w:eastAsia="仿宋" w:cs="宋体"/>
          <w:color w:val="auto"/>
          <w:sz w:val="30"/>
          <w:szCs w:val="30"/>
          <w:highlight w:val="none"/>
          <w:lang w:eastAsia="zh-CN"/>
        </w:rPr>
        <w:t>；</w:t>
      </w:r>
      <w:r>
        <w:rPr>
          <w:rFonts w:hint="eastAsia" w:ascii="仿宋" w:hAnsi="仿宋" w:eastAsia="仿宋" w:cs="宋体"/>
          <w:color w:val="auto"/>
          <w:sz w:val="32"/>
          <w:szCs w:val="32"/>
          <w:highlight w:val="none"/>
        </w:rPr>
        <w:t>（</w:t>
      </w:r>
      <w:r>
        <w:rPr>
          <w:rFonts w:hint="eastAsia" w:ascii="仿宋" w:hAnsi="仿宋" w:eastAsia="仿宋" w:cs="宋体"/>
          <w:color w:val="auto"/>
          <w:sz w:val="32"/>
          <w:szCs w:val="32"/>
          <w:highlight w:val="none"/>
          <w:lang w:val="en-US" w:eastAsia="zh-CN"/>
        </w:rPr>
        <w:t>6</w:t>
      </w:r>
      <w:r>
        <w:rPr>
          <w:rFonts w:hint="eastAsia" w:ascii="仿宋" w:hAnsi="仿宋" w:eastAsia="仿宋" w:cs="宋体"/>
          <w:color w:val="auto"/>
          <w:sz w:val="32"/>
          <w:szCs w:val="32"/>
          <w:highlight w:val="none"/>
        </w:rPr>
        <w:t>）《关于运用政府采购政策支持乡村产业振兴的通知》（财库〔2021〕19号）；（</w:t>
      </w:r>
      <w:r>
        <w:rPr>
          <w:rFonts w:hint="eastAsia" w:ascii="仿宋" w:hAnsi="仿宋" w:eastAsia="仿宋" w:cs="宋体"/>
          <w:color w:val="auto"/>
          <w:sz w:val="32"/>
          <w:szCs w:val="32"/>
          <w:highlight w:val="none"/>
          <w:lang w:val="en-US" w:eastAsia="zh-CN"/>
        </w:rPr>
        <w:t>7</w:t>
      </w:r>
      <w:r>
        <w:rPr>
          <w:rFonts w:hint="eastAsia" w:ascii="仿宋" w:hAnsi="仿宋" w:eastAsia="仿宋" w:cs="宋体"/>
          <w:color w:val="auto"/>
          <w:sz w:val="32"/>
          <w:szCs w:val="32"/>
          <w:highlight w:val="none"/>
        </w:rPr>
        <w:t>）《关于进一步加大政府采购支持中小企业力度的通知 》（财库〔2022〕19号）；（</w:t>
      </w:r>
      <w:r>
        <w:rPr>
          <w:rFonts w:hint="eastAsia" w:ascii="仿宋" w:hAnsi="仿宋" w:eastAsia="仿宋" w:cs="宋体"/>
          <w:color w:val="auto"/>
          <w:sz w:val="32"/>
          <w:szCs w:val="32"/>
          <w:highlight w:val="none"/>
          <w:lang w:val="en-US" w:eastAsia="zh-CN"/>
        </w:rPr>
        <w:t>8</w:t>
      </w:r>
      <w:r>
        <w:rPr>
          <w:rFonts w:hint="eastAsia" w:ascii="仿宋" w:hAnsi="仿宋" w:eastAsia="仿宋" w:cs="宋体"/>
          <w:color w:val="auto"/>
          <w:sz w:val="32"/>
          <w:szCs w:val="32"/>
          <w:highlight w:val="none"/>
        </w:rPr>
        <w:t>）其他需要落实的政府采购政策。</w:t>
      </w:r>
    </w:p>
    <w:p w14:paraId="655E5C2E">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3</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服务期限：</w:t>
      </w:r>
      <w:r>
        <w:rPr>
          <w:rFonts w:hint="eastAsia" w:eastAsia="仿宋_GB2312" w:cs="Times New Roman"/>
          <w:b w:val="0"/>
          <w:bCs w:val="0"/>
          <w:color w:val="auto"/>
          <w:sz w:val="32"/>
          <w:szCs w:val="32"/>
          <w:highlight w:val="none"/>
          <w:lang w:val="en-US" w:eastAsia="zh-CN"/>
        </w:rPr>
        <w:t>3</w:t>
      </w:r>
      <w:r>
        <w:rPr>
          <w:rFonts w:hint="eastAsia" w:ascii="Times New Roman" w:hAnsi="Times New Roman" w:eastAsia="仿宋_GB2312" w:cs="Times New Roman"/>
          <w:b w:val="0"/>
          <w:bCs w:val="0"/>
          <w:color w:val="auto"/>
          <w:sz w:val="32"/>
          <w:szCs w:val="32"/>
          <w:highlight w:val="none"/>
          <w:lang w:val="en-US" w:eastAsia="zh-CN"/>
        </w:rPr>
        <w:t>0日历天内提交最终成果；后续服务至项目施工竣工验收合格</w:t>
      </w:r>
    </w:p>
    <w:p w14:paraId="0EF62B29">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val="0"/>
          <w:bCs w:val="0"/>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4</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服务地点：</w:t>
      </w:r>
      <w:r>
        <w:rPr>
          <w:rFonts w:hint="default" w:ascii="Times New Roman" w:hAnsi="Times New Roman" w:eastAsia="仿宋_GB2312" w:cs="Times New Roman"/>
          <w:b w:val="0"/>
          <w:bCs w:val="0"/>
          <w:color w:val="auto"/>
          <w:sz w:val="32"/>
          <w:szCs w:val="32"/>
          <w:highlight w:val="none"/>
          <w:lang w:val="en-US" w:eastAsia="zh-CN"/>
        </w:rPr>
        <w:t>渭南市</w:t>
      </w:r>
      <w:r>
        <w:rPr>
          <w:rFonts w:hint="eastAsia" w:ascii="Times New Roman" w:hAnsi="Times New Roman" w:eastAsia="仿宋_GB2312" w:cs="Times New Roman"/>
          <w:b w:val="0"/>
          <w:bCs w:val="0"/>
          <w:color w:val="auto"/>
          <w:sz w:val="32"/>
          <w:szCs w:val="32"/>
          <w:highlight w:val="none"/>
          <w:lang w:val="en-US" w:eastAsia="zh-CN"/>
        </w:rPr>
        <w:t>中心城区</w:t>
      </w:r>
      <w:r>
        <w:rPr>
          <w:rFonts w:hint="default" w:ascii="Times New Roman" w:hAnsi="Times New Roman" w:eastAsia="仿宋_GB2312" w:cs="Times New Roman"/>
          <w:b w:val="0"/>
          <w:bCs w:val="0"/>
          <w:color w:val="auto"/>
          <w:sz w:val="32"/>
          <w:szCs w:val="32"/>
          <w:highlight w:val="none"/>
          <w:lang w:val="en-US" w:eastAsia="zh-CN"/>
        </w:rPr>
        <w:t xml:space="preserve"> </w:t>
      </w:r>
    </w:p>
    <w:p w14:paraId="6598E1B2">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5</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是否专门面向中小企业采购：</w:t>
      </w:r>
      <w:r>
        <w:rPr>
          <w:rFonts w:hint="default" w:ascii="Times New Roman" w:hAnsi="Times New Roman" w:eastAsia="仿宋_GB2312" w:cs="Times New Roman"/>
          <w:color w:val="auto"/>
          <w:sz w:val="32"/>
          <w:szCs w:val="32"/>
          <w:highlight w:val="none"/>
          <w:lang w:val="en-US" w:eastAsia="zh-CN"/>
        </w:rPr>
        <w:t>是，本项目专门面向中小企业采购。</w:t>
      </w:r>
    </w:p>
    <w:p w14:paraId="354206C7">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bCs/>
          <w:color w:val="auto"/>
          <w:sz w:val="32"/>
          <w:szCs w:val="32"/>
          <w:highlight w:val="none"/>
        </w:rPr>
      </w:pPr>
      <w:r>
        <w:rPr>
          <w:rFonts w:hint="eastAsia" w:ascii="Times New Roman" w:hAnsi="Times New Roman" w:eastAsia="仿宋_GB2312" w:cs="Times New Roman"/>
          <w:b/>
          <w:bCs/>
          <w:color w:val="auto"/>
          <w:sz w:val="32"/>
          <w:szCs w:val="32"/>
          <w:highlight w:val="none"/>
          <w:lang w:val="en-US" w:eastAsia="zh-CN"/>
        </w:rPr>
        <w:t>6</w:t>
      </w:r>
      <w:r>
        <w:rPr>
          <w:rFonts w:hint="eastAsia" w:eastAsia="仿宋_GB2312" w:cs="Times New Roman"/>
          <w:b/>
          <w:bCs/>
          <w:color w:val="auto"/>
          <w:sz w:val="32"/>
          <w:szCs w:val="32"/>
          <w:highlight w:val="none"/>
          <w:lang w:val="en-US" w:eastAsia="zh-CN"/>
        </w:rPr>
        <w:t>.</w:t>
      </w:r>
      <w:r>
        <w:rPr>
          <w:rFonts w:hint="default" w:ascii="Times New Roman" w:hAnsi="Times New Roman" w:eastAsia="仿宋_GB2312" w:cs="Times New Roman"/>
          <w:b/>
          <w:bCs/>
          <w:color w:val="auto"/>
          <w:sz w:val="32"/>
          <w:szCs w:val="32"/>
          <w:highlight w:val="none"/>
        </w:rPr>
        <w:t>本次采购预算</w:t>
      </w:r>
      <w:r>
        <w:rPr>
          <w:rFonts w:hint="eastAsia" w:eastAsia="仿宋_GB2312" w:cs="Times New Roman"/>
          <w:b/>
          <w:bCs/>
          <w:color w:val="auto"/>
          <w:sz w:val="32"/>
          <w:szCs w:val="32"/>
          <w:highlight w:val="none"/>
          <w:lang w:val="en-US" w:eastAsia="zh-CN"/>
        </w:rPr>
        <w:t>25.00</w:t>
      </w:r>
      <w:bookmarkStart w:id="0" w:name="_GoBack"/>
      <w:bookmarkEnd w:id="0"/>
      <w:r>
        <w:rPr>
          <w:rFonts w:hint="eastAsia" w:ascii="Times New Roman" w:hAnsi="Times New Roman" w:eastAsia="仿宋_GB2312" w:cs="Times New Roman"/>
          <w:b/>
          <w:bCs/>
          <w:color w:val="auto"/>
          <w:sz w:val="32"/>
          <w:szCs w:val="32"/>
          <w:highlight w:val="none"/>
          <w:lang w:val="en-US" w:eastAsia="zh-CN"/>
        </w:rPr>
        <w:t>万元</w:t>
      </w:r>
      <w:r>
        <w:rPr>
          <w:rFonts w:hint="default" w:ascii="Times New Roman" w:hAnsi="Times New Roman" w:eastAsia="仿宋_GB2312" w:cs="Times New Roman"/>
          <w:b/>
          <w:bCs/>
          <w:color w:val="auto"/>
          <w:sz w:val="32"/>
          <w:szCs w:val="32"/>
          <w:highlight w:val="none"/>
        </w:rPr>
        <w:t>。</w:t>
      </w:r>
    </w:p>
    <w:sectPr>
      <w:footerReference r:id="rId3" w:type="default"/>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23017">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stjnN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7skF5HoS3u4QkCrc8YYSdBuN1FXXTauV9+Pe9dN3/Tq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CnstjnNAQAAlgMAAA4AAAAAAAAAAQAgAAAAHwEAAGRycy9l&#10;Mm9Eb2MueG1sUEsFBgAAAAAGAAYAWQEAAF4FAAAAAA==&#10;">
              <v:fill on="f" focussize="0,0"/>
              <v:stroke on="f"/>
              <v:imagedata o:title=""/>
              <o:lock v:ext="edit" aspectratio="f"/>
              <v:textbox inset="0mm,0mm,0mm,0mm" style="mso-fit-shape-to-text:t;">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3ZWZmZWQ5MzY5N2Q4NWJmZTU0ODE3NzM4NzAyYjI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44F0"/>
    <w:rsid w:val="010245F1"/>
    <w:rsid w:val="018E566A"/>
    <w:rsid w:val="02B9457E"/>
    <w:rsid w:val="02CF7A3A"/>
    <w:rsid w:val="03CF75C5"/>
    <w:rsid w:val="03DB0660"/>
    <w:rsid w:val="03F40917"/>
    <w:rsid w:val="05F64170"/>
    <w:rsid w:val="06316315"/>
    <w:rsid w:val="068428E9"/>
    <w:rsid w:val="068C5C42"/>
    <w:rsid w:val="06A92350"/>
    <w:rsid w:val="06C158EB"/>
    <w:rsid w:val="06FF6413"/>
    <w:rsid w:val="072064EB"/>
    <w:rsid w:val="07482CDB"/>
    <w:rsid w:val="076D7821"/>
    <w:rsid w:val="08C94F2B"/>
    <w:rsid w:val="08D51E6E"/>
    <w:rsid w:val="0A53069F"/>
    <w:rsid w:val="0A99092D"/>
    <w:rsid w:val="0B6E7854"/>
    <w:rsid w:val="0B8769D7"/>
    <w:rsid w:val="0CF462EF"/>
    <w:rsid w:val="112F66F0"/>
    <w:rsid w:val="11B12A00"/>
    <w:rsid w:val="124B4C03"/>
    <w:rsid w:val="12692D42"/>
    <w:rsid w:val="1319260B"/>
    <w:rsid w:val="13A75E69"/>
    <w:rsid w:val="13BD36BF"/>
    <w:rsid w:val="149A777C"/>
    <w:rsid w:val="149C6909"/>
    <w:rsid w:val="14FE5603"/>
    <w:rsid w:val="15BC31A1"/>
    <w:rsid w:val="15C9656A"/>
    <w:rsid w:val="167739C4"/>
    <w:rsid w:val="169E17A5"/>
    <w:rsid w:val="17351204"/>
    <w:rsid w:val="184208F6"/>
    <w:rsid w:val="184B4ECC"/>
    <w:rsid w:val="18E436BB"/>
    <w:rsid w:val="19171547"/>
    <w:rsid w:val="192B02E8"/>
    <w:rsid w:val="199724DC"/>
    <w:rsid w:val="1A710F7F"/>
    <w:rsid w:val="1B6E0756"/>
    <w:rsid w:val="1B982FD6"/>
    <w:rsid w:val="1C19367C"/>
    <w:rsid w:val="1C2269D4"/>
    <w:rsid w:val="1C4C26D8"/>
    <w:rsid w:val="1C680A69"/>
    <w:rsid w:val="1D1A3033"/>
    <w:rsid w:val="1D9751A0"/>
    <w:rsid w:val="1E6F1C79"/>
    <w:rsid w:val="1EA935DA"/>
    <w:rsid w:val="1EE2244B"/>
    <w:rsid w:val="1EFF4DAB"/>
    <w:rsid w:val="1F071EB1"/>
    <w:rsid w:val="1F503858"/>
    <w:rsid w:val="1F770DE5"/>
    <w:rsid w:val="20F36B91"/>
    <w:rsid w:val="21DB7BFF"/>
    <w:rsid w:val="21ED35E0"/>
    <w:rsid w:val="22001566"/>
    <w:rsid w:val="220E6FD8"/>
    <w:rsid w:val="225E628C"/>
    <w:rsid w:val="22744AC7"/>
    <w:rsid w:val="230A1F70"/>
    <w:rsid w:val="237544B8"/>
    <w:rsid w:val="23D83E1C"/>
    <w:rsid w:val="24F84776"/>
    <w:rsid w:val="25B508B9"/>
    <w:rsid w:val="264F6A06"/>
    <w:rsid w:val="278E4F1E"/>
    <w:rsid w:val="27DF5779"/>
    <w:rsid w:val="28015332"/>
    <w:rsid w:val="28245882"/>
    <w:rsid w:val="28312AAA"/>
    <w:rsid w:val="28C130D1"/>
    <w:rsid w:val="28EC2844"/>
    <w:rsid w:val="296E7010"/>
    <w:rsid w:val="2A4A2FAA"/>
    <w:rsid w:val="2A97058D"/>
    <w:rsid w:val="2B075F89"/>
    <w:rsid w:val="2B3471E7"/>
    <w:rsid w:val="2B481888"/>
    <w:rsid w:val="2C455FAC"/>
    <w:rsid w:val="2C8B2374"/>
    <w:rsid w:val="2D5E35E4"/>
    <w:rsid w:val="2D6B2169"/>
    <w:rsid w:val="2D8E211C"/>
    <w:rsid w:val="2DF734CE"/>
    <w:rsid w:val="2E4647A4"/>
    <w:rsid w:val="2ED973C6"/>
    <w:rsid w:val="2F2313B0"/>
    <w:rsid w:val="2F6A6270"/>
    <w:rsid w:val="2FD61B58"/>
    <w:rsid w:val="30A6777C"/>
    <w:rsid w:val="30B04157"/>
    <w:rsid w:val="31181E11"/>
    <w:rsid w:val="31AB2B70"/>
    <w:rsid w:val="32A85355"/>
    <w:rsid w:val="32B51EF8"/>
    <w:rsid w:val="32BF0681"/>
    <w:rsid w:val="335C4122"/>
    <w:rsid w:val="345E64C3"/>
    <w:rsid w:val="34BF206D"/>
    <w:rsid w:val="35AD5109"/>
    <w:rsid w:val="35B24EFF"/>
    <w:rsid w:val="35CD7559"/>
    <w:rsid w:val="360C7EDF"/>
    <w:rsid w:val="360F7B72"/>
    <w:rsid w:val="36862F66"/>
    <w:rsid w:val="36BB5604"/>
    <w:rsid w:val="36FD3E6E"/>
    <w:rsid w:val="371D443B"/>
    <w:rsid w:val="372B52FE"/>
    <w:rsid w:val="377A726D"/>
    <w:rsid w:val="37D03331"/>
    <w:rsid w:val="386F66A6"/>
    <w:rsid w:val="388E7474"/>
    <w:rsid w:val="39363667"/>
    <w:rsid w:val="3A267238"/>
    <w:rsid w:val="3A900B55"/>
    <w:rsid w:val="3AB64A60"/>
    <w:rsid w:val="3B1A3241"/>
    <w:rsid w:val="3B4A33FA"/>
    <w:rsid w:val="3BE43D02"/>
    <w:rsid w:val="3C1A3D81"/>
    <w:rsid w:val="3C5B6A4F"/>
    <w:rsid w:val="3C776471"/>
    <w:rsid w:val="3C7F70D3"/>
    <w:rsid w:val="3C8B3CCA"/>
    <w:rsid w:val="3CA64660"/>
    <w:rsid w:val="3E0D0E3B"/>
    <w:rsid w:val="3E1D6BA4"/>
    <w:rsid w:val="3F964CB1"/>
    <w:rsid w:val="3FFF0C57"/>
    <w:rsid w:val="40460634"/>
    <w:rsid w:val="40A4535A"/>
    <w:rsid w:val="41210759"/>
    <w:rsid w:val="41557FD3"/>
    <w:rsid w:val="41670862"/>
    <w:rsid w:val="417967E7"/>
    <w:rsid w:val="41807B75"/>
    <w:rsid w:val="41A7621F"/>
    <w:rsid w:val="42340F6B"/>
    <w:rsid w:val="434C53D8"/>
    <w:rsid w:val="43C94E85"/>
    <w:rsid w:val="443D58AA"/>
    <w:rsid w:val="44AE5C58"/>
    <w:rsid w:val="44C10289"/>
    <w:rsid w:val="44C37C2E"/>
    <w:rsid w:val="454D75BE"/>
    <w:rsid w:val="45C36283"/>
    <w:rsid w:val="45C444FC"/>
    <w:rsid w:val="46517D32"/>
    <w:rsid w:val="46786335"/>
    <w:rsid w:val="467B090B"/>
    <w:rsid w:val="46BA4D5B"/>
    <w:rsid w:val="46C2478C"/>
    <w:rsid w:val="46CF18AB"/>
    <w:rsid w:val="47777325"/>
    <w:rsid w:val="478101A3"/>
    <w:rsid w:val="49301E81"/>
    <w:rsid w:val="49CF169A"/>
    <w:rsid w:val="4A3C6604"/>
    <w:rsid w:val="4AA2453C"/>
    <w:rsid w:val="4AAF6DD6"/>
    <w:rsid w:val="4AD14F9E"/>
    <w:rsid w:val="4B1D007A"/>
    <w:rsid w:val="4B3612A5"/>
    <w:rsid w:val="4BAE78C2"/>
    <w:rsid w:val="4CC528E0"/>
    <w:rsid w:val="4CC90623"/>
    <w:rsid w:val="4D0A29E9"/>
    <w:rsid w:val="4DCE1C69"/>
    <w:rsid w:val="4E3F7DE0"/>
    <w:rsid w:val="4E4362CE"/>
    <w:rsid w:val="4E9538C3"/>
    <w:rsid w:val="4F134B35"/>
    <w:rsid w:val="4F22401A"/>
    <w:rsid w:val="4FC96B8B"/>
    <w:rsid w:val="500E2419"/>
    <w:rsid w:val="51C41D11"/>
    <w:rsid w:val="524D47BE"/>
    <w:rsid w:val="52EF2F20"/>
    <w:rsid w:val="533407C0"/>
    <w:rsid w:val="5373753A"/>
    <w:rsid w:val="537E1A3B"/>
    <w:rsid w:val="53D15F50"/>
    <w:rsid w:val="55F10BEA"/>
    <w:rsid w:val="568B2DE6"/>
    <w:rsid w:val="56A44326"/>
    <w:rsid w:val="56F444EE"/>
    <w:rsid w:val="56F66C94"/>
    <w:rsid w:val="570404A9"/>
    <w:rsid w:val="57737D0E"/>
    <w:rsid w:val="58867311"/>
    <w:rsid w:val="58D60C04"/>
    <w:rsid w:val="58E446C9"/>
    <w:rsid w:val="592D018B"/>
    <w:rsid w:val="597D4C6F"/>
    <w:rsid w:val="5BA109BC"/>
    <w:rsid w:val="5C225659"/>
    <w:rsid w:val="5C841E70"/>
    <w:rsid w:val="5C9D16DC"/>
    <w:rsid w:val="5CFE60C6"/>
    <w:rsid w:val="5D3A2E77"/>
    <w:rsid w:val="5DFB2606"/>
    <w:rsid w:val="5F166FCB"/>
    <w:rsid w:val="5FBC7B73"/>
    <w:rsid w:val="5FFE1F39"/>
    <w:rsid w:val="6002793A"/>
    <w:rsid w:val="60327E35"/>
    <w:rsid w:val="608F34D9"/>
    <w:rsid w:val="61926DDD"/>
    <w:rsid w:val="62D6719E"/>
    <w:rsid w:val="63051831"/>
    <w:rsid w:val="63251ED3"/>
    <w:rsid w:val="63361F48"/>
    <w:rsid w:val="63365E8E"/>
    <w:rsid w:val="638E5CCA"/>
    <w:rsid w:val="63B254A1"/>
    <w:rsid w:val="63CD05A1"/>
    <w:rsid w:val="64030466"/>
    <w:rsid w:val="64AE1340"/>
    <w:rsid w:val="651346D9"/>
    <w:rsid w:val="656A1E1F"/>
    <w:rsid w:val="6593079C"/>
    <w:rsid w:val="65D36642"/>
    <w:rsid w:val="65F0485B"/>
    <w:rsid w:val="66650F64"/>
    <w:rsid w:val="66A575B3"/>
    <w:rsid w:val="66B61212"/>
    <w:rsid w:val="674072DB"/>
    <w:rsid w:val="683C7901"/>
    <w:rsid w:val="68490412"/>
    <w:rsid w:val="68606EED"/>
    <w:rsid w:val="687A681D"/>
    <w:rsid w:val="68D92277"/>
    <w:rsid w:val="692549DB"/>
    <w:rsid w:val="69990F25"/>
    <w:rsid w:val="6B5415A7"/>
    <w:rsid w:val="6B785296"/>
    <w:rsid w:val="6BE04BE9"/>
    <w:rsid w:val="6C290CC9"/>
    <w:rsid w:val="6D514904"/>
    <w:rsid w:val="6E0919F5"/>
    <w:rsid w:val="6E4B4EE4"/>
    <w:rsid w:val="6E6D198D"/>
    <w:rsid w:val="6ED520F4"/>
    <w:rsid w:val="6F5168CA"/>
    <w:rsid w:val="6FBE7937"/>
    <w:rsid w:val="707F70C6"/>
    <w:rsid w:val="70822713"/>
    <w:rsid w:val="71502811"/>
    <w:rsid w:val="717A6635"/>
    <w:rsid w:val="71913CD6"/>
    <w:rsid w:val="71DB657E"/>
    <w:rsid w:val="71F413EE"/>
    <w:rsid w:val="73661E78"/>
    <w:rsid w:val="738D60A7"/>
    <w:rsid w:val="74220495"/>
    <w:rsid w:val="74AE1D28"/>
    <w:rsid w:val="75212A98"/>
    <w:rsid w:val="757F7208"/>
    <w:rsid w:val="759929D8"/>
    <w:rsid w:val="75A7498C"/>
    <w:rsid w:val="75F419BD"/>
    <w:rsid w:val="763B583E"/>
    <w:rsid w:val="7856695F"/>
    <w:rsid w:val="78FF0DA4"/>
    <w:rsid w:val="79515378"/>
    <w:rsid w:val="79F71A7C"/>
    <w:rsid w:val="7A3F3423"/>
    <w:rsid w:val="7A536BA7"/>
    <w:rsid w:val="7ACC115A"/>
    <w:rsid w:val="7B0408F4"/>
    <w:rsid w:val="7B1B5C3E"/>
    <w:rsid w:val="7B4F7695"/>
    <w:rsid w:val="7CB974BC"/>
    <w:rsid w:val="7CE00EED"/>
    <w:rsid w:val="7D570460"/>
    <w:rsid w:val="7E4A4591"/>
    <w:rsid w:val="7FF01447"/>
    <w:rsid w:val="7FF676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3"/>
    <w:basedOn w:val="1"/>
    <w:next w:val="5"/>
    <w:unhideWhenUsed/>
    <w:qFormat/>
    <w:uiPriority w:val="99"/>
    <w:pPr>
      <w:spacing w:after="120"/>
    </w:pPr>
    <w:rPr>
      <w:rFonts w:ascii="Cambria" w:hAnsi="Cambria"/>
      <w:sz w:val="16"/>
      <w:szCs w:val="16"/>
    </w:rPr>
  </w:style>
  <w:style w:type="paragraph" w:customStyle="1" w:styleId="5">
    <w:name w:val="Char1"/>
    <w:basedOn w:val="1"/>
    <w:qFormat/>
    <w:uiPriority w:val="0"/>
    <w:pPr>
      <w:ind w:left="840" w:hanging="420"/>
    </w:pPr>
    <w:rPr>
      <w:sz w:val="24"/>
      <w:szCs w:val="30"/>
    </w:rPr>
  </w:style>
  <w:style w:type="paragraph" w:styleId="6">
    <w:name w:val="Body Text"/>
    <w:basedOn w:val="1"/>
    <w:qFormat/>
    <w:uiPriority w:val="0"/>
    <w:pPr>
      <w:spacing w:after="120"/>
    </w:pPr>
    <w:rPr>
      <w:kern w:val="0"/>
      <w:sz w:val="20"/>
      <w:szCs w:val="20"/>
    </w:rPr>
  </w:style>
  <w:style w:type="paragraph" w:styleId="7">
    <w:name w:val="Body Text Indent"/>
    <w:basedOn w:val="1"/>
    <w:qFormat/>
    <w:uiPriority w:val="0"/>
    <w:pPr>
      <w:spacing w:after="120"/>
      <w:ind w:left="200" w:leftChars="200"/>
    </w:pPr>
  </w:style>
  <w:style w:type="paragraph" w:styleId="8">
    <w:name w:val="Plain Text"/>
    <w:basedOn w:val="1"/>
    <w:link w:val="19"/>
    <w:qFormat/>
    <w:uiPriority w:val="0"/>
    <w:rPr>
      <w:rFonts w:ascii="宋体" w:hAnsi="Courier New"/>
      <w:szCs w:val="2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2">
    <w:name w:val="Title"/>
    <w:basedOn w:val="1"/>
    <w:next w:val="1"/>
    <w:qFormat/>
    <w:uiPriority w:val="99"/>
    <w:pPr>
      <w:jc w:val="center"/>
      <w:outlineLvl w:val="0"/>
    </w:pPr>
    <w:rPr>
      <w:rFonts w:ascii="Arial" w:hAnsi="Arial" w:cs="Arial"/>
      <w:b/>
      <w:bCs/>
      <w:sz w:val="32"/>
      <w:szCs w:val="32"/>
    </w:rPr>
  </w:style>
  <w:style w:type="paragraph" w:styleId="13">
    <w:name w:val="Body Text First Indent"/>
    <w:basedOn w:val="6"/>
    <w:qFormat/>
    <w:uiPriority w:val="0"/>
    <w:pPr>
      <w:ind w:firstLine="420" w:firstLineChars="100"/>
    </w:pPr>
    <w:rPr>
      <w:kern w:val="2"/>
      <w:sz w:val="21"/>
      <w:szCs w:val="24"/>
    </w:rPr>
  </w:style>
  <w:style w:type="paragraph" w:styleId="14">
    <w:name w:val="Body Text First Indent 2"/>
    <w:basedOn w:val="7"/>
    <w:next w:val="1"/>
    <w:qFormat/>
    <w:uiPriority w:val="0"/>
    <w:pPr>
      <w:ind w:firstLine="200" w:firstLineChars="200"/>
    </w:pPr>
  </w:style>
  <w:style w:type="character" w:styleId="17">
    <w:name w:val="Strong"/>
    <w:basedOn w:val="16"/>
    <w:qFormat/>
    <w:uiPriority w:val="0"/>
    <w:rPr>
      <w:b/>
    </w:rPr>
  </w:style>
  <w:style w:type="character" w:styleId="18">
    <w:name w:val="Emphasis"/>
    <w:qFormat/>
    <w:uiPriority w:val="0"/>
    <w:rPr>
      <w:i/>
    </w:rPr>
  </w:style>
  <w:style w:type="character" w:customStyle="1" w:styleId="19">
    <w:name w:val="纯文本 Char"/>
    <w:link w:val="8"/>
    <w:qFormat/>
    <w:locked/>
    <w:uiPriority w:val="0"/>
    <w:rPr>
      <w:rFonts w:ascii="宋体" w:hAnsi="Courier New" w:eastAsia="宋体"/>
      <w:kern w:val="2"/>
      <w:sz w:val="21"/>
      <w:szCs w:val="22"/>
      <w:lang w:val="en-US" w:eastAsia="zh-CN" w:bidi="ar-SA"/>
    </w:rPr>
  </w:style>
  <w:style w:type="paragraph" w:styleId="20">
    <w:name w:val="List Paragraph"/>
    <w:basedOn w:val="1"/>
    <w:qFormat/>
    <w:uiPriority w:val="34"/>
    <w:pPr>
      <w:ind w:firstLine="420" w:firstLineChars="200"/>
    </w:pPr>
  </w:style>
  <w:style w:type="paragraph" w:customStyle="1" w:styleId="21">
    <w:name w:val="无列表1"/>
    <w:semiHidden/>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2">
    <w:name w:val="样式 首行缩进:  2 字符"/>
    <w:basedOn w:val="1"/>
    <w:qFormat/>
    <w:uiPriority w:val="0"/>
    <w:pPr>
      <w:spacing w:line="360" w:lineRule="auto"/>
      <w:ind w:firstLine="480" w:firstLineChars="200"/>
    </w:pPr>
    <w:rPr>
      <w:rFonts w:cs="宋体"/>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620</Words>
  <Characters>678</Characters>
  <Lines>39</Lines>
  <Paragraphs>11</Paragraphs>
  <TotalTime>10</TotalTime>
  <ScaleCrop>false</ScaleCrop>
  <LinksUpToDate>false</LinksUpToDate>
  <CharactersWithSpaces>683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Administrator</cp:lastModifiedBy>
  <cp:lastPrinted>2026-08-05T10:54:00Z</cp:lastPrinted>
  <dcterms:modified xsi:type="dcterms:W3CDTF">2026-08-14T08:30:53Z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AA9FBCFBD021441B896FF0891C8D529B_13</vt:lpwstr>
  </property>
  <property fmtid="{D5CDD505-2E9C-101B-9397-08002B2CF9AE}" pid="4" name="KSOTemplateDocerSaveRecord">
    <vt:lpwstr>eyJoZGlkIjoiYjhkMGZjZGYzZDNmM2JkYzM4YTQzYjJmZTU3OThhMGEiLCJ1c2VySWQiOiI0OTk3NzY1ODMifQ==</vt:lpwstr>
  </property>
</Properties>
</file>