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2410D">
      <w:pPr>
        <w:pStyle w:val="2"/>
        <w:keepNext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360" w:lineRule="auto"/>
        <w:jc w:val="center"/>
        <w:textAlignment w:val="auto"/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  <w:lang w:val="en-US" w:eastAsia="zh-CN" w:bidi="ar-SA"/>
        </w:rPr>
        <w:t>采购内容及技术要求</w:t>
      </w:r>
    </w:p>
    <w:p w14:paraId="44188CF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  <w:tab w:val="left" w:pos="85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仿宋" w:hAnsi="仿宋" w:eastAsia="仿宋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szCs w:val="24"/>
          <w:lang w:val="en-US" w:eastAsia="zh-CN"/>
        </w:rPr>
        <w:t>一、工程概况</w:t>
      </w:r>
    </w:p>
    <w:p w14:paraId="3408678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  <w:tab w:val="left" w:pos="85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一标段：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西咸新区北杜街道北杜村水利设施提升项目。</w:t>
      </w:r>
      <w:r>
        <w:rPr>
          <w:rFonts w:hint="eastAsia" w:ascii="仿宋" w:hAnsi="仿宋" w:eastAsia="仿宋"/>
          <w:b w:val="0"/>
          <w:bCs w:val="0"/>
          <w:sz w:val="24"/>
          <w:szCs w:val="24"/>
          <w:lang w:val="en-US" w:eastAsia="zh-CN"/>
        </w:rPr>
        <w:t>项目区位于西咸新区空港新城北杜街道北杜村内，北杜街道行政隶属于陕西省咸阳市渭城区。项目区实施规模为 213.1960hm</w:t>
      </w:r>
      <w:r>
        <w:rPr>
          <w:rFonts w:hint="eastAsia" w:ascii="仿宋" w:hAnsi="仿宋" w:eastAsia="仿宋"/>
          <w:b w:val="0"/>
          <w:bCs w:val="0"/>
          <w:sz w:val="24"/>
          <w:szCs w:val="24"/>
          <w:vertAlign w:val="superscript"/>
          <w:lang w:val="en-US" w:eastAsia="zh-CN"/>
        </w:rPr>
        <w:t>2</w:t>
      </w:r>
      <w:r>
        <w:rPr>
          <w:rFonts w:hint="eastAsia" w:ascii="仿宋" w:hAnsi="仿宋" w:eastAsia="仿宋"/>
          <w:b w:val="0"/>
          <w:bCs w:val="0"/>
          <w:sz w:val="24"/>
          <w:szCs w:val="24"/>
          <w:lang w:val="en-US" w:eastAsia="zh-CN"/>
        </w:rPr>
        <w:t>（合 3197.94 亩）。项目区建设内容主要包括灌溉与排水工程、农田输配电工程和田间道路工程。</w:t>
      </w:r>
    </w:p>
    <w:p w14:paraId="08C27AD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  <w:tab w:val="left" w:pos="85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default" w:ascii="仿宋" w:hAnsi="仿宋" w:eastAsia="仿宋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szCs w:val="24"/>
          <w:lang w:val="en-US" w:eastAsia="zh-CN"/>
        </w:rPr>
        <w:t>二标段：</w:t>
      </w:r>
      <w:r>
        <w:rPr>
          <w:rFonts w:hint="eastAsia" w:ascii="仿宋" w:hAnsi="仿宋" w:eastAsia="仿宋" w:cs="宋体"/>
          <w:b w:val="0"/>
          <w:bCs w:val="0"/>
          <w:color w:val="000000"/>
          <w:sz w:val="24"/>
          <w:szCs w:val="24"/>
          <w:lang w:val="en-US" w:eastAsia="zh-CN"/>
        </w:rPr>
        <w:t>西咸新区北杜街道花园社区水利设施提升项目。项目区位于西咸新区空港新城北杜街道(窦家村、雷家村和卓邢村)，北杜街道行政隶属于陕西省咸阳市渭城区。项目区实施规模为 42.0453hm</w:t>
      </w:r>
      <w:r>
        <w:rPr>
          <w:rFonts w:hint="eastAsia" w:ascii="仿宋" w:hAnsi="仿宋" w:eastAsia="仿宋" w:cs="宋体"/>
          <w:b w:val="0"/>
          <w:bCs w:val="0"/>
          <w:color w:val="000000"/>
          <w:sz w:val="24"/>
          <w:szCs w:val="24"/>
          <w:vertAlign w:val="superscript"/>
          <w:lang w:val="en-US" w:eastAsia="zh-CN"/>
        </w:rPr>
        <w:t>2</w:t>
      </w:r>
      <w:r>
        <w:rPr>
          <w:rFonts w:hint="eastAsia" w:ascii="仿宋" w:hAnsi="仿宋" w:eastAsia="仿宋" w:cs="宋体"/>
          <w:b w:val="0"/>
          <w:bCs w:val="0"/>
          <w:color w:val="000000"/>
          <w:sz w:val="24"/>
          <w:szCs w:val="24"/>
          <w:lang w:val="en-US" w:eastAsia="zh-CN"/>
        </w:rPr>
        <w:t>（合630.67亩）。项目区建设内容主要包括灌溉与排水工程、农田输配电工程和田间道路工程。</w:t>
      </w:r>
    </w:p>
    <w:p w14:paraId="3AC32BA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  <w:tab w:val="left" w:pos="85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szCs w:val="24"/>
          <w:lang w:val="en-US" w:eastAsia="zh-CN"/>
        </w:rPr>
        <w:t>三标段：</w:t>
      </w:r>
      <w:r>
        <w:rPr>
          <w:rFonts w:hint="eastAsia" w:ascii="仿宋" w:hAnsi="仿宋" w:eastAsia="仿宋" w:cs="宋体"/>
          <w:b w:val="0"/>
          <w:bCs w:val="0"/>
          <w:color w:val="000000"/>
          <w:sz w:val="24"/>
          <w:szCs w:val="24"/>
          <w:lang w:val="en-US" w:eastAsia="zh-CN"/>
        </w:rPr>
        <w:t>西咸新区北杜街道阳光里社区水利设施提升项目。项目区位于西咸新区空港新城北杜街道(边方村、邓村和靳里村)，北杜街道行政隶属于陕西省咸阳市渭城区。项目区实施规模为 87.9089hm</w:t>
      </w:r>
      <w:r>
        <w:rPr>
          <w:rFonts w:hint="eastAsia" w:ascii="仿宋" w:hAnsi="仿宋" w:eastAsia="仿宋" w:cs="宋体"/>
          <w:b w:val="0"/>
          <w:bCs w:val="0"/>
          <w:color w:val="000000"/>
          <w:sz w:val="24"/>
          <w:szCs w:val="24"/>
          <w:vertAlign w:val="superscript"/>
          <w:lang w:val="en-US" w:eastAsia="zh-CN"/>
        </w:rPr>
        <w:t>2</w:t>
      </w:r>
      <w:r>
        <w:rPr>
          <w:rFonts w:hint="eastAsia" w:ascii="仿宋" w:hAnsi="仿宋" w:eastAsia="仿宋" w:cs="宋体"/>
          <w:b w:val="0"/>
          <w:bCs w:val="0"/>
          <w:color w:val="000000"/>
          <w:sz w:val="24"/>
          <w:szCs w:val="24"/>
          <w:lang w:val="en-US" w:eastAsia="zh-CN"/>
        </w:rPr>
        <w:t>（合1318.64亩）。项目区建设内容主要包括灌溉与排水工程、农田输配电工程和田间道路工程。</w:t>
      </w:r>
    </w:p>
    <w:p w14:paraId="0D922C7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  <w:tab w:val="left" w:pos="85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default" w:ascii="仿宋" w:hAnsi="仿宋" w:eastAsia="仿宋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szCs w:val="24"/>
          <w:lang w:val="en-US" w:eastAsia="zh-CN"/>
        </w:rPr>
        <w:t>二、</w:t>
      </w:r>
      <w:r>
        <w:rPr>
          <w:rFonts w:hint="default" w:ascii="仿宋" w:hAnsi="仿宋" w:eastAsia="仿宋" w:cs="宋体"/>
          <w:b/>
          <w:bCs/>
          <w:color w:val="000000"/>
          <w:sz w:val="24"/>
          <w:szCs w:val="24"/>
          <w:lang w:val="en-US" w:eastAsia="zh-CN"/>
        </w:rPr>
        <w:t>项目内容：项目规划工程包括灌溉与排水工程、农田输配电工程和田间道路工程。</w:t>
      </w:r>
    </w:p>
    <w:p w14:paraId="44FABB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1、灌溉与排水工程</w:t>
      </w:r>
    </w:p>
    <w:p w14:paraId="49C00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（1）小型水源工程</w:t>
      </w:r>
    </w:p>
    <w:p w14:paraId="4057C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设计新打机井，配套潜水泵。为新打机井修筑井座，并安装智能井房。设计维修机井，洗井清淤、配套潜水泵和更换电缆等。</w:t>
      </w:r>
    </w:p>
    <w:p w14:paraId="024DA4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（2）输配水工程（管道）</w:t>
      </w:r>
    </w:p>
    <w:p w14:paraId="3F0EF2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设计埋设PE低压暗管，布设过路涵管，安装出水桩（含给水栓）。</w:t>
      </w:r>
    </w:p>
    <w:p w14:paraId="5BD667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2、农田输配电工程</w:t>
      </w:r>
    </w:p>
    <w:p w14:paraId="2624F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通过地埋电缆连接变压器为新打机井供电，敷设低压地埋电缆。</w:t>
      </w:r>
    </w:p>
    <w:p w14:paraId="6A0F8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3、田间道路工程</w:t>
      </w:r>
    </w:p>
    <w:p w14:paraId="410AE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设计对现状土路进行改建，改建田间道（机耕路），选用泥结石路面。</w:t>
      </w:r>
    </w:p>
    <w:p w14:paraId="7FDAD4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、工程量清单编制依据</w:t>
      </w:r>
    </w:p>
    <w:p w14:paraId="0E4A82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（1）《陕西省水利厅关于发布〈陕西省水利工程设计概（估）算编制规定〉〈陕西省水利建筑工程预算定额〉（2024年修正）等计价依据的通知》（陕水规计发〔2024〕107号）；</w:t>
      </w:r>
    </w:p>
    <w:p w14:paraId="017F43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（2）《陕西省水利工程设计概（估）算编制规定》（2024年修正）；</w:t>
      </w:r>
    </w:p>
    <w:p w14:paraId="31B258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（3）《陕西省水利建筑工程预算定额》（2024年修正）；</w:t>
      </w:r>
    </w:p>
    <w:p w14:paraId="7B5D75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（4）《陕西省水利工程施工机械台班费定额》（2024年修正）；</w:t>
      </w:r>
    </w:p>
    <w:p w14:paraId="568024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（5）《陕西省水利设备安装工程预算定额》（2024年修正）；</w:t>
      </w:r>
    </w:p>
    <w:p w14:paraId="109018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（6）《水利部办公厅关于调整水利工程计价依据增值税计算标准的通知》（办财务函〔2019〕448号）；</w:t>
      </w:r>
    </w:p>
    <w:p w14:paraId="496283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（7）《土地开发整理项目预算定额标准》（2012版，财综〔2011〕128号）；</w:t>
      </w:r>
    </w:p>
    <w:p w14:paraId="666A26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（8）《土地整治项目工程量计算规则》（TD/T1039-2013）；</w:t>
      </w:r>
    </w:p>
    <w:p w14:paraId="2E1AA6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（9）本项目设计图册；</w:t>
      </w:r>
    </w:p>
    <w:p w14:paraId="47375D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（10）农田水利设施施工组织设计及施工方法；</w:t>
      </w:r>
    </w:p>
    <w:p w14:paraId="642E59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（11）与水利工程有关的标准、规范、图集、技术资料。</w:t>
      </w:r>
    </w:p>
    <w:p w14:paraId="52C6BD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四、软件版本</w:t>
      </w:r>
    </w:p>
    <w:p w14:paraId="17FA4B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陕西易投造价软件2026版本。</w:t>
      </w:r>
    </w:p>
    <w:p w14:paraId="62B807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五、本次预算按《陕西工程造价信息》（2026年第8期）材料价及市场价编制</w:t>
      </w:r>
    </w:p>
    <w:p w14:paraId="71F897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六、工程量清单及图纸</w:t>
      </w:r>
    </w:p>
    <w:p w14:paraId="2555B6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另附</w:t>
      </w:r>
    </w:p>
    <w:p w14:paraId="4DC016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75E2AA3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7A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286CFB"/>
    <w:rsid w:val="7528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rFonts w:ascii="仿宋_GB2312" w:hAnsi="宋体" w:eastAsia="仿宋_GB2312" w:cs="Times New Roman"/>
      <w:b/>
      <w:kern w:val="2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2026-10-14T02:25:00Z</dcterms:created>
  <dc:creator>echo</dc:creator>
  <cp:lastModifiedBy>echo</cp:lastModifiedBy>
  <dcterms:modified xsi:type="dcterms:W3CDTF">2026-10-14T02:25:47Z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35652ACA9206410A8EB8D1C5DF4A42DE_11</vt:lpwstr>
  </property>
  <property fmtid="{D5CDD505-2E9C-101B-9397-08002B2CF9AE}" pid="4" name="KSOTemplateDocerSaveRecord">
    <vt:lpwstr>eyJoZGlkIjoiMTU1MjA4MDE1M2UyNDQ5OTZmNTY2MzZkYzY2NjJiOTQiLCJ1c2VySWQiOiIyNDg2NTg2NDAifQ==</vt:lpwstr>
  </property>
</Properties>
</file>