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709D8">
      <w:pPr>
        <w:pStyle w:val="5"/>
        <w:spacing w:after="0"/>
        <w:jc w:val="center"/>
        <w:rPr>
          <w:rFonts w:ascii="宋体" w:hAnsi="宋体" w:cs="宋体"/>
          <w:b/>
          <w:bCs/>
          <w:spacing w:val="-20"/>
          <w:kern w:val="44"/>
          <w:sz w:val="48"/>
          <w:szCs w:val="48"/>
        </w:rPr>
      </w:pPr>
      <w:bookmarkStart w:id="0" w:name="_Toc3995"/>
    </w:p>
    <w:p w14:paraId="72FA06A5">
      <w:pPr>
        <w:pStyle w:val="5"/>
        <w:spacing w:after="0"/>
        <w:jc w:val="center"/>
        <w:rPr>
          <w:rFonts w:ascii="宋体" w:hAnsi="宋体" w:cs="宋体"/>
          <w:b/>
          <w:bCs/>
          <w:spacing w:val="-20"/>
          <w:kern w:val="44"/>
          <w:sz w:val="48"/>
          <w:szCs w:val="48"/>
        </w:rPr>
      </w:pPr>
    </w:p>
    <w:p w14:paraId="4BDD8659">
      <w:pPr>
        <w:pStyle w:val="5"/>
        <w:spacing w:after="0"/>
        <w:jc w:val="center"/>
        <w:rPr>
          <w:rFonts w:ascii="宋体" w:hAnsi="宋体" w:cs="宋体"/>
          <w:b/>
          <w:bCs/>
          <w:spacing w:val="-20"/>
          <w:kern w:val="44"/>
          <w:sz w:val="48"/>
          <w:szCs w:val="48"/>
        </w:rPr>
      </w:pPr>
    </w:p>
    <w:p w14:paraId="2E791ACA">
      <w:pPr>
        <w:pStyle w:val="5"/>
        <w:spacing w:after="0"/>
        <w:jc w:val="center"/>
        <w:rPr>
          <w:rFonts w:ascii="宋体" w:hAnsi="宋体" w:cs="宋体"/>
          <w:b/>
          <w:bCs/>
          <w:spacing w:val="-20"/>
          <w:kern w:val="44"/>
          <w:sz w:val="48"/>
          <w:szCs w:val="48"/>
        </w:rPr>
      </w:pPr>
    </w:p>
    <w:p w14:paraId="505AF690">
      <w:pPr>
        <w:pStyle w:val="5"/>
        <w:spacing w:after="0"/>
        <w:jc w:val="center"/>
        <w:rPr>
          <w:rFonts w:ascii="宋体" w:hAnsi="宋体" w:cs="宋体"/>
          <w:b/>
          <w:bCs/>
          <w:spacing w:val="-20"/>
          <w:kern w:val="44"/>
          <w:sz w:val="48"/>
          <w:szCs w:val="48"/>
        </w:rPr>
      </w:pPr>
    </w:p>
    <w:p w14:paraId="38C22E33">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F943A37">
      <w:pPr>
        <w:pStyle w:val="5"/>
        <w:spacing w:after="0"/>
        <w:jc w:val="center"/>
        <w:rPr>
          <w:rFonts w:hint="eastAsia" w:ascii="宋体" w:hAnsi="宋体" w:eastAsia="宋体" w:cs="宋体"/>
          <w:b/>
          <w:bCs/>
          <w:spacing w:val="-20"/>
          <w:kern w:val="44"/>
          <w:sz w:val="48"/>
          <w:szCs w:val="48"/>
          <w:lang w:eastAsia="zh-CN"/>
        </w:rPr>
      </w:pPr>
    </w:p>
    <w:p w14:paraId="53937E4D">
      <w:pPr>
        <w:rPr>
          <w:rFonts w:ascii="宋体" w:hAnsi="宋体" w:cs="宋体"/>
          <w:b/>
          <w:bCs/>
          <w:spacing w:val="-20"/>
          <w:kern w:val="44"/>
          <w:sz w:val="40"/>
          <w:szCs w:val="40"/>
        </w:rPr>
      </w:pPr>
    </w:p>
    <w:p w14:paraId="52663226">
      <w:pPr>
        <w:rPr>
          <w:rFonts w:ascii="宋体" w:hAnsi="宋体" w:cs="宋体"/>
          <w:b/>
          <w:bCs/>
          <w:spacing w:val="-20"/>
          <w:kern w:val="44"/>
          <w:sz w:val="40"/>
          <w:szCs w:val="40"/>
        </w:rPr>
      </w:pPr>
    </w:p>
    <w:p w14:paraId="02974896">
      <w:pPr>
        <w:rPr>
          <w:rFonts w:ascii="宋体" w:hAnsi="宋体" w:cs="宋体"/>
          <w:b/>
          <w:bCs/>
          <w:spacing w:val="-20"/>
          <w:kern w:val="44"/>
          <w:sz w:val="40"/>
          <w:szCs w:val="40"/>
        </w:rPr>
      </w:pPr>
    </w:p>
    <w:p w14:paraId="4586B3B6">
      <w:pPr>
        <w:spacing w:line="360" w:lineRule="auto"/>
        <w:ind w:left="2379" w:leftChars="466" w:hanging="1400" w:hangingChars="500"/>
        <w:rPr>
          <w:rFonts w:hint="default" w:eastAsia="宋体"/>
          <w:sz w:val="28"/>
          <w:szCs w:val="28"/>
          <w:lang w:val="en-US" w:eastAsia="zh-CN"/>
        </w:rPr>
      </w:pPr>
      <w:r>
        <w:rPr>
          <w:rFonts w:hint="eastAsia" w:ascii="宋体" w:hAnsi="宋体" w:cs="宋体"/>
          <w:kern w:val="0"/>
          <w:sz w:val="28"/>
          <w:szCs w:val="28"/>
        </w:rPr>
        <w:t>项目名称：</w:t>
      </w:r>
      <w:r>
        <w:rPr>
          <w:rFonts w:hint="eastAsia" w:ascii="宋体" w:hAnsi="宋体" w:cs="宋体"/>
          <w:kern w:val="0"/>
          <w:sz w:val="28"/>
          <w:szCs w:val="28"/>
          <w:u w:val="single"/>
        </w:rPr>
        <w:t>陕西省第十八届运动会2026年比赛器材采购项目</w:t>
      </w:r>
      <w:r>
        <w:rPr>
          <w:rFonts w:hint="eastAsia" w:ascii="宋体" w:hAnsi="宋体" w:cs="宋体"/>
          <w:kern w:val="0"/>
          <w:sz w:val="28"/>
          <w:szCs w:val="28"/>
          <w:u w:val="single"/>
          <w:lang w:eastAsia="zh-CN"/>
        </w:rPr>
        <w:t>（</w:t>
      </w:r>
      <w:r>
        <w:rPr>
          <w:rFonts w:hint="eastAsia" w:ascii="宋体" w:hAnsi="宋体" w:cs="宋体"/>
          <w:kern w:val="0"/>
          <w:sz w:val="28"/>
          <w:szCs w:val="28"/>
          <w:u w:val="single"/>
          <w:lang w:val="en-US" w:eastAsia="zh-CN"/>
        </w:rPr>
        <w:t>合同包   ）</w:t>
      </w:r>
    </w:p>
    <w:p w14:paraId="5B65A224">
      <w:pPr>
        <w:spacing w:line="360" w:lineRule="auto"/>
        <w:ind w:left="420" w:leftChars="200" w:firstLine="560" w:firstLineChars="200"/>
        <w:rPr>
          <w:sz w:val="28"/>
          <w:szCs w:val="28"/>
          <w:u w:val="single"/>
        </w:rPr>
      </w:pPr>
      <w:r>
        <w:rPr>
          <w:rFonts w:hint="eastAsia"/>
          <w:sz w:val="28"/>
          <w:szCs w:val="28"/>
        </w:rPr>
        <w:t>合同编号：</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1BB60D10">
      <w:pPr>
        <w:spacing w:line="360" w:lineRule="auto"/>
        <w:ind w:left="420" w:leftChars="200" w:firstLine="560" w:firstLineChars="200"/>
        <w:rPr>
          <w:rFonts w:hint="default" w:eastAsia="宋体"/>
          <w:sz w:val="28"/>
          <w:szCs w:val="28"/>
          <w:lang w:val="en-US" w:eastAsia="zh-CN"/>
        </w:rPr>
      </w:pPr>
      <w:r>
        <w:rPr>
          <w:rFonts w:hint="eastAsia"/>
          <w:sz w:val="28"/>
          <w:szCs w:val="28"/>
        </w:rPr>
        <w:t>甲    方：</w:t>
      </w:r>
      <w:r>
        <w:rPr>
          <w:rFonts w:hint="eastAsia"/>
          <w:sz w:val="28"/>
          <w:szCs w:val="28"/>
          <w:u w:val="single"/>
          <w:lang w:val="en-US" w:eastAsia="zh-CN"/>
        </w:rPr>
        <w:t>陕西省第十八届运动会渭南市筹委会办公室</w:t>
      </w:r>
    </w:p>
    <w:p w14:paraId="12AF181F">
      <w:pPr>
        <w:spacing w:line="360" w:lineRule="auto"/>
        <w:ind w:left="420" w:leftChars="200" w:firstLine="560" w:firstLineChars="200"/>
        <w:rPr>
          <w:sz w:val="28"/>
          <w:szCs w:val="28"/>
          <w:u w:val="single"/>
        </w:rPr>
      </w:pPr>
      <w:r>
        <w:rPr>
          <w:rFonts w:hint="eastAsia"/>
          <w:sz w:val="28"/>
          <w:szCs w:val="28"/>
        </w:rPr>
        <w:t>乙    方：</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7D29389B">
      <w:pPr>
        <w:spacing w:line="360" w:lineRule="auto"/>
        <w:ind w:left="420" w:leftChars="200" w:firstLine="560" w:firstLineChars="200"/>
        <w:rPr>
          <w:sz w:val="28"/>
          <w:szCs w:val="28"/>
        </w:rPr>
      </w:pPr>
      <w:r>
        <w:rPr>
          <w:rFonts w:hint="eastAsia"/>
          <w:sz w:val="28"/>
          <w:szCs w:val="28"/>
        </w:rPr>
        <w:t>签订时间：</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0FA20E93"/>
    <w:bookmarkEnd w:id="0"/>
    <w:p w14:paraId="7F233078">
      <w:pPr>
        <w:pStyle w:val="2"/>
        <w:adjustRightInd w:val="0"/>
        <w:snapToGrid w:val="0"/>
        <w:spacing w:beforeLines="0" w:line="400" w:lineRule="exact"/>
        <w:jc w:val="center"/>
        <w:rPr>
          <w:rFonts w:hint="eastAsia" w:ascii="黑体" w:hAnsi="黑体" w:eastAsia="黑体"/>
          <w:b w:val="0"/>
          <w:bCs w:val="0"/>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 w:name="_Toc22209"/>
    </w:p>
    <w:p w14:paraId="7F240AA5">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3C759E7">
      <w:pPr>
        <w:pStyle w:val="2"/>
        <w:adjustRightInd w:val="0"/>
        <w:snapToGrid w:val="0"/>
        <w:spacing w:beforeLines="0" w:line="400" w:lineRule="exact"/>
        <w:jc w:val="center"/>
        <w:rPr>
          <w:rFonts w:hint="eastAsia" w:ascii="黑体" w:hAnsi="华文中宋" w:eastAsia="黑体"/>
          <w:b w:val="0"/>
          <w:bCs w:val="0"/>
          <w:sz w:val="28"/>
          <w:szCs w:val="28"/>
        </w:rPr>
      </w:pPr>
    </w:p>
    <w:p w14:paraId="35D00EA7">
      <w:pPr>
        <w:adjustRightInd w:val="0"/>
        <w:snapToGrid w:val="0"/>
        <w:spacing w:before="0" w:beforeLines="0" w:line="400" w:lineRule="exact"/>
        <w:rPr>
          <w:rFonts w:hint="eastAsia" w:ascii="宋体" w:hAnsi="宋体" w:eastAsia="宋体"/>
          <w:szCs w:val="21"/>
          <w:lang w:eastAsia="zh-CN"/>
        </w:rPr>
      </w:pPr>
      <w:r>
        <w:rPr>
          <w:rFonts w:hint="eastAsia" w:ascii="宋体" w:hAnsi="宋体"/>
          <w:szCs w:val="21"/>
        </w:rPr>
        <w:t>甲方（全称）：</w:t>
      </w:r>
      <w:r>
        <w:rPr>
          <w:rFonts w:hint="eastAsia" w:ascii="宋体" w:hAnsi="宋体"/>
          <w:szCs w:val="21"/>
          <w:u w:val="single"/>
          <w:lang w:eastAsia="zh-CN"/>
        </w:rPr>
        <w:t>陕西省第十八届运动会渭南市筹委会办公室</w:t>
      </w:r>
      <w:r>
        <w:rPr>
          <w:rFonts w:hint="eastAsia" w:ascii="宋体" w:hAnsi="宋体"/>
          <w:szCs w:val="21"/>
        </w:rPr>
        <w:t>（采购人</w:t>
      </w:r>
      <w:r>
        <w:rPr>
          <w:rFonts w:hint="eastAsia" w:ascii="宋体" w:hAnsi="宋体"/>
          <w:szCs w:val="21"/>
          <w:lang w:eastAsia="zh-CN"/>
        </w:rPr>
        <w:t>）</w:t>
      </w:r>
    </w:p>
    <w:p w14:paraId="4A0C1DE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（供应商）</w:t>
      </w:r>
    </w:p>
    <w:p w14:paraId="3B80DB82">
      <w:pPr>
        <w:pStyle w:val="7"/>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val="en-US" w:eastAsia="zh-CN"/>
        </w:rPr>
        <w:t>采购</w:t>
      </w:r>
      <w:r>
        <w:rPr>
          <w:rFonts w:hint="eastAsia" w:ascii="宋体" w:hAnsi="宋体"/>
          <w:szCs w:val="21"/>
          <w:lang w:eastAsia="zh-CN"/>
        </w:rPr>
        <w:t>文件、</w:t>
      </w:r>
      <w:r>
        <w:rPr>
          <w:rFonts w:hint="eastAsia" w:ascii="宋体" w:hAnsi="宋体"/>
          <w:szCs w:val="21"/>
        </w:rPr>
        <w:t>乙方的《投标（响应）文件》及《</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szCs w:val="21"/>
        </w:rPr>
        <w:t>》，甲乙双方同意签订本合同。具体情况及要求如下：</w:t>
      </w:r>
    </w:p>
    <w:p w14:paraId="5EA6FE4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F1A8221">
      <w:pPr>
        <w:pStyle w:val="7"/>
        <w:numPr>
          <w:ilvl w:val="0"/>
          <w:numId w:val="0"/>
        </w:numPr>
        <w:adjustRightInd w:val="0"/>
        <w:snapToGrid w:val="0"/>
        <w:spacing w:before="0" w:beforeLines="0" w:after="0" w:line="400" w:lineRule="exact"/>
        <w:ind w:firstLine="420" w:firstLineChars="200"/>
        <w:rPr>
          <w:rFonts w:hint="default" w:ascii="宋体" w:hAnsi="宋体" w:eastAsia="宋体"/>
          <w:szCs w:val="21"/>
          <w:u w:val="single"/>
          <w:lang w:val="en-US" w:eastAsia="zh-CN"/>
        </w:rPr>
      </w:pPr>
      <w:r>
        <w:rPr>
          <w:rFonts w:ascii="宋体" w:hAnsi="宋体" w:eastAsia="宋体" w:cs="Times New Roman"/>
          <w:kern w:val="2"/>
          <w:sz w:val="21"/>
          <w:szCs w:val="21"/>
          <w:lang w:val="en-US" w:eastAsia="zh-CN" w:bidi="ar-SA"/>
        </w:rPr>
        <w:t>（1）</w:t>
      </w:r>
      <w:r>
        <w:rPr>
          <w:rFonts w:hint="eastAsia" w:ascii="宋体" w:hAnsi="宋体"/>
          <w:szCs w:val="21"/>
        </w:rPr>
        <w:t>采购项目名称：</w:t>
      </w:r>
      <w:r>
        <w:rPr>
          <w:rFonts w:hint="eastAsia" w:ascii="宋体" w:hAnsi="宋体"/>
          <w:szCs w:val="21"/>
          <w:u w:val="single"/>
        </w:rPr>
        <w:t>陕西省第十八届运动会2026年比赛器材采购项目（合同包   ）</w:t>
      </w:r>
    </w:p>
    <w:p w14:paraId="3EBF1B67">
      <w:pPr>
        <w:pStyle w:val="7"/>
        <w:numPr>
          <w:ilvl w:val="-1"/>
          <w:numId w:val="0"/>
        </w:numPr>
        <w:tabs>
          <w:tab w:val="left" w:pos="999"/>
        </w:tabs>
        <w:adjustRightInd w:val="0"/>
        <w:snapToGrid w:val="0"/>
        <w:spacing w:before="0" w:beforeLines="0" w:after="0" w:line="400" w:lineRule="exact"/>
        <w:ind w:firstLine="840" w:firstLineChars="400"/>
        <w:rPr>
          <w:rFonts w:hint="default" w:ascii="宋体" w:hAnsi="宋体" w:eastAsia="宋体"/>
          <w:szCs w:val="21"/>
          <w:u w:val="single"/>
          <w:lang w:val="en-US" w:eastAsia="zh-CN"/>
        </w:rPr>
      </w:pPr>
      <w:r>
        <w:rPr>
          <w:rFonts w:hint="eastAsia" w:ascii="宋体" w:hAnsi="宋体"/>
          <w:szCs w:val="21"/>
          <w:u w:val="none"/>
          <w:lang w:val="en-US" w:eastAsia="zh-CN"/>
        </w:rPr>
        <w:t>采购项目编号：</w:t>
      </w:r>
      <w:r>
        <w:rPr>
          <w:rFonts w:hint="eastAsia" w:ascii="宋体" w:hAnsi="宋体"/>
          <w:szCs w:val="21"/>
          <w:u w:val="single"/>
          <w:lang w:val="en-US" w:eastAsia="zh-CN"/>
        </w:rPr>
        <w:t>ZD0926-005ZWN</w:t>
      </w:r>
    </w:p>
    <w:p w14:paraId="47D69E36">
      <w:pPr>
        <w:pStyle w:val="7"/>
        <w:adjustRightInd w:val="0"/>
        <w:snapToGrid w:val="0"/>
        <w:spacing w:before="0" w:beforeLines="0" w:after="0" w:line="400" w:lineRule="exact"/>
        <w:ind w:left="0" w:leftChars="0" w:firstLine="420" w:firstLineChars="200"/>
        <w:rPr>
          <w:rFonts w:hint="default" w:ascii="宋体" w:hAnsi="宋体" w:eastAsia="宋体"/>
          <w:szCs w:val="21"/>
          <w:u w:val="single"/>
          <w:lang w:val="en-US" w:eastAsia="zh-CN"/>
        </w:rPr>
      </w:pPr>
      <w:r>
        <w:rPr>
          <w:rFonts w:hint="eastAsia" w:ascii="宋体" w:hAnsi="宋体"/>
          <w:szCs w:val="21"/>
        </w:rPr>
        <w:t>（2）采购</w:t>
      </w:r>
      <w:r>
        <w:rPr>
          <w:rFonts w:hint="eastAsia" w:ascii="宋体" w:hAnsi="宋体"/>
          <w:szCs w:val="21"/>
          <w:lang w:val="en-US" w:eastAsia="zh-CN"/>
        </w:rPr>
        <w:t>备案</w:t>
      </w:r>
      <w:r>
        <w:rPr>
          <w:rFonts w:hint="eastAsia" w:ascii="宋体" w:hAnsi="宋体"/>
          <w:szCs w:val="21"/>
        </w:rPr>
        <w:t>编号：</w:t>
      </w:r>
      <w:r>
        <w:rPr>
          <w:rFonts w:hint="eastAsia" w:ascii="宋体" w:hAnsi="宋体"/>
          <w:szCs w:val="21"/>
          <w:u w:val="single"/>
          <w:lang w:val="en-US" w:eastAsia="zh-CN"/>
        </w:rPr>
        <w:t xml:space="preserve"> ZCSP-渭南市-2026-00171 </w:t>
      </w:r>
    </w:p>
    <w:p w14:paraId="58DDA8A5">
      <w:pPr>
        <w:adjustRightInd w:val="0"/>
        <w:snapToGrid w:val="0"/>
        <w:spacing w:before="0" w:beforeLines="0" w:line="400" w:lineRule="exact"/>
        <w:ind w:firstLine="420" w:firstLineChars="200"/>
        <w:rPr>
          <w:rFonts w:hint="default" w:ascii="宋体" w:hAnsi="宋体"/>
          <w:szCs w:val="21"/>
          <w:lang w:val="en-US" w:eastAsia="zh-CN"/>
        </w:rPr>
      </w:pPr>
      <w:r>
        <w:rPr>
          <w:rFonts w:hint="eastAsia" w:ascii="宋体" w:hAnsi="宋体"/>
          <w:szCs w:val="21"/>
          <w:highlight w:val="none"/>
        </w:rPr>
        <w:t>（3）项目内容：</w:t>
      </w:r>
      <w:r>
        <w:rPr>
          <w:rFonts w:hint="eastAsia" w:ascii="宋体" w:hAnsi="宋体"/>
          <w:szCs w:val="21"/>
          <w:lang w:eastAsia="zh-CN"/>
        </w:rPr>
        <w:t>采购标的及数量：</w:t>
      </w:r>
      <w:r>
        <w:rPr>
          <w:rFonts w:hint="eastAsia" w:ascii="宋体" w:hAnsi="宋体"/>
          <w:szCs w:val="21"/>
          <w:u w:val="single"/>
          <w:lang w:val="en-US" w:eastAsia="zh-CN"/>
        </w:rPr>
        <w:t xml:space="preserve"> 详见附件采购清单  </w:t>
      </w:r>
    </w:p>
    <w:p w14:paraId="62ABB2C0">
      <w:pPr>
        <w:adjustRightInd w:val="0"/>
        <w:snapToGrid w:val="0"/>
        <w:spacing w:before="0" w:beforeLines="0" w:line="400" w:lineRule="exact"/>
        <w:ind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）政府采购组织形式：部门集中采购</w:t>
      </w:r>
    </w:p>
    <w:p w14:paraId="2B385E71">
      <w:pPr>
        <w:pStyle w:val="17"/>
        <w:numPr>
          <w:ilvl w:val="-1"/>
          <w:numId w:val="0"/>
        </w:numPr>
        <w:adjustRightInd w:val="0"/>
        <w:snapToGrid w:val="0"/>
        <w:spacing w:before="0" w:beforeLines="0" w:line="400" w:lineRule="exact"/>
        <w:ind w:left="0" w:firstLine="420" w:firstLineChars="0"/>
        <w:rPr>
          <w:rFonts w:hint="default"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）政府采购方式：公开招标</w:t>
      </w:r>
    </w:p>
    <w:p w14:paraId="0030AE8E">
      <w:pPr>
        <w:pStyle w:val="17"/>
        <w:numPr>
          <w:ilvl w:val="-1"/>
          <w:numId w:val="0"/>
        </w:numPr>
        <w:adjustRightInd w:val="0"/>
        <w:snapToGrid w:val="0"/>
        <w:spacing w:before="0" w:beforeLines="0" w:line="400" w:lineRule="exact"/>
        <w:ind w:firstLine="440" w:firstLineChars="2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AA0EF69">
      <w:pPr>
        <w:numPr>
          <w:ilvl w:val="-1"/>
          <w:numId w:val="0"/>
        </w:numPr>
        <w:adjustRightInd w:val="0"/>
        <w:snapToGrid w:val="0"/>
        <w:spacing w:before="0" w:beforeLines="0" w:line="400" w:lineRule="exact"/>
        <w:ind w:left="0" w:leftChars="0" w:firstLine="840" w:firstLineChars="400"/>
        <w:rPr>
          <w:rFonts w:hint="eastAsia" w:ascii="宋体" w:hAnsi="宋体" w:eastAsia="宋体"/>
          <w:iCs/>
          <w:szCs w:val="21"/>
          <w:lang w:eastAsia="zh-CN"/>
        </w:rPr>
      </w:pPr>
      <w:r>
        <w:rPr>
          <w:rFonts w:hint="eastAsia" w:ascii="宋体" w:hAnsi="宋体"/>
          <w:w w:val="100"/>
          <w:szCs w:val="21"/>
          <w:lang w:val="en-US" w:eastAsia="zh-CN"/>
        </w:rPr>
        <w:t>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eastAsia="宋体" w:cs="Times New Roman"/>
          <w:w w:val="100"/>
          <w:kern w:val="2"/>
          <w:sz w:val="21"/>
          <w:szCs w:val="21"/>
          <w:lang w:val="en-US" w:eastAsia="zh-CN" w:bidi="ar-SA"/>
        </w:rPr>
        <w:t>否</w:t>
      </w:r>
    </w:p>
    <w:p w14:paraId="523CCD4B">
      <w:pPr>
        <w:numPr>
          <w:ilvl w:val="-1"/>
          <w:numId w:val="0"/>
        </w:numPr>
        <w:adjustRightInd w:val="0"/>
        <w:snapToGrid w:val="0"/>
        <w:spacing w:before="0" w:beforeLines="0" w:line="400" w:lineRule="exact"/>
        <w:ind w:firstLine="840" w:firstLineChars="400"/>
        <w:rPr>
          <w:rFonts w:hint="eastAsia" w:ascii="宋体" w:hAnsi="宋体"/>
          <w:iCs/>
          <w:szCs w:val="21"/>
        </w:rPr>
      </w:pPr>
      <w:r>
        <w:rPr>
          <w:rFonts w:hint="eastAsia"/>
          <w:lang w:val="en-US" w:eastAsia="zh-CN"/>
        </w:rPr>
        <w:t>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A115F63">
      <w:pPr>
        <w:numPr>
          <w:ilvl w:val="0"/>
          <w:numId w:val="0"/>
        </w:numPr>
        <w:snapToGrid w:val="0"/>
        <w:spacing w:beforeLines="0" w:line="400" w:lineRule="exact"/>
        <w:ind w:firstLine="840" w:firstLineChars="400"/>
        <w:rPr>
          <w:rFonts w:hint="default"/>
          <w:lang w:val="en-US" w:eastAsia="zh-CN"/>
        </w:rPr>
      </w:pPr>
      <w:r>
        <w:rPr>
          <w:rFonts w:hint="eastAsia"/>
          <w:lang w:val="en-US" w:eastAsia="zh-CN"/>
        </w:rPr>
        <w:t>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1D0">
      <w:pPr>
        <w:adjustRightInd w:val="0"/>
        <w:snapToGrid w:val="0"/>
        <w:spacing w:before="0" w:beforeLines="0" w:line="400" w:lineRule="exact"/>
        <w:ind w:firstLine="420" w:firstLineChars="200"/>
        <w:rPr>
          <w:rFonts w:ascii="宋体" w:hAnsi="宋体"/>
          <w:szCs w:val="21"/>
          <w:highlight w:val="yellow"/>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t>否</w:t>
      </w:r>
    </w:p>
    <w:p w14:paraId="4B29FD86">
      <w:pPr>
        <w:numPr>
          <w:ilvl w:val="-1"/>
          <w:numId w:val="0"/>
        </w:numPr>
        <w:adjustRightInd w:val="0"/>
        <w:snapToGrid w:val="0"/>
        <w:spacing w:before="0" w:beforeLines="0" w:line="400" w:lineRule="exact"/>
        <w:ind w:left="0" w:leftChars="0" w:firstLine="420" w:firstLineChars="200"/>
        <w:rPr>
          <w:rFonts w:hint="eastAsia" w:ascii="宋体" w:hAnsi="宋体" w:cs="宋体"/>
          <w:iCs/>
          <w:szCs w:val="21"/>
          <w:highlight w:val="none"/>
        </w:rPr>
      </w:pP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14C1656">
      <w:pPr>
        <w:pStyle w:val="17"/>
        <w:tabs>
          <w:tab w:val="left" w:pos="1340"/>
        </w:tabs>
        <w:spacing w:beforeLines="0"/>
        <w:ind w:left="0" w:leftChars="0"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86CC1CD">
      <w:pPr>
        <w:numPr>
          <w:ilvl w:val="-1"/>
          <w:numId w:val="0"/>
        </w:numPr>
        <w:adjustRightInd w:val="0"/>
        <w:snapToGrid w:val="0"/>
        <w:spacing w:before="0" w:beforeLines="0" w:line="400" w:lineRule="exact"/>
        <w:ind w:firstLine="420" w:firstLineChars="200"/>
        <w:rPr>
          <w:rFonts w:hint="eastAsia" w:ascii="宋体" w:hAnsi="宋体"/>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r>
        <w:rPr>
          <w:rFonts w:hint="eastAsia" w:ascii="宋体" w:hAnsi="宋体" w:eastAsia="宋体"/>
          <w:iCs w:val="0"/>
          <w:szCs w:val="21"/>
          <w:lang w:eastAsia="zh-CN"/>
        </w:rPr>
        <w:t>否</w:t>
      </w:r>
    </w:p>
    <w:p w14:paraId="06F7B47E">
      <w:pPr>
        <w:numPr>
          <w:ilvl w:val="-1"/>
          <w:numId w:val="0"/>
        </w:numPr>
        <w:tabs>
          <w:tab w:val="left" w:pos="740"/>
        </w:tabs>
        <w:adjustRightInd w:val="0"/>
        <w:snapToGrid w:val="0"/>
        <w:spacing w:before="0" w:beforeLines="0" w:line="400" w:lineRule="exact"/>
        <w:ind w:left="0" w:firstLine="420" w:firstLineChars="200"/>
        <w:rPr>
          <w:rFonts w:hint="eastAsia" w:ascii="宋体" w:hAnsi="宋体" w:eastAsia="宋体"/>
          <w:iCs w:val="0"/>
          <w:szCs w:val="21"/>
          <w:highlight w:val="none"/>
        </w:rPr>
      </w:pPr>
      <w:r>
        <w:rPr>
          <w:rFonts w:hint="eastAsia" w:ascii="宋体" w:hAnsi="宋体"/>
          <w:b w:val="0"/>
          <w:bCs w:val="0"/>
          <w:sz w:val="21"/>
          <w:szCs w:val="21"/>
          <w:highlight w:val="none"/>
          <w:u w:val="none"/>
          <w:lang w:val="en-US" w:eastAsia="zh-CN"/>
        </w:rPr>
        <w:t>（1</w:t>
      </w:r>
      <w:r>
        <w:rPr>
          <w:rFonts w:hint="default" w:ascii="宋体" w:hAnsi="宋体"/>
          <w:b w:val="0"/>
          <w:bCs w:val="0"/>
          <w:sz w:val="21"/>
          <w:szCs w:val="21"/>
          <w:highlight w:val="none"/>
          <w:u w:val="none"/>
          <w:lang w:val="en" w:eastAsia="zh-CN"/>
        </w:rPr>
        <w:t>0</w:t>
      </w:r>
      <w:r>
        <w:rPr>
          <w:rFonts w:hint="eastAsia" w:ascii="宋体" w:hAnsi="宋体"/>
          <w:b w:val="0"/>
          <w:bCs w:val="0"/>
          <w:sz w:val="21"/>
          <w:szCs w:val="21"/>
          <w:highlight w:val="none"/>
          <w:u w:val="none"/>
          <w:lang w:val="en-US" w:eastAsia="zh-CN"/>
        </w:rPr>
        <w:t>）</w:t>
      </w:r>
      <w:r>
        <w:rPr>
          <w:rFonts w:hint="eastAsia" w:ascii="宋体" w:hAnsi="宋体" w:eastAsia="宋体"/>
          <w:b w:val="0"/>
          <w:bCs w:val="0"/>
          <w:sz w:val="21"/>
          <w:szCs w:val="21"/>
          <w:highlight w:val="none"/>
          <w:u w:val="none"/>
          <w:lang w:val="en-US" w:eastAsia="zh-CN"/>
        </w:rPr>
        <w:t>是否涉及节能产品：</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6F02CB0">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b w:val="0"/>
          <w:bCs w:val="0"/>
          <w:sz w:val="21"/>
          <w:szCs w:val="21"/>
          <w:highlight w:val="none"/>
          <w:u w:val="none"/>
          <w:lang w:val="en-US" w:eastAsia="zh-CN"/>
        </w:rPr>
      </w:pPr>
      <w:r>
        <w:rPr>
          <w:rFonts w:hint="eastAsia" w:ascii="宋体" w:hAnsi="宋体" w:eastAsia="宋体"/>
          <w:b w:val="0"/>
          <w:bCs w:val="0"/>
          <w:sz w:val="21"/>
          <w:szCs w:val="21"/>
          <w:highlight w:val="none"/>
          <w:u w:val="none"/>
          <w:lang w:val="en-US" w:eastAsia="zh-CN"/>
        </w:rPr>
        <w:t>是否涉及环境标志产品：</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 xml:space="preserve">是       </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否</w:t>
      </w:r>
    </w:p>
    <w:p w14:paraId="79E103FD">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b w:val="0"/>
          <w:bCs w:val="0"/>
          <w:sz w:val="21"/>
          <w:szCs w:val="21"/>
          <w:highlight w:val="none"/>
          <w:u w:val="none"/>
          <w:lang w:val="en-US" w:eastAsia="zh-CN"/>
        </w:rPr>
      </w:pPr>
      <w:r>
        <w:rPr>
          <w:rFonts w:hint="eastAsia" w:ascii="宋体" w:hAnsi="宋体" w:eastAsia="宋体"/>
          <w:b w:val="0"/>
          <w:bCs w:val="0"/>
          <w:sz w:val="21"/>
          <w:szCs w:val="21"/>
          <w:highlight w:val="none"/>
          <w:u w:val="none"/>
          <w:lang w:val="en-US" w:eastAsia="zh-CN"/>
        </w:rPr>
        <w:t>是否涉及绿色产品：</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 xml:space="preserve">是       </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否</w:t>
      </w:r>
    </w:p>
    <w:p w14:paraId="798E0B65">
      <w:pPr>
        <w:numPr>
          <w:ilvl w:val="-1"/>
          <w:numId w:val="0"/>
        </w:numPr>
        <w:adjustRightInd w:val="0"/>
        <w:snapToGrid w:val="0"/>
        <w:spacing w:before="0" w:beforeLines="0" w:line="400" w:lineRule="exact"/>
        <w:ind w:firstLine="420" w:firstLineChars="200"/>
        <w:rPr>
          <w:rFonts w:hint="eastAsia" w:ascii="宋体" w:hAnsi="宋体" w:eastAsia="宋体"/>
          <w:iCs w:val="0"/>
          <w:szCs w:val="21"/>
          <w:lang w:val="en-US" w:eastAsia="zh-CN"/>
        </w:rPr>
      </w:pPr>
      <w:r>
        <w:rPr>
          <w:rFonts w:hint="eastAsia" w:ascii="宋体" w:hAnsi="宋体"/>
          <w:szCs w:val="21"/>
          <w:lang w:val="en-US" w:eastAsia="zh-CN"/>
        </w:rPr>
        <w:t>（1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r>
        <w:rPr>
          <w:rFonts w:hint="eastAsia" w:ascii="宋体" w:hAnsi="宋体" w:eastAsia="宋体"/>
          <w:iCs w:val="0"/>
          <w:szCs w:val="21"/>
        </w:rPr>
        <w:t>是</w:t>
      </w:r>
    </w:p>
    <w:p w14:paraId="48A8D871">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1A0E5346">
      <w:pPr>
        <w:pStyle w:val="20"/>
        <w:numPr>
          <w:ilvl w:val="0"/>
          <w:numId w:val="0"/>
        </w:numPr>
        <w:spacing w:before="120" w:beforeLines="50" w:line="360" w:lineRule="auto"/>
        <w:ind w:firstLine="420" w:firstLineChars="200"/>
        <w:rPr>
          <w:rFonts w:hint="eastAsia" w:ascii="宋体" w:hAnsi="宋体" w:cs="宋体"/>
          <w:sz w:val="21"/>
          <w:szCs w:val="21"/>
          <w:u w:val="single"/>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合同</w:t>
      </w:r>
      <w:r>
        <w:rPr>
          <w:rFonts w:hint="eastAsia" w:ascii="宋体" w:hAnsi="宋体" w:eastAsia="宋体" w:cs="宋体"/>
          <w:sz w:val="21"/>
          <w:szCs w:val="21"/>
          <w:lang w:val="en-US" w:eastAsia="zh-CN"/>
        </w:rPr>
        <w:t>总</w:t>
      </w:r>
      <w:r>
        <w:rPr>
          <w:rFonts w:hint="eastAsia" w:ascii="宋体" w:hAnsi="宋体" w:eastAsia="宋体" w:cs="宋体"/>
          <w:sz w:val="21"/>
          <w:szCs w:val="21"/>
        </w:rPr>
        <w:t>金额</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（大写）</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（小写）</w:t>
      </w:r>
      <w:r>
        <w:rPr>
          <w:rFonts w:hint="eastAsia" w:ascii="宋体" w:hAnsi="宋体" w:cs="宋体"/>
          <w:sz w:val="21"/>
          <w:szCs w:val="21"/>
          <w:u w:val="single"/>
          <w:lang w:val="en-US" w:eastAsia="zh-CN"/>
        </w:rPr>
        <w:t xml:space="preserve">            </w:t>
      </w:r>
    </w:p>
    <w:p w14:paraId="230A2CDC">
      <w:pPr>
        <w:pStyle w:val="20"/>
        <w:numPr>
          <w:ilvl w:val="0"/>
          <w:numId w:val="0"/>
        </w:numPr>
        <w:spacing w:before="120" w:beforeLines="50" w:line="360" w:lineRule="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（如采购人对采购清单根据实际需求做了适当调整，最终以实际配送数量，按照履约验收合格后据实结算。）</w:t>
      </w:r>
    </w:p>
    <w:p w14:paraId="2D473756">
      <w:pPr>
        <w:numPr>
          <w:ilvl w:val="-1"/>
          <w:numId w:val="0"/>
        </w:numPr>
        <w:adjustRightInd w:val="0"/>
        <w:snapToGrid w:val="0"/>
        <w:spacing w:before="0" w:beforeLines="0"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合同定价方式：固定</w:t>
      </w:r>
      <w:r>
        <w:rPr>
          <w:rFonts w:hint="eastAsia" w:ascii="宋体" w:hAnsi="宋体"/>
          <w:szCs w:val="21"/>
          <w:highlight w:val="none"/>
          <w:lang w:val="en-US" w:eastAsia="zh-CN"/>
        </w:rPr>
        <w:t>总</w:t>
      </w:r>
      <w:r>
        <w:rPr>
          <w:rFonts w:hint="eastAsia" w:ascii="宋体" w:hAnsi="宋体"/>
          <w:szCs w:val="21"/>
          <w:highlight w:val="none"/>
        </w:rPr>
        <w:t>价</w:t>
      </w:r>
      <w:r>
        <w:rPr>
          <w:rFonts w:hint="eastAsia" w:ascii="宋体" w:hAnsi="宋体" w:eastAsia="宋体" w:cs="宋体"/>
          <w:sz w:val="21"/>
          <w:szCs w:val="21"/>
          <w:highlight w:val="none"/>
        </w:rPr>
        <w:t>（包含</w:t>
      </w:r>
      <w:r>
        <w:rPr>
          <w:rFonts w:hint="eastAsia" w:ascii="宋体" w:hAnsi="宋体" w:eastAsia="宋体" w:cs="宋体"/>
          <w:color w:val="000000"/>
          <w:sz w:val="21"/>
          <w:szCs w:val="21"/>
          <w:highlight w:val="none"/>
        </w:rPr>
        <w:t>所发生的运输费、杂费（含保险）、商检费、搬运费、人工费、</w:t>
      </w:r>
      <w:r>
        <w:rPr>
          <w:rFonts w:hint="eastAsia" w:ascii="宋体" w:hAnsi="宋体" w:cs="宋体"/>
          <w:color w:val="000000"/>
          <w:sz w:val="21"/>
          <w:szCs w:val="21"/>
          <w:highlight w:val="none"/>
          <w:lang w:val="en-US" w:eastAsia="zh-CN"/>
        </w:rPr>
        <w:t>安装调试费、</w:t>
      </w:r>
      <w:r>
        <w:rPr>
          <w:rFonts w:hint="eastAsia" w:ascii="宋体" w:hAnsi="宋体" w:eastAsia="宋体" w:cs="宋体"/>
          <w:color w:val="000000"/>
          <w:sz w:val="21"/>
          <w:szCs w:val="21"/>
          <w:highlight w:val="none"/>
        </w:rPr>
        <w:t>调换货费用等，</w:t>
      </w:r>
      <w:r>
        <w:rPr>
          <w:rFonts w:hint="eastAsia" w:ascii="宋体" w:hAnsi="宋体" w:eastAsia="宋体" w:cs="宋体"/>
          <w:sz w:val="21"/>
          <w:szCs w:val="21"/>
          <w:highlight w:val="none"/>
        </w:rPr>
        <w:t>包括从产品供应地到交货地点所包含的一切费用)。</w:t>
      </w:r>
    </w:p>
    <w:p w14:paraId="13AA306A">
      <w:pPr>
        <w:pStyle w:val="18"/>
        <w:spacing w:beforeLines="0" w:line="400" w:lineRule="exact"/>
        <w:rPr>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）付款方式：</w:t>
      </w:r>
    </w:p>
    <w:p w14:paraId="415E841F">
      <w:pPr>
        <w:snapToGrid w:val="0"/>
        <w:spacing w:beforeLines="0" w:line="400" w:lineRule="exact"/>
        <w:ind w:firstLine="630" w:firstLineChars="300"/>
        <w:rPr>
          <w:u w:val="single"/>
        </w:rPr>
      </w:pPr>
      <w:r>
        <w:rPr>
          <w:rFonts w:hint="eastAsia" w:ascii="宋体" w:hAnsi="宋体"/>
          <w:szCs w:val="21"/>
        </w:rPr>
        <w:t>分期付款：</w:t>
      </w:r>
      <w:r>
        <w:rPr>
          <w:rFonts w:hint="eastAsia" w:ascii="宋体" w:hAnsi="宋体"/>
          <w:szCs w:val="21"/>
          <w:u w:val="single"/>
        </w:rPr>
        <w:t>合同签订后，乙方应开具增值税发票，甲方</w:t>
      </w:r>
      <w:r>
        <w:rPr>
          <w:rFonts w:hint="eastAsia" w:ascii="宋体" w:hAnsi="宋体"/>
          <w:szCs w:val="21"/>
          <w:u w:val="single"/>
          <w:lang w:val="en-US" w:eastAsia="zh-CN"/>
        </w:rPr>
        <w:t>15</w:t>
      </w:r>
      <w:r>
        <w:rPr>
          <w:rFonts w:hint="eastAsia" w:ascii="宋体" w:hAnsi="宋体"/>
          <w:szCs w:val="21"/>
          <w:u w:val="single"/>
        </w:rPr>
        <w:t>日内支付合同总金额的</w:t>
      </w:r>
      <w:r>
        <w:rPr>
          <w:rFonts w:hint="eastAsia" w:ascii="宋体" w:hAnsi="宋体"/>
          <w:szCs w:val="21"/>
          <w:u w:val="single"/>
          <w:lang w:val="en-US" w:eastAsia="zh-CN"/>
        </w:rPr>
        <w:t>4</w:t>
      </w:r>
      <w:r>
        <w:rPr>
          <w:rFonts w:hint="eastAsia" w:ascii="宋体" w:hAnsi="宋体"/>
          <w:szCs w:val="21"/>
          <w:u w:val="single"/>
        </w:rPr>
        <w:t>0%</w:t>
      </w:r>
      <w:r>
        <w:rPr>
          <w:rFonts w:hint="eastAsia" w:ascii="宋体" w:hAnsi="宋体"/>
          <w:szCs w:val="21"/>
          <w:u w:val="single"/>
          <w:lang w:eastAsia="zh-CN"/>
        </w:rPr>
        <w:t>；</w:t>
      </w:r>
      <w:r>
        <w:rPr>
          <w:rFonts w:hint="eastAsia" w:ascii="宋体" w:hAnsi="宋体"/>
          <w:szCs w:val="21"/>
          <w:u w:val="single"/>
        </w:rPr>
        <w:t>全部货物交付、安装调试并验收合格后，甲方15日内支付合同总金额的</w:t>
      </w:r>
      <w:r>
        <w:rPr>
          <w:rFonts w:hint="eastAsia" w:ascii="宋体" w:hAnsi="宋体"/>
          <w:szCs w:val="21"/>
          <w:u w:val="single"/>
          <w:lang w:val="en-US" w:eastAsia="zh-CN"/>
        </w:rPr>
        <w:t>6</w:t>
      </w:r>
      <w:r>
        <w:rPr>
          <w:rFonts w:hint="eastAsia" w:ascii="宋体" w:hAnsi="宋体"/>
          <w:szCs w:val="21"/>
          <w:u w:val="single"/>
        </w:rPr>
        <w:t>0%。</w:t>
      </w:r>
    </w:p>
    <w:p w14:paraId="6D425BCF">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E486C9D">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EA648D0">
      <w:pPr>
        <w:adjustRightInd w:val="0"/>
        <w:snapToGrid w:val="0"/>
        <w:spacing w:before="0" w:beforeLines="0" w:line="400" w:lineRule="exact"/>
        <w:ind w:firstLine="420" w:firstLineChars="200"/>
        <w:rPr>
          <w:rFonts w:hint="default" w:ascii="宋体" w:hAnsi="宋体" w:eastAsia="宋体" w:cs="宋体"/>
          <w:szCs w:val="21"/>
          <w:u w:val="single"/>
          <w:lang w:val="en-US" w:eastAsia="zh-CN"/>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lang w:val="en-US" w:eastAsia="zh-CN"/>
        </w:rPr>
        <w:t xml:space="preserve">               </w:t>
      </w:r>
    </w:p>
    <w:p w14:paraId="6B3310D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szCs w:val="21"/>
          <w:lang w:eastAsia="zh-CN"/>
        </w:rPr>
        <w:t>否</w:t>
      </w:r>
    </w:p>
    <w:p w14:paraId="78BDAA15">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w:t>
      </w:r>
      <w:r>
        <w:rPr>
          <w:rFonts w:hint="eastAsia" w:ascii="宋体" w:hAnsi="宋体" w:cs="宋体"/>
          <w:bCs/>
          <w:szCs w:val="21"/>
          <w:highlight w:val="none"/>
        </w:rPr>
        <w:t>4）分期履行要求：</w:t>
      </w:r>
      <w:r>
        <w:rPr>
          <w:rFonts w:hint="eastAsia" w:ascii="宋体" w:hAnsi="宋体" w:cs="宋体"/>
          <w:szCs w:val="21"/>
          <w:u w:val="single"/>
          <w:lang w:val="en-US" w:eastAsia="zh-CN"/>
        </w:rPr>
        <w:t xml:space="preserve">               </w:t>
      </w:r>
    </w:p>
    <w:p w14:paraId="6B007056">
      <w:pPr>
        <w:adjustRightInd w:val="0"/>
        <w:snapToGrid w:val="0"/>
        <w:spacing w:before="0" w:beforeLines="0" w:line="400" w:lineRule="exact"/>
        <w:ind w:firstLine="420" w:firstLineChars="200"/>
        <w:rPr>
          <w:rFonts w:hint="eastAsia" w:ascii="宋体" w:hAnsi="宋体" w:eastAsia="宋体" w:cs="宋体"/>
          <w:szCs w:val="21"/>
          <w:u w:val="single"/>
          <w:lang w:val="en-US" w:eastAsia="zh-CN"/>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szCs w:val="21"/>
          <w:u w:val="single"/>
          <w:lang w:val="en-US" w:eastAsia="zh-CN"/>
        </w:rPr>
        <w:t xml:space="preserve">               </w:t>
      </w:r>
    </w:p>
    <w:p w14:paraId="07831BA8">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3837A13">
      <w:pPr>
        <w:numPr>
          <w:ilvl w:val="0"/>
          <w:numId w:val="2"/>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验收组织方式：自行组织</w:t>
      </w:r>
    </w:p>
    <w:p w14:paraId="4CA44621">
      <w:pPr>
        <w:numPr>
          <w:ilvl w:val="0"/>
          <w:numId w:val="0"/>
        </w:numPr>
        <w:adjustRightInd w:val="0"/>
        <w:snapToGrid w:val="0"/>
        <w:spacing w:before="0" w:beforeLines="0" w:line="400" w:lineRule="exact"/>
        <w:ind w:firstLine="840" w:firstLineChars="400"/>
        <w:rPr>
          <w:rFonts w:hint="default" w:ascii="宋体" w:hAnsi="宋体" w:eastAsia="宋体"/>
          <w:bCs/>
          <w:szCs w:val="21"/>
          <w:u w:val="none"/>
          <w:lang w:val="en-US" w:eastAsia="zh-CN"/>
        </w:rPr>
      </w:pPr>
      <w:r>
        <w:rPr>
          <w:rFonts w:hint="eastAsia" w:ascii="宋体" w:hAnsi="宋体"/>
          <w:bCs/>
          <w:szCs w:val="21"/>
        </w:rPr>
        <w:t>验收主体：甲方组织，乙方配合</w:t>
      </w:r>
    </w:p>
    <w:p w14:paraId="6D578EF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：否</w:t>
      </w:r>
    </w:p>
    <w:p w14:paraId="0EC713A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：否</w:t>
      </w:r>
    </w:p>
    <w:p w14:paraId="5A4637CB">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bCs/>
          <w:szCs w:val="21"/>
          <w:lang w:val="en-US" w:eastAsia="zh-CN"/>
        </w:rPr>
        <w:t>是</w:t>
      </w:r>
    </w:p>
    <w:p w14:paraId="6AEC41D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：否</w:t>
      </w:r>
    </w:p>
    <w:p w14:paraId="5FE2A420">
      <w:pPr>
        <w:adjustRightInd w:val="0"/>
        <w:snapToGrid w:val="0"/>
        <w:spacing w:before="0" w:beforeLines="0" w:line="400" w:lineRule="exact"/>
        <w:ind w:firstLine="840" w:firstLineChars="400"/>
        <w:rPr>
          <w:rFonts w:hint="eastAsia" w:ascii="宋体" w:hAnsi="宋体" w:eastAsia="宋体"/>
          <w:bCs/>
          <w:szCs w:val="21"/>
          <w:u w:val="none"/>
          <w:lang w:val="en-US" w:eastAsia="zh-CN"/>
        </w:rPr>
      </w:pPr>
      <w:r>
        <w:rPr>
          <w:rFonts w:hint="eastAsia" w:ascii="宋体" w:hAnsi="宋体"/>
          <w:bCs/>
          <w:szCs w:val="21"/>
          <w:lang w:eastAsia="zh-CN"/>
        </w:rPr>
        <w:t>是否进行抽查检测：</w:t>
      </w:r>
      <w:r>
        <w:rPr>
          <w:rFonts w:hint="eastAsia" w:ascii="宋体" w:hAnsi="宋体"/>
          <w:bCs/>
          <w:szCs w:val="21"/>
          <w:lang w:val="en-US" w:eastAsia="zh-CN"/>
        </w:rPr>
        <w:t>否</w:t>
      </w:r>
    </w:p>
    <w:p w14:paraId="5F0FF17A">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是否存在破坏性检测：</w:t>
      </w:r>
      <w:r>
        <w:rPr>
          <w:rFonts w:hint="eastAsia" w:ascii="宋体" w:hAnsi="宋体" w:eastAsia="宋体"/>
          <w:bCs/>
          <w:szCs w:val="21"/>
        </w:rPr>
        <w:t>否</w:t>
      </w:r>
    </w:p>
    <w:p w14:paraId="2D011A97">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bCs/>
          <w:szCs w:val="21"/>
        </w:rPr>
        <w:t>验收组织的其他事项</w:t>
      </w:r>
      <w:r>
        <w:rPr>
          <w:rFonts w:hint="eastAsia" w:ascii="宋体" w:hAnsi="宋体"/>
          <w:bCs/>
          <w:szCs w:val="21"/>
          <w:u w:val="none"/>
        </w:rPr>
        <w:t>：</w:t>
      </w:r>
      <w:r>
        <w:rPr>
          <w:rFonts w:hint="eastAsia" w:ascii="宋体" w:hAnsi="宋体"/>
          <w:bCs/>
          <w:szCs w:val="21"/>
          <w:u w:val="none"/>
          <w:lang w:val="en-US" w:eastAsia="zh-CN"/>
        </w:rPr>
        <w:t>无</w:t>
      </w:r>
    </w:p>
    <w:p w14:paraId="4B3661F6">
      <w:pPr>
        <w:adjustRightInd w:val="0"/>
        <w:snapToGrid w:val="0"/>
        <w:spacing w:before="0" w:beforeLines="0" w:line="400" w:lineRule="exact"/>
        <w:ind w:firstLine="420" w:firstLineChars="200"/>
        <w:rPr>
          <w:rFonts w:hint="default" w:ascii="宋体" w:hAnsi="宋体" w:eastAsia="宋体"/>
          <w:bCs/>
          <w:szCs w:val="21"/>
          <w:highlight w:val="none"/>
          <w:u w:val="none"/>
          <w:lang w:val="en-US" w:eastAsia="zh-CN"/>
        </w:rPr>
      </w:pPr>
      <w:r>
        <w:rPr>
          <w:rFonts w:hint="eastAsia" w:ascii="宋体" w:hAnsi="宋体"/>
          <w:bCs/>
          <w:szCs w:val="21"/>
        </w:rPr>
        <w:t>（2）</w:t>
      </w:r>
      <w:r>
        <w:rPr>
          <w:rFonts w:hint="eastAsia" w:ascii="宋体" w:hAnsi="宋体"/>
          <w:bCs/>
          <w:szCs w:val="21"/>
          <w:highlight w:val="none"/>
        </w:rPr>
        <w:t>履约验收时间：供应商提出验收申请之日起</w:t>
      </w:r>
      <w:r>
        <w:rPr>
          <w:rFonts w:hint="eastAsia" w:ascii="宋体" w:hAnsi="宋体"/>
          <w:bCs/>
          <w:szCs w:val="21"/>
          <w:highlight w:val="none"/>
          <w:lang w:val="en-US" w:eastAsia="zh-CN"/>
        </w:rPr>
        <w:t>5</w:t>
      </w:r>
      <w:r>
        <w:rPr>
          <w:rFonts w:hint="eastAsia" w:ascii="宋体" w:hAnsi="宋体"/>
          <w:bCs/>
          <w:szCs w:val="21"/>
          <w:highlight w:val="none"/>
        </w:rPr>
        <w:t>日内组织验收</w:t>
      </w:r>
    </w:p>
    <w:p w14:paraId="5603E852">
      <w:pPr>
        <w:adjustRightInd w:val="0"/>
        <w:snapToGrid w:val="0"/>
        <w:spacing w:before="0" w:beforeLines="0" w:line="400" w:lineRule="exact"/>
        <w:ind w:firstLine="420" w:firstLineChars="200"/>
        <w:rPr>
          <w:rFonts w:hint="eastAsia" w:ascii="宋体" w:hAnsi="宋体"/>
          <w:bCs/>
          <w:szCs w:val="21"/>
          <w:highlight w:val="none"/>
        </w:rPr>
      </w:pPr>
      <w:r>
        <w:rPr>
          <w:rFonts w:hint="eastAsia" w:ascii="宋体" w:hAnsi="宋体"/>
          <w:bCs/>
          <w:szCs w:val="21"/>
          <w:highlight w:val="none"/>
        </w:rPr>
        <w:t>（3）履约验收方式：分段/分期验收</w:t>
      </w:r>
    </w:p>
    <w:p w14:paraId="7A161895">
      <w:pPr>
        <w:adjustRightInd w:val="0"/>
        <w:snapToGrid w:val="0"/>
        <w:spacing w:before="0" w:beforeLines="0" w:line="400" w:lineRule="exact"/>
        <w:ind w:firstLine="420" w:firstLineChars="200"/>
        <w:rPr>
          <w:rFonts w:hint="eastAsia" w:ascii="宋体" w:hAnsi="宋体"/>
          <w:bCs/>
          <w:szCs w:val="21"/>
          <w:highlight w:val="none"/>
        </w:rPr>
      </w:pPr>
      <w:r>
        <w:rPr>
          <w:rFonts w:hint="eastAsia" w:ascii="宋体" w:hAnsi="宋体"/>
          <w:bCs/>
          <w:szCs w:val="21"/>
          <w:highlight w:val="none"/>
        </w:rPr>
        <w:t>（4）履约验收程序：</w:t>
      </w:r>
    </w:p>
    <w:p w14:paraId="38E433FD">
      <w:pPr>
        <w:adjustRightInd w:val="0"/>
        <w:snapToGrid w:val="0"/>
        <w:spacing w:before="0" w:beforeLines="0" w:line="400" w:lineRule="exact"/>
        <w:ind w:firstLine="840" w:firstLineChars="400"/>
        <w:rPr>
          <w:rFonts w:hint="eastAsia" w:ascii="宋体" w:hAnsi="宋体"/>
          <w:bCs/>
          <w:szCs w:val="21"/>
          <w:highlight w:val="none"/>
        </w:rPr>
      </w:pPr>
      <w:r>
        <w:rPr>
          <w:rFonts w:hint="eastAsia" w:ascii="宋体" w:hAnsi="宋体"/>
          <w:bCs/>
          <w:szCs w:val="21"/>
          <w:highlight w:val="none"/>
        </w:rPr>
        <w:t>到货验收：核对：名称、品牌、规格型号、数量、产地、外包装、外观、随机配件、资料文件（合格证、检测报告、认证证书、装箱清单等）。验收合格签署到货验收单；不合格产品由供应商免费更换。</w:t>
      </w:r>
    </w:p>
    <w:p w14:paraId="3303F39A">
      <w:pPr>
        <w:adjustRightInd w:val="0"/>
        <w:snapToGrid w:val="0"/>
        <w:spacing w:before="0" w:beforeLines="0" w:line="400" w:lineRule="exact"/>
        <w:ind w:firstLine="840" w:firstLineChars="400"/>
        <w:rPr>
          <w:rFonts w:hint="eastAsia" w:ascii="宋体" w:hAnsi="宋体"/>
          <w:bCs/>
          <w:szCs w:val="21"/>
          <w:highlight w:val="none"/>
        </w:rPr>
      </w:pPr>
      <w:r>
        <w:rPr>
          <w:rFonts w:hint="eastAsia" w:ascii="宋体" w:hAnsi="宋体"/>
          <w:bCs/>
          <w:szCs w:val="21"/>
          <w:highlight w:val="none"/>
        </w:rPr>
        <w:t>安装调试验收：检查：安装牢固性、安全性、运行稳定性、功能完整性、参数符合性、操作安全性。验收合格签署安装调试验收单；不合格供应商限期整改并承担全部责任。</w:t>
      </w:r>
    </w:p>
    <w:p w14:paraId="5C209059">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bCs/>
          <w:szCs w:val="21"/>
          <w:highlight w:val="none"/>
        </w:rPr>
        <w:t>最终竣工验收：全面核查：到货、安装、调试、性能、安全、认证、资料及赛事适配性。合格后签署最终竣工验收报告，作为付款依据。</w:t>
      </w:r>
    </w:p>
    <w:p w14:paraId="7A64F485">
      <w:pPr>
        <w:adjustRightInd w:val="0"/>
        <w:snapToGrid w:val="0"/>
        <w:spacing w:before="0" w:beforeLines="0" w:line="400" w:lineRule="exact"/>
        <w:ind w:firstLine="420" w:firstLineChars="200"/>
        <w:rPr>
          <w:rFonts w:hint="eastAsia" w:ascii="宋体" w:hAnsi="宋体" w:eastAsia="宋体"/>
          <w:bCs/>
          <w:szCs w:val="21"/>
          <w:u w:val="single"/>
          <w:lang w:val="en-US" w:eastAsia="zh-CN"/>
        </w:rPr>
      </w:pPr>
      <w:r>
        <w:rPr>
          <w:rFonts w:hint="eastAsia" w:ascii="宋体" w:hAnsi="宋体"/>
          <w:bCs/>
          <w:szCs w:val="21"/>
        </w:rPr>
        <w:t>（5）履约验收的内容：到货验收</w:t>
      </w:r>
      <w:r>
        <w:rPr>
          <w:rFonts w:hint="eastAsia" w:ascii="宋体" w:hAnsi="宋体"/>
          <w:bCs/>
          <w:szCs w:val="21"/>
          <w:lang w:eastAsia="zh-CN"/>
        </w:rPr>
        <w:t>、安装调试验收、</w:t>
      </w:r>
      <w:r>
        <w:rPr>
          <w:rFonts w:hint="eastAsia" w:ascii="宋体" w:hAnsi="宋体"/>
          <w:bCs/>
          <w:szCs w:val="21"/>
          <w:highlight w:val="none"/>
        </w:rPr>
        <w:t>最终竣工验收</w:t>
      </w:r>
      <w:r>
        <w:rPr>
          <w:rFonts w:hint="eastAsia" w:ascii="宋体" w:hAnsi="宋体"/>
          <w:bCs/>
          <w:szCs w:val="21"/>
          <w:highlight w:val="none"/>
          <w:lang w:eastAsia="zh-CN"/>
        </w:rPr>
        <w:t>。</w:t>
      </w:r>
    </w:p>
    <w:p w14:paraId="59700CB3">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（6）履约验收标准：达到合格标准。</w:t>
      </w:r>
    </w:p>
    <w:p w14:paraId="65D33509">
      <w:pPr>
        <w:pStyle w:val="17"/>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bCs/>
          <w:sz w:val="21"/>
          <w:szCs w:val="21"/>
          <w:lang w:val="en-US" w:eastAsia="zh-CN"/>
        </w:rPr>
        <w:t>否</w:t>
      </w:r>
    </w:p>
    <w:p w14:paraId="012635A3">
      <w:pPr>
        <w:adjustRightInd w:val="0"/>
        <w:snapToGrid w:val="0"/>
        <w:spacing w:before="0" w:beforeLines="0" w:line="400" w:lineRule="exact"/>
        <w:ind w:firstLine="420" w:firstLineChars="200"/>
        <w:rPr>
          <w:rFonts w:hint="eastAsia" w:ascii="宋体" w:hAnsi="宋体" w:eastAsia="宋体" w:cs="宋体"/>
          <w:bCs/>
          <w:szCs w:val="21"/>
          <w:u w:val="single"/>
          <w:lang w:eastAsia="zh-CN"/>
        </w:rPr>
      </w:pPr>
      <w:r>
        <w:rPr>
          <w:rFonts w:hint="eastAsia" w:ascii="宋体" w:hAnsi="宋体" w:cs="宋体"/>
          <w:bCs/>
          <w:szCs w:val="21"/>
        </w:rPr>
        <w:t>（8）履约验收其他事项：</w:t>
      </w:r>
      <w:r>
        <w:rPr>
          <w:rFonts w:hint="eastAsia" w:ascii="宋体" w:hAnsi="宋体" w:cs="宋体"/>
          <w:bCs/>
          <w:szCs w:val="21"/>
          <w:u w:val="none"/>
          <w:lang w:val="en-US" w:eastAsia="zh-CN"/>
        </w:rPr>
        <w:t>无</w:t>
      </w:r>
    </w:p>
    <w:p w14:paraId="46CE462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42445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3D8E592">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C8F7D5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D4F8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DFA26F">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4DBC2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9634C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DAA6CC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w:t>
      </w:r>
    </w:p>
    <w:p w14:paraId="1151CE34">
      <w:pPr>
        <w:pStyle w:val="17"/>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20CDF59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5B12D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none"/>
          <w:lang w:val="en-US" w:eastAsia="zh-CN"/>
        </w:rPr>
        <w:t>签订之日起</w:t>
      </w:r>
      <w:r>
        <w:rPr>
          <w:rFonts w:hint="eastAsia" w:ascii="宋体" w:hAnsi="宋体"/>
          <w:szCs w:val="21"/>
        </w:rPr>
        <w:t>生效。</w:t>
      </w:r>
    </w:p>
    <w:p w14:paraId="5538A6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7C9A34E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34BB3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97DB2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5BCEDBA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等。</w:t>
      </w:r>
    </w:p>
    <w:p w14:paraId="10A10B4E">
      <w:pPr>
        <w:pStyle w:val="18"/>
        <w:spacing w:beforeLines="0" w:line="400" w:lineRule="exact"/>
      </w:pPr>
    </w:p>
    <w:p w14:paraId="69A264FA">
      <w:pPr>
        <w:pStyle w:val="2"/>
        <w:spacing w:beforeLines="0" w:line="400" w:lineRule="exact"/>
        <w:rPr>
          <w:rFonts w:hint="eastAsia" w:ascii="宋体" w:hAnsi="宋体" w:cs="Times New Roman"/>
          <w:b w:val="0"/>
          <w:bCs w:val="0"/>
          <w:sz w:val="21"/>
          <w:szCs w:val="21"/>
          <w:highlight w:val="none"/>
          <w:lang w:val="en-US" w:eastAsia="zh-CN"/>
        </w:rPr>
      </w:pPr>
    </w:p>
    <w:p w14:paraId="51B39DC7">
      <w:pPr>
        <w:rPr>
          <w:rFonts w:hint="eastAsia"/>
        </w:rPr>
      </w:pPr>
      <w:r>
        <w:rPr>
          <w:rFonts w:hint="eastAsia"/>
        </w:rPr>
        <w:br w:type="page"/>
      </w:r>
    </w:p>
    <w:p w14:paraId="609073E5">
      <w:pPr>
        <w:pStyle w:val="18"/>
        <w:rPr>
          <w:rFonts w:hint="eastAsia"/>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8"/>
        <w:gridCol w:w="2412"/>
        <w:gridCol w:w="1979"/>
        <w:gridCol w:w="2119"/>
      </w:tblGrid>
      <w:tr w14:paraId="53DFD9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2069F502">
            <w:pPr>
              <w:adjustRightInd w:val="0"/>
              <w:snapToGrid w:val="0"/>
              <w:spacing w:line="300" w:lineRule="exact"/>
              <w:jc w:val="center"/>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732F97E">
            <w:pPr>
              <w:adjustRightInd w:val="0"/>
              <w:snapToGrid w:val="0"/>
              <w:spacing w:line="300" w:lineRule="exact"/>
              <w:jc w:val="center"/>
            </w:pPr>
            <w:r>
              <w:rPr>
                <w:szCs w:val="21"/>
              </w:rPr>
              <w:t>乙方</w:t>
            </w:r>
            <w:r>
              <w:rPr>
                <w:rFonts w:hint="eastAsia"/>
                <w:szCs w:val="21"/>
              </w:rPr>
              <w:t>（供应商）</w:t>
            </w:r>
          </w:p>
        </w:tc>
      </w:tr>
      <w:tr w14:paraId="0FE86F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3D12EA5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288DADCE">
            <w:pPr>
              <w:adjustRightInd w:val="0"/>
              <w:snapToGrid w:val="0"/>
              <w:spacing w:line="300" w:lineRule="exact"/>
              <w:jc w:val="center"/>
              <w:rPr>
                <w:rFonts w:hint="eastAsia" w:eastAsia="宋体"/>
                <w:szCs w:val="21"/>
                <w:lang w:eastAsia="zh-CN"/>
              </w:rPr>
            </w:pPr>
            <w:r>
              <w:rPr>
                <w:rFonts w:hint="eastAsia"/>
                <w:szCs w:val="21"/>
                <w:lang w:eastAsia="zh-CN"/>
              </w:rPr>
              <w:t>陕西省第十八届运动会渭南市筹委会办公室</w:t>
            </w:r>
          </w:p>
        </w:tc>
        <w:tc>
          <w:tcPr>
            <w:tcW w:w="1178" w:type="pct"/>
            <w:tcBorders>
              <w:top w:val="single" w:color="auto" w:sz="2" w:space="0"/>
              <w:left w:val="single" w:color="auto" w:sz="2" w:space="0"/>
              <w:bottom w:val="single" w:color="auto" w:sz="2" w:space="0"/>
              <w:right w:val="single" w:color="auto" w:sz="2" w:space="0"/>
            </w:tcBorders>
            <w:vAlign w:val="center"/>
          </w:tcPr>
          <w:p w14:paraId="64529B1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3A9BD4DE">
            <w:pPr>
              <w:adjustRightInd w:val="0"/>
              <w:snapToGrid w:val="0"/>
              <w:spacing w:line="300" w:lineRule="exact"/>
              <w:jc w:val="center"/>
              <w:rPr>
                <w:spacing w:val="20"/>
                <w:szCs w:val="21"/>
              </w:rPr>
            </w:pPr>
          </w:p>
        </w:tc>
      </w:tr>
      <w:tr w14:paraId="2CDD6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4" w:type="pct"/>
            <w:tcBorders>
              <w:top w:val="single" w:color="auto" w:sz="2" w:space="0"/>
              <w:right w:val="single" w:color="auto" w:sz="2" w:space="0"/>
            </w:tcBorders>
            <w:vAlign w:val="center"/>
          </w:tcPr>
          <w:p w14:paraId="677DC942">
            <w:pPr>
              <w:adjustRightInd w:val="0"/>
              <w:snapToGrid w:val="0"/>
              <w:spacing w:line="300" w:lineRule="exact"/>
              <w:jc w:val="center"/>
              <w:rPr>
                <w:szCs w:val="21"/>
              </w:rPr>
            </w:pPr>
            <w:r>
              <w:rPr>
                <w:szCs w:val="21"/>
              </w:rPr>
              <w:t>法定代表人</w:t>
            </w:r>
          </w:p>
          <w:p w14:paraId="562EEC3A">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73538E5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9B77EDF">
            <w:pPr>
              <w:adjustRightInd w:val="0"/>
              <w:snapToGrid w:val="0"/>
              <w:spacing w:line="300" w:lineRule="exact"/>
              <w:jc w:val="center"/>
              <w:rPr>
                <w:szCs w:val="21"/>
              </w:rPr>
            </w:pPr>
            <w:r>
              <w:rPr>
                <w:szCs w:val="21"/>
              </w:rPr>
              <w:t>法定代表人</w:t>
            </w:r>
          </w:p>
          <w:p w14:paraId="4E27117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36974679">
            <w:pPr>
              <w:adjustRightInd w:val="0"/>
              <w:snapToGrid w:val="0"/>
              <w:spacing w:line="300" w:lineRule="exact"/>
              <w:jc w:val="center"/>
              <w:rPr>
                <w:szCs w:val="21"/>
              </w:rPr>
            </w:pPr>
          </w:p>
        </w:tc>
      </w:tr>
      <w:tr w14:paraId="1A028F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8DF269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6BC24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6797AE">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17339C2C">
            <w:pPr>
              <w:adjustRightInd w:val="0"/>
              <w:snapToGrid w:val="0"/>
              <w:spacing w:line="300" w:lineRule="exact"/>
              <w:jc w:val="center"/>
              <w:rPr>
                <w:spacing w:val="20"/>
                <w:szCs w:val="21"/>
              </w:rPr>
            </w:pPr>
          </w:p>
        </w:tc>
      </w:tr>
      <w:tr w14:paraId="2DBB85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7C1440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4C15C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BE1428">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05DA037E">
            <w:pPr>
              <w:adjustRightInd w:val="0"/>
              <w:snapToGrid w:val="0"/>
              <w:spacing w:line="300" w:lineRule="exact"/>
              <w:jc w:val="center"/>
              <w:rPr>
                <w:spacing w:val="20"/>
                <w:szCs w:val="21"/>
              </w:rPr>
            </w:pPr>
          </w:p>
        </w:tc>
      </w:tr>
      <w:tr w14:paraId="57DE27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DF1639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7024DF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08E490">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57D9907E">
            <w:pPr>
              <w:adjustRightInd w:val="0"/>
              <w:snapToGrid w:val="0"/>
              <w:spacing w:line="300" w:lineRule="exact"/>
              <w:jc w:val="center"/>
              <w:rPr>
                <w:spacing w:val="20"/>
                <w:szCs w:val="21"/>
              </w:rPr>
            </w:pPr>
          </w:p>
        </w:tc>
      </w:tr>
      <w:tr w14:paraId="2129EC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DF51772">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DE798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89D5387">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2D41D30B">
            <w:pPr>
              <w:adjustRightInd w:val="0"/>
              <w:snapToGrid w:val="0"/>
              <w:spacing w:line="300" w:lineRule="exact"/>
              <w:jc w:val="center"/>
              <w:rPr>
                <w:spacing w:val="20"/>
                <w:szCs w:val="21"/>
              </w:rPr>
            </w:pPr>
          </w:p>
        </w:tc>
      </w:tr>
      <w:tr w14:paraId="3FE79F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3B4A3A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0ECD06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F266422">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7150D4F5">
            <w:pPr>
              <w:adjustRightInd w:val="0"/>
              <w:snapToGrid w:val="0"/>
              <w:spacing w:line="300" w:lineRule="exact"/>
              <w:jc w:val="center"/>
              <w:rPr>
                <w:spacing w:val="20"/>
                <w:szCs w:val="21"/>
              </w:rPr>
            </w:pPr>
          </w:p>
        </w:tc>
      </w:tr>
      <w:tr w14:paraId="70DD98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ECCB12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81548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B6652">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3DEF4DEE">
            <w:pPr>
              <w:adjustRightInd w:val="0"/>
              <w:snapToGrid w:val="0"/>
              <w:spacing w:line="300" w:lineRule="exact"/>
              <w:jc w:val="center"/>
              <w:rPr>
                <w:spacing w:val="20"/>
                <w:szCs w:val="21"/>
              </w:rPr>
            </w:pPr>
          </w:p>
        </w:tc>
      </w:tr>
      <w:tr w14:paraId="6F96B9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0D6EC9B">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41BF6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EC832B">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38A98840">
            <w:pPr>
              <w:adjustRightInd w:val="0"/>
              <w:snapToGrid w:val="0"/>
              <w:spacing w:line="300" w:lineRule="exact"/>
              <w:jc w:val="center"/>
              <w:rPr>
                <w:spacing w:val="20"/>
                <w:szCs w:val="21"/>
              </w:rPr>
            </w:pPr>
          </w:p>
        </w:tc>
      </w:tr>
      <w:tr w14:paraId="20CD04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A3806B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724E61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B6F4D7">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637A7D56">
            <w:pPr>
              <w:adjustRightInd w:val="0"/>
              <w:snapToGrid w:val="0"/>
              <w:spacing w:line="300" w:lineRule="exact"/>
              <w:jc w:val="center"/>
              <w:rPr>
                <w:spacing w:val="20"/>
                <w:szCs w:val="21"/>
              </w:rPr>
            </w:pPr>
          </w:p>
        </w:tc>
      </w:tr>
      <w:tr w14:paraId="75F601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CD09B9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33D11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C74017">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3AACD714">
            <w:pPr>
              <w:adjustRightInd w:val="0"/>
              <w:snapToGrid w:val="0"/>
              <w:spacing w:line="300" w:lineRule="exact"/>
              <w:jc w:val="center"/>
              <w:rPr>
                <w:spacing w:val="20"/>
                <w:szCs w:val="21"/>
              </w:rPr>
            </w:pPr>
          </w:p>
        </w:tc>
      </w:tr>
      <w:tr w14:paraId="64BA72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A3522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B97CA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1825FF">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69087433">
            <w:pPr>
              <w:adjustRightInd w:val="0"/>
              <w:snapToGrid w:val="0"/>
              <w:spacing w:line="300" w:lineRule="exact"/>
              <w:jc w:val="center"/>
              <w:rPr>
                <w:spacing w:val="20"/>
                <w:szCs w:val="21"/>
              </w:rPr>
            </w:pPr>
          </w:p>
        </w:tc>
      </w:tr>
    </w:tbl>
    <w:p w14:paraId="58BFBA38">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CF142C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1FE20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F4851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13FE2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356301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FD612EE">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79EF90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DBE62C7">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266D78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7430FCE">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72708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25FAD30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968E273">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4A78C39">
      <w:pPr>
        <w:numPr>
          <w:ilvl w:val="0"/>
          <w:numId w:val="3"/>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FCB81CB">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6D69FEE">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47C46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4A30C5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2067CBC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074F246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8C72DA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23F00D0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3F6AD6F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1EC64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69F9D35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174D6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F96DB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59E8BDF5">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559D162C">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23EA980">
      <w:pPr>
        <w:numPr>
          <w:ilvl w:val="0"/>
          <w:numId w:val="4"/>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3EFDC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6BE73D4">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6CCA54A">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687B10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4343D3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6A9757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709BD7C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5030F2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05392A08">
      <w:pPr>
        <w:pStyle w:val="17"/>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7C08B5E">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7014EC4">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284F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5F0A5E1">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24A0F7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14BA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360810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C674C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26A40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7500C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D648A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FF5C06D">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27086AC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60B1C5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8723F4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27A492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549C656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CC197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367A2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10F5C3FF">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B9C4A7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A505CFC">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143874E">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CD4FE18">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E0E7C2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602FF9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1A62432">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C18270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CFEE4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3B051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C9DF4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405AD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76F905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19B7149">
      <w:pPr>
        <w:pStyle w:val="17"/>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40AA92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6900B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D753AD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30B7DC4">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95BCA7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CF0637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6241CF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38CB4C95">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DC2F0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CD1D6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428D8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016C6DC">
      <w:pPr>
        <w:numPr>
          <w:ilvl w:val="0"/>
          <w:numId w:val="5"/>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BA1C9EA">
      <w:pPr>
        <w:autoSpaceDE/>
        <w:autoSpaceDN/>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690E67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056F26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54472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4D9A8E9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4327758">
      <w:pPr>
        <w:pStyle w:val="17"/>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7845D1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D341DE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75728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B916DB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E55E6DC">
      <w:pPr>
        <w:pStyle w:val="1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58F88C9">
      <w:pPr>
        <w:pStyle w:val="17"/>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EF0D00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83CDE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8A632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F570D9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28F011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71B02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72272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4A37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411E9EF">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E93FF6">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B19C198">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0614E9">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A92810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D14D0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BD17336">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EBF5423">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CABB422">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240002E">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6D3CBA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1F9B575">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064A4CA">
      <w:pPr>
        <w:pStyle w:val="17"/>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13807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D019B8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8A3DE49">
      <w:pPr>
        <w:numPr>
          <w:ilvl w:val="0"/>
          <w:numId w:val="6"/>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1FC4C56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DEAEB1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672001DE">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7ECD5B">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3AD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9DC7553">
            <w:pPr>
              <w:adjustRightInd w:val="0"/>
              <w:snapToGrid w:val="0"/>
              <w:jc w:val="center"/>
              <w:rPr>
                <w:rFonts w:ascii="宋体" w:hAnsi="宋体"/>
                <w:szCs w:val="21"/>
              </w:rPr>
            </w:pPr>
            <w:r>
              <w:rPr>
                <w:rFonts w:hint="eastAsia" w:ascii="宋体" w:hAnsi="宋体"/>
                <w:szCs w:val="21"/>
              </w:rPr>
              <w:t>第二节</w:t>
            </w:r>
          </w:p>
          <w:p w14:paraId="148472A7">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0C0E9C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B432A4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本项目不允许联合体投标</w:t>
            </w:r>
          </w:p>
        </w:tc>
      </w:tr>
      <w:tr w14:paraId="4BDFAD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C243A45">
            <w:pPr>
              <w:adjustRightInd w:val="0"/>
              <w:snapToGrid w:val="0"/>
              <w:jc w:val="center"/>
              <w:rPr>
                <w:rFonts w:ascii="宋体" w:hAnsi="宋体"/>
                <w:szCs w:val="21"/>
              </w:rPr>
            </w:pPr>
            <w:r>
              <w:rPr>
                <w:rFonts w:hint="eastAsia" w:ascii="宋体" w:hAnsi="宋体"/>
                <w:szCs w:val="21"/>
              </w:rPr>
              <w:t>第二节</w:t>
            </w:r>
          </w:p>
          <w:p w14:paraId="0C18E813">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FFC2686">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23206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66D45A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CD351D">
            <w:pPr>
              <w:adjustRightInd w:val="0"/>
              <w:snapToGrid w:val="0"/>
              <w:jc w:val="center"/>
              <w:rPr>
                <w:rFonts w:ascii="宋体" w:hAnsi="宋体"/>
                <w:szCs w:val="21"/>
              </w:rPr>
            </w:pPr>
            <w:r>
              <w:rPr>
                <w:rFonts w:hint="eastAsia" w:ascii="宋体" w:hAnsi="宋体"/>
                <w:szCs w:val="21"/>
              </w:rPr>
              <w:t>第二节</w:t>
            </w:r>
          </w:p>
          <w:p w14:paraId="3B4EE9E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3101CE1">
            <w:pPr>
              <w:adjustRightInd w:val="0"/>
              <w:snapToGrid w:val="0"/>
              <w:jc w:val="left"/>
              <w:rPr>
                <w:rFonts w:hint="eastAsia" w:ascii="宋体" w:hAnsi="宋体" w:eastAsia="宋体"/>
                <w:szCs w:val="21"/>
                <w:lang w:eastAsia="zh-CN"/>
              </w:rPr>
            </w:pPr>
            <w:r>
              <w:rPr>
                <w:rFonts w:hint="eastAsia" w:ascii="宋体" w:hAnsi="宋体"/>
                <w:szCs w:val="21"/>
                <w:highlight w:val="none"/>
                <w:lang w:eastAsia="zh-CN"/>
              </w:rPr>
              <w:t>履约验收中甲方提出异议或作出说明的期限</w:t>
            </w:r>
          </w:p>
        </w:tc>
        <w:tc>
          <w:tcPr>
            <w:tcW w:w="5170" w:type="dxa"/>
            <w:vAlign w:val="center"/>
          </w:tcPr>
          <w:p w14:paraId="497F2489">
            <w:pPr>
              <w:adjustRightInd w:val="0"/>
              <w:snapToGrid w:val="0"/>
              <w:jc w:val="left"/>
              <w:rPr>
                <w:rFonts w:hint="default" w:ascii="宋体" w:hAnsi="宋体" w:eastAsia="宋体" w:cs="Times New Roman"/>
                <w:kern w:val="2"/>
                <w:sz w:val="21"/>
                <w:szCs w:val="21"/>
                <w:lang w:val="en-US" w:eastAsia="zh-CN" w:bidi="ar-SA"/>
              </w:rPr>
            </w:pPr>
          </w:p>
        </w:tc>
      </w:tr>
      <w:tr w14:paraId="206F45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6F6348">
            <w:pPr>
              <w:adjustRightInd w:val="0"/>
              <w:snapToGrid w:val="0"/>
              <w:jc w:val="center"/>
              <w:rPr>
                <w:rFonts w:ascii="宋体" w:hAnsi="宋体"/>
                <w:szCs w:val="21"/>
              </w:rPr>
            </w:pPr>
            <w:r>
              <w:rPr>
                <w:rFonts w:hint="eastAsia" w:ascii="宋体" w:hAnsi="宋体"/>
                <w:szCs w:val="21"/>
              </w:rPr>
              <w:t>第二节</w:t>
            </w:r>
          </w:p>
          <w:p w14:paraId="7144CA4C">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6F68B0D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5271293">
            <w:pPr>
              <w:adjustRightInd w:val="0"/>
              <w:snapToGrid w:val="0"/>
              <w:jc w:val="left"/>
              <w:rPr>
                <w:rFonts w:hint="default" w:ascii="宋体" w:hAnsi="宋体" w:eastAsia="宋体" w:cs="Times New Roman"/>
                <w:kern w:val="2"/>
                <w:sz w:val="21"/>
                <w:szCs w:val="21"/>
                <w:lang w:val="en-US" w:eastAsia="zh-CN" w:bidi="ar-SA"/>
              </w:rPr>
            </w:pPr>
          </w:p>
        </w:tc>
      </w:tr>
      <w:tr w14:paraId="3B640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388F8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049B7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6647D9EF">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655900D">
            <w:pPr>
              <w:adjustRightInd w:val="0"/>
              <w:snapToGrid w:val="0"/>
              <w:jc w:val="left"/>
              <w:rPr>
                <w:rFonts w:hint="default" w:ascii="宋体" w:hAnsi="宋体" w:eastAsia="宋体" w:cs="Times New Roman"/>
                <w:kern w:val="2"/>
                <w:sz w:val="21"/>
                <w:szCs w:val="21"/>
                <w:lang w:val="en-US" w:eastAsia="zh-CN" w:bidi="ar-SA"/>
              </w:rPr>
            </w:pPr>
          </w:p>
        </w:tc>
      </w:tr>
      <w:tr w14:paraId="19837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54A39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E492899">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0A19CC5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D5FEB66">
            <w:pPr>
              <w:adjustRightInd w:val="0"/>
              <w:snapToGrid w:val="0"/>
              <w:jc w:val="left"/>
              <w:rPr>
                <w:rFonts w:hint="default" w:ascii="宋体" w:hAnsi="宋体" w:eastAsia="宋体" w:cs="Times New Roman"/>
                <w:kern w:val="2"/>
                <w:sz w:val="21"/>
                <w:szCs w:val="21"/>
                <w:lang w:val="en-US" w:eastAsia="zh-CN" w:bidi="ar-SA"/>
              </w:rPr>
            </w:pPr>
          </w:p>
        </w:tc>
      </w:tr>
      <w:tr w14:paraId="7BBC7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F782066">
            <w:pPr>
              <w:adjustRightInd w:val="0"/>
              <w:snapToGrid w:val="0"/>
              <w:jc w:val="center"/>
              <w:rPr>
                <w:rFonts w:ascii="宋体" w:hAnsi="宋体"/>
                <w:szCs w:val="21"/>
              </w:rPr>
            </w:pPr>
            <w:r>
              <w:rPr>
                <w:rFonts w:hint="eastAsia" w:ascii="宋体" w:hAnsi="宋体"/>
                <w:szCs w:val="21"/>
              </w:rPr>
              <w:t>第二节</w:t>
            </w:r>
          </w:p>
          <w:p w14:paraId="47AF4B6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18C529EF">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158DC548">
            <w:pPr>
              <w:rPr>
                <w:rFonts w:hint="eastAsia" w:eastAsia="宋体"/>
                <w:lang w:val="en-US" w:eastAsia="zh-CN"/>
              </w:rPr>
            </w:pPr>
          </w:p>
        </w:tc>
      </w:tr>
      <w:tr w14:paraId="717B46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4606E58">
            <w:pPr>
              <w:adjustRightInd w:val="0"/>
              <w:snapToGrid w:val="0"/>
              <w:jc w:val="center"/>
              <w:rPr>
                <w:rFonts w:hint="eastAsia" w:ascii="宋体" w:hAnsi="宋体"/>
                <w:szCs w:val="21"/>
              </w:rPr>
            </w:pPr>
          </w:p>
        </w:tc>
        <w:tc>
          <w:tcPr>
            <w:tcW w:w="1742" w:type="dxa"/>
            <w:vAlign w:val="center"/>
          </w:tcPr>
          <w:p w14:paraId="032AC05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23BDC32">
            <w:pPr>
              <w:rPr>
                <w:rFonts w:hint="default" w:eastAsia="宋体"/>
                <w:lang w:val="en-US" w:eastAsia="zh-CN"/>
              </w:rPr>
            </w:pPr>
          </w:p>
        </w:tc>
      </w:tr>
      <w:tr w14:paraId="34538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38E099C">
            <w:pPr>
              <w:adjustRightInd w:val="0"/>
              <w:snapToGrid w:val="0"/>
              <w:jc w:val="center"/>
              <w:rPr>
                <w:rFonts w:ascii="宋体" w:hAnsi="宋体"/>
                <w:szCs w:val="21"/>
              </w:rPr>
            </w:pPr>
            <w:r>
              <w:rPr>
                <w:rFonts w:hint="eastAsia" w:ascii="宋体" w:hAnsi="宋体"/>
                <w:szCs w:val="21"/>
              </w:rPr>
              <w:t>第二节</w:t>
            </w:r>
          </w:p>
          <w:p w14:paraId="189887E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A664D8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D56347A">
            <w:pPr>
              <w:rPr>
                <w:rFonts w:hint="eastAsia"/>
              </w:rPr>
            </w:pPr>
            <w:r>
              <w:rPr>
                <w:rFonts w:hint="eastAsia" w:ascii="宋体" w:hAnsi="宋体"/>
                <w:szCs w:val="21"/>
              </w:rPr>
              <w:t>采用公路或铁路运输方式，选择风险小、运费低和运距短的运输路线。运杂费一次性包死在总价内，</w:t>
            </w:r>
            <w:r>
              <w:rPr>
                <w:rFonts w:hint="eastAsia" w:ascii="宋体" w:hAnsi="宋体"/>
                <w:szCs w:val="21"/>
                <w:lang w:val="en-US" w:eastAsia="zh-CN"/>
              </w:rPr>
              <w:t>甲方</w:t>
            </w:r>
            <w:r>
              <w:rPr>
                <w:rFonts w:hint="eastAsia" w:ascii="宋体" w:hAnsi="宋体"/>
                <w:szCs w:val="21"/>
              </w:rPr>
              <w:t>不再额外支付，</w:t>
            </w:r>
            <w:bookmarkStart w:id="5" w:name="_GoBack"/>
            <w:bookmarkEnd w:id="5"/>
            <w:r>
              <w:rPr>
                <w:rFonts w:hint="eastAsia" w:ascii="宋体" w:hAnsi="宋体"/>
                <w:szCs w:val="21"/>
              </w:rPr>
              <w:t>包括从生产厂家到使用（安装）现场的包装、装载、运输、卸载、现场保管、二次倒运等费用。</w:t>
            </w:r>
          </w:p>
        </w:tc>
      </w:tr>
      <w:tr w14:paraId="4D5ABD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4CC9F27">
            <w:pPr>
              <w:adjustRightInd w:val="0"/>
              <w:snapToGrid w:val="0"/>
              <w:jc w:val="center"/>
              <w:rPr>
                <w:rFonts w:ascii="宋体" w:hAnsi="宋体"/>
                <w:szCs w:val="21"/>
              </w:rPr>
            </w:pPr>
            <w:r>
              <w:rPr>
                <w:rFonts w:hint="eastAsia" w:ascii="宋体" w:hAnsi="宋体"/>
                <w:szCs w:val="21"/>
              </w:rPr>
              <w:t>第二节</w:t>
            </w:r>
          </w:p>
          <w:p w14:paraId="293E827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9549EF4">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1A99C77">
            <w:pPr>
              <w:rPr>
                <w:rFonts w:hint="eastAsia" w:eastAsia="宋体"/>
                <w:lang w:val="en-US" w:eastAsia="zh-CN"/>
              </w:rPr>
            </w:pPr>
          </w:p>
        </w:tc>
      </w:tr>
      <w:tr w14:paraId="16FA1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6BDA1E">
            <w:pPr>
              <w:adjustRightInd w:val="0"/>
              <w:snapToGrid w:val="0"/>
              <w:jc w:val="center"/>
              <w:rPr>
                <w:rFonts w:ascii="宋体" w:hAnsi="宋体"/>
                <w:szCs w:val="21"/>
              </w:rPr>
            </w:pPr>
            <w:r>
              <w:rPr>
                <w:rFonts w:hint="eastAsia" w:ascii="宋体" w:hAnsi="宋体"/>
                <w:szCs w:val="21"/>
              </w:rPr>
              <w:t>第二节</w:t>
            </w:r>
          </w:p>
          <w:p w14:paraId="36D8303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6C90793">
            <w:pPr>
              <w:adjustRightInd w:val="0"/>
              <w:snapToGrid w:val="0"/>
              <w:jc w:val="left"/>
              <w:rPr>
                <w:rFonts w:ascii="宋体" w:hAnsi="宋体"/>
                <w:szCs w:val="21"/>
              </w:rPr>
            </w:pPr>
            <w:r>
              <w:rPr>
                <w:rFonts w:hint="eastAsia" w:ascii="宋体" w:hAnsi="宋体"/>
                <w:szCs w:val="21"/>
                <w:highlight w:val="none"/>
              </w:rPr>
              <w:t>质量保证期</w:t>
            </w:r>
          </w:p>
        </w:tc>
        <w:tc>
          <w:tcPr>
            <w:tcW w:w="5170" w:type="dxa"/>
            <w:vAlign w:val="center"/>
          </w:tcPr>
          <w:p w14:paraId="52495368">
            <w:pPr>
              <w:autoSpaceDE w:val="0"/>
              <w:autoSpaceDN w:val="0"/>
              <w:adjustRightInd w:val="0"/>
              <w:snapToGrid w:val="0"/>
              <w:jc w:val="left"/>
              <w:rPr>
                <w:rFonts w:ascii="宋体" w:hAnsi="宋体"/>
                <w:szCs w:val="21"/>
              </w:rPr>
            </w:pPr>
          </w:p>
        </w:tc>
      </w:tr>
      <w:tr w14:paraId="28CB0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3F4AF3">
            <w:pPr>
              <w:adjustRightInd w:val="0"/>
              <w:snapToGrid w:val="0"/>
              <w:jc w:val="center"/>
              <w:rPr>
                <w:rFonts w:ascii="宋体" w:hAnsi="宋体"/>
                <w:szCs w:val="21"/>
              </w:rPr>
            </w:pPr>
            <w:r>
              <w:rPr>
                <w:rFonts w:hint="eastAsia" w:ascii="宋体" w:hAnsi="宋体"/>
                <w:szCs w:val="21"/>
              </w:rPr>
              <w:t>第二节</w:t>
            </w:r>
          </w:p>
          <w:p w14:paraId="4FEDCE5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4CE3783D">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7BD48C5F">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144AB025">
            <w:pPr>
              <w:adjustRightInd w:val="0"/>
              <w:snapToGrid w:val="0"/>
              <w:jc w:val="left"/>
              <w:rPr>
                <w:rFonts w:hint="default" w:ascii="宋体" w:hAnsi="宋体" w:eastAsia="宋体"/>
                <w:szCs w:val="21"/>
                <w:lang w:val="en-US" w:eastAsia="zh-CN"/>
              </w:rPr>
            </w:pPr>
          </w:p>
        </w:tc>
      </w:tr>
      <w:tr w14:paraId="4A604B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101110">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89FE523">
            <w:pPr>
              <w:pStyle w:val="17"/>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83392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7488A9A9">
            <w:pPr>
              <w:adjustRightInd w:val="0"/>
              <w:snapToGrid w:val="0"/>
              <w:jc w:val="left"/>
              <w:rPr>
                <w:rFonts w:hint="eastAsia" w:ascii="宋体" w:hAnsi="宋体" w:eastAsia="宋体"/>
                <w:szCs w:val="21"/>
                <w:lang w:val="en-US" w:eastAsia="zh-CN"/>
              </w:rPr>
            </w:pPr>
          </w:p>
        </w:tc>
      </w:tr>
      <w:tr w14:paraId="662C51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19319FC">
            <w:pPr>
              <w:adjustRightInd w:val="0"/>
              <w:snapToGrid w:val="0"/>
              <w:jc w:val="center"/>
              <w:rPr>
                <w:rFonts w:ascii="宋体" w:hAnsi="宋体"/>
                <w:szCs w:val="21"/>
              </w:rPr>
            </w:pPr>
            <w:r>
              <w:rPr>
                <w:rFonts w:hint="eastAsia" w:ascii="宋体" w:hAnsi="宋体"/>
                <w:szCs w:val="21"/>
              </w:rPr>
              <w:t>第二节</w:t>
            </w:r>
          </w:p>
          <w:p w14:paraId="246132B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550841B">
            <w:pPr>
              <w:adjustRightInd w:val="0"/>
              <w:snapToGrid w:val="0"/>
              <w:jc w:val="left"/>
              <w:rPr>
                <w:rFonts w:hint="eastAsia" w:ascii="宋体" w:hAnsi="宋体" w:eastAsia="宋体"/>
                <w:szCs w:val="21"/>
                <w:lang w:eastAsia="zh-CN"/>
              </w:rPr>
            </w:pPr>
            <w:r>
              <w:rPr>
                <w:rFonts w:hint="eastAsia" w:ascii="宋体" w:hAnsi="宋体"/>
                <w:szCs w:val="21"/>
                <w:highlight w:val="none"/>
              </w:rPr>
              <w:t>合同价款支付</w:t>
            </w:r>
            <w:r>
              <w:rPr>
                <w:rFonts w:hint="eastAsia" w:ascii="宋体" w:hAnsi="宋体"/>
                <w:szCs w:val="21"/>
                <w:highlight w:val="none"/>
                <w:lang w:eastAsia="zh-CN"/>
              </w:rPr>
              <w:t>时间</w:t>
            </w:r>
          </w:p>
        </w:tc>
        <w:tc>
          <w:tcPr>
            <w:tcW w:w="5170" w:type="dxa"/>
            <w:vAlign w:val="center"/>
          </w:tcPr>
          <w:p w14:paraId="6F2C77CE">
            <w:pPr>
              <w:adjustRightInd w:val="0"/>
              <w:snapToGrid w:val="0"/>
              <w:jc w:val="left"/>
              <w:rPr>
                <w:rFonts w:ascii="宋体" w:hAnsi="宋体"/>
                <w:szCs w:val="21"/>
              </w:rPr>
            </w:pPr>
          </w:p>
        </w:tc>
      </w:tr>
      <w:tr w14:paraId="04E2ED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FDB4B22">
            <w:pPr>
              <w:adjustRightInd w:val="0"/>
              <w:snapToGrid w:val="0"/>
              <w:jc w:val="center"/>
              <w:rPr>
                <w:rFonts w:hint="eastAsia" w:ascii="宋体" w:hAnsi="宋体"/>
                <w:szCs w:val="21"/>
              </w:rPr>
            </w:pPr>
            <w:r>
              <w:rPr>
                <w:rFonts w:hint="eastAsia" w:ascii="宋体" w:hAnsi="宋体"/>
                <w:szCs w:val="21"/>
              </w:rPr>
              <w:t>第二节</w:t>
            </w:r>
          </w:p>
          <w:p w14:paraId="4AF6D8C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6A3F3EA">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32A4F7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59DF6E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208079">
            <w:pPr>
              <w:adjustRightInd w:val="0"/>
              <w:snapToGrid w:val="0"/>
              <w:jc w:val="center"/>
              <w:rPr>
                <w:rFonts w:hint="eastAsia" w:ascii="宋体" w:hAnsi="宋体"/>
                <w:szCs w:val="21"/>
              </w:rPr>
            </w:pPr>
            <w:r>
              <w:rPr>
                <w:rFonts w:hint="eastAsia" w:ascii="宋体" w:hAnsi="宋体"/>
                <w:szCs w:val="21"/>
              </w:rPr>
              <w:t>第二节</w:t>
            </w:r>
          </w:p>
          <w:p w14:paraId="174F273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E7A7C6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5AEFCE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6A6B0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7D2845D">
            <w:pPr>
              <w:adjustRightInd w:val="0"/>
              <w:snapToGrid w:val="0"/>
              <w:jc w:val="center"/>
              <w:rPr>
                <w:rFonts w:ascii="宋体" w:hAnsi="宋体"/>
                <w:szCs w:val="21"/>
              </w:rPr>
            </w:pPr>
            <w:r>
              <w:rPr>
                <w:rFonts w:hint="eastAsia" w:ascii="宋体" w:hAnsi="宋体"/>
                <w:szCs w:val="21"/>
              </w:rPr>
              <w:t>第二节</w:t>
            </w:r>
          </w:p>
          <w:p w14:paraId="2E3F91E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6F2FC3B">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8BC14C2">
            <w:pPr>
              <w:adjustRightInd w:val="0"/>
              <w:snapToGrid w:val="0"/>
              <w:jc w:val="left"/>
              <w:rPr>
                <w:rFonts w:hint="eastAsia" w:ascii="宋体" w:hAnsi="宋体" w:eastAsia="宋体"/>
                <w:szCs w:val="21"/>
                <w:lang w:val="en-US" w:eastAsia="zh-CN"/>
              </w:rPr>
            </w:pPr>
          </w:p>
        </w:tc>
      </w:tr>
      <w:tr w14:paraId="635DD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72809E9">
            <w:pPr>
              <w:adjustRightInd w:val="0"/>
              <w:snapToGrid w:val="0"/>
              <w:jc w:val="center"/>
              <w:rPr>
                <w:rFonts w:ascii="宋体" w:hAnsi="宋体"/>
                <w:szCs w:val="21"/>
              </w:rPr>
            </w:pPr>
            <w:r>
              <w:rPr>
                <w:rFonts w:hint="eastAsia" w:ascii="宋体" w:hAnsi="宋体"/>
                <w:szCs w:val="21"/>
              </w:rPr>
              <w:t>第二节</w:t>
            </w:r>
          </w:p>
          <w:p w14:paraId="6A1AA26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6D3C02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3CE65DD">
            <w:pPr>
              <w:adjustRightInd w:val="0"/>
              <w:snapToGrid w:val="0"/>
              <w:jc w:val="left"/>
              <w:rPr>
                <w:rFonts w:hint="eastAsia" w:ascii="宋体" w:hAnsi="宋体" w:eastAsia="宋体"/>
                <w:szCs w:val="21"/>
                <w:lang w:val="en-US" w:eastAsia="zh-CN"/>
              </w:rPr>
            </w:pPr>
          </w:p>
        </w:tc>
      </w:tr>
      <w:tr w14:paraId="026A2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9B6956">
            <w:pPr>
              <w:adjustRightInd w:val="0"/>
              <w:snapToGrid w:val="0"/>
              <w:jc w:val="center"/>
              <w:rPr>
                <w:rFonts w:ascii="宋体" w:hAnsi="宋体"/>
                <w:szCs w:val="21"/>
              </w:rPr>
            </w:pPr>
            <w:r>
              <w:rPr>
                <w:rFonts w:hint="eastAsia" w:ascii="宋体" w:hAnsi="宋体"/>
                <w:szCs w:val="21"/>
              </w:rPr>
              <w:t>第二节</w:t>
            </w:r>
          </w:p>
          <w:p w14:paraId="7F542E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D3CD1F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6A8D422">
            <w:pPr>
              <w:adjustRightInd w:val="0"/>
              <w:snapToGrid w:val="0"/>
              <w:jc w:val="left"/>
              <w:rPr>
                <w:rFonts w:ascii="宋体" w:hAnsi="宋体"/>
                <w:szCs w:val="21"/>
              </w:rPr>
            </w:pPr>
            <w:r>
              <w:rPr>
                <w:rFonts w:hint="eastAsia" w:ascii="宋体" w:hAnsi="宋体"/>
                <w:szCs w:val="21"/>
              </w:rPr>
              <w:t>乙方应按照国家有关法律法规和“三包”规定以及</w:t>
            </w:r>
            <w:r>
              <w:rPr>
                <w:rFonts w:hint="eastAsia" w:ascii="宋体" w:hAnsi="宋体"/>
                <w:szCs w:val="21"/>
                <w:lang w:val="en-US" w:eastAsia="zh-CN"/>
              </w:rPr>
              <w:t>招标</w:t>
            </w:r>
            <w:r>
              <w:rPr>
                <w:rFonts w:hint="eastAsia" w:ascii="宋体" w:hAnsi="宋体"/>
                <w:szCs w:val="21"/>
              </w:rPr>
              <w:t>文件要求和</w:t>
            </w:r>
            <w:r>
              <w:rPr>
                <w:rFonts w:hint="eastAsia" w:ascii="宋体" w:hAnsi="宋体"/>
                <w:szCs w:val="21"/>
                <w:lang w:val="en-US" w:eastAsia="zh-CN"/>
              </w:rPr>
              <w:t>投标</w:t>
            </w:r>
            <w:r>
              <w:rPr>
                <w:rFonts w:hint="eastAsia" w:ascii="宋体" w:hAnsi="宋体"/>
                <w:szCs w:val="21"/>
              </w:rPr>
              <w:t>文件的“服务承诺”提供服务。</w:t>
            </w:r>
          </w:p>
        </w:tc>
      </w:tr>
      <w:tr w14:paraId="75A8E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47A602">
            <w:pPr>
              <w:adjustRightInd w:val="0"/>
              <w:snapToGrid w:val="0"/>
              <w:jc w:val="center"/>
              <w:rPr>
                <w:rFonts w:ascii="宋体" w:hAnsi="宋体"/>
                <w:szCs w:val="21"/>
              </w:rPr>
            </w:pPr>
            <w:r>
              <w:rPr>
                <w:rFonts w:hint="eastAsia" w:ascii="宋体" w:hAnsi="宋体"/>
                <w:szCs w:val="21"/>
              </w:rPr>
              <w:t>第二节</w:t>
            </w:r>
          </w:p>
          <w:p w14:paraId="48EC723C">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190E8A2">
            <w:pPr>
              <w:adjustRightInd w:val="0"/>
              <w:snapToGrid w:val="0"/>
              <w:jc w:val="left"/>
              <w:rPr>
                <w:rFonts w:hint="eastAsia" w:ascii="宋体" w:hAnsi="宋体"/>
                <w:szCs w:val="21"/>
                <w:highlight w:val="yellow"/>
              </w:rPr>
            </w:pPr>
            <w:r>
              <w:rPr>
                <w:rFonts w:hint="eastAsia" w:ascii="宋体" w:hAnsi="宋体"/>
                <w:color w:val="auto"/>
                <w:szCs w:val="21"/>
                <w:highlight w:val="none"/>
                <w:shd w:val="clear"/>
                <w:lang w:eastAsia="zh-CN"/>
              </w:rPr>
              <w:t>修理、重作、更换相关具体规定</w:t>
            </w:r>
          </w:p>
        </w:tc>
        <w:tc>
          <w:tcPr>
            <w:tcW w:w="5170" w:type="dxa"/>
            <w:vAlign w:val="center"/>
          </w:tcPr>
          <w:p w14:paraId="55EF1FB7">
            <w:pPr>
              <w:adjustRightInd w:val="0"/>
              <w:snapToGrid w:val="0"/>
              <w:jc w:val="left"/>
              <w:rPr>
                <w:rFonts w:hint="eastAsia" w:ascii="宋体" w:hAnsi="宋体"/>
                <w:szCs w:val="21"/>
              </w:rPr>
            </w:pPr>
            <w:r>
              <w:rPr>
                <w:rFonts w:hint="eastAsia" w:ascii="宋体" w:hAnsi="宋体" w:eastAsia="宋体" w:cs="宋体"/>
                <w:szCs w:val="21"/>
              </w:rPr>
              <w:t>①</w:t>
            </w:r>
            <w:r>
              <w:rPr>
                <w:rFonts w:hint="eastAsia" w:ascii="宋体" w:hAnsi="宋体" w:eastAsia="宋体"/>
                <w:szCs w:val="21"/>
                <w:lang w:val="en-US" w:eastAsia="zh-CN"/>
              </w:rPr>
              <w:t>乙方</w:t>
            </w:r>
            <w:r>
              <w:rPr>
                <w:rFonts w:hint="eastAsia" w:ascii="宋体" w:hAnsi="宋体"/>
                <w:szCs w:val="21"/>
              </w:rPr>
              <w:t>应当保证所供货物的来源渠道正常，产品是全新的、未使用过的、且完全符合合同规定的质量、规格</w:t>
            </w:r>
            <w:r>
              <w:rPr>
                <w:rFonts w:hint="eastAsia" w:ascii="宋体" w:hAnsi="宋体"/>
                <w:szCs w:val="21"/>
                <w:lang w:val="en-US" w:eastAsia="zh-CN"/>
              </w:rPr>
              <w:t>型号</w:t>
            </w:r>
            <w:r>
              <w:rPr>
                <w:rFonts w:hint="eastAsia" w:ascii="宋体" w:hAnsi="宋体"/>
                <w:szCs w:val="21"/>
              </w:rPr>
              <w:t>等要求，并在质保期内、外由于产品设计、工艺或材料的缺陷而产生的质量问题负责。</w:t>
            </w:r>
          </w:p>
          <w:p w14:paraId="178144E6">
            <w:pPr>
              <w:adjustRightInd w:val="0"/>
              <w:snapToGrid w:val="0"/>
              <w:jc w:val="left"/>
              <w:rPr>
                <w:rFonts w:ascii="宋体" w:hAnsi="宋体"/>
                <w:szCs w:val="21"/>
              </w:rPr>
            </w:pPr>
            <w:r>
              <w:rPr>
                <w:rFonts w:hint="eastAsia" w:ascii="宋体" w:hAnsi="宋体" w:eastAsia="宋体" w:cs="宋体"/>
                <w:szCs w:val="21"/>
              </w:rPr>
              <w:t>②</w:t>
            </w:r>
            <w:r>
              <w:rPr>
                <w:rFonts w:hint="eastAsia" w:ascii="宋体" w:hAnsi="宋体"/>
                <w:szCs w:val="21"/>
              </w:rPr>
              <w:t>在质保期内，如果发现货物的质量、规格</w:t>
            </w:r>
            <w:r>
              <w:rPr>
                <w:rFonts w:hint="eastAsia" w:ascii="宋体" w:hAnsi="宋体"/>
                <w:szCs w:val="21"/>
                <w:lang w:val="en-US" w:eastAsia="zh-CN"/>
              </w:rPr>
              <w:t>型号</w:t>
            </w:r>
            <w:r>
              <w:rPr>
                <w:rFonts w:hint="eastAsia" w:ascii="宋体" w:hAnsi="宋体"/>
                <w:szCs w:val="21"/>
              </w:rPr>
              <w:t>等存在与合同中任何一项不符，由乙方负责调整更换维修，费用</w:t>
            </w:r>
            <w:r>
              <w:rPr>
                <w:rFonts w:hint="eastAsia" w:ascii="宋体" w:hAnsi="宋体"/>
                <w:szCs w:val="21"/>
                <w:lang w:val="en-US" w:eastAsia="zh-CN"/>
              </w:rPr>
              <w:t>由乙方</w:t>
            </w:r>
            <w:r>
              <w:rPr>
                <w:rFonts w:hint="eastAsia" w:ascii="宋体" w:hAnsi="宋体"/>
                <w:szCs w:val="21"/>
              </w:rPr>
              <w:t>自行承担。</w:t>
            </w:r>
          </w:p>
        </w:tc>
      </w:tr>
      <w:tr w14:paraId="547D65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97F4B">
            <w:pPr>
              <w:adjustRightInd w:val="0"/>
              <w:snapToGrid w:val="0"/>
              <w:jc w:val="center"/>
              <w:rPr>
                <w:rFonts w:ascii="宋体" w:hAnsi="宋体"/>
                <w:szCs w:val="21"/>
              </w:rPr>
            </w:pPr>
            <w:r>
              <w:rPr>
                <w:rFonts w:hint="eastAsia" w:ascii="宋体" w:hAnsi="宋体"/>
                <w:szCs w:val="21"/>
              </w:rPr>
              <w:t>第二节</w:t>
            </w:r>
          </w:p>
          <w:p w14:paraId="412AB37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shd w:val="clear" w:color="auto" w:fill="auto"/>
            <w:vAlign w:val="center"/>
          </w:tcPr>
          <w:p w14:paraId="7F0A785E">
            <w:pPr>
              <w:adjustRightInd w:val="0"/>
              <w:snapToGrid w:val="0"/>
              <w:jc w:val="left"/>
              <w:rPr>
                <w:rFonts w:ascii="宋体" w:hAnsi="宋体"/>
                <w:szCs w:val="21"/>
                <w:highlight w:val="none"/>
              </w:rPr>
            </w:pPr>
            <w:r>
              <w:rPr>
                <w:rFonts w:hint="eastAsia" w:ascii="宋体" w:hAnsi="宋体"/>
                <w:szCs w:val="21"/>
                <w:highlight w:val="none"/>
              </w:rPr>
              <w:t>迟延交货赔偿费</w:t>
            </w:r>
          </w:p>
        </w:tc>
        <w:tc>
          <w:tcPr>
            <w:tcW w:w="5170" w:type="dxa"/>
            <w:vAlign w:val="center"/>
          </w:tcPr>
          <w:p w14:paraId="5BEEDE16">
            <w:pPr>
              <w:adjustRightInd w:val="0"/>
              <w:snapToGrid w:val="0"/>
              <w:jc w:val="left"/>
              <w:rPr>
                <w:rFonts w:hint="eastAsia" w:ascii="宋体" w:hAnsi="宋体" w:eastAsia="宋体"/>
                <w:szCs w:val="21"/>
                <w:u w:val="single"/>
                <w:lang w:eastAsia="zh-CN"/>
              </w:rPr>
            </w:pPr>
          </w:p>
        </w:tc>
      </w:tr>
      <w:tr w14:paraId="116094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13D37">
            <w:pPr>
              <w:adjustRightInd w:val="0"/>
              <w:snapToGrid w:val="0"/>
              <w:jc w:val="center"/>
              <w:rPr>
                <w:rFonts w:ascii="宋体" w:hAnsi="宋体"/>
                <w:szCs w:val="21"/>
              </w:rPr>
            </w:pPr>
            <w:r>
              <w:rPr>
                <w:rFonts w:hint="eastAsia" w:ascii="宋体" w:hAnsi="宋体"/>
                <w:szCs w:val="21"/>
              </w:rPr>
              <w:t>第二节</w:t>
            </w:r>
          </w:p>
          <w:p w14:paraId="06E9E1E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shd w:val="clear" w:color="auto" w:fill="auto"/>
            <w:vAlign w:val="center"/>
          </w:tcPr>
          <w:p w14:paraId="7073A479">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156EEA7">
            <w:pPr>
              <w:adjustRightInd w:val="0"/>
              <w:snapToGrid w:val="0"/>
              <w:jc w:val="left"/>
              <w:rPr>
                <w:rFonts w:hint="eastAsia" w:ascii="宋体" w:hAnsi="宋体" w:eastAsia="宋体"/>
                <w:szCs w:val="21"/>
                <w:u w:val="single"/>
                <w:lang w:val="en-US" w:eastAsia="zh-CN"/>
              </w:rPr>
            </w:pPr>
          </w:p>
        </w:tc>
      </w:tr>
      <w:tr w14:paraId="42B892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98" w:hRule="atLeast"/>
        </w:trPr>
        <w:tc>
          <w:tcPr>
            <w:tcW w:w="1607" w:type="dxa"/>
            <w:tcBorders>
              <w:bottom w:val="single" w:color="auto" w:sz="2" w:space="0"/>
              <w:right w:val="single" w:color="auto" w:sz="2" w:space="0"/>
            </w:tcBorders>
            <w:vAlign w:val="center"/>
          </w:tcPr>
          <w:p w14:paraId="42C3914A">
            <w:pPr>
              <w:adjustRightInd w:val="0"/>
              <w:snapToGrid w:val="0"/>
              <w:jc w:val="center"/>
              <w:rPr>
                <w:rFonts w:ascii="宋体" w:hAnsi="宋体"/>
                <w:szCs w:val="21"/>
              </w:rPr>
            </w:pPr>
            <w:r>
              <w:rPr>
                <w:rFonts w:hint="eastAsia" w:ascii="宋体" w:hAnsi="宋体"/>
                <w:szCs w:val="21"/>
              </w:rPr>
              <w:t>第二节</w:t>
            </w:r>
          </w:p>
          <w:p w14:paraId="16BA5B8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shd w:val="clear" w:color="auto" w:fill="auto"/>
            <w:vAlign w:val="center"/>
          </w:tcPr>
          <w:p w14:paraId="1758C17B">
            <w:pPr>
              <w:adjustRightInd w:val="0"/>
              <w:snapToGrid w:val="0"/>
              <w:jc w:val="left"/>
              <w:rPr>
                <w:rFonts w:ascii="宋体" w:hAnsi="宋体"/>
                <w:szCs w:val="21"/>
                <w:highlight w:val="none"/>
              </w:rPr>
            </w:pPr>
            <w:r>
              <w:rPr>
                <w:rFonts w:hint="eastAsia" w:ascii="宋体" w:hAnsi="宋体"/>
                <w:szCs w:val="21"/>
                <w:highlight w:val="none"/>
              </w:rPr>
              <w:t>其他违约责任</w:t>
            </w:r>
          </w:p>
        </w:tc>
        <w:tc>
          <w:tcPr>
            <w:tcW w:w="5170" w:type="dxa"/>
            <w:tcBorders>
              <w:left w:val="single" w:color="auto" w:sz="2" w:space="0"/>
              <w:bottom w:val="single" w:color="auto" w:sz="2" w:space="0"/>
            </w:tcBorders>
            <w:vAlign w:val="center"/>
          </w:tcPr>
          <w:p w14:paraId="7CB78FF8">
            <w:pPr>
              <w:adjustRightInd w:val="0"/>
              <w:snapToGrid w:val="0"/>
              <w:jc w:val="left"/>
              <w:rPr>
                <w:rFonts w:hint="eastAsia" w:ascii="宋体" w:hAnsi="宋体" w:eastAsia="宋体"/>
                <w:szCs w:val="21"/>
                <w:u w:val="single"/>
                <w:lang w:eastAsia="zh-CN"/>
              </w:rPr>
            </w:pPr>
          </w:p>
        </w:tc>
      </w:tr>
      <w:tr w14:paraId="6179D0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4" w:hRule="atLeast"/>
        </w:trPr>
        <w:tc>
          <w:tcPr>
            <w:tcW w:w="1607" w:type="dxa"/>
            <w:tcBorders>
              <w:top w:val="single" w:color="auto" w:sz="2" w:space="0"/>
              <w:right w:val="single" w:color="auto" w:sz="2" w:space="0"/>
            </w:tcBorders>
            <w:vAlign w:val="center"/>
          </w:tcPr>
          <w:p w14:paraId="583C2DC9">
            <w:pPr>
              <w:adjustRightInd w:val="0"/>
              <w:snapToGrid w:val="0"/>
              <w:jc w:val="center"/>
              <w:rPr>
                <w:rFonts w:ascii="宋体" w:hAnsi="宋体"/>
                <w:szCs w:val="21"/>
              </w:rPr>
            </w:pPr>
            <w:r>
              <w:rPr>
                <w:rFonts w:hint="eastAsia" w:ascii="宋体" w:hAnsi="宋体"/>
                <w:szCs w:val="21"/>
              </w:rPr>
              <w:t>第二节</w:t>
            </w:r>
          </w:p>
          <w:p w14:paraId="25CEE8E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BE2D66D">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6C9111D">
            <w:pPr>
              <w:adjustRightInd w:val="0"/>
              <w:snapToGrid w:val="0"/>
              <w:jc w:val="left"/>
              <w:rPr>
                <w:rFonts w:hint="eastAsia" w:ascii="宋体" w:hAnsi="宋体" w:eastAsia="宋体"/>
                <w:sz w:val="21"/>
                <w:szCs w:val="21"/>
              </w:rPr>
            </w:pPr>
            <w:r>
              <w:rPr>
                <w:rFonts w:hint="eastAsia" w:ascii="宋体" w:hAnsi="宋体" w:eastAsia="宋体"/>
                <w:sz w:val="21"/>
                <w:szCs w:val="21"/>
              </w:rPr>
              <w:t>因本合同及合同有关事项发生的争议，按下列第</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rPr>
              <w:t>种方式解决：</w:t>
            </w:r>
          </w:p>
          <w:p w14:paraId="7A41009A">
            <w:pPr>
              <w:adjustRightInd w:val="0"/>
              <w:snapToGrid w:val="0"/>
              <w:jc w:val="left"/>
              <w:rPr>
                <w:rFonts w:hint="eastAsia" w:ascii="宋体" w:hAnsi="宋体" w:eastAsia="宋体"/>
                <w:sz w:val="21"/>
                <w:szCs w:val="21"/>
              </w:rPr>
            </w:pPr>
            <w:r>
              <w:rPr>
                <w:rFonts w:hint="eastAsia" w:ascii="宋体" w:hAnsi="宋体" w:eastAsia="宋体"/>
                <w:sz w:val="21"/>
                <w:szCs w:val="21"/>
              </w:rPr>
              <w:t>（1）向甲方所在地仲裁委员会申请仲裁；</w:t>
            </w:r>
          </w:p>
          <w:p w14:paraId="6BDA3058">
            <w:pPr>
              <w:adjustRightInd w:val="0"/>
              <w:snapToGrid w:val="0"/>
              <w:jc w:val="left"/>
              <w:rPr>
                <w:rFonts w:ascii="宋体" w:hAnsi="宋体"/>
                <w:szCs w:val="21"/>
                <w:u w:val="single"/>
              </w:rPr>
            </w:pPr>
            <w:r>
              <w:rPr>
                <w:rFonts w:hint="eastAsia" w:ascii="宋体" w:hAnsi="宋体" w:eastAsia="宋体"/>
                <w:sz w:val="21"/>
                <w:szCs w:val="21"/>
              </w:rPr>
              <w:t>（2）向甲方所在地有管辖权的人民法院起诉。</w:t>
            </w:r>
          </w:p>
        </w:tc>
      </w:tr>
      <w:tr w14:paraId="4786E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AAD79F2">
            <w:pPr>
              <w:adjustRightInd w:val="0"/>
              <w:snapToGrid w:val="0"/>
              <w:jc w:val="center"/>
              <w:rPr>
                <w:rFonts w:ascii="宋体" w:hAnsi="宋体"/>
                <w:szCs w:val="21"/>
              </w:rPr>
            </w:pPr>
            <w:r>
              <w:rPr>
                <w:rFonts w:hint="eastAsia" w:ascii="宋体" w:hAnsi="宋体"/>
                <w:szCs w:val="21"/>
              </w:rPr>
              <w:t>第二节</w:t>
            </w:r>
          </w:p>
          <w:p w14:paraId="3FE63CED">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7987ECF">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21AD47C">
            <w:pPr>
              <w:adjustRightInd w:val="0"/>
              <w:snapToGrid w:val="0"/>
              <w:jc w:val="left"/>
              <w:rPr>
                <w:rFonts w:hint="default" w:ascii="宋体" w:hAnsi="宋体" w:eastAsia="宋体"/>
                <w:szCs w:val="21"/>
                <w:lang w:val="en-US" w:eastAsia="zh-CN"/>
              </w:rPr>
            </w:pPr>
            <w:r>
              <w:rPr>
                <w:rFonts w:hint="default" w:ascii="宋体" w:hAnsi="宋体" w:eastAsia="宋体"/>
                <w:szCs w:val="21"/>
                <w:lang w:val="en-US" w:eastAsia="zh-CN"/>
              </w:rPr>
              <w:t>如有未尽事宜，由双方依法订立补充合同。</w:t>
            </w:r>
          </w:p>
        </w:tc>
      </w:tr>
    </w:tbl>
    <w:p w14:paraId="29420858"/>
    <w:p w14:paraId="35E6AF3D"/>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0FDE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984F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984F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zN2UzYmY0MjIxZGRhNDI2Nzk0OGRiNWM3YmJlYTkifQ=="/>
  </w:docVars>
  <w:rsids>
    <w:rsidRoot w:val="54C92D9C"/>
    <w:rsid w:val="004907B2"/>
    <w:rsid w:val="008F6606"/>
    <w:rsid w:val="009049D8"/>
    <w:rsid w:val="00966ECA"/>
    <w:rsid w:val="009B6B65"/>
    <w:rsid w:val="00AA2E22"/>
    <w:rsid w:val="00D85467"/>
    <w:rsid w:val="00DD548E"/>
    <w:rsid w:val="00FA33D9"/>
    <w:rsid w:val="01401F5A"/>
    <w:rsid w:val="01F9035B"/>
    <w:rsid w:val="03624413"/>
    <w:rsid w:val="03E52E9D"/>
    <w:rsid w:val="07051E94"/>
    <w:rsid w:val="090037FF"/>
    <w:rsid w:val="09F82982"/>
    <w:rsid w:val="0ADC4CA9"/>
    <w:rsid w:val="0C595AF8"/>
    <w:rsid w:val="0DED3F7D"/>
    <w:rsid w:val="0DF93024"/>
    <w:rsid w:val="0E6D824E"/>
    <w:rsid w:val="0E824B12"/>
    <w:rsid w:val="0F34443F"/>
    <w:rsid w:val="0FDB07CE"/>
    <w:rsid w:val="10D97CD5"/>
    <w:rsid w:val="12255AA3"/>
    <w:rsid w:val="12782E2D"/>
    <w:rsid w:val="12A66CA2"/>
    <w:rsid w:val="138B3749"/>
    <w:rsid w:val="13CB0635"/>
    <w:rsid w:val="1424624B"/>
    <w:rsid w:val="14EC61FA"/>
    <w:rsid w:val="154426EF"/>
    <w:rsid w:val="17DE54CF"/>
    <w:rsid w:val="18557875"/>
    <w:rsid w:val="1BE43DD7"/>
    <w:rsid w:val="1DDD518B"/>
    <w:rsid w:val="1E7F39E6"/>
    <w:rsid w:val="1F567E19"/>
    <w:rsid w:val="1F721A21"/>
    <w:rsid w:val="20476A56"/>
    <w:rsid w:val="21A27001"/>
    <w:rsid w:val="25414510"/>
    <w:rsid w:val="272C59D1"/>
    <w:rsid w:val="27FFA353"/>
    <w:rsid w:val="281F5718"/>
    <w:rsid w:val="29AA41A5"/>
    <w:rsid w:val="2ABA4329"/>
    <w:rsid w:val="2AD334B6"/>
    <w:rsid w:val="2CED26E7"/>
    <w:rsid w:val="2DC03AA0"/>
    <w:rsid w:val="2DFDF521"/>
    <w:rsid w:val="2F3A4279"/>
    <w:rsid w:val="2F6B488C"/>
    <w:rsid w:val="2FBD1B59"/>
    <w:rsid w:val="2FBF6131"/>
    <w:rsid w:val="2FBFBAB7"/>
    <w:rsid w:val="303A1F86"/>
    <w:rsid w:val="31462D0D"/>
    <w:rsid w:val="31E63BA8"/>
    <w:rsid w:val="320C5700"/>
    <w:rsid w:val="324E11EB"/>
    <w:rsid w:val="3328F98F"/>
    <w:rsid w:val="34496D9C"/>
    <w:rsid w:val="347830EB"/>
    <w:rsid w:val="359A72D2"/>
    <w:rsid w:val="365E6B01"/>
    <w:rsid w:val="36EB00DD"/>
    <w:rsid w:val="370206DA"/>
    <w:rsid w:val="37BBBCEC"/>
    <w:rsid w:val="3A075FB7"/>
    <w:rsid w:val="3A9421E4"/>
    <w:rsid w:val="3B4958D4"/>
    <w:rsid w:val="3B7EB787"/>
    <w:rsid w:val="3BF5C9FB"/>
    <w:rsid w:val="3BFF37C5"/>
    <w:rsid w:val="3C263F3D"/>
    <w:rsid w:val="3CA13ED4"/>
    <w:rsid w:val="3CDE6365"/>
    <w:rsid w:val="3D7E8BC9"/>
    <w:rsid w:val="3D7FEA00"/>
    <w:rsid w:val="3DE870BB"/>
    <w:rsid w:val="3F7FA420"/>
    <w:rsid w:val="3FFE9F1D"/>
    <w:rsid w:val="404025A3"/>
    <w:rsid w:val="410C3893"/>
    <w:rsid w:val="41A0081E"/>
    <w:rsid w:val="445D39F9"/>
    <w:rsid w:val="47566D8D"/>
    <w:rsid w:val="494552C4"/>
    <w:rsid w:val="4A631271"/>
    <w:rsid w:val="4C03678D"/>
    <w:rsid w:val="4E015B9A"/>
    <w:rsid w:val="4F95AC76"/>
    <w:rsid w:val="4FBBC683"/>
    <w:rsid w:val="4FFFDA0F"/>
    <w:rsid w:val="51044357"/>
    <w:rsid w:val="51FBC2E8"/>
    <w:rsid w:val="54C92D9C"/>
    <w:rsid w:val="55E94F2C"/>
    <w:rsid w:val="57822336"/>
    <w:rsid w:val="57DE89E8"/>
    <w:rsid w:val="58924D17"/>
    <w:rsid w:val="590A2A98"/>
    <w:rsid w:val="5B004829"/>
    <w:rsid w:val="5B3BA2EB"/>
    <w:rsid w:val="5BFDEB77"/>
    <w:rsid w:val="5CE341B6"/>
    <w:rsid w:val="5CFED8D1"/>
    <w:rsid w:val="5DE12315"/>
    <w:rsid w:val="5DFB161C"/>
    <w:rsid w:val="5E986608"/>
    <w:rsid w:val="5EFF5418"/>
    <w:rsid w:val="5F6D1D52"/>
    <w:rsid w:val="5F7C4D9E"/>
    <w:rsid w:val="5FD7E56C"/>
    <w:rsid w:val="5FDF6AB2"/>
    <w:rsid w:val="62B42FAA"/>
    <w:rsid w:val="632300B4"/>
    <w:rsid w:val="65896749"/>
    <w:rsid w:val="658EA352"/>
    <w:rsid w:val="65E2BB69"/>
    <w:rsid w:val="66357D8C"/>
    <w:rsid w:val="67506ED5"/>
    <w:rsid w:val="67694C5E"/>
    <w:rsid w:val="67757D5A"/>
    <w:rsid w:val="677F7BEF"/>
    <w:rsid w:val="679F957B"/>
    <w:rsid w:val="67EB7B7C"/>
    <w:rsid w:val="67FDBC20"/>
    <w:rsid w:val="67FF0ABD"/>
    <w:rsid w:val="68E22CF7"/>
    <w:rsid w:val="693A3851"/>
    <w:rsid w:val="698328DE"/>
    <w:rsid w:val="69A37C94"/>
    <w:rsid w:val="69FA338A"/>
    <w:rsid w:val="6A3691B6"/>
    <w:rsid w:val="6B8579B3"/>
    <w:rsid w:val="6BBF4063"/>
    <w:rsid w:val="6C5E35D9"/>
    <w:rsid w:val="6C9FD647"/>
    <w:rsid w:val="6DFF872E"/>
    <w:rsid w:val="6E766BC1"/>
    <w:rsid w:val="6ED5EA47"/>
    <w:rsid w:val="6F1D5ABE"/>
    <w:rsid w:val="6FB6092B"/>
    <w:rsid w:val="6FC7F251"/>
    <w:rsid w:val="6FD22993"/>
    <w:rsid w:val="6FFF103C"/>
    <w:rsid w:val="6FFF371B"/>
    <w:rsid w:val="70FC32A8"/>
    <w:rsid w:val="7158598F"/>
    <w:rsid w:val="71BD1E45"/>
    <w:rsid w:val="71E73B97"/>
    <w:rsid w:val="72FED5EA"/>
    <w:rsid w:val="737F7377"/>
    <w:rsid w:val="73BE23C8"/>
    <w:rsid w:val="742D4877"/>
    <w:rsid w:val="74424693"/>
    <w:rsid w:val="757342D9"/>
    <w:rsid w:val="75A80AD8"/>
    <w:rsid w:val="75D57418"/>
    <w:rsid w:val="775F8678"/>
    <w:rsid w:val="777F0353"/>
    <w:rsid w:val="77EE5A1E"/>
    <w:rsid w:val="78362761"/>
    <w:rsid w:val="78F046E4"/>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6"/>
    <w:unhideWhenUsed/>
    <w:qFormat/>
    <w:uiPriority w:val="0"/>
    <w:pPr>
      <w:spacing w:after="120"/>
    </w:pPr>
    <w:rPr>
      <w:rFonts w:ascii="Calibri" w:hAnsi="Calibri"/>
      <w:szCs w:val="22"/>
    </w:rPr>
  </w:style>
  <w:style w:type="paragraph" w:customStyle="1" w:styleId="6">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w:basedOn w:val="5"/>
    <w:qFormat/>
    <w:uiPriority w:val="0"/>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paragraph" w:customStyle="1" w:styleId="1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8">
    <w:name w:val="列出段落1"/>
    <w:basedOn w:val="1"/>
    <w:qFormat/>
    <w:uiPriority w:val="0"/>
    <w:pPr>
      <w:ind w:firstLine="420" w:firstLineChars="200"/>
    </w:pPr>
    <w:rPr>
      <w:szCs w:val="21"/>
    </w:rPr>
  </w:style>
  <w:style w:type="paragraph" w:customStyle="1" w:styleId="19">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2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8833</Words>
  <Characters>9119</Characters>
  <Lines>64</Lines>
  <Paragraphs>18</Paragraphs>
  <TotalTime>4</TotalTime>
  <ScaleCrop>false</ScaleCrop>
  <LinksUpToDate>false</LinksUpToDate>
  <CharactersWithSpaces>9564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Ailsa</cp:lastModifiedBy>
  <cp:lastPrinted>2024-04-27T10:20:00Z</cp:lastPrinted>
  <dcterms:modified xsi:type="dcterms:W3CDTF">2026-05-31T14:44:05Z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94F9244021D84674BC4953CB389364A8_13</vt:lpwstr>
  </property>
  <property fmtid="{D5CDD505-2E9C-101B-9397-08002B2CF9AE}" pid="4" name="KSOTemplateDocerSaveRecord">
    <vt:lpwstr>eyJoZGlkIjoiZWQ0M2I1OTljYzJjNmYwMTZkMDlhYWYzNzIyMWMxYmEiLCJ1c2VySWQiOiIzMTgwNzY3NzEifQ==</vt:lpwstr>
  </property>
</Properties>
</file>