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版本号：SXZY-2026-ZC-116620260423001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省级重点实验室制备及测试设备项目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SXZY-2026-ZC-1166</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陕西中仪项目管理有限公司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省级重点实验室制备及测试设备项目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SXZY-2026-ZC-1166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省级重点实验室制备及测试设备项目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一标段 省级重点实验室设备（1.高速激光熔覆设备2.激光光固化陶瓷3D打印机3.三维激光扫描仪）； 二标段 省级重点实验室设备（多通道高精度电化学测试系统）。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采购包1（一标段 省级重点实验室设备（1.高速激光熔覆设备2.激光光固化陶瓷3D打印机3.三维激光扫描仪））：属于专门面向中小企业采购。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3、非联合体投标声明：提交非联合体形式参加本项目投标的声明函。供应商需在项目电子化交易系统中按要求上传相应证明文件并进行电子签章。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3、非联合体投标声明：提交非联合体形式参加本项目投标的声明函。供应商需在项目电子化交易系统中按要求上传相应证明文件并进行电子签章。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西安文理学院（本级）经办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18700079798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029-85500589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采购包1：2,490,000.00元</w:t>
            </w:r>
          </w:p>
          <w:p>
            <w:pPr>
              <w:pStyle w:val="null3"/>
            </w:pPr>
            <w:r>
              <w:rPr>
                <w:rFonts w:ascii="仿宋_GB2312" w:hAnsi="仿宋_GB2312" w:cs="仿宋_GB2312" w:eastAsia="仿宋_GB2312"/>
              </w:rPr>
              <w:t>采购包2：1,430,000.00元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代理服务费收费标准：参照《招标代理服务收费管理暂行办法》和《关于招标代理服务收费有关问题的通知》的有关规定执行。成交单位在领取成交通知书前，须向采购代理机构一次性支付代理服务费。 户名：陕西中仪项目管理有限公司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符合现行的国家相关标准或国家行政部门颁发的相关法律法规、规章制度等。没有国家标准的，需符合相关行业标准要求。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符合现行的国家相关标准或国家行政部门颁发的相关法律法规、规章制度等。没有国家标准的，需符合相关行业标准要求。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联系电话：029-85500589</w:t>
      </w:r>
    </w:p>
    <w:p>
      <w:pPr>
        <w:pStyle w:val="null3"/>
      </w:pPr>
      <w:r>
        <w:rPr>
          <w:rFonts w:ascii="仿宋_GB2312" w:hAnsi="仿宋_GB2312" w:cs="仿宋_GB2312" w:eastAsia="仿宋_GB2312"/>
        </w:rPr>
        <w:t>地址：陕西省西安市曲江新区曲江池西路369号34幢10101室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一标段 省级重点实验室设备（1.高速激光熔覆设备2.激光光固化陶瓷3D打印机3.三维激光扫描仪）； 二标段 省级重点实验室设备（多通道高精度电化学测试系统）。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2,490,000.00</w:t>
      </w:r>
    </w:p>
    <w:p>
      <w:pPr>
        <w:pStyle w:val="null3"/>
      </w:pPr>
      <w:r>
        <w:rPr>
          <w:rFonts w:ascii="仿宋_GB2312" w:hAnsi="仿宋_GB2312" w:cs="仿宋_GB2312" w:eastAsia="仿宋_GB2312"/>
        </w:rPr>
        <w:t>采购包最高限价（元）: 2,490,000.00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一标段 省级重点实验室设备（1.高速激光熔覆设备2.激光光固化陶瓷3D打印机3.三维激光扫描仪）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1,430,000.00</w:t>
      </w:r>
    </w:p>
    <w:p>
      <w:pPr>
        <w:pStyle w:val="null3"/>
      </w:pPr>
      <w:r>
        <w:rPr>
          <w:rFonts w:ascii="仿宋_GB2312" w:hAnsi="仿宋_GB2312" w:cs="仿宋_GB2312" w:eastAsia="仿宋_GB2312"/>
        </w:rPr>
        <w:t>采购包最高限价（元）: 1,430,000.00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二标段 省级重点实验室设备（多通道高精度电化学测试系统）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 省级重点实验室设备（1.高速激光熔覆设备2.激光光固化陶瓷3D打印机3.三维激光扫描仪）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9"/>
              <w:gridCol w:w="223"/>
              <w:gridCol w:w="1922"/>
              <w:gridCol w:w="130"/>
              <w:gridCol w:w="149"/>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1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高速激光熔覆设备</w:t>
                  </w:r>
                </w:p>
              </w:tc>
              <w:tc>
                <w:tcPr>
                  <w:tcW w:type="dxa" w:w="1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一、高速激光熔覆设备集成系统技术要求</w:t>
                  </w:r>
                </w:p>
                <w:p>
                  <w:pPr>
                    <w:pStyle w:val="null3"/>
                    <w:jc w:val="both"/>
                  </w:pPr>
                  <w:r>
                    <w:rPr>
                      <w:rFonts w:ascii="仿宋_GB2312" w:hAnsi="仿宋_GB2312" w:cs="仿宋_GB2312" w:eastAsia="仿宋_GB2312"/>
                      <w:sz w:val="19"/>
                    </w:rPr>
                    <w:t>整体要求：满足定制化高速熔覆技术研究需求，可以实现原位超声冲击耦合加工，要求高速熔覆头兼有送粉和送丝功能，同时能够实现熔池原位热场观察，配置全流程检测系统，提供按需定制化虚拟工作场景及动画仿真功能。</w:t>
                  </w:r>
                </w:p>
                <w:p>
                  <w:pPr>
                    <w:pStyle w:val="null3"/>
                    <w:jc w:val="both"/>
                  </w:pPr>
                  <w:r>
                    <w:rPr>
                      <w:rFonts w:ascii="仿宋_GB2312" w:hAnsi="仿宋_GB2312" w:cs="仿宋_GB2312" w:eastAsia="仿宋_GB2312"/>
                      <w:sz w:val="19"/>
                    </w:rPr>
                    <w:t>集成系统构成：设备至少包含：光纤激光器、激光熔覆头、送粉器、送丝机、工业机器人、变位机、稳压器、全流程过程监控、定制化离线编程系统及相关附属检测设备。</w:t>
                  </w:r>
                </w:p>
                <w:p>
                  <w:pPr>
                    <w:pStyle w:val="null3"/>
                    <w:numPr>
                      <w:ilvl w:val="0"/>
                      <w:numId w:val="1"/>
                    </w:numPr>
                    <w:jc w:val="both"/>
                  </w:pPr>
                  <w:r>
                    <w:rPr>
                      <w:rFonts w:ascii="仿宋_GB2312" w:hAnsi="仿宋_GB2312" w:cs="仿宋_GB2312" w:eastAsia="仿宋_GB2312"/>
                      <w:sz w:val="19"/>
                    </w:rPr>
                    <w:t>主要技术参数要求</w:t>
                  </w:r>
                </w:p>
                <w:p>
                  <w:pPr>
                    <w:pStyle w:val="null3"/>
                    <w:jc w:val="both"/>
                  </w:pPr>
                  <w:r>
                    <w:rPr>
                      <w:rFonts w:ascii="仿宋_GB2312" w:hAnsi="仿宋_GB2312" w:cs="仿宋_GB2312" w:eastAsia="仿宋_GB2312"/>
                      <w:sz w:val="19"/>
                    </w:rPr>
                    <w:t>1.光纤激光器模块</w:t>
                  </w:r>
                </w:p>
                <w:p>
                  <w:pPr>
                    <w:pStyle w:val="null3"/>
                    <w:jc w:val="both"/>
                  </w:pPr>
                  <w:r>
                    <w:rPr>
                      <w:rFonts w:ascii="仿宋_GB2312" w:hAnsi="仿宋_GB2312" w:cs="仿宋_GB2312" w:eastAsia="仿宋_GB2312"/>
                      <w:sz w:val="19"/>
                    </w:rPr>
                    <w:t>1.1.★激光器最大输出功率：≥6000W（连续式工作方式）；</w:t>
                  </w:r>
                </w:p>
                <w:p>
                  <w:pPr>
                    <w:pStyle w:val="null3"/>
                    <w:jc w:val="both"/>
                  </w:pPr>
                  <w:r>
                    <w:rPr>
                      <w:rFonts w:ascii="仿宋_GB2312" w:hAnsi="仿宋_GB2312" w:cs="仿宋_GB2312" w:eastAsia="仿宋_GB2312"/>
                      <w:sz w:val="19"/>
                    </w:rPr>
                    <w:t>1.2.▲激光器类型：多模光纤激光器；</w:t>
                  </w:r>
                </w:p>
                <w:p>
                  <w:pPr>
                    <w:pStyle w:val="null3"/>
                    <w:jc w:val="both"/>
                  </w:pPr>
                  <w:r>
                    <w:rPr>
                      <w:rFonts w:ascii="仿宋_GB2312" w:hAnsi="仿宋_GB2312" w:cs="仿宋_GB2312" w:eastAsia="仿宋_GB2312"/>
                      <w:sz w:val="19"/>
                    </w:rPr>
                    <w:t>1.3.激光器波长：1080±5 nm；</w:t>
                  </w:r>
                </w:p>
                <w:p>
                  <w:pPr>
                    <w:pStyle w:val="null3"/>
                    <w:jc w:val="both"/>
                  </w:pPr>
                  <w:r>
                    <w:rPr>
                      <w:rFonts w:ascii="仿宋_GB2312" w:hAnsi="仿宋_GB2312" w:cs="仿宋_GB2312" w:eastAsia="仿宋_GB2312"/>
                      <w:sz w:val="19"/>
                    </w:rPr>
                    <w:t>1.4.▲光纤芯径：≥1000μm；</w:t>
                  </w:r>
                </w:p>
                <w:p>
                  <w:pPr>
                    <w:pStyle w:val="null3"/>
                    <w:jc w:val="both"/>
                  </w:pPr>
                  <w:r>
                    <w:rPr>
                      <w:rFonts w:ascii="仿宋_GB2312" w:hAnsi="仿宋_GB2312" w:cs="仿宋_GB2312" w:eastAsia="仿宋_GB2312"/>
                      <w:sz w:val="19"/>
                    </w:rPr>
                    <w:t>1.5.▲数值孔径NA值：≥0.14</w:t>
                  </w:r>
                </w:p>
                <w:p>
                  <w:pPr>
                    <w:pStyle w:val="null3"/>
                    <w:jc w:val="both"/>
                  </w:pPr>
                  <w:r>
                    <w:rPr>
                      <w:rFonts w:ascii="仿宋_GB2312" w:hAnsi="仿宋_GB2312" w:cs="仿宋_GB2312" w:eastAsia="仿宋_GB2312"/>
                      <w:sz w:val="19"/>
                    </w:rPr>
                    <w:t>1.6.光纤长度：≥20m；</w:t>
                  </w:r>
                </w:p>
                <w:p>
                  <w:pPr>
                    <w:pStyle w:val="null3"/>
                    <w:jc w:val="both"/>
                  </w:pPr>
                  <w:r>
                    <w:rPr>
                      <w:rFonts w:ascii="仿宋_GB2312" w:hAnsi="仿宋_GB2312" w:cs="仿宋_GB2312" w:eastAsia="仿宋_GB2312"/>
                      <w:sz w:val="19"/>
                    </w:rPr>
                    <w:t>1.7.冷却方式：水冷；</w:t>
                  </w:r>
                </w:p>
                <w:p>
                  <w:pPr>
                    <w:pStyle w:val="null3"/>
                    <w:jc w:val="both"/>
                  </w:pPr>
                  <w:r>
                    <w:rPr>
                      <w:rFonts w:ascii="仿宋_GB2312" w:hAnsi="仿宋_GB2312" w:cs="仿宋_GB2312" w:eastAsia="仿宋_GB2312"/>
                      <w:sz w:val="19"/>
                    </w:rPr>
                    <w:t>1.8.光纤接口类型：QBH/QD。</w:t>
                  </w:r>
                </w:p>
                <w:p>
                  <w:pPr>
                    <w:pStyle w:val="null3"/>
                    <w:jc w:val="both"/>
                  </w:pPr>
                  <w:r>
                    <w:rPr>
                      <w:rFonts w:ascii="仿宋_GB2312" w:hAnsi="仿宋_GB2312" w:cs="仿宋_GB2312" w:eastAsia="仿宋_GB2312"/>
                      <w:sz w:val="19"/>
                    </w:rPr>
                    <w:t>2.融合式激光头模块</w:t>
                  </w:r>
                </w:p>
                <w:p>
                  <w:pPr>
                    <w:pStyle w:val="null3"/>
                    <w:jc w:val="both"/>
                  </w:pPr>
                  <w:r>
                    <w:rPr>
                      <w:rFonts w:ascii="仿宋_GB2312" w:hAnsi="仿宋_GB2312" w:cs="仿宋_GB2312" w:eastAsia="仿宋_GB2312"/>
                      <w:sz w:val="19"/>
                    </w:rPr>
                    <w:t>2.1.▲通光孔径：≥50 mm；</w:t>
                  </w:r>
                </w:p>
                <w:p>
                  <w:pPr>
                    <w:pStyle w:val="null3"/>
                    <w:jc w:val="both"/>
                  </w:pPr>
                  <w:r>
                    <w:rPr>
                      <w:rFonts w:ascii="仿宋_GB2312" w:hAnsi="仿宋_GB2312" w:cs="仿宋_GB2312" w:eastAsia="仿宋_GB2312"/>
                      <w:sz w:val="19"/>
                    </w:rPr>
                    <w:t>2.2.冷却方式：水冷；</w:t>
                  </w:r>
                </w:p>
                <w:p>
                  <w:pPr>
                    <w:pStyle w:val="null3"/>
                    <w:jc w:val="both"/>
                  </w:pPr>
                  <w:r>
                    <w:rPr>
                      <w:rFonts w:ascii="仿宋_GB2312" w:hAnsi="仿宋_GB2312" w:cs="仿宋_GB2312" w:eastAsia="仿宋_GB2312"/>
                      <w:sz w:val="19"/>
                    </w:rPr>
                    <w:t>2.3.★光斑形状及尺寸：圆光斑，直径1.8-5mm可调；</w:t>
                  </w:r>
                </w:p>
                <w:p>
                  <w:pPr>
                    <w:pStyle w:val="null3"/>
                    <w:jc w:val="both"/>
                  </w:pPr>
                  <w:r>
                    <w:rPr>
                      <w:rFonts w:ascii="仿宋_GB2312" w:hAnsi="仿宋_GB2312" w:cs="仿宋_GB2312" w:eastAsia="仿宋_GB2312"/>
                      <w:sz w:val="19"/>
                    </w:rPr>
                    <w:t>2.4.配备同轴环形送粉嘴；</w:t>
                  </w:r>
                </w:p>
                <w:p>
                  <w:pPr>
                    <w:pStyle w:val="null3"/>
                    <w:jc w:val="both"/>
                  </w:pPr>
                  <w:r>
                    <w:rPr>
                      <w:rFonts w:ascii="仿宋_GB2312" w:hAnsi="仿宋_GB2312" w:cs="仿宋_GB2312" w:eastAsia="仿宋_GB2312"/>
                      <w:sz w:val="19"/>
                    </w:rPr>
                    <w:t>2.5.配备旁轴水冷送丝咀，可与送粉嘴更换使用；</w:t>
                  </w:r>
                </w:p>
                <w:p>
                  <w:pPr>
                    <w:pStyle w:val="null3"/>
                    <w:jc w:val="both"/>
                  </w:pPr>
                  <w:r>
                    <w:rPr>
                      <w:rFonts w:ascii="仿宋_GB2312" w:hAnsi="仿宋_GB2312" w:cs="仿宋_GB2312" w:eastAsia="仿宋_GB2312"/>
                      <w:sz w:val="19"/>
                    </w:rPr>
                    <w:t>2.6.★激光头配备高温热像仪，温度范围：800-3000℃；</w:t>
                  </w:r>
                </w:p>
                <w:p>
                  <w:pPr>
                    <w:pStyle w:val="null3"/>
                    <w:jc w:val="both"/>
                  </w:pPr>
                  <w:r>
                    <w:rPr>
                      <w:rFonts w:ascii="仿宋_GB2312" w:hAnsi="仿宋_GB2312" w:cs="仿宋_GB2312" w:eastAsia="仿宋_GB2312"/>
                      <w:sz w:val="19"/>
                    </w:rPr>
                    <w:t>2.7.▲热像仪测量帧频：≥1kHz；</w:t>
                  </w:r>
                </w:p>
                <w:p>
                  <w:pPr>
                    <w:pStyle w:val="null3"/>
                    <w:jc w:val="both"/>
                  </w:pPr>
                  <w:r>
                    <w:rPr>
                      <w:rFonts w:ascii="仿宋_GB2312" w:hAnsi="仿宋_GB2312" w:cs="仿宋_GB2312" w:eastAsia="仿宋_GB2312"/>
                      <w:sz w:val="19"/>
                    </w:rPr>
                    <w:t>2.8.▲热像仪分辨率：≥764*480, 超过360000个温度测量点；</w:t>
                  </w:r>
                </w:p>
                <w:p>
                  <w:pPr>
                    <w:pStyle w:val="null3"/>
                    <w:jc w:val="both"/>
                  </w:pPr>
                  <w:r>
                    <w:rPr>
                      <w:rFonts w:ascii="仿宋_GB2312" w:hAnsi="仿宋_GB2312" w:cs="仿宋_GB2312" w:eastAsia="仿宋_GB2312"/>
                      <w:sz w:val="19"/>
                    </w:rPr>
                    <w:t>2.9.▲热像仪响应光谱：≤ 540nm；</w:t>
                  </w:r>
                </w:p>
                <w:p>
                  <w:pPr>
                    <w:pStyle w:val="null3"/>
                    <w:jc w:val="both"/>
                  </w:pPr>
                  <w:r>
                    <w:rPr>
                      <w:rFonts w:ascii="仿宋_GB2312" w:hAnsi="仿宋_GB2312" w:cs="仿宋_GB2312" w:eastAsia="仿宋_GB2312"/>
                      <w:sz w:val="19"/>
                    </w:rPr>
                    <w:t>2.10.热像仪测量精度：≤±1% （测量值&lt; 2000 °C)</w:t>
                  </w:r>
                </w:p>
                <w:p>
                  <w:pPr>
                    <w:pStyle w:val="null3"/>
                    <w:jc w:val="both"/>
                  </w:pPr>
                  <w:r>
                    <w:rPr>
                      <w:rFonts w:ascii="仿宋_GB2312" w:hAnsi="仿宋_GB2312" w:cs="仿宋_GB2312" w:eastAsia="仿宋_GB2312"/>
                      <w:sz w:val="19"/>
                    </w:rPr>
                    <w:t>2.11.★激光头配备CCD熔池监控相机，相机分辨率：≥1440×1080；</w:t>
                  </w:r>
                </w:p>
                <w:p>
                  <w:pPr>
                    <w:pStyle w:val="null3"/>
                    <w:jc w:val="both"/>
                  </w:pPr>
                  <w:r>
                    <w:rPr>
                      <w:rFonts w:ascii="仿宋_GB2312" w:hAnsi="仿宋_GB2312" w:cs="仿宋_GB2312" w:eastAsia="仿宋_GB2312"/>
                      <w:sz w:val="19"/>
                    </w:rPr>
                    <w:t>2.12.▲熔池监控相机相机帧率：≥60fps；</w:t>
                  </w:r>
                </w:p>
                <w:p>
                  <w:pPr>
                    <w:pStyle w:val="null3"/>
                    <w:jc w:val="both"/>
                  </w:pPr>
                  <w:r>
                    <w:rPr>
                      <w:rFonts w:ascii="仿宋_GB2312" w:hAnsi="仿宋_GB2312" w:cs="仿宋_GB2312" w:eastAsia="仿宋_GB2312"/>
                      <w:sz w:val="19"/>
                    </w:rPr>
                    <w:t>2.13.▲溶池相机上下调节视场范围：≥±20mm；</w:t>
                  </w:r>
                </w:p>
                <w:p>
                  <w:pPr>
                    <w:pStyle w:val="null3"/>
                    <w:jc w:val="both"/>
                  </w:pPr>
                  <w:r>
                    <w:rPr>
                      <w:rFonts w:ascii="仿宋_GB2312" w:hAnsi="仿宋_GB2312" w:cs="仿宋_GB2312" w:eastAsia="仿宋_GB2312"/>
                      <w:sz w:val="19"/>
                    </w:rPr>
                    <w:t>2.14.配备相机专用显示器：≥10寸。</w:t>
                  </w:r>
                </w:p>
                <w:p>
                  <w:pPr>
                    <w:pStyle w:val="null3"/>
                    <w:jc w:val="both"/>
                  </w:pPr>
                  <w:r>
                    <w:rPr>
                      <w:rFonts w:ascii="仿宋_GB2312" w:hAnsi="仿宋_GB2312" w:cs="仿宋_GB2312" w:eastAsia="仿宋_GB2312"/>
                      <w:sz w:val="19"/>
                    </w:rPr>
                    <w:t>3.送粉器模块</w:t>
                  </w:r>
                </w:p>
                <w:p>
                  <w:pPr>
                    <w:pStyle w:val="null3"/>
                    <w:jc w:val="both"/>
                  </w:pPr>
                  <w:r>
                    <w:rPr>
                      <w:rFonts w:ascii="仿宋_GB2312" w:hAnsi="仿宋_GB2312" w:cs="仿宋_GB2312" w:eastAsia="仿宋_GB2312"/>
                      <w:sz w:val="19"/>
                    </w:rPr>
                    <w:t>3.1.送粉形式：气动盘式送粉；</w:t>
                  </w:r>
                </w:p>
                <w:p>
                  <w:pPr>
                    <w:pStyle w:val="null3"/>
                    <w:jc w:val="both"/>
                  </w:pPr>
                  <w:r>
                    <w:rPr>
                      <w:rFonts w:ascii="仿宋_GB2312" w:hAnsi="仿宋_GB2312" w:cs="仿宋_GB2312" w:eastAsia="仿宋_GB2312"/>
                      <w:sz w:val="19"/>
                    </w:rPr>
                    <w:t>3.2.送粉器熔覆涂层厚度范围：0.3-3.0mm；</w:t>
                  </w:r>
                </w:p>
                <w:p>
                  <w:pPr>
                    <w:pStyle w:val="null3"/>
                    <w:jc w:val="both"/>
                  </w:pPr>
                  <w:r>
                    <w:rPr>
                      <w:rFonts w:ascii="仿宋_GB2312" w:hAnsi="仿宋_GB2312" w:cs="仿宋_GB2312" w:eastAsia="仿宋_GB2312"/>
                      <w:sz w:val="19"/>
                    </w:rPr>
                    <w:t>3.3.支持粉末粒度：15-150um；</w:t>
                  </w:r>
                </w:p>
                <w:p>
                  <w:pPr>
                    <w:pStyle w:val="null3"/>
                    <w:jc w:val="both"/>
                  </w:pPr>
                  <w:r>
                    <w:rPr>
                      <w:rFonts w:ascii="仿宋_GB2312" w:hAnsi="仿宋_GB2312" w:cs="仿宋_GB2312" w:eastAsia="仿宋_GB2312"/>
                      <w:sz w:val="19"/>
                    </w:rPr>
                    <w:t>3.4.重复送粉精度 ：≤±1%；</w:t>
                  </w:r>
                </w:p>
                <w:p>
                  <w:pPr>
                    <w:pStyle w:val="null3"/>
                    <w:jc w:val="both"/>
                  </w:pPr>
                  <w:r>
                    <w:rPr>
                      <w:rFonts w:ascii="仿宋_GB2312" w:hAnsi="仿宋_GB2312" w:cs="仿宋_GB2312" w:eastAsia="仿宋_GB2312"/>
                      <w:sz w:val="19"/>
                    </w:rPr>
                    <w:t>3.5.双筒独立透明粉筒，容积：≥3.0L；</w:t>
                  </w:r>
                </w:p>
                <w:p>
                  <w:pPr>
                    <w:pStyle w:val="null3"/>
                    <w:jc w:val="both"/>
                  </w:pPr>
                  <w:r>
                    <w:rPr>
                      <w:rFonts w:ascii="仿宋_GB2312" w:hAnsi="仿宋_GB2312" w:cs="仿宋_GB2312" w:eastAsia="仿宋_GB2312"/>
                      <w:sz w:val="19"/>
                    </w:rPr>
                    <w:t>3.6.▲配备SMC电子流量计和气浮式流量计。</w:t>
                  </w:r>
                </w:p>
                <w:p>
                  <w:pPr>
                    <w:pStyle w:val="null3"/>
                    <w:jc w:val="both"/>
                  </w:pPr>
                  <w:r>
                    <w:rPr>
                      <w:rFonts w:ascii="仿宋_GB2312" w:hAnsi="仿宋_GB2312" w:cs="仿宋_GB2312" w:eastAsia="仿宋_GB2312"/>
                      <w:sz w:val="19"/>
                    </w:rPr>
                    <w:t>4.送丝机模块</w:t>
                  </w:r>
                </w:p>
                <w:p>
                  <w:pPr>
                    <w:pStyle w:val="null3"/>
                    <w:jc w:val="both"/>
                  </w:pPr>
                  <w:r>
                    <w:rPr>
                      <w:rFonts w:ascii="仿宋_GB2312" w:hAnsi="仿宋_GB2312" w:cs="仿宋_GB2312" w:eastAsia="仿宋_GB2312"/>
                      <w:sz w:val="19"/>
                    </w:rPr>
                    <w:t>4.1.送丝机类型：数控四轮推拉式；</w:t>
                  </w:r>
                </w:p>
                <w:p>
                  <w:pPr>
                    <w:pStyle w:val="null3"/>
                    <w:jc w:val="both"/>
                  </w:pPr>
                  <w:r>
                    <w:rPr>
                      <w:rFonts w:ascii="仿宋_GB2312" w:hAnsi="仿宋_GB2312" w:cs="仿宋_GB2312" w:eastAsia="仿宋_GB2312"/>
                      <w:sz w:val="19"/>
                    </w:rPr>
                    <w:t>4.2.送丝速度范围：0～10m/min；</w:t>
                  </w:r>
                </w:p>
                <w:p>
                  <w:pPr>
                    <w:pStyle w:val="null3"/>
                    <w:jc w:val="both"/>
                  </w:pPr>
                  <w:r>
                    <w:rPr>
                      <w:rFonts w:ascii="仿宋_GB2312" w:hAnsi="仿宋_GB2312" w:cs="仿宋_GB2312" w:eastAsia="仿宋_GB2312"/>
                      <w:sz w:val="19"/>
                    </w:rPr>
                    <w:t>4.3.送丝直径：1.2mm，1.6mm，且附带相关送丝组件；</w:t>
                  </w:r>
                </w:p>
                <w:p>
                  <w:pPr>
                    <w:pStyle w:val="null3"/>
                    <w:jc w:val="both"/>
                  </w:pPr>
                  <w:r>
                    <w:rPr>
                      <w:rFonts w:ascii="仿宋_GB2312" w:hAnsi="仿宋_GB2312" w:cs="仿宋_GB2312" w:eastAsia="仿宋_GB2312"/>
                      <w:sz w:val="19"/>
                    </w:rPr>
                    <w:t>4.4.送丝精度：≤±1%。</w:t>
                  </w:r>
                </w:p>
                <w:p>
                  <w:pPr>
                    <w:pStyle w:val="null3"/>
                    <w:jc w:val="both"/>
                  </w:pPr>
                  <w:r>
                    <w:rPr>
                      <w:rFonts w:ascii="仿宋_GB2312" w:hAnsi="仿宋_GB2312" w:cs="仿宋_GB2312" w:eastAsia="仿宋_GB2312"/>
                      <w:sz w:val="19"/>
                    </w:rPr>
                    <w:t>5.六轴机器人模块</w:t>
                  </w:r>
                </w:p>
                <w:p>
                  <w:pPr>
                    <w:pStyle w:val="null3"/>
                    <w:jc w:val="both"/>
                  </w:pPr>
                  <w:r>
                    <w:rPr>
                      <w:rFonts w:ascii="仿宋_GB2312" w:hAnsi="仿宋_GB2312" w:cs="仿宋_GB2312" w:eastAsia="仿宋_GB2312"/>
                      <w:sz w:val="19"/>
                    </w:rPr>
                    <w:t>5.1.采用六轴关节式工业机器人；</w:t>
                  </w:r>
                </w:p>
                <w:p>
                  <w:pPr>
                    <w:pStyle w:val="null3"/>
                    <w:jc w:val="both"/>
                  </w:pPr>
                  <w:r>
                    <w:rPr>
                      <w:rFonts w:ascii="仿宋_GB2312" w:hAnsi="仿宋_GB2312" w:cs="仿宋_GB2312" w:eastAsia="仿宋_GB2312"/>
                      <w:sz w:val="19"/>
                    </w:rPr>
                    <w:t>5.2.▲机器人额定负载：≥20 kg；</w:t>
                  </w:r>
                </w:p>
                <w:p>
                  <w:pPr>
                    <w:pStyle w:val="null3"/>
                    <w:jc w:val="both"/>
                  </w:pPr>
                  <w:r>
                    <w:rPr>
                      <w:rFonts w:ascii="仿宋_GB2312" w:hAnsi="仿宋_GB2312" w:cs="仿宋_GB2312" w:eastAsia="仿宋_GB2312"/>
                      <w:sz w:val="19"/>
                    </w:rPr>
                    <w:t>5.3.▲机器人工作范围：≥1.70 m；</w:t>
                  </w:r>
                </w:p>
                <w:p>
                  <w:pPr>
                    <w:pStyle w:val="null3"/>
                    <w:jc w:val="both"/>
                  </w:pPr>
                  <w:r>
                    <w:rPr>
                      <w:rFonts w:ascii="仿宋_GB2312" w:hAnsi="仿宋_GB2312" w:cs="仿宋_GB2312" w:eastAsia="仿宋_GB2312"/>
                      <w:sz w:val="19"/>
                    </w:rPr>
                    <w:t>5.4.▲重复定位精度： ±0.02mm；</w:t>
                  </w:r>
                </w:p>
                <w:p>
                  <w:pPr>
                    <w:pStyle w:val="null3"/>
                    <w:jc w:val="both"/>
                  </w:pPr>
                  <w:r>
                    <w:rPr>
                      <w:rFonts w:ascii="仿宋_GB2312" w:hAnsi="仿宋_GB2312" w:cs="仿宋_GB2312" w:eastAsia="仿宋_GB2312"/>
                      <w:sz w:val="19"/>
                    </w:rPr>
                    <w:t>5.5.配备1台2轴联动变位机，变位机结构采用L型；</w:t>
                  </w:r>
                </w:p>
                <w:p>
                  <w:pPr>
                    <w:pStyle w:val="null3"/>
                    <w:jc w:val="both"/>
                  </w:pPr>
                  <w:r>
                    <w:rPr>
                      <w:rFonts w:ascii="仿宋_GB2312" w:hAnsi="仿宋_GB2312" w:cs="仿宋_GB2312" w:eastAsia="仿宋_GB2312"/>
                      <w:sz w:val="19"/>
                    </w:rPr>
                    <w:t>5.6.联动变位机负载：≥400 kg；</w:t>
                  </w:r>
                </w:p>
                <w:p>
                  <w:pPr>
                    <w:pStyle w:val="null3"/>
                    <w:jc w:val="both"/>
                  </w:pPr>
                  <w:r>
                    <w:rPr>
                      <w:rFonts w:ascii="仿宋_GB2312" w:hAnsi="仿宋_GB2312" w:cs="仿宋_GB2312" w:eastAsia="仿宋_GB2312"/>
                      <w:sz w:val="19"/>
                    </w:rPr>
                    <w:t>5.7.变位机精度：≤±0.05 mm。</w:t>
                  </w:r>
                </w:p>
                <w:p>
                  <w:pPr>
                    <w:pStyle w:val="null3"/>
                    <w:jc w:val="both"/>
                  </w:pPr>
                  <w:r>
                    <w:rPr>
                      <w:rFonts w:ascii="仿宋_GB2312" w:hAnsi="仿宋_GB2312" w:cs="仿宋_GB2312" w:eastAsia="仿宋_GB2312"/>
                      <w:sz w:val="19"/>
                    </w:rPr>
                    <w:t>6.稳压电源模块</w:t>
                  </w:r>
                </w:p>
                <w:p>
                  <w:pPr>
                    <w:pStyle w:val="null3"/>
                    <w:jc w:val="both"/>
                  </w:pPr>
                  <w:r>
                    <w:rPr>
                      <w:rFonts w:ascii="仿宋_GB2312" w:hAnsi="仿宋_GB2312" w:cs="仿宋_GB2312" w:eastAsia="仿宋_GB2312"/>
                      <w:sz w:val="19"/>
                    </w:rPr>
                    <w:t>6.1.稳压电源允许输入电压：380V±20%（304V-456V）；</w:t>
                  </w:r>
                </w:p>
                <w:p>
                  <w:pPr>
                    <w:pStyle w:val="null3"/>
                    <w:jc w:val="both"/>
                  </w:pPr>
                  <w:r>
                    <w:rPr>
                      <w:rFonts w:ascii="仿宋_GB2312" w:hAnsi="仿宋_GB2312" w:cs="仿宋_GB2312" w:eastAsia="仿宋_GB2312"/>
                      <w:sz w:val="19"/>
                    </w:rPr>
                    <w:t>6.2.▲稳压电源输出稳压精度：≤±（1-5）%且可设定；</w:t>
                  </w:r>
                </w:p>
                <w:p>
                  <w:pPr>
                    <w:pStyle w:val="null3"/>
                    <w:jc w:val="both"/>
                  </w:pPr>
                  <w:r>
                    <w:rPr>
                      <w:rFonts w:ascii="仿宋_GB2312" w:hAnsi="仿宋_GB2312" w:cs="仿宋_GB2312" w:eastAsia="仿宋_GB2312"/>
                      <w:sz w:val="19"/>
                    </w:rPr>
                    <w:t>6.3.稳压器，功率：≥100kVA；</w:t>
                  </w:r>
                </w:p>
                <w:p>
                  <w:pPr>
                    <w:pStyle w:val="null3"/>
                    <w:jc w:val="both"/>
                  </w:pPr>
                  <w:r>
                    <w:rPr>
                      <w:rFonts w:ascii="仿宋_GB2312" w:hAnsi="仿宋_GB2312" w:cs="仿宋_GB2312" w:eastAsia="仿宋_GB2312"/>
                      <w:sz w:val="19"/>
                    </w:rPr>
                    <w:t>6.4稳压器类型：数字界面铜柱式。</w:t>
                  </w:r>
                </w:p>
                <w:p>
                  <w:pPr>
                    <w:pStyle w:val="null3"/>
                    <w:jc w:val="both"/>
                  </w:pPr>
                  <w:r>
                    <w:rPr>
                      <w:rFonts w:ascii="仿宋_GB2312" w:hAnsi="仿宋_GB2312" w:cs="仿宋_GB2312" w:eastAsia="仿宋_GB2312"/>
                      <w:sz w:val="19"/>
                    </w:rPr>
                    <w:t>7.水冷机模块</w:t>
                  </w:r>
                </w:p>
                <w:p>
                  <w:pPr>
                    <w:pStyle w:val="null3"/>
                    <w:jc w:val="both"/>
                  </w:pPr>
                  <w:r>
                    <w:rPr>
                      <w:rFonts w:ascii="仿宋_GB2312" w:hAnsi="仿宋_GB2312" w:cs="仿宋_GB2312" w:eastAsia="仿宋_GB2312"/>
                      <w:sz w:val="19"/>
                    </w:rPr>
                    <w:t>7.1.水冷机控温精度:±0.5℃；</w:t>
                  </w:r>
                </w:p>
                <w:p>
                  <w:pPr>
                    <w:pStyle w:val="null3"/>
                    <w:jc w:val="both"/>
                  </w:pPr>
                  <w:r>
                    <w:rPr>
                      <w:rFonts w:ascii="仿宋_GB2312" w:hAnsi="仿宋_GB2312" w:cs="仿宋_GB2312" w:eastAsia="仿宋_GB2312"/>
                      <w:sz w:val="19"/>
                    </w:rPr>
                    <w:t>7.2.冷却水流量：≥50 L/min；</w:t>
                  </w:r>
                </w:p>
                <w:p>
                  <w:pPr>
                    <w:pStyle w:val="null3"/>
                    <w:jc w:val="both"/>
                  </w:pPr>
                  <w:r>
                    <w:rPr>
                      <w:rFonts w:ascii="仿宋_GB2312" w:hAnsi="仿宋_GB2312" w:cs="仿宋_GB2312" w:eastAsia="仿宋_GB2312"/>
                      <w:sz w:val="19"/>
                    </w:rPr>
                    <w:t>7.3.双回路水冷通道，制冷量满足激光器满功率运行。</w:t>
                  </w:r>
                </w:p>
                <w:p>
                  <w:pPr>
                    <w:pStyle w:val="null3"/>
                    <w:jc w:val="both"/>
                  </w:pPr>
                  <w:r>
                    <w:rPr>
                      <w:rFonts w:ascii="仿宋_GB2312" w:hAnsi="仿宋_GB2312" w:cs="仿宋_GB2312" w:eastAsia="仿宋_GB2312"/>
                      <w:sz w:val="19"/>
                    </w:rPr>
                    <w:t>8.超声波震动模块</w:t>
                  </w:r>
                </w:p>
                <w:p>
                  <w:pPr>
                    <w:pStyle w:val="null3"/>
                    <w:jc w:val="both"/>
                  </w:pPr>
                  <w:r>
                    <w:rPr>
                      <w:rFonts w:ascii="仿宋_GB2312" w:hAnsi="仿宋_GB2312" w:cs="仿宋_GB2312" w:eastAsia="仿宋_GB2312"/>
                      <w:sz w:val="19"/>
                    </w:rPr>
                    <w:t>8.1.平台尺寸≥300 mm×300 mm；</w:t>
                  </w:r>
                </w:p>
                <w:p>
                  <w:pPr>
                    <w:pStyle w:val="null3"/>
                    <w:jc w:val="both"/>
                  </w:pPr>
                  <w:r>
                    <w:rPr>
                      <w:rFonts w:ascii="仿宋_GB2312" w:hAnsi="仿宋_GB2312" w:cs="仿宋_GB2312" w:eastAsia="仿宋_GB2312"/>
                      <w:sz w:val="19"/>
                    </w:rPr>
                    <w:t>8.2.平台负载：≥15kg;</w:t>
                  </w:r>
                </w:p>
                <w:p>
                  <w:pPr>
                    <w:pStyle w:val="null3"/>
                    <w:jc w:val="both"/>
                  </w:pPr>
                  <w:r>
                    <w:rPr>
                      <w:rFonts w:ascii="仿宋_GB2312" w:hAnsi="仿宋_GB2312" w:cs="仿宋_GB2312" w:eastAsia="仿宋_GB2312"/>
                      <w:sz w:val="19"/>
                    </w:rPr>
                    <w:t>8.3.功率：≥1200W；</w:t>
                  </w:r>
                </w:p>
                <w:p>
                  <w:pPr>
                    <w:pStyle w:val="null3"/>
                    <w:jc w:val="both"/>
                  </w:pPr>
                  <w:r>
                    <w:rPr>
                      <w:rFonts w:ascii="仿宋_GB2312" w:hAnsi="仿宋_GB2312" w:cs="仿宋_GB2312" w:eastAsia="仿宋_GB2312"/>
                      <w:sz w:val="19"/>
                    </w:rPr>
                    <w:t>8.4.▲频率：≥20kHz。</w:t>
                  </w:r>
                </w:p>
                <w:p>
                  <w:pPr>
                    <w:pStyle w:val="null3"/>
                    <w:jc w:val="both"/>
                  </w:pPr>
                  <w:r>
                    <w:rPr>
                      <w:rFonts w:ascii="仿宋_GB2312" w:hAnsi="仿宋_GB2312" w:cs="仿宋_GB2312" w:eastAsia="仿宋_GB2312"/>
                      <w:sz w:val="19"/>
                    </w:rPr>
                    <w:t>9.离线编程软件模块</w:t>
                  </w:r>
                </w:p>
                <w:p>
                  <w:pPr>
                    <w:pStyle w:val="null3"/>
                    <w:jc w:val="both"/>
                  </w:pPr>
                  <w:r>
                    <w:rPr>
                      <w:rFonts w:ascii="仿宋_GB2312" w:hAnsi="仿宋_GB2312" w:cs="仿宋_GB2312" w:eastAsia="仿宋_GB2312"/>
                      <w:sz w:val="19"/>
                    </w:rPr>
                    <w:t>9.1.功能要求：自动生成三维曲面的路径轨迹，自动检测碰撞报警提示，机器人奇异点提示报警，机器人限位报警，超出机器人运动行程报警。</w:t>
                  </w:r>
                </w:p>
                <w:p>
                  <w:pPr>
                    <w:pStyle w:val="null3"/>
                    <w:jc w:val="both"/>
                  </w:pPr>
                  <w:r>
                    <w:rPr>
                      <w:rFonts w:ascii="仿宋_GB2312" w:hAnsi="仿宋_GB2312" w:cs="仿宋_GB2312" w:eastAsia="仿宋_GB2312"/>
                      <w:sz w:val="19"/>
                    </w:rPr>
                    <w:t>9.2.★能够导入设备模型，根据设备模型搭建虚拟工作场景；</w:t>
                  </w:r>
                </w:p>
                <w:p>
                  <w:pPr>
                    <w:pStyle w:val="null3"/>
                    <w:jc w:val="both"/>
                  </w:pPr>
                  <w:r>
                    <w:rPr>
                      <w:rFonts w:ascii="仿宋_GB2312" w:hAnsi="仿宋_GB2312" w:cs="仿宋_GB2312" w:eastAsia="仿宋_GB2312"/>
                      <w:sz w:val="19"/>
                    </w:rPr>
                    <w:t>9.3.能够导入零件模型格式包括但不限于：igs、STEP、x_t、STL等；</w:t>
                  </w:r>
                </w:p>
                <w:p>
                  <w:pPr>
                    <w:pStyle w:val="null3"/>
                    <w:jc w:val="both"/>
                  </w:pPr>
                  <w:r>
                    <w:rPr>
                      <w:rFonts w:ascii="仿宋_GB2312" w:hAnsi="仿宋_GB2312" w:cs="仿宋_GB2312" w:eastAsia="仿宋_GB2312"/>
                      <w:sz w:val="19"/>
                    </w:rPr>
                    <w:t>9.4.可以选取加工区域，设置加工参数后自动生成运动轨迹；</w:t>
                  </w:r>
                </w:p>
                <w:p>
                  <w:pPr>
                    <w:pStyle w:val="null3"/>
                    <w:jc w:val="both"/>
                  </w:pPr>
                  <w:r>
                    <w:rPr>
                      <w:rFonts w:ascii="仿宋_GB2312" w:hAnsi="仿宋_GB2312" w:cs="仿宋_GB2312" w:eastAsia="仿宋_GB2312"/>
                      <w:sz w:val="19"/>
                    </w:rPr>
                    <w:t>9.5.可以通过仿真检查碰撞、奇异点、超行程等路径问题，并解决；</w:t>
                  </w:r>
                </w:p>
                <w:p>
                  <w:pPr>
                    <w:pStyle w:val="null3"/>
                    <w:jc w:val="both"/>
                  </w:pPr>
                  <w:r>
                    <w:rPr>
                      <w:rFonts w:ascii="仿宋_GB2312" w:hAnsi="仿宋_GB2312" w:cs="仿宋_GB2312" w:eastAsia="仿宋_GB2312"/>
                      <w:sz w:val="19"/>
                    </w:rPr>
                    <w:t>9.6.可以通过后处理功能实现机器人程序的直接生成和导出；</w:t>
                  </w:r>
                </w:p>
                <w:p>
                  <w:pPr>
                    <w:pStyle w:val="null3"/>
                    <w:jc w:val="both"/>
                  </w:pPr>
                  <w:r>
                    <w:rPr>
                      <w:rFonts w:ascii="仿宋_GB2312" w:hAnsi="仿宋_GB2312" w:cs="仿宋_GB2312" w:eastAsia="仿宋_GB2312"/>
                      <w:sz w:val="19"/>
                    </w:rPr>
                    <w:t>9.7.可以根据软件程序进行动画仿真，并能够导出仿真动画；</w:t>
                  </w:r>
                </w:p>
                <w:p>
                  <w:pPr>
                    <w:pStyle w:val="null3"/>
                    <w:jc w:val="both"/>
                  </w:pPr>
                  <w:r>
                    <w:rPr>
                      <w:rFonts w:ascii="仿宋_GB2312" w:hAnsi="仿宋_GB2312" w:cs="仿宋_GB2312" w:eastAsia="仿宋_GB2312"/>
                      <w:sz w:val="19"/>
                    </w:rPr>
                    <w:t>9.8.★激光熔覆和增材成型功能的标准路径选项包括但不限于：单向前进和双向往复，内外加框，层级相互交错，位置偏置，径向辐射，垂直曲线，3D螺旋，曲面切片，路径振荡等。</w:t>
                  </w:r>
                </w:p>
                <w:p>
                  <w:pPr>
                    <w:pStyle w:val="null3"/>
                    <w:jc w:val="both"/>
                  </w:pPr>
                  <w:r>
                    <w:rPr>
                      <w:rFonts w:ascii="仿宋_GB2312" w:hAnsi="仿宋_GB2312" w:cs="仿宋_GB2312" w:eastAsia="仿宋_GB2312"/>
                      <w:sz w:val="19"/>
                    </w:rPr>
                    <w:t>10.编程终端模块</w:t>
                  </w:r>
                </w:p>
                <w:p>
                  <w:pPr>
                    <w:pStyle w:val="null3"/>
                    <w:jc w:val="both"/>
                  </w:pPr>
                  <w:r>
                    <w:rPr>
                      <w:rFonts w:ascii="仿宋_GB2312" w:hAnsi="仿宋_GB2312" w:cs="仿宋_GB2312" w:eastAsia="仿宋_GB2312"/>
                      <w:sz w:val="19"/>
                    </w:rPr>
                    <w:t>10.1.内存频率：≥3200MHz；</w:t>
                  </w:r>
                </w:p>
                <w:p>
                  <w:pPr>
                    <w:pStyle w:val="null3"/>
                    <w:jc w:val="both"/>
                  </w:pPr>
                  <w:r>
                    <w:rPr>
                      <w:rFonts w:ascii="仿宋_GB2312" w:hAnsi="仿宋_GB2312" w:cs="仿宋_GB2312" w:eastAsia="仿宋_GB2312"/>
                      <w:sz w:val="19"/>
                    </w:rPr>
                    <w:t>10.2.电池容量: ≥45Wh；</w:t>
                  </w:r>
                </w:p>
                <w:p>
                  <w:pPr>
                    <w:pStyle w:val="null3"/>
                    <w:jc w:val="both"/>
                  </w:pPr>
                  <w:r>
                    <w:rPr>
                      <w:rFonts w:ascii="仿宋_GB2312" w:hAnsi="仿宋_GB2312" w:cs="仿宋_GB2312" w:eastAsia="仿宋_GB2312"/>
                      <w:sz w:val="19"/>
                    </w:rPr>
                    <w:t>10.3.CPU：优于Ultra7；</w:t>
                  </w:r>
                </w:p>
                <w:p>
                  <w:pPr>
                    <w:pStyle w:val="null3"/>
                    <w:jc w:val="both"/>
                  </w:pPr>
                  <w:r>
                    <w:rPr>
                      <w:rFonts w:ascii="仿宋_GB2312" w:hAnsi="仿宋_GB2312" w:cs="仿宋_GB2312" w:eastAsia="仿宋_GB2312"/>
                      <w:sz w:val="19"/>
                    </w:rPr>
                    <w:t>10.4.屏幕刷新率：优于60 Hz；</w:t>
                  </w:r>
                </w:p>
                <w:p>
                  <w:pPr>
                    <w:pStyle w:val="null3"/>
                    <w:jc w:val="both"/>
                  </w:pPr>
                  <w:r>
                    <w:rPr>
                      <w:rFonts w:ascii="仿宋_GB2312" w:hAnsi="仿宋_GB2312" w:cs="仿宋_GB2312" w:eastAsia="仿宋_GB2312"/>
                      <w:sz w:val="19"/>
                    </w:rPr>
                    <w:t>10.5.屏幕尺寸：14英寸；</w:t>
                  </w:r>
                </w:p>
                <w:p>
                  <w:pPr>
                    <w:pStyle w:val="null3"/>
                    <w:jc w:val="both"/>
                  </w:pPr>
                  <w:r>
                    <w:rPr>
                      <w:rFonts w:ascii="仿宋_GB2312" w:hAnsi="仿宋_GB2312" w:cs="仿宋_GB2312" w:eastAsia="仿宋_GB2312"/>
                      <w:sz w:val="19"/>
                    </w:rPr>
                    <w:t>10.6.硬盘容量：≥1T；</w:t>
                  </w:r>
                </w:p>
                <w:p>
                  <w:pPr>
                    <w:pStyle w:val="null3"/>
                    <w:jc w:val="both"/>
                  </w:pPr>
                  <w:r>
                    <w:rPr>
                      <w:rFonts w:ascii="仿宋_GB2312" w:hAnsi="仿宋_GB2312" w:cs="仿宋_GB2312" w:eastAsia="仿宋_GB2312"/>
                      <w:sz w:val="19"/>
                    </w:rPr>
                    <w:t>10.7.内存容量：≥32GB；</w:t>
                  </w:r>
                </w:p>
                <w:p>
                  <w:pPr>
                    <w:pStyle w:val="null3"/>
                    <w:jc w:val="both"/>
                  </w:pPr>
                  <w:r>
                    <w:rPr>
                      <w:rFonts w:ascii="仿宋_GB2312" w:hAnsi="仿宋_GB2312" w:cs="仿宋_GB2312" w:eastAsia="仿宋_GB2312"/>
                      <w:sz w:val="19"/>
                    </w:rPr>
                    <w:t>10.8.其它要求：配备A4激光图文输出系统1台。</w:t>
                  </w:r>
                </w:p>
                <w:p>
                  <w:pPr>
                    <w:pStyle w:val="null3"/>
                    <w:jc w:val="both"/>
                  </w:pPr>
                  <w:r>
                    <w:rPr>
                      <w:rFonts w:ascii="仿宋_GB2312" w:hAnsi="仿宋_GB2312" w:cs="仿宋_GB2312" w:eastAsia="仿宋_GB2312"/>
                      <w:sz w:val="19"/>
                    </w:rPr>
                    <w:t>11.小型喷砂机模块</w:t>
                  </w:r>
                </w:p>
                <w:p>
                  <w:pPr>
                    <w:pStyle w:val="null3"/>
                    <w:jc w:val="both"/>
                  </w:pPr>
                  <w:r>
                    <w:rPr>
                      <w:rFonts w:ascii="仿宋_GB2312" w:hAnsi="仿宋_GB2312" w:cs="仿宋_GB2312" w:eastAsia="仿宋_GB2312"/>
                      <w:sz w:val="19"/>
                    </w:rPr>
                    <w:t>11.1.内舱尺寸≥90cm*60cm*60cm；</w:t>
                  </w:r>
                </w:p>
                <w:p>
                  <w:pPr>
                    <w:pStyle w:val="null3"/>
                    <w:jc w:val="both"/>
                  </w:pPr>
                  <w:r>
                    <w:rPr>
                      <w:rFonts w:ascii="仿宋_GB2312" w:hAnsi="仿宋_GB2312" w:cs="仿宋_GB2312" w:eastAsia="仿宋_GB2312"/>
                      <w:sz w:val="19"/>
                    </w:rPr>
                    <w:t>11.2.风机功率≥1200W；</w:t>
                  </w:r>
                </w:p>
                <w:p>
                  <w:pPr>
                    <w:pStyle w:val="null3"/>
                    <w:jc w:val="both"/>
                  </w:pPr>
                  <w:r>
                    <w:rPr>
                      <w:rFonts w:ascii="仿宋_GB2312" w:hAnsi="仿宋_GB2312" w:cs="仿宋_GB2312" w:eastAsia="仿宋_GB2312"/>
                      <w:sz w:val="19"/>
                    </w:rPr>
                    <w:t>11.3.工作压力：0.6-0.8 MPa；</w:t>
                  </w:r>
                </w:p>
                <w:p>
                  <w:pPr>
                    <w:pStyle w:val="null3"/>
                    <w:jc w:val="both"/>
                  </w:pPr>
                  <w:r>
                    <w:rPr>
                      <w:rFonts w:ascii="仿宋_GB2312" w:hAnsi="仿宋_GB2312" w:cs="仿宋_GB2312" w:eastAsia="仿宋_GB2312"/>
                      <w:sz w:val="19"/>
                    </w:rPr>
                    <w:t>11.4.带滤筒式分体过滤器；</w:t>
                  </w:r>
                </w:p>
                <w:p>
                  <w:pPr>
                    <w:pStyle w:val="null3"/>
                    <w:jc w:val="both"/>
                  </w:pPr>
                  <w:r>
                    <w:rPr>
                      <w:rFonts w:ascii="仿宋_GB2312" w:hAnsi="仿宋_GB2312" w:cs="仿宋_GB2312" w:eastAsia="仿宋_GB2312"/>
                      <w:sz w:val="19"/>
                    </w:rPr>
                    <w:t>11.5.机器承重：≥20kg；</w:t>
                  </w:r>
                </w:p>
                <w:p>
                  <w:pPr>
                    <w:pStyle w:val="null3"/>
                    <w:jc w:val="both"/>
                  </w:pPr>
                  <w:r>
                    <w:rPr>
                      <w:rFonts w:ascii="仿宋_GB2312" w:hAnsi="仿宋_GB2312" w:cs="仿宋_GB2312" w:eastAsia="仿宋_GB2312"/>
                      <w:sz w:val="19"/>
                    </w:rPr>
                    <w:t>11.6.分离器风量：≥8m³/min；</w:t>
                  </w:r>
                </w:p>
                <w:p>
                  <w:pPr>
                    <w:pStyle w:val="null3"/>
                    <w:jc w:val="both"/>
                  </w:pPr>
                  <w:r>
                    <w:rPr>
                      <w:rFonts w:ascii="仿宋_GB2312" w:hAnsi="仿宋_GB2312" w:cs="仿宋_GB2312" w:eastAsia="仿宋_GB2312"/>
                      <w:sz w:val="19"/>
                    </w:rPr>
                    <w:t>11.7.工作介质：压缩空气；</w:t>
                  </w:r>
                </w:p>
                <w:p>
                  <w:pPr>
                    <w:pStyle w:val="null3"/>
                    <w:jc w:val="both"/>
                  </w:pPr>
                  <w:r>
                    <w:rPr>
                      <w:rFonts w:ascii="仿宋_GB2312" w:hAnsi="仿宋_GB2312" w:cs="仿宋_GB2312" w:eastAsia="仿宋_GB2312"/>
                      <w:sz w:val="19"/>
                    </w:rPr>
                    <w:t>11.8.压缩空气源压力：0-7(kg/cm²)；</w:t>
                  </w:r>
                </w:p>
                <w:p>
                  <w:pPr>
                    <w:pStyle w:val="null3"/>
                    <w:jc w:val="both"/>
                  </w:pPr>
                  <w:r>
                    <w:rPr>
                      <w:rFonts w:ascii="仿宋_GB2312" w:hAnsi="仿宋_GB2312" w:cs="仿宋_GB2312" w:eastAsia="仿宋_GB2312"/>
                      <w:sz w:val="19"/>
                    </w:rPr>
                    <w:t>11.9.压缩空气源风量：0.8-1m³/min；</w:t>
                  </w:r>
                </w:p>
                <w:p>
                  <w:pPr>
                    <w:pStyle w:val="null3"/>
                    <w:jc w:val="both"/>
                  </w:pPr>
                  <w:r>
                    <w:rPr>
                      <w:rFonts w:ascii="仿宋_GB2312" w:hAnsi="仿宋_GB2312" w:cs="仿宋_GB2312" w:eastAsia="仿宋_GB2312"/>
                      <w:sz w:val="19"/>
                    </w:rPr>
                    <w:t>11.10.开门方式：侧开门。</w:t>
                  </w:r>
                </w:p>
                <w:p>
                  <w:pPr>
                    <w:pStyle w:val="null3"/>
                    <w:jc w:val="both"/>
                  </w:pPr>
                  <w:r>
                    <w:rPr>
                      <w:rFonts w:ascii="仿宋_GB2312" w:hAnsi="仿宋_GB2312" w:cs="仿宋_GB2312" w:eastAsia="仿宋_GB2312"/>
                      <w:sz w:val="19"/>
                    </w:rPr>
                    <w:t>12.防爆工业吸尘器模块</w:t>
                  </w:r>
                </w:p>
                <w:p>
                  <w:pPr>
                    <w:pStyle w:val="null3"/>
                    <w:jc w:val="both"/>
                  </w:pPr>
                  <w:r>
                    <w:rPr>
                      <w:rFonts w:ascii="仿宋_GB2312" w:hAnsi="仿宋_GB2312" w:cs="仿宋_GB2312" w:eastAsia="仿宋_GB2312"/>
                      <w:sz w:val="19"/>
                    </w:rPr>
                    <w:t>12.1.电压：220V</w:t>
                  </w:r>
                </w:p>
                <w:p>
                  <w:pPr>
                    <w:pStyle w:val="null3"/>
                    <w:jc w:val="both"/>
                  </w:pPr>
                  <w:r>
                    <w:rPr>
                      <w:rFonts w:ascii="仿宋_GB2312" w:hAnsi="仿宋_GB2312" w:cs="仿宋_GB2312" w:eastAsia="仿宋_GB2312"/>
                      <w:sz w:val="19"/>
                    </w:rPr>
                    <w:t>12.2.功率：≥1.5 kW</w:t>
                  </w:r>
                </w:p>
                <w:p>
                  <w:pPr>
                    <w:pStyle w:val="null3"/>
                    <w:jc w:val="both"/>
                  </w:pPr>
                  <w:r>
                    <w:rPr>
                      <w:rFonts w:ascii="仿宋_GB2312" w:hAnsi="仿宋_GB2312" w:cs="仿宋_GB2312" w:eastAsia="仿宋_GB2312"/>
                      <w:sz w:val="19"/>
                    </w:rPr>
                    <w:t>12.3.▲吸力：≥20 KPa</w:t>
                  </w:r>
                </w:p>
                <w:p>
                  <w:pPr>
                    <w:pStyle w:val="null3"/>
                    <w:jc w:val="both"/>
                  </w:pPr>
                  <w:r>
                    <w:rPr>
                      <w:rFonts w:ascii="仿宋_GB2312" w:hAnsi="仿宋_GB2312" w:cs="仿宋_GB2312" w:eastAsia="仿宋_GB2312"/>
                      <w:sz w:val="19"/>
                    </w:rPr>
                    <w:t>12.4.风量：≥250 m³/h</w:t>
                  </w:r>
                </w:p>
                <w:p>
                  <w:pPr>
                    <w:pStyle w:val="null3"/>
                    <w:jc w:val="both"/>
                  </w:pPr>
                  <w:r>
                    <w:rPr>
                      <w:rFonts w:ascii="仿宋_GB2312" w:hAnsi="仿宋_GB2312" w:cs="仿宋_GB2312" w:eastAsia="仿宋_GB2312"/>
                      <w:sz w:val="19"/>
                    </w:rPr>
                    <w:t>12.5.过滤网面积：≥ 15000 cm</w:t>
                  </w:r>
                  <w:r>
                    <w:rPr>
                      <w:rFonts w:ascii="仿宋_GB2312" w:hAnsi="仿宋_GB2312" w:cs="仿宋_GB2312" w:eastAsia="仿宋_GB2312"/>
                      <w:sz w:val="19"/>
                      <w:vertAlign w:val="superscript"/>
                    </w:rPr>
                    <w:t>2</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12.6.容量：≥30L。</w:t>
                  </w:r>
                </w:p>
                <w:p>
                  <w:pPr>
                    <w:pStyle w:val="null3"/>
                    <w:jc w:val="both"/>
                  </w:pPr>
                  <w:r>
                    <w:rPr>
                      <w:rFonts w:ascii="仿宋_GB2312" w:hAnsi="仿宋_GB2312" w:cs="仿宋_GB2312" w:eastAsia="仿宋_GB2312"/>
                      <w:sz w:val="19"/>
                    </w:rPr>
                    <w:t>13.粗糙度轮廓一体机</w:t>
                  </w:r>
                </w:p>
                <w:p>
                  <w:pPr>
                    <w:pStyle w:val="null3"/>
                    <w:jc w:val="both"/>
                  </w:pPr>
                  <w:r>
                    <w:rPr>
                      <w:rFonts w:ascii="仿宋_GB2312" w:hAnsi="仿宋_GB2312" w:cs="仿宋_GB2312" w:eastAsia="仿宋_GB2312"/>
                      <w:sz w:val="19"/>
                    </w:rPr>
                    <w:t>13.1. 功能要求：采用单次数据采集技术，可实现加工样件的尺寸、形状、波纹度、粗糙度等数据的全面精准测量，且整个过程无需更换传感器的，确保测量结果的准确性和一致性。</w:t>
                  </w:r>
                </w:p>
                <w:p>
                  <w:pPr>
                    <w:pStyle w:val="null3"/>
                    <w:jc w:val="both"/>
                  </w:pPr>
                  <w:r>
                    <w:rPr>
                      <w:rFonts w:ascii="仿宋_GB2312" w:hAnsi="仿宋_GB2312" w:cs="仿宋_GB2312" w:eastAsia="仿宋_GB2312"/>
                      <w:sz w:val="19"/>
                    </w:rPr>
                    <w:t>测量范围</w:t>
                  </w:r>
                </w:p>
                <w:p>
                  <w:pPr>
                    <w:pStyle w:val="null3"/>
                    <w:jc w:val="both"/>
                  </w:pPr>
                  <w:r>
                    <w:rPr>
                      <w:rFonts w:ascii="仿宋_GB2312" w:hAnsi="仿宋_GB2312" w:cs="仿宋_GB2312" w:eastAsia="仿宋_GB2312"/>
                      <w:sz w:val="19"/>
                    </w:rPr>
                    <w:t>（1）传感器测量范围：≥20mm，分辨率：≤0.02μm</w:t>
                  </w:r>
                </w:p>
                <w:p>
                  <w:pPr>
                    <w:pStyle w:val="null3"/>
                    <w:jc w:val="both"/>
                  </w:pPr>
                  <w:r>
                    <w:rPr>
                      <w:rFonts w:ascii="仿宋_GB2312" w:hAnsi="仿宋_GB2312" w:cs="仿宋_GB2312" w:eastAsia="仿宋_GB2312"/>
                      <w:sz w:val="19"/>
                    </w:rPr>
                    <w:t>（2）驱动器测量范围：≥120mm，分辨率：≤0.1μm</w:t>
                  </w:r>
                </w:p>
                <w:p>
                  <w:pPr>
                    <w:pStyle w:val="null3"/>
                    <w:jc w:val="both"/>
                  </w:pPr>
                  <w:r>
                    <w:rPr>
                      <w:rFonts w:ascii="仿宋_GB2312" w:hAnsi="仿宋_GB2312" w:cs="仿宋_GB2312" w:eastAsia="仿宋_GB2312"/>
                      <w:sz w:val="19"/>
                    </w:rPr>
                    <w:t>13.2. 轮廓技术参数：</w:t>
                  </w:r>
                </w:p>
                <w:p>
                  <w:pPr>
                    <w:pStyle w:val="null3"/>
                    <w:jc w:val="both"/>
                  </w:pPr>
                  <w:r>
                    <w:rPr>
                      <w:rFonts w:ascii="仿宋_GB2312" w:hAnsi="仿宋_GB2312" w:cs="仿宋_GB2312" w:eastAsia="仿宋_GB2312"/>
                      <w:sz w:val="19"/>
                    </w:rPr>
                    <w:t>（1）▲Z1轴线性精度：≤±（0.2+|0.02H|）μm；</w:t>
                  </w:r>
                </w:p>
                <w:p>
                  <w:pPr>
                    <w:pStyle w:val="null3"/>
                    <w:jc w:val="both"/>
                  </w:pPr>
                  <w:r>
                    <w:rPr>
                      <w:rFonts w:ascii="仿宋_GB2312" w:hAnsi="仿宋_GB2312" w:cs="仿宋_GB2312" w:eastAsia="仿宋_GB2312"/>
                      <w:sz w:val="19"/>
                    </w:rPr>
                    <w:t>（2）▲圆弧：≤±（1.5+R/12）μm；</w:t>
                  </w:r>
                </w:p>
                <w:p>
                  <w:pPr>
                    <w:pStyle w:val="null3"/>
                    <w:jc w:val="both"/>
                  </w:pPr>
                  <w:r>
                    <w:rPr>
                      <w:rFonts w:ascii="仿宋_GB2312" w:hAnsi="仿宋_GB2312" w:cs="仿宋_GB2312" w:eastAsia="仿宋_GB2312"/>
                      <w:sz w:val="19"/>
                    </w:rPr>
                    <w:t>（3）▲角度：≤±0.5′，直线度≤0.5μm/100mm。</w:t>
                  </w:r>
                </w:p>
                <w:p>
                  <w:pPr>
                    <w:pStyle w:val="null3"/>
                    <w:jc w:val="both"/>
                  </w:pPr>
                  <w:r>
                    <w:rPr>
                      <w:rFonts w:ascii="仿宋_GB2312" w:hAnsi="仿宋_GB2312" w:cs="仿宋_GB2312" w:eastAsia="仿宋_GB2312"/>
                      <w:sz w:val="19"/>
                    </w:rPr>
                    <w:t>13.3. 粗糙度技术参数</w:t>
                  </w:r>
                </w:p>
                <w:p>
                  <w:pPr>
                    <w:pStyle w:val="null3"/>
                    <w:jc w:val="both"/>
                  </w:pPr>
                  <w:r>
                    <w:rPr>
                      <w:rFonts w:ascii="仿宋_GB2312" w:hAnsi="仿宋_GB2312" w:cs="仿宋_GB2312" w:eastAsia="仿宋_GB2312"/>
                      <w:sz w:val="19"/>
                    </w:rPr>
                    <w:t>（1）指示精度：≤±（8nm+1.0%）；</w:t>
                  </w:r>
                </w:p>
                <w:p>
                  <w:pPr>
                    <w:pStyle w:val="null3"/>
                    <w:jc w:val="both"/>
                  </w:pPr>
                  <w:r>
                    <w:rPr>
                      <w:rFonts w:ascii="仿宋_GB2312" w:hAnsi="仿宋_GB2312" w:cs="仿宋_GB2312" w:eastAsia="仿宋_GB2312"/>
                      <w:sz w:val="19"/>
                    </w:rPr>
                    <w:t>（2）残值噪声：≤0.01μm；</w:t>
                  </w:r>
                </w:p>
                <w:p>
                  <w:pPr>
                    <w:pStyle w:val="null3"/>
                    <w:jc w:val="both"/>
                  </w:pPr>
                  <w:r>
                    <w:rPr>
                      <w:rFonts w:ascii="仿宋_GB2312" w:hAnsi="仿宋_GB2312" w:cs="仿宋_GB2312" w:eastAsia="仿宋_GB2312"/>
                      <w:sz w:val="19"/>
                    </w:rPr>
                    <w:t>（3）▲重复性：1δ≤1.5nm；</w:t>
                  </w:r>
                </w:p>
                <w:p>
                  <w:pPr>
                    <w:pStyle w:val="null3"/>
                    <w:jc w:val="both"/>
                  </w:pPr>
                  <w:r>
                    <w:rPr>
                      <w:rFonts w:ascii="仿宋_GB2312" w:hAnsi="仿宋_GB2312" w:cs="仿宋_GB2312" w:eastAsia="仿宋_GB2312"/>
                      <w:sz w:val="19"/>
                    </w:rPr>
                    <w:t>（4）截止波长：0.025、0.08、0.25、0.8、2.5、8mm；</w:t>
                  </w:r>
                </w:p>
                <w:p>
                  <w:pPr>
                    <w:pStyle w:val="null3"/>
                    <w:jc w:val="both"/>
                  </w:pPr>
                  <w:r>
                    <w:rPr>
                      <w:rFonts w:ascii="仿宋_GB2312" w:hAnsi="仿宋_GB2312" w:cs="仿宋_GB2312" w:eastAsia="仿宋_GB2312"/>
                      <w:sz w:val="19"/>
                    </w:rPr>
                    <w:t>（5）评定长度：λcX2、3、4、5、6、7。</w:t>
                  </w:r>
                </w:p>
                <w:p>
                  <w:pPr>
                    <w:pStyle w:val="null3"/>
                    <w:jc w:val="both"/>
                  </w:pPr>
                  <w:r>
                    <w:rPr>
                      <w:rFonts w:ascii="仿宋_GB2312" w:hAnsi="仿宋_GB2312" w:cs="仿宋_GB2312" w:eastAsia="仿宋_GB2312"/>
                      <w:sz w:val="19"/>
                    </w:rPr>
                    <w:t>13.4.传感器</w:t>
                  </w:r>
                </w:p>
                <w:p>
                  <w:pPr>
                    <w:pStyle w:val="null3"/>
                    <w:jc w:val="both"/>
                  </w:pPr>
                  <w:r>
                    <w:rPr>
                      <w:rFonts w:ascii="仿宋_GB2312" w:hAnsi="仿宋_GB2312" w:cs="仿宋_GB2312" w:eastAsia="仿宋_GB2312"/>
                      <w:sz w:val="19"/>
                    </w:rPr>
                    <w:t>（1）采用一体化传感器，需实现粗糙度轮廓一次测量分析；</w:t>
                  </w:r>
                </w:p>
                <w:p>
                  <w:pPr>
                    <w:pStyle w:val="null3"/>
                    <w:jc w:val="both"/>
                  </w:pPr>
                  <w:r>
                    <w:rPr>
                      <w:rFonts w:ascii="仿宋_GB2312" w:hAnsi="仿宋_GB2312" w:cs="仿宋_GB2312" w:eastAsia="仿宋_GB2312"/>
                      <w:sz w:val="19"/>
                    </w:rPr>
                    <w:t>（2）配备多样测针，针对大角度或大圆弧角轮廓测量还可选择单切面测针，且切换测针测杆即可测量，无需二次校正。</w:t>
                  </w:r>
                </w:p>
                <w:p>
                  <w:pPr>
                    <w:pStyle w:val="null3"/>
                    <w:jc w:val="both"/>
                  </w:pPr>
                  <w:r>
                    <w:rPr>
                      <w:rFonts w:ascii="仿宋_GB2312" w:hAnsi="仿宋_GB2312" w:cs="仿宋_GB2312" w:eastAsia="仿宋_GB2312"/>
                      <w:sz w:val="19"/>
                    </w:rPr>
                    <w:t>13.5.驱动器</w:t>
                  </w:r>
                </w:p>
                <w:p>
                  <w:pPr>
                    <w:pStyle w:val="null3"/>
                    <w:jc w:val="both"/>
                  </w:pPr>
                  <w:r>
                    <w:rPr>
                      <w:rFonts w:ascii="仿宋_GB2312" w:hAnsi="仿宋_GB2312" w:cs="仿宋_GB2312" w:eastAsia="仿宋_GB2312"/>
                      <w:sz w:val="19"/>
                    </w:rPr>
                    <w:t>（1）结构要求：一体化成型；</w:t>
                  </w:r>
                </w:p>
                <w:p>
                  <w:pPr>
                    <w:pStyle w:val="null3"/>
                    <w:jc w:val="both"/>
                  </w:pPr>
                  <w:r>
                    <w:rPr>
                      <w:rFonts w:ascii="仿宋_GB2312" w:hAnsi="仿宋_GB2312" w:cs="仿宋_GB2312" w:eastAsia="仿宋_GB2312"/>
                      <w:sz w:val="19"/>
                    </w:rPr>
                    <w:t>（2）采用PEEK改性复合材料作为测量基准导轨的摩擦材料；</w:t>
                  </w:r>
                </w:p>
                <w:p>
                  <w:pPr>
                    <w:pStyle w:val="null3"/>
                    <w:jc w:val="both"/>
                  </w:pPr>
                  <w:r>
                    <w:rPr>
                      <w:rFonts w:ascii="仿宋_GB2312" w:hAnsi="仿宋_GB2312" w:cs="仿宋_GB2312" w:eastAsia="仿宋_GB2312"/>
                      <w:sz w:val="19"/>
                    </w:rPr>
                    <w:t>（3）导轨自带自润滑装置。</w:t>
                  </w:r>
                </w:p>
                <w:p>
                  <w:pPr>
                    <w:pStyle w:val="null3"/>
                    <w:jc w:val="both"/>
                  </w:pPr>
                  <w:r>
                    <w:rPr>
                      <w:rFonts w:ascii="仿宋_GB2312" w:hAnsi="仿宋_GB2312" w:cs="仿宋_GB2312" w:eastAsia="仿宋_GB2312"/>
                      <w:sz w:val="19"/>
                    </w:rPr>
                    <w:t>13.6.定制化多功能组合工装：多功能组合工装，可满足各类零件调整需求，工装分级，可自由搭配。</w:t>
                  </w:r>
                </w:p>
                <w:p>
                  <w:pPr>
                    <w:pStyle w:val="null3"/>
                    <w:jc w:val="both"/>
                  </w:pPr>
                  <w:r>
                    <w:rPr>
                      <w:rFonts w:ascii="仿宋_GB2312" w:hAnsi="仿宋_GB2312" w:cs="仿宋_GB2312" w:eastAsia="仿宋_GB2312"/>
                      <w:sz w:val="19"/>
                    </w:rPr>
                    <w:t>13.7.防振机台</w:t>
                  </w:r>
                </w:p>
                <w:p>
                  <w:pPr>
                    <w:pStyle w:val="null3"/>
                    <w:jc w:val="both"/>
                  </w:pPr>
                  <w:r>
                    <w:rPr>
                      <w:rFonts w:ascii="仿宋_GB2312" w:hAnsi="仿宋_GB2312" w:cs="仿宋_GB2312" w:eastAsia="仿宋_GB2312"/>
                      <w:sz w:val="19"/>
                    </w:rPr>
                    <w:t>（1）一体式人体工学机台：精密防振机构，机台更加平稳，一体式设计，符合人体工学，减轻操作者使用疲劳强度。</w:t>
                  </w:r>
                </w:p>
                <w:p>
                  <w:pPr>
                    <w:pStyle w:val="null3"/>
                    <w:jc w:val="both"/>
                  </w:pPr>
                  <w:r>
                    <w:rPr>
                      <w:rFonts w:ascii="仿宋_GB2312" w:hAnsi="仿宋_GB2312" w:cs="仿宋_GB2312" w:eastAsia="仿宋_GB2312"/>
                      <w:sz w:val="19"/>
                    </w:rPr>
                    <w:t>（2）底座采用天然大理石。</w:t>
                  </w:r>
                </w:p>
                <w:p>
                  <w:pPr>
                    <w:pStyle w:val="null3"/>
                    <w:jc w:val="both"/>
                  </w:pPr>
                  <w:r>
                    <w:rPr>
                      <w:rFonts w:ascii="仿宋_GB2312" w:hAnsi="仿宋_GB2312" w:cs="仿宋_GB2312" w:eastAsia="仿宋_GB2312"/>
                      <w:sz w:val="19"/>
                    </w:rPr>
                    <w:t>13.8 测量分析系统</w:t>
                  </w:r>
                </w:p>
                <w:p>
                  <w:pPr>
                    <w:pStyle w:val="null3"/>
                    <w:jc w:val="both"/>
                  </w:pPr>
                  <w:r>
                    <w:rPr>
                      <w:rFonts w:ascii="仿宋_GB2312" w:hAnsi="仿宋_GB2312" w:cs="仿宋_GB2312" w:eastAsia="仿宋_GB2312"/>
                      <w:sz w:val="19"/>
                    </w:rPr>
                    <w:t>（1）自定义软件操作：可根据使用习惯自定义操作按钮，将用户操作习惯写入软件，符合用户的具体需求。</w:t>
                  </w:r>
                </w:p>
                <w:p>
                  <w:pPr>
                    <w:pStyle w:val="null3"/>
                    <w:jc w:val="both"/>
                  </w:pPr>
                  <w:r>
                    <w:rPr>
                      <w:rFonts w:ascii="仿宋_GB2312" w:hAnsi="仿宋_GB2312" w:cs="仿宋_GB2312" w:eastAsia="仿宋_GB2312"/>
                      <w:sz w:val="19"/>
                    </w:rPr>
                    <w:t>（2）支持自定义程序测量，所有操作均以指令方式运行。支持自动化调整装置，实现自动化测量。</w:t>
                  </w:r>
                </w:p>
                <w:p>
                  <w:pPr>
                    <w:pStyle w:val="null3"/>
                    <w:jc w:val="both"/>
                  </w:pPr>
                  <w:r>
                    <w:rPr>
                      <w:rFonts w:ascii="仿宋_GB2312" w:hAnsi="仿宋_GB2312" w:cs="仿宋_GB2312" w:eastAsia="仿宋_GB2312"/>
                      <w:sz w:val="19"/>
                    </w:rPr>
                    <w:t>（3）测量过程可连续绘制测量坐标点，实时查看测量过程图形。</w:t>
                  </w:r>
                </w:p>
                <w:p>
                  <w:pPr>
                    <w:pStyle w:val="null3"/>
                    <w:jc w:val="both"/>
                  </w:pPr>
                  <w:r>
                    <w:rPr>
                      <w:rFonts w:ascii="仿宋_GB2312" w:hAnsi="仿宋_GB2312" w:cs="仿宋_GB2312" w:eastAsia="仿宋_GB2312"/>
                      <w:sz w:val="19"/>
                    </w:rPr>
                    <w:t>（4）软件具有测针自动接触、自动抬起、自动回退等功能。</w:t>
                  </w:r>
                </w:p>
                <w:p>
                  <w:pPr>
                    <w:pStyle w:val="null3"/>
                    <w:jc w:val="both"/>
                  </w:pPr>
                  <w:r>
                    <w:rPr>
                      <w:rFonts w:ascii="仿宋_GB2312" w:hAnsi="仿宋_GB2312" w:cs="仿宋_GB2312" w:eastAsia="仿宋_GB2312"/>
                      <w:sz w:val="19"/>
                    </w:rPr>
                    <w:t>（5）测量原始数据自动保存，便于多次标注，可自由编辑各种元素，包含工件信息、测量人员信息、测量设备信息、测量图片、测量数据等。</w:t>
                  </w:r>
                </w:p>
                <w:p>
                  <w:pPr>
                    <w:pStyle w:val="null3"/>
                    <w:jc w:val="both"/>
                  </w:pPr>
                  <w:r>
                    <w:rPr>
                      <w:rFonts w:ascii="仿宋_GB2312" w:hAnsi="仿宋_GB2312" w:cs="仿宋_GB2312" w:eastAsia="仿宋_GB2312"/>
                      <w:sz w:val="19"/>
                    </w:rPr>
                    <w:t>13.9 配置要求：粗糙度轮廓一体机1套，控制计算机1台（配置要求：1）内存频率：3200MHz ；2）CPU型号：高于i7-1165G7；3）.屏屏幕尺寸:≥28英寸；4）硬盘容量:≥1T。5）内存容量:≥32GB）、配备A4激光黑色和彩色图文输出设备各1台）、单切面测针测杆2*18 1套、粗糙度测针测杆R5 1套、工具箱1个、精密基础调整台1套。</w:t>
                  </w:r>
                </w:p>
                <w:p>
                  <w:pPr>
                    <w:pStyle w:val="null3"/>
                    <w:jc w:val="both"/>
                  </w:pPr>
                  <w:r>
                    <w:rPr>
                      <w:rFonts w:ascii="仿宋_GB2312" w:hAnsi="仿宋_GB2312" w:cs="仿宋_GB2312" w:eastAsia="仿宋_GB2312"/>
                      <w:sz w:val="19"/>
                    </w:rPr>
                    <w:t>14.神经拟态视觉传感器1台：</w:t>
                  </w:r>
                </w:p>
                <w:p>
                  <w:pPr>
                    <w:pStyle w:val="null3"/>
                    <w:jc w:val="both"/>
                  </w:pPr>
                  <w:r>
                    <w:rPr>
                      <w:rFonts w:ascii="仿宋_GB2312" w:hAnsi="仿宋_GB2312" w:cs="仿宋_GB2312" w:eastAsia="仿宋_GB2312"/>
                      <w:sz w:val="19"/>
                    </w:rPr>
                    <w:t>14.1.空间分辨率：≥320×240</w:t>
                  </w:r>
                </w:p>
                <w:p>
                  <w:pPr>
                    <w:pStyle w:val="null3"/>
                    <w:jc w:val="both"/>
                  </w:pPr>
                  <w:r>
                    <w:rPr>
                      <w:rFonts w:ascii="仿宋_GB2312" w:hAnsi="仿宋_GB2312" w:cs="仿宋_GB2312" w:eastAsia="仿宋_GB2312"/>
                      <w:sz w:val="19"/>
                    </w:rPr>
                    <w:t>14.2.▲时间分辨率：180-250 µs</w:t>
                  </w:r>
                </w:p>
                <w:p>
                  <w:pPr>
                    <w:pStyle w:val="null3"/>
                    <w:jc w:val="both"/>
                  </w:pPr>
                  <w:r>
                    <w:rPr>
                      <w:rFonts w:ascii="仿宋_GB2312" w:hAnsi="仿宋_GB2312" w:cs="仿宋_GB2312" w:eastAsia="仿宋_GB2312"/>
                      <w:sz w:val="19"/>
                    </w:rPr>
                    <w:t>14.3.最小延迟：&lt;1ms</w:t>
                  </w:r>
                </w:p>
                <w:p>
                  <w:pPr>
                    <w:pStyle w:val="null3"/>
                    <w:jc w:val="both"/>
                  </w:pPr>
                  <w:r>
                    <w:rPr>
                      <w:rFonts w:ascii="仿宋_GB2312" w:hAnsi="仿宋_GB2312" w:cs="仿宋_GB2312" w:eastAsia="仿宋_GB2312"/>
                      <w:sz w:val="19"/>
                    </w:rPr>
                    <w:t>14.4.最大吞吐量：≥95 MEPS</w:t>
                  </w:r>
                </w:p>
                <w:p>
                  <w:pPr>
                    <w:pStyle w:val="null3"/>
                    <w:jc w:val="both"/>
                  </w:pPr>
                  <w:r>
                    <w:rPr>
                      <w:rFonts w:ascii="仿宋_GB2312" w:hAnsi="仿宋_GB2312" w:cs="仿宋_GB2312" w:eastAsia="仿宋_GB2312"/>
                      <w:sz w:val="19"/>
                    </w:rPr>
                    <w:t>15.备品备件及附件</w:t>
                  </w:r>
                </w:p>
                <w:p>
                  <w:pPr>
                    <w:pStyle w:val="null3"/>
                    <w:jc w:val="both"/>
                  </w:pPr>
                  <w:r>
                    <w:rPr>
                      <w:rFonts w:ascii="仿宋_GB2312" w:hAnsi="仿宋_GB2312" w:cs="仿宋_GB2312" w:eastAsia="仿宋_GB2312"/>
                      <w:sz w:val="19"/>
                    </w:rPr>
                    <w:t>15.1备品备件和工具：</w:t>
                  </w:r>
                </w:p>
                <w:tbl>
                  <w:tblPr>
                    <w:tblBorders>
                      <w:top w:val="none" w:color="000000" w:sz="4"/>
                      <w:left w:val="none" w:color="000000" w:sz="4"/>
                      <w:bottom w:val="none" w:color="000000" w:sz="4"/>
                      <w:right w:val="none" w:color="000000" w:sz="4"/>
                      <w:insideH w:val="none"/>
                      <w:insideV w:val="none"/>
                    </w:tblBorders>
                  </w:tblPr>
                  <w:tblGrid>
                    <w:gridCol w:w="281"/>
                    <w:gridCol w:w="1030"/>
                    <w:gridCol w:w="395"/>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名称</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数量</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熔覆头保护镜片</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≥30片</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激光防护眼镜OD6+规格</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≥2副</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气管</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≥50米</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快插接头</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≥10个</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抗静电送粉管</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≥50米</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专用工具箱</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≥1套</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7</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送粉器刮板</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≥4套</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8</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导丝咀</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≥10个</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9</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送丝轮</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≥2套</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去离子水</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≥40L</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送粉喷嘴孔针</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≥10个</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12</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喷砂机喷枪</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≥2个</w:t>
                        </w:r>
                      </w:p>
                    </w:tc>
                  </w:tr>
                </w:tbl>
                <w:p>
                  <w:pPr>
                    <w:pStyle w:val="null3"/>
                    <w:jc w:val="both"/>
                  </w:pPr>
                  <w:r>
                    <w:rPr>
                      <w:rFonts w:ascii="仿宋_GB2312" w:hAnsi="仿宋_GB2312" w:cs="仿宋_GB2312" w:eastAsia="仿宋_GB2312"/>
                      <w:sz w:val="19"/>
                    </w:rPr>
                    <w:t>15.2附件</w:t>
                  </w:r>
                </w:p>
                <w:p>
                  <w:pPr>
                    <w:pStyle w:val="null3"/>
                    <w:ind w:firstLine="400"/>
                    <w:jc w:val="both"/>
                  </w:pPr>
                  <w:r>
                    <w:rPr>
                      <w:rFonts w:ascii="仿宋_GB2312" w:hAnsi="仿宋_GB2312" w:cs="仿宋_GB2312" w:eastAsia="仿宋_GB2312"/>
                      <w:sz w:val="19"/>
                    </w:rPr>
                    <w:t>柜子2个：铁皮柜1.2m*0.4m*2m，承重300kg以上。</w:t>
                  </w:r>
                </w:p>
                <w:p>
                  <w:pPr>
                    <w:pStyle w:val="null3"/>
                    <w:jc w:val="both"/>
                  </w:pPr>
                  <w:r>
                    <w:rPr>
                      <w:rFonts w:ascii="仿宋_GB2312" w:hAnsi="仿宋_GB2312" w:cs="仿宋_GB2312" w:eastAsia="仿宋_GB2312"/>
                      <w:sz w:val="19"/>
                    </w:rPr>
                    <w:t>16.售后服务与质保期</w:t>
                  </w:r>
                </w:p>
                <w:p>
                  <w:pPr>
                    <w:pStyle w:val="null3"/>
                    <w:ind w:firstLine="400"/>
                    <w:jc w:val="both"/>
                  </w:pPr>
                  <w:r>
                    <w:rPr>
                      <w:rFonts w:ascii="仿宋_GB2312" w:hAnsi="仿宋_GB2312" w:cs="仿宋_GB2312" w:eastAsia="仿宋_GB2312"/>
                      <w:sz w:val="19"/>
                    </w:rPr>
                    <w:t>整机质保期为12个月，其中光纤激光器和六轴机器人质保期为36个月，在质保期内供货方提供免费质量保证，由于供货方制造原因造成设备精度不够或未达到技术条件要求时，需方应及时以书面或口头形式通知供货方，供货方须派人员在24小时内到达需方现场进行处理。</w:t>
                  </w:r>
                </w:p>
                <w:p>
                  <w:pPr>
                    <w:pStyle w:val="null3"/>
                    <w:ind w:firstLine="380"/>
                    <w:jc w:val="both"/>
                  </w:pPr>
                  <w:r>
                    <w:rPr>
                      <w:rFonts w:ascii="仿宋_GB2312" w:hAnsi="仿宋_GB2312" w:cs="仿宋_GB2312" w:eastAsia="仿宋_GB2312"/>
                      <w:sz w:val="19"/>
                    </w:rPr>
                    <w:t>设备因质量原因损坏，供货方应及时修复或免费更换，顺延修复或更换备件时间段的质保期；质保期外，乙方提供终身免费软件升级等服务。</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激光光固化陶瓷3D打印机</w:t>
                  </w:r>
                </w:p>
              </w:tc>
              <w:tc>
                <w:tcPr>
                  <w:tcW w:type="dxa" w:w="1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技术参数：</w:t>
                  </w:r>
                </w:p>
                <w:p>
                  <w:pPr>
                    <w:pStyle w:val="null3"/>
                    <w:jc w:val="both"/>
                  </w:pPr>
                  <w:r>
                    <w:rPr>
                      <w:rFonts w:ascii="仿宋_GB2312" w:hAnsi="仿宋_GB2312" w:cs="仿宋_GB2312" w:eastAsia="仿宋_GB2312"/>
                      <w:sz w:val="19"/>
                    </w:rPr>
                    <w:t>1.★成型工艺：采用SLA下沉式成形结构，光源为全固态水冷紫外激光器，使用点扫描模式，光诱导浆态原料聚合成坯，经脱脂烧结后成形。</w:t>
                  </w:r>
                </w:p>
                <w:p>
                  <w:pPr>
                    <w:pStyle w:val="null3"/>
                    <w:jc w:val="both"/>
                  </w:pPr>
                  <w:r>
                    <w:rPr>
                      <w:rFonts w:ascii="仿宋_GB2312" w:hAnsi="仿宋_GB2312" w:cs="仿宋_GB2312" w:eastAsia="仿宋_GB2312"/>
                      <w:sz w:val="19"/>
                    </w:rPr>
                    <w:t>2.★激光器：全固态水冷紫外激光器，聚焦平面光斑尺寸：≤0.050mm，激光最大功率：≥400mW。激光器连续无故障工作时间12000小时。</w:t>
                  </w:r>
                </w:p>
                <w:p>
                  <w:pPr>
                    <w:pStyle w:val="null3"/>
                    <w:jc w:val="both"/>
                  </w:pPr>
                  <w:r>
                    <w:rPr>
                      <w:rFonts w:ascii="仿宋_GB2312" w:hAnsi="仿宋_GB2312" w:cs="仿宋_GB2312" w:eastAsia="仿宋_GB2312"/>
                      <w:sz w:val="19"/>
                    </w:rPr>
                    <w:t>3.振镜：采用工业级高速振镜，振镜通光口径≥10mm。</w:t>
                  </w:r>
                </w:p>
                <w:p>
                  <w:pPr>
                    <w:pStyle w:val="null3"/>
                    <w:jc w:val="both"/>
                  </w:pPr>
                  <w:r>
                    <w:rPr>
                      <w:rFonts w:ascii="仿宋_GB2312" w:hAnsi="仿宋_GB2312" w:cs="仿宋_GB2312" w:eastAsia="仿宋_GB2312"/>
                      <w:sz w:val="19"/>
                    </w:rPr>
                    <w:t>4.成型缸要求：</w:t>
                  </w:r>
                </w:p>
                <w:p>
                  <w:pPr>
                    <w:pStyle w:val="null3"/>
                    <w:jc w:val="both"/>
                  </w:pPr>
                  <w:r>
                    <w:rPr>
                      <w:rFonts w:ascii="仿宋_GB2312" w:hAnsi="仿宋_GB2312" w:cs="仿宋_GB2312" w:eastAsia="仿宋_GB2312"/>
                      <w:sz w:val="19"/>
                    </w:rPr>
                    <w:t>4.1.配置圆形成型缸；</w:t>
                  </w:r>
                </w:p>
                <w:p>
                  <w:pPr>
                    <w:pStyle w:val="null3"/>
                    <w:jc w:val="both"/>
                  </w:pPr>
                  <w:r>
                    <w:rPr>
                      <w:rFonts w:ascii="仿宋_GB2312" w:hAnsi="仿宋_GB2312" w:cs="仿宋_GB2312" w:eastAsia="仿宋_GB2312"/>
                      <w:sz w:val="19"/>
                    </w:rPr>
                    <w:t>4.2.★圆形成型缸直径≥Ø110mm，高≥150mm；</w:t>
                  </w:r>
                </w:p>
                <w:p>
                  <w:pPr>
                    <w:pStyle w:val="null3"/>
                    <w:jc w:val="both"/>
                  </w:pPr>
                  <w:r>
                    <w:rPr>
                      <w:rFonts w:ascii="仿宋_GB2312" w:hAnsi="仿宋_GB2312" w:cs="仿宋_GB2312" w:eastAsia="仿宋_GB2312"/>
                      <w:sz w:val="19"/>
                    </w:rPr>
                    <w:t>4.3.成形缸设置两层陶瓷浆料防泄漏措施。</w:t>
                  </w:r>
                </w:p>
                <w:p>
                  <w:pPr>
                    <w:pStyle w:val="null3"/>
                    <w:jc w:val="both"/>
                  </w:pPr>
                  <w:r>
                    <w:rPr>
                      <w:rFonts w:ascii="仿宋_GB2312" w:hAnsi="仿宋_GB2312" w:cs="仿宋_GB2312" w:eastAsia="仿宋_GB2312"/>
                      <w:sz w:val="19"/>
                    </w:rPr>
                    <w:t>5.打印机需配置有浆料过滤回收装置以及温度调节装置；温度≥80℃</w:t>
                  </w:r>
                </w:p>
                <w:p>
                  <w:pPr>
                    <w:pStyle w:val="null3"/>
                    <w:jc w:val="both"/>
                  </w:pPr>
                  <w:r>
                    <w:rPr>
                      <w:rFonts w:ascii="仿宋_GB2312" w:hAnsi="仿宋_GB2312" w:cs="仿宋_GB2312" w:eastAsia="仿宋_GB2312"/>
                      <w:sz w:val="19"/>
                    </w:rPr>
                    <w:t>6.控制系统：</w:t>
                  </w:r>
                </w:p>
                <w:p>
                  <w:pPr>
                    <w:pStyle w:val="null3"/>
                    <w:jc w:val="both"/>
                  </w:pPr>
                  <w:r>
                    <w:rPr>
                      <w:rFonts w:ascii="仿宋_GB2312" w:hAnsi="仿宋_GB2312" w:cs="仿宋_GB2312" w:eastAsia="仿宋_GB2312"/>
                      <w:sz w:val="19"/>
                    </w:rPr>
                    <w:t>6.1.设备自带工控系统和人机交互系统；</w:t>
                  </w:r>
                </w:p>
                <w:p>
                  <w:pPr>
                    <w:pStyle w:val="null3"/>
                    <w:jc w:val="both"/>
                  </w:pPr>
                  <w:r>
                    <w:rPr>
                      <w:rFonts w:ascii="仿宋_GB2312" w:hAnsi="仿宋_GB2312" w:cs="仿宋_GB2312" w:eastAsia="仿宋_GB2312"/>
                      <w:sz w:val="19"/>
                    </w:rPr>
                    <w:t>6.2.▲配置不小于15吋触摸屏；</w:t>
                  </w:r>
                </w:p>
                <w:p>
                  <w:pPr>
                    <w:pStyle w:val="null3"/>
                    <w:jc w:val="both"/>
                  </w:pPr>
                  <w:r>
                    <w:rPr>
                      <w:rFonts w:ascii="仿宋_GB2312" w:hAnsi="仿宋_GB2312" w:cs="仿宋_GB2312" w:eastAsia="仿宋_GB2312"/>
                      <w:sz w:val="19"/>
                    </w:rPr>
                    <w:t>7.动态图像监测控制系统：</w:t>
                  </w:r>
                </w:p>
                <w:p>
                  <w:pPr>
                    <w:pStyle w:val="null3"/>
                    <w:jc w:val="both"/>
                  </w:pPr>
                  <w:r>
                    <w:rPr>
                      <w:rFonts w:ascii="仿宋_GB2312" w:hAnsi="仿宋_GB2312" w:cs="仿宋_GB2312" w:eastAsia="仿宋_GB2312"/>
                      <w:sz w:val="19"/>
                    </w:rPr>
                    <w:t>7.1.▲该系统可将目标标定粉体的动态摄影图像转换成图像信号，传送给专用的图像处理系统，得到其形态信息，转变成数字化图像信号；（提供软件截图证明材料）</w:t>
                  </w:r>
                </w:p>
                <w:p>
                  <w:pPr>
                    <w:pStyle w:val="null3"/>
                    <w:jc w:val="both"/>
                  </w:pPr>
                  <w:r>
                    <w:rPr>
                      <w:rFonts w:ascii="仿宋_GB2312" w:hAnsi="仿宋_GB2312" w:cs="仿宋_GB2312" w:eastAsia="仿宋_GB2312"/>
                      <w:sz w:val="19"/>
                    </w:rPr>
                    <w:t>7.2.★系统可实时监测标定粉体运动形态，捕捉不同时刻浆体运动图像，获取并编辑时间沿参数、电压参数等标定粉体波形参数，分析标定粉体直径、圆度和运动速度等，并实时反馈；（提供软件截图证明材料）</w:t>
                  </w:r>
                </w:p>
                <w:p>
                  <w:pPr>
                    <w:pStyle w:val="null3"/>
                    <w:jc w:val="both"/>
                  </w:pPr>
                  <w:r>
                    <w:rPr>
                      <w:rFonts w:ascii="仿宋_GB2312" w:hAnsi="仿宋_GB2312" w:cs="仿宋_GB2312" w:eastAsia="仿宋_GB2312"/>
                      <w:sz w:val="19"/>
                    </w:rPr>
                    <w:t>7.3.可保存标定粉体运动参数信息，输出其动态分析制式报告，供实验使用。</w:t>
                  </w:r>
                </w:p>
                <w:p>
                  <w:pPr>
                    <w:pStyle w:val="null3"/>
                    <w:jc w:val="both"/>
                  </w:pPr>
                  <w:r>
                    <w:rPr>
                      <w:rFonts w:ascii="仿宋_GB2312" w:hAnsi="仿宋_GB2312" w:cs="仿宋_GB2312" w:eastAsia="仿宋_GB2312"/>
                      <w:sz w:val="19"/>
                    </w:rPr>
                    <w:t>8.打印控制软件</w:t>
                  </w:r>
                </w:p>
                <w:p>
                  <w:pPr>
                    <w:pStyle w:val="null3"/>
                    <w:jc w:val="both"/>
                  </w:pPr>
                  <w:r>
                    <w:rPr>
                      <w:rFonts w:ascii="仿宋_GB2312" w:hAnsi="仿宋_GB2312" w:cs="仿宋_GB2312" w:eastAsia="仿宋_GB2312"/>
                      <w:sz w:val="19"/>
                    </w:rPr>
                    <w:t>8.1.自带自主知识产权控制软件；</w:t>
                  </w:r>
                </w:p>
                <w:p>
                  <w:pPr>
                    <w:pStyle w:val="null3"/>
                    <w:jc w:val="both"/>
                  </w:pPr>
                  <w:r>
                    <w:rPr>
                      <w:rFonts w:ascii="仿宋_GB2312" w:hAnsi="仿宋_GB2312" w:cs="仿宋_GB2312" w:eastAsia="仿宋_GB2312"/>
                      <w:sz w:val="19"/>
                    </w:rPr>
                    <w:t>8.2.软件须有边角优化功能</w:t>
                  </w:r>
                </w:p>
                <w:p>
                  <w:pPr>
                    <w:pStyle w:val="null3"/>
                    <w:jc w:val="both"/>
                  </w:pPr>
                  <w:r>
                    <w:rPr>
                      <w:rFonts w:ascii="仿宋_GB2312" w:hAnsi="仿宋_GB2312" w:cs="仿宋_GB2312" w:eastAsia="仿宋_GB2312"/>
                      <w:sz w:val="19"/>
                    </w:rPr>
                    <w:t>8.3.▲配置扫描角度无级调节去应力算法模块；</w:t>
                  </w:r>
                </w:p>
                <w:p>
                  <w:pPr>
                    <w:pStyle w:val="null3"/>
                    <w:jc w:val="both"/>
                  </w:pPr>
                  <w:r>
                    <w:rPr>
                      <w:rFonts w:ascii="仿宋_GB2312" w:hAnsi="仿宋_GB2312" w:cs="仿宋_GB2312" w:eastAsia="仿宋_GB2312"/>
                      <w:sz w:val="19"/>
                    </w:rPr>
                    <w:t>8.4.控制软件参数开放，用户可调节的参数至少包括：激光输出功率、光斑尺寸、激光焦点、激光扫描速度、铺料速度、供料速度等选项；</w:t>
                  </w:r>
                </w:p>
                <w:p>
                  <w:pPr>
                    <w:pStyle w:val="null3"/>
                    <w:jc w:val="both"/>
                  </w:pPr>
                  <w:r>
                    <w:rPr>
                      <w:rFonts w:ascii="仿宋_GB2312" w:hAnsi="仿宋_GB2312" w:cs="仿宋_GB2312" w:eastAsia="仿宋_GB2312"/>
                      <w:sz w:val="19"/>
                    </w:rPr>
                    <w:t>9.送料系统：配置智能自主供料系统，采用蠕动泵按需送料，气动升降式刮刀。</w:t>
                  </w:r>
                </w:p>
                <w:p>
                  <w:pPr>
                    <w:pStyle w:val="null3"/>
                    <w:jc w:val="both"/>
                  </w:pPr>
                  <w:r>
                    <w:rPr>
                      <w:rFonts w:ascii="仿宋_GB2312" w:hAnsi="仿宋_GB2312" w:cs="仿宋_GB2312" w:eastAsia="仿宋_GB2312"/>
                      <w:sz w:val="19"/>
                    </w:rPr>
                    <w:t>10.精度控制：刮刀与台面之间的间隙通过2个微分头精密调整，铺料速度跟随打印高度自动调节，刮刀运动支撑平台基座需确保运动精度；</w:t>
                  </w:r>
                </w:p>
                <w:p>
                  <w:pPr>
                    <w:pStyle w:val="null3"/>
                    <w:jc w:val="both"/>
                  </w:pPr>
                  <w:r>
                    <w:rPr>
                      <w:rFonts w:ascii="仿宋_GB2312" w:hAnsi="仿宋_GB2312" w:cs="仿宋_GB2312" w:eastAsia="仿宋_GB2312"/>
                      <w:sz w:val="19"/>
                    </w:rPr>
                    <w:t>11.来料测试：具备来料微测功能，单次材料测试最小打印用浆料≤50ml；</w:t>
                  </w:r>
                </w:p>
                <w:p>
                  <w:pPr>
                    <w:pStyle w:val="null3"/>
                    <w:jc w:val="both"/>
                  </w:pPr>
                  <w:r>
                    <w:rPr>
                      <w:rFonts w:ascii="仿宋_GB2312" w:hAnsi="仿宋_GB2312" w:cs="仿宋_GB2312" w:eastAsia="仿宋_GB2312"/>
                      <w:sz w:val="19"/>
                    </w:rPr>
                    <w:t>12.适配原料属性：可用高粘度浆料，陶瓷浆料粘度≥20000mPa·s</w:t>
                  </w:r>
                </w:p>
                <w:p>
                  <w:pPr>
                    <w:pStyle w:val="null3"/>
                    <w:jc w:val="both"/>
                  </w:pPr>
                  <w:r>
                    <w:rPr>
                      <w:rFonts w:ascii="仿宋_GB2312" w:hAnsi="仿宋_GB2312" w:cs="仿宋_GB2312" w:eastAsia="仿宋_GB2312"/>
                      <w:sz w:val="19"/>
                    </w:rPr>
                    <w:t>13.★材料开发包：提供定制材料开发工艺包及工艺流程不少于5套。</w:t>
                  </w:r>
                </w:p>
                <w:p>
                  <w:pPr>
                    <w:pStyle w:val="null3"/>
                    <w:jc w:val="both"/>
                  </w:pPr>
                  <w:r>
                    <w:rPr>
                      <w:rFonts w:ascii="仿宋_GB2312" w:hAnsi="仿宋_GB2312" w:cs="仿宋_GB2312" w:eastAsia="仿宋_GB2312"/>
                      <w:sz w:val="19"/>
                    </w:rPr>
                    <w:t>14.打印材料：至少包含非氧化物陶瓷（氮化硅、碳化硅、碳化钨）、氧化物陶瓷（氧化铝、氧化锆）、生物陶瓷（HAP、TCP）、金属复合陶瓷（金、银、铜粉体）等；</w:t>
                  </w:r>
                </w:p>
                <w:p>
                  <w:pPr>
                    <w:pStyle w:val="null3"/>
                    <w:jc w:val="both"/>
                  </w:pPr>
                  <w:r>
                    <w:rPr>
                      <w:rFonts w:ascii="仿宋_GB2312" w:hAnsi="仿宋_GB2312" w:cs="仿宋_GB2312" w:eastAsia="仿宋_GB2312"/>
                      <w:sz w:val="19"/>
                    </w:rPr>
                    <w:t>15.后处理专用炉：</w:t>
                  </w:r>
                </w:p>
                <w:p>
                  <w:pPr>
                    <w:pStyle w:val="null3"/>
                    <w:jc w:val="both"/>
                  </w:pPr>
                  <w:r>
                    <w:rPr>
                      <w:rFonts w:ascii="仿宋_GB2312" w:hAnsi="仿宋_GB2312" w:cs="仿宋_GB2312" w:eastAsia="仿宋_GB2312"/>
                      <w:sz w:val="19"/>
                    </w:rPr>
                    <w:t>15.1.可实现脱脂、烧结功能，工作温度≥1700℃，控温精度：±1℃；</w:t>
                  </w:r>
                </w:p>
                <w:p>
                  <w:pPr>
                    <w:pStyle w:val="null3"/>
                    <w:jc w:val="both"/>
                  </w:pPr>
                  <w:r>
                    <w:rPr>
                      <w:rFonts w:ascii="仿宋_GB2312" w:hAnsi="仿宋_GB2312" w:cs="仿宋_GB2312" w:eastAsia="仿宋_GB2312"/>
                      <w:sz w:val="19"/>
                    </w:rPr>
                    <w:t>15.2.内炉膛表面涂有高温氧化铝涂层可以提高反射率及设备的加热效率，同时也可以延长仪器的使用寿命，带有过热和断偶保护；</w:t>
                  </w:r>
                </w:p>
                <w:p>
                  <w:pPr>
                    <w:pStyle w:val="null3"/>
                    <w:jc w:val="both"/>
                  </w:pPr>
                  <w:r>
                    <w:rPr>
                      <w:rFonts w:ascii="仿宋_GB2312" w:hAnsi="仿宋_GB2312" w:cs="仿宋_GB2312" w:eastAsia="仿宋_GB2312"/>
                      <w:sz w:val="19"/>
                    </w:rPr>
                    <w:t>15.3.采用双层壳体结构，双层炉壳间配有风冷循环系统，炉门配有安全限位开关，防止意外开启及爆炸；</w:t>
                  </w:r>
                </w:p>
                <w:p>
                  <w:pPr>
                    <w:pStyle w:val="null3"/>
                    <w:jc w:val="both"/>
                  </w:pPr>
                  <w:r>
                    <w:rPr>
                      <w:rFonts w:ascii="仿宋_GB2312" w:hAnsi="仿宋_GB2312" w:cs="仿宋_GB2312" w:eastAsia="仿宋_GB2312"/>
                      <w:sz w:val="19"/>
                    </w:rPr>
                    <w:t>15.4.温度控制器，PID控制和自整定调节，智能化50段可编程控制，具有超温和断偶报警功能。</w:t>
                  </w:r>
                </w:p>
                <w:p>
                  <w:pPr>
                    <w:pStyle w:val="null3"/>
                    <w:jc w:val="both"/>
                  </w:pPr>
                  <w:r>
                    <w:rPr>
                      <w:rFonts w:ascii="仿宋_GB2312" w:hAnsi="仿宋_GB2312" w:cs="仿宋_GB2312" w:eastAsia="仿宋_GB2312"/>
                      <w:sz w:val="19"/>
                    </w:rPr>
                    <w:t>16.设备配置：主机1台，处理炉1台，空压机1台，氧化铝陶瓷浆料3L，专用软件1套，26#蠕动泵管10米，内六角扳手1套，清洁毛刷1套，磁性纸打印台面10片，圆形打印离型贴纸100张，千分尺1把，过滤网筛1个，O型密封圈2套，取件铲1把，一次性手套1盒，30*40cm不锈钢托盘1个，专用炉：1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三维激光扫描仪</w:t>
                  </w:r>
                </w:p>
              </w:tc>
              <w:tc>
                <w:tcPr>
                  <w:tcW w:type="dxa" w:w="1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1.总体要求</w:t>
                  </w:r>
                </w:p>
                <w:p>
                  <w:pPr>
                    <w:pStyle w:val="null3"/>
                    <w:jc w:val="both"/>
                  </w:pPr>
                  <w:r>
                    <w:rPr>
                      <w:rFonts w:ascii="仿宋_GB2312" w:hAnsi="仿宋_GB2312" w:cs="仿宋_GB2312" w:eastAsia="仿宋_GB2312"/>
                      <w:sz w:val="19"/>
                    </w:rPr>
                    <w:t>（1）该系统由蓝色激光扫描仪、扫描软件、检测比对软件、移动工作站等组成。可在实验室或车间现场对机械零部件、模具等进行扫描，获取工件的三维点云数据；</w:t>
                  </w:r>
                </w:p>
                <w:p>
                  <w:pPr>
                    <w:pStyle w:val="null3"/>
                    <w:jc w:val="both"/>
                  </w:pPr>
                  <w:r>
                    <w:rPr>
                      <w:rFonts w:ascii="仿宋_GB2312" w:hAnsi="仿宋_GB2312" w:cs="仿宋_GB2312" w:eastAsia="仿宋_GB2312"/>
                      <w:sz w:val="19"/>
                    </w:rPr>
                    <w:t>（2）可直接导入被扫描工件的CAD模型，将三维点云文件与CAD模型对齐拟合后进行三维检测；或将点云数据用于逆向设计。</w:t>
                  </w:r>
                </w:p>
                <w:p>
                  <w:pPr>
                    <w:pStyle w:val="null3"/>
                    <w:jc w:val="both"/>
                  </w:pPr>
                  <w:r>
                    <w:rPr>
                      <w:rFonts w:ascii="仿宋_GB2312" w:hAnsi="仿宋_GB2312" w:cs="仿宋_GB2312" w:eastAsia="仿宋_GB2312"/>
                      <w:sz w:val="19"/>
                    </w:rPr>
                    <w:t>2.工作环境</w:t>
                  </w:r>
                </w:p>
                <w:p>
                  <w:pPr>
                    <w:pStyle w:val="null3"/>
                    <w:jc w:val="both"/>
                  </w:pPr>
                  <w:r>
                    <w:rPr>
                      <w:rFonts w:ascii="仿宋_GB2312" w:hAnsi="仿宋_GB2312" w:cs="仿宋_GB2312" w:eastAsia="仿宋_GB2312"/>
                      <w:sz w:val="19"/>
                    </w:rPr>
                    <w:t>（1）工作环境温度：-10℃～40℃；</w:t>
                  </w:r>
                </w:p>
                <w:p>
                  <w:pPr>
                    <w:pStyle w:val="null3"/>
                    <w:jc w:val="both"/>
                  </w:pPr>
                  <w:r>
                    <w:rPr>
                      <w:rFonts w:ascii="仿宋_GB2312" w:hAnsi="仿宋_GB2312" w:cs="仿宋_GB2312" w:eastAsia="仿宋_GB2312"/>
                      <w:sz w:val="19"/>
                    </w:rPr>
                    <w:t>（2）环境相对湿度：10%～90%；无凝结；</w:t>
                  </w:r>
                </w:p>
                <w:p>
                  <w:pPr>
                    <w:pStyle w:val="null3"/>
                    <w:jc w:val="both"/>
                  </w:pPr>
                  <w:r>
                    <w:rPr>
                      <w:rFonts w:ascii="仿宋_GB2312" w:hAnsi="仿宋_GB2312" w:cs="仿宋_GB2312" w:eastAsia="仿宋_GB2312"/>
                      <w:sz w:val="19"/>
                    </w:rPr>
                    <w:t>（3）电源要求：110V～240V；50Hz；</w:t>
                  </w:r>
                </w:p>
                <w:p>
                  <w:pPr>
                    <w:pStyle w:val="null3"/>
                    <w:jc w:val="both"/>
                  </w:pPr>
                  <w:r>
                    <w:rPr>
                      <w:rFonts w:ascii="仿宋_GB2312" w:hAnsi="仿宋_GB2312" w:cs="仿宋_GB2312" w:eastAsia="仿宋_GB2312"/>
                      <w:sz w:val="19"/>
                    </w:rPr>
                    <w:t>3.测量系统技术要求</w:t>
                  </w:r>
                </w:p>
                <w:p>
                  <w:pPr>
                    <w:pStyle w:val="null3"/>
                    <w:jc w:val="both"/>
                  </w:pPr>
                  <w:r>
                    <w:rPr>
                      <w:rFonts w:ascii="仿宋_GB2312" w:hAnsi="仿宋_GB2312" w:cs="仿宋_GB2312" w:eastAsia="仿宋_GB2312"/>
                      <w:sz w:val="19"/>
                    </w:rPr>
                    <w:t>3.1结构形式：两个高分辨率的图像采集单元及多个激光发射器，符合人体工程学的手持设计；</w:t>
                  </w:r>
                </w:p>
                <w:p>
                  <w:pPr>
                    <w:pStyle w:val="null3"/>
                    <w:jc w:val="both"/>
                  </w:pPr>
                  <w:r>
                    <w:rPr>
                      <w:rFonts w:ascii="仿宋_GB2312" w:hAnsi="仿宋_GB2312" w:cs="仿宋_GB2312" w:eastAsia="仿宋_GB2312"/>
                      <w:sz w:val="19"/>
                    </w:rPr>
                    <w:t>3.2必须具有不少于两个电池仓，标配不少于两块电池，可以在不关机状态下更换电池；</w:t>
                  </w:r>
                </w:p>
                <w:p>
                  <w:pPr>
                    <w:pStyle w:val="null3"/>
                    <w:jc w:val="both"/>
                  </w:pPr>
                  <w:r>
                    <w:rPr>
                      <w:rFonts w:ascii="仿宋_GB2312" w:hAnsi="仿宋_GB2312" w:cs="仿宋_GB2312" w:eastAsia="仿宋_GB2312"/>
                      <w:sz w:val="19"/>
                    </w:rPr>
                    <w:t>3.3扫描仪相机间距≤135mm；</w:t>
                  </w:r>
                </w:p>
                <w:p>
                  <w:pPr>
                    <w:pStyle w:val="null3"/>
                    <w:jc w:val="both"/>
                  </w:pPr>
                  <w:r>
                    <w:rPr>
                      <w:rFonts w:ascii="仿宋_GB2312" w:hAnsi="仿宋_GB2312" w:cs="仿宋_GB2312" w:eastAsia="仿宋_GB2312"/>
                      <w:sz w:val="19"/>
                    </w:rPr>
                    <w:t>3.4动态扫描：系统能在物体自由移动过程中正常工作，精准获取物体完整外形三维数据；</w:t>
                  </w:r>
                </w:p>
                <w:p>
                  <w:pPr>
                    <w:pStyle w:val="null3"/>
                    <w:jc w:val="both"/>
                  </w:pPr>
                  <w:r>
                    <w:rPr>
                      <w:rFonts w:ascii="仿宋_GB2312" w:hAnsi="仿宋_GB2312" w:cs="仿宋_GB2312" w:eastAsia="仿宋_GB2312"/>
                      <w:sz w:val="19"/>
                    </w:rPr>
                    <w:t>3.5★扫描仪需具有无线传输功能，使用过程中不能有任何线缆连接；</w:t>
                  </w:r>
                </w:p>
                <w:p>
                  <w:pPr>
                    <w:pStyle w:val="null3"/>
                    <w:jc w:val="both"/>
                  </w:pPr>
                  <w:r>
                    <w:rPr>
                      <w:rFonts w:ascii="仿宋_GB2312" w:hAnsi="仿宋_GB2312" w:cs="仿宋_GB2312" w:eastAsia="仿宋_GB2312"/>
                      <w:sz w:val="19"/>
                    </w:rPr>
                    <w:t>3.6★采用合金金属外壳、全封闭设计、无风扇等震动部件；</w:t>
                  </w:r>
                </w:p>
                <w:p>
                  <w:pPr>
                    <w:pStyle w:val="null3"/>
                    <w:jc w:val="both"/>
                  </w:pPr>
                  <w:r>
                    <w:rPr>
                      <w:rFonts w:ascii="仿宋_GB2312" w:hAnsi="仿宋_GB2312" w:cs="仿宋_GB2312" w:eastAsia="仿宋_GB2312"/>
                      <w:sz w:val="19"/>
                    </w:rPr>
                    <w:t>4.主要技术参数</w:t>
                  </w:r>
                </w:p>
                <w:p>
                  <w:pPr>
                    <w:pStyle w:val="null3"/>
                    <w:jc w:val="both"/>
                  </w:pPr>
                  <w:r>
                    <w:rPr>
                      <w:rFonts w:ascii="仿宋_GB2312" w:hAnsi="仿宋_GB2312" w:cs="仿宋_GB2312" w:eastAsia="仿宋_GB2312"/>
                      <w:sz w:val="19"/>
                    </w:rPr>
                    <w:t>4.1三维激光扫描仪要求</w:t>
                  </w:r>
                </w:p>
                <w:p>
                  <w:pPr>
                    <w:pStyle w:val="null3"/>
                    <w:jc w:val="both"/>
                  </w:pPr>
                  <w:r>
                    <w:rPr>
                      <w:rFonts w:ascii="仿宋_GB2312" w:hAnsi="仿宋_GB2312" w:cs="仿宋_GB2312" w:eastAsia="仿宋_GB2312"/>
                      <w:sz w:val="19"/>
                    </w:rPr>
                    <w:t>（1）扫描精度：≤ 0.01mm ；</w:t>
                  </w:r>
                </w:p>
                <w:p>
                  <w:pPr>
                    <w:pStyle w:val="null3"/>
                    <w:jc w:val="both"/>
                  </w:pPr>
                  <w:r>
                    <w:rPr>
                      <w:rFonts w:ascii="仿宋_GB2312" w:hAnsi="仿宋_GB2312" w:cs="仿宋_GB2312" w:eastAsia="仿宋_GB2312"/>
                      <w:sz w:val="19"/>
                    </w:rPr>
                    <w:t>（2）最高体积精度：≤0.015 mm （当扫描工件大于1米时，每米误差增加0.035mm）；</w:t>
                  </w:r>
                </w:p>
                <w:p>
                  <w:pPr>
                    <w:pStyle w:val="null3"/>
                    <w:jc w:val="both"/>
                  </w:pPr>
                  <w:r>
                    <w:rPr>
                      <w:rFonts w:ascii="仿宋_GB2312" w:hAnsi="仿宋_GB2312" w:cs="仿宋_GB2312" w:eastAsia="仿宋_GB2312"/>
                      <w:sz w:val="19"/>
                    </w:rPr>
                    <w:t>（3）▲扫描速率≥6,200,000次/秒；</w:t>
                  </w:r>
                </w:p>
                <w:p>
                  <w:pPr>
                    <w:pStyle w:val="null3"/>
                    <w:jc w:val="both"/>
                  </w:pPr>
                  <w:r>
                    <w:rPr>
                      <w:rFonts w:ascii="仿宋_GB2312" w:hAnsi="仿宋_GB2312" w:cs="仿宋_GB2312" w:eastAsia="仿宋_GB2312"/>
                      <w:sz w:val="19"/>
                    </w:rPr>
                    <w:t>（4）分辨率：分辨率≤0.01mm；</w:t>
                  </w:r>
                </w:p>
                <w:p>
                  <w:pPr>
                    <w:pStyle w:val="null3"/>
                    <w:jc w:val="both"/>
                  </w:pPr>
                  <w:r>
                    <w:rPr>
                      <w:rFonts w:ascii="仿宋_GB2312" w:hAnsi="仿宋_GB2312" w:cs="仿宋_GB2312" w:eastAsia="仿宋_GB2312"/>
                      <w:sz w:val="19"/>
                    </w:rPr>
                    <w:t>（5）扫描景深：≥ 550mm；</w:t>
                  </w:r>
                </w:p>
                <w:p>
                  <w:pPr>
                    <w:pStyle w:val="null3"/>
                    <w:jc w:val="both"/>
                  </w:pPr>
                  <w:r>
                    <w:rPr>
                      <w:rFonts w:ascii="仿宋_GB2312" w:hAnsi="仿宋_GB2312" w:cs="仿宋_GB2312" w:eastAsia="仿宋_GB2312"/>
                      <w:sz w:val="19"/>
                    </w:rPr>
                    <w:t>（6）单台设备至少支持高速扫描、精细扫描、深孔扫描三种工作模式，完全满足各种使用场景使用，可以通过扫描仪按钮实时切换，且各种模式扫描数据在同一坐标系三维数据中，无需后期拼接；</w:t>
                  </w:r>
                </w:p>
                <w:p>
                  <w:pPr>
                    <w:pStyle w:val="null3"/>
                    <w:jc w:val="both"/>
                  </w:pPr>
                  <w:r>
                    <w:rPr>
                      <w:rFonts w:ascii="仿宋_GB2312" w:hAnsi="仿宋_GB2312" w:cs="仿宋_GB2312" w:eastAsia="仿宋_GB2312"/>
                      <w:sz w:val="19"/>
                    </w:rPr>
                    <w:t>（7）★高速扫描模式：具备三交叉蓝色激光线，不低于60束三交叉蓝色激光线的高速扫描模式，能快速从各个角度高效扫描，且完全不受扫描方向限制；</w:t>
                  </w:r>
                </w:p>
                <w:p>
                  <w:pPr>
                    <w:pStyle w:val="null3"/>
                    <w:jc w:val="both"/>
                  </w:pPr>
                  <w:r>
                    <w:rPr>
                      <w:rFonts w:ascii="仿宋_GB2312" w:hAnsi="仿宋_GB2312" w:cs="仿宋_GB2312" w:eastAsia="仿宋_GB2312"/>
                      <w:sz w:val="19"/>
                    </w:rPr>
                    <w:t>（8）▲精细扫描模式：不低于15 束平行蓝色激光超精细扫描模式，能对物体表面的细小特征、孔位孔径、止口边缘进行精准采集；</w:t>
                  </w:r>
                </w:p>
                <w:p>
                  <w:pPr>
                    <w:pStyle w:val="null3"/>
                    <w:jc w:val="both"/>
                  </w:pPr>
                  <w:r>
                    <w:rPr>
                      <w:rFonts w:ascii="仿宋_GB2312" w:hAnsi="仿宋_GB2312" w:cs="仿宋_GB2312" w:eastAsia="仿宋_GB2312"/>
                      <w:sz w:val="19"/>
                    </w:rPr>
                    <w:t>（9）深孔扫描模式：至少有1束单独蓝色激光深孔扫描模式，能对沟槽、型腔、深孔扫描；</w:t>
                  </w:r>
                </w:p>
                <w:p>
                  <w:pPr>
                    <w:pStyle w:val="null3"/>
                    <w:jc w:val="both"/>
                  </w:pPr>
                  <w:r>
                    <w:rPr>
                      <w:rFonts w:ascii="仿宋_GB2312" w:hAnsi="仿宋_GB2312" w:cs="仿宋_GB2312" w:eastAsia="仿宋_GB2312"/>
                      <w:sz w:val="19"/>
                    </w:rPr>
                    <w:t>（10）单幅最大扫描面幅≥700 mm × 600 mm；</w:t>
                  </w:r>
                </w:p>
                <w:p>
                  <w:pPr>
                    <w:pStyle w:val="null3"/>
                    <w:jc w:val="both"/>
                  </w:pPr>
                  <w:r>
                    <w:rPr>
                      <w:rFonts w:ascii="仿宋_GB2312" w:hAnsi="仿宋_GB2312" w:cs="仿宋_GB2312" w:eastAsia="仿宋_GB2312"/>
                      <w:sz w:val="19"/>
                    </w:rPr>
                    <w:t>（11）供货方提供一个便携式仪器箱，满足扫描仪、电池等收纳需要；</w:t>
                  </w:r>
                </w:p>
                <w:p>
                  <w:pPr>
                    <w:pStyle w:val="null3"/>
                    <w:jc w:val="both"/>
                  </w:pPr>
                  <w:r>
                    <w:rPr>
                      <w:rFonts w:ascii="仿宋_GB2312" w:hAnsi="仿宋_GB2312" w:cs="仿宋_GB2312" w:eastAsia="仿宋_GB2312"/>
                      <w:sz w:val="19"/>
                    </w:rPr>
                    <w:t>（12）▲快速标定：采用航空级碳纤维比对板，设备标配自校准系统；</w:t>
                  </w:r>
                </w:p>
                <w:p>
                  <w:pPr>
                    <w:pStyle w:val="null3"/>
                    <w:jc w:val="both"/>
                  </w:pPr>
                  <w:r>
                    <w:rPr>
                      <w:rFonts w:ascii="仿宋_GB2312" w:hAnsi="仿宋_GB2312" w:cs="仿宋_GB2312" w:eastAsia="仿宋_GB2312"/>
                      <w:sz w:val="19"/>
                    </w:rPr>
                    <w:t>（13）声音提示功能：仪器本身具备声音指示，指示用户正确和最佳工作角度及范围；</w:t>
                  </w:r>
                </w:p>
                <w:p>
                  <w:pPr>
                    <w:pStyle w:val="null3"/>
                    <w:jc w:val="both"/>
                  </w:pPr>
                  <w:r>
                    <w:rPr>
                      <w:rFonts w:ascii="仿宋_GB2312" w:hAnsi="仿宋_GB2312" w:cs="仿宋_GB2312" w:eastAsia="仿宋_GB2312"/>
                      <w:sz w:val="19"/>
                    </w:rPr>
                    <w:t>4.2产品制造商需具有ISO 17025实验室的资格认证，并出具参考ISO 10360-13-21标准和JJF 1951-2021标准的校准证书。</w:t>
                  </w:r>
                </w:p>
                <w:p>
                  <w:pPr>
                    <w:pStyle w:val="null3"/>
                    <w:jc w:val="both"/>
                  </w:pPr>
                  <w:r>
                    <w:rPr>
                      <w:rFonts w:ascii="仿宋_GB2312" w:hAnsi="仿宋_GB2312" w:cs="仿宋_GB2312" w:eastAsia="仿宋_GB2312"/>
                      <w:sz w:val="19"/>
                    </w:rPr>
                    <w:t>4.3投标方提供主流品牌的笔记本工作站，配置不低于(i7-13850HX,RTX A1000 6G,32G内存,1T SSD,Windows 11专业版)；投标方应根据软件的硬件要求和系统要求等，选择合适的笔记本工作站配置，必须保证扫描软件及测量分析软件正常、流畅运行使用。</w:t>
                  </w:r>
                </w:p>
                <w:p>
                  <w:pPr>
                    <w:pStyle w:val="null3"/>
                    <w:jc w:val="both"/>
                  </w:pPr>
                  <w:r>
                    <w:rPr>
                      <w:rFonts w:ascii="仿宋_GB2312" w:hAnsi="仿宋_GB2312" w:cs="仿宋_GB2312" w:eastAsia="仿宋_GB2312"/>
                      <w:sz w:val="19"/>
                    </w:rPr>
                    <w:t>4.4配置清单：交货至少需包含三维扫描仪1台、工作站1套、碳纤维对比板1个、电源适配器1个、安全防护箱1个、电源数据线缆1套、安全防护箱1个、加密狗1个、6mm高反光标记点（1000颗）1套、无线模块1套、电池4块。</w:t>
                  </w:r>
                </w:p>
                <w:p>
                  <w:pPr>
                    <w:pStyle w:val="null3"/>
                    <w:jc w:val="both"/>
                  </w:pPr>
                  <w:r>
                    <w:rPr>
                      <w:rFonts w:ascii="仿宋_GB2312" w:hAnsi="仿宋_GB2312" w:cs="仿宋_GB2312" w:eastAsia="仿宋_GB2312"/>
                      <w:sz w:val="19"/>
                    </w:rPr>
                    <w:t>4.5扫描软件要求</w:t>
                  </w:r>
                </w:p>
                <w:p>
                  <w:pPr>
                    <w:pStyle w:val="null3"/>
                    <w:jc w:val="both"/>
                  </w:pPr>
                  <w:r>
                    <w:rPr>
                      <w:rFonts w:ascii="仿宋_GB2312" w:hAnsi="仿宋_GB2312" w:cs="仿宋_GB2312" w:eastAsia="仿宋_GB2312"/>
                      <w:sz w:val="19"/>
                    </w:rPr>
                    <w:t>（1）投标方提供的扫描软件必须为正版永久授权、功能完整的专业软件；</w:t>
                  </w:r>
                </w:p>
                <w:p>
                  <w:pPr>
                    <w:pStyle w:val="null3"/>
                    <w:jc w:val="both"/>
                  </w:pPr>
                  <w:r>
                    <w:rPr>
                      <w:rFonts w:ascii="仿宋_GB2312" w:hAnsi="仿宋_GB2312" w:cs="仿宋_GB2312" w:eastAsia="仿宋_GB2312"/>
                      <w:sz w:val="19"/>
                    </w:rPr>
                    <w:t>（2）★扫描软件具备指定标记点实现两组扫描文件拼接的功能，拼接后显示每个标记点的拼接误差，可以剔除误差较大的标记点再拼接，从而提高拼接的精度；</w:t>
                  </w:r>
                </w:p>
                <w:p>
                  <w:pPr>
                    <w:pStyle w:val="null3"/>
                    <w:jc w:val="both"/>
                  </w:pPr>
                  <w:r>
                    <w:rPr>
                      <w:rFonts w:ascii="仿宋_GB2312" w:hAnsi="仿宋_GB2312" w:cs="仿宋_GB2312" w:eastAsia="仿宋_GB2312"/>
                      <w:sz w:val="19"/>
                    </w:rPr>
                    <w:t>（3）扫描软件需具有主流测量分析软件（包括poliyworks、gom inspect，geomagic control x等）的接口，在扫描软件内可以实现扫描完成后一键导入点云进行检测比对，以避免导入导出有可能出现的数据兼容问题；</w:t>
                  </w:r>
                </w:p>
                <w:p>
                  <w:pPr>
                    <w:pStyle w:val="null3"/>
                    <w:jc w:val="both"/>
                  </w:pPr>
                  <w:r>
                    <w:rPr>
                      <w:rFonts w:ascii="仿宋_GB2312" w:hAnsi="仿宋_GB2312" w:cs="仿宋_GB2312" w:eastAsia="仿宋_GB2312"/>
                      <w:sz w:val="19"/>
                    </w:rPr>
                    <w:t>（4）扫描软件具备智能引导功能，支持用户快速自定义创建工作流程；</w:t>
                  </w:r>
                </w:p>
                <w:p>
                  <w:pPr>
                    <w:pStyle w:val="null3"/>
                    <w:jc w:val="both"/>
                  </w:pPr>
                  <w:r>
                    <w:rPr>
                      <w:rFonts w:ascii="仿宋_GB2312" w:hAnsi="仿宋_GB2312" w:cs="仿宋_GB2312" w:eastAsia="仿宋_GB2312"/>
                      <w:sz w:val="19"/>
                    </w:rPr>
                    <w:t>（5）扫描软件可同时连接多台不同类型设备切换使用，提高使用效率。</w:t>
                  </w:r>
                </w:p>
                <w:p>
                  <w:pPr>
                    <w:pStyle w:val="null3"/>
                    <w:jc w:val="both"/>
                  </w:pPr>
                  <w:r>
                    <w:rPr>
                      <w:rFonts w:ascii="仿宋_GB2312" w:hAnsi="仿宋_GB2312" w:cs="仿宋_GB2312" w:eastAsia="仿宋_GB2312"/>
                      <w:sz w:val="19"/>
                    </w:rPr>
                    <w:t>（6）▲手机端软件：为保证数据安全性和操作便利性，手机端软件与扫描软件为同一公司生产，无后续版权问题；具有专门为手机端设计的显示控制模块，具有显示设备编号、历史使用时间、固件版本、标定时间、PJ数据管理、激光线类型、扫描模式、左右反转等功能。</w:t>
                  </w:r>
                </w:p>
                <w:p>
                  <w:pPr>
                    <w:pStyle w:val="null3"/>
                    <w:jc w:val="both"/>
                  </w:pPr>
                  <w:r>
                    <w:rPr>
                      <w:rFonts w:ascii="仿宋_GB2312" w:hAnsi="仿宋_GB2312" w:cs="仿宋_GB2312" w:eastAsia="仿宋_GB2312"/>
                      <w:sz w:val="19"/>
                    </w:rPr>
                    <w:t>4.6测量分析软件要求</w:t>
                  </w:r>
                </w:p>
                <w:p>
                  <w:pPr>
                    <w:pStyle w:val="null3"/>
                    <w:jc w:val="both"/>
                  </w:pPr>
                  <w:r>
                    <w:rPr>
                      <w:rFonts w:ascii="仿宋_GB2312" w:hAnsi="仿宋_GB2312" w:cs="仿宋_GB2312" w:eastAsia="仿宋_GB2312"/>
                      <w:sz w:val="19"/>
                    </w:rPr>
                    <w:t>（1）软件环境：Windows 10 系统及以上，64位。</w:t>
                  </w:r>
                </w:p>
                <w:p>
                  <w:pPr>
                    <w:pStyle w:val="null3"/>
                    <w:jc w:val="both"/>
                  </w:pPr>
                  <w:r>
                    <w:rPr>
                      <w:rFonts w:ascii="仿宋_GB2312" w:hAnsi="仿宋_GB2312" w:cs="仿宋_GB2312" w:eastAsia="仿宋_GB2312"/>
                      <w:sz w:val="19"/>
                    </w:rPr>
                    <w:t>（2）投标方提供的测量分析软件必须为正版的、永久授权的专业软件。</w:t>
                  </w:r>
                </w:p>
                <w:p>
                  <w:pPr>
                    <w:pStyle w:val="null3"/>
                    <w:jc w:val="both"/>
                  </w:pPr>
                  <w:r>
                    <w:rPr>
                      <w:rFonts w:ascii="仿宋_GB2312" w:hAnsi="仿宋_GB2312" w:cs="仿宋_GB2312" w:eastAsia="仿宋_GB2312"/>
                      <w:sz w:val="19"/>
                    </w:rPr>
                    <w:t>（3）具备CAD对齐功能，包括使用测量的参考特征对齐，曲面（点）特征对齐，最佳拟和对齐等，并提供坐标系历史恢复及储存功能。</w:t>
                  </w:r>
                </w:p>
                <w:p>
                  <w:pPr>
                    <w:pStyle w:val="null3"/>
                    <w:jc w:val="both"/>
                  </w:pPr>
                  <w:r>
                    <w:rPr>
                      <w:rFonts w:ascii="仿宋_GB2312" w:hAnsi="仿宋_GB2312" w:cs="仿宋_GB2312" w:eastAsia="仿宋_GB2312"/>
                      <w:sz w:val="19"/>
                    </w:rPr>
                    <w:t>（4）软件具备3-2-1对齐、最佳拟合、RPS对齐、局部坐标系等对齐方式。</w:t>
                  </w:r>
                </w:p>
                <w:p>
                  <w:pPr>
                    <w:pStyle w:val="null3"/>
                    <w:jc w:val="both"/>
                  </w:pPr>
                  <w:r>
                    <w:rPr>
                      <w:rFonts w:ascii="仿宋_GB2312" w:hAnsi="仿宋_GB2312" w:cs="仿宋_GB2312" w:eastAsia="仿宋_GB2312"/>
                      <w:sz w:val="19"/>
                    </w:rPr>
                    <w:t>（5）软件具备公差色彩偏差图功能，可选择内置图例或自定义图例，并能通过颜色展示公差情况，并标注各点位公差数值；</w:t>
                  </w:r>
                </w:p>
                <w:p>
                  <w:pPr>
                    <w:pStyle w:val="null3"/>
                    <w:jc w:val="both"/>
                  </w:pPr>
                  <w:r>
                    <w:rPr>
                      <w:rFonts w:ascii="仿宋_GB2312" w:hAnsi="仿宋_GB2312" w:cs="仿宋_GB2312" w:eastAsia="仿宋_GB2312"/>
                      <w:sz w:val="19"/>
                    </w:rPr>
                    <w:t>（6）可构造点、线、面、圆柱等元素进行下一步测量分析；</w:t>
                  </w:r>
                </w:p>
                <w:p>
                  <w:pPr>
                    <w:pStyle w:val="null3"/>
                    <w:jc w:val="both"/>
                  </w:pPr>
                  <w:r>
                    <w:rPr>
                      <w:rFonts w:ascii="仿宋_GB2312" w:hAnsi="仿宋_GB2312" w:cs="仿宋_GB2312" w:eastAsia="仿宋_GB2312"/>
                      <w:sz w:val="19"/>
                    </w:rPr>
                    <w:t>（7）可以检测长度、直径等尺寸信息及圆柱度、同轴度、位置度等形位公差；</w:t>
                  </w:r>
                </w:p>
                <w:p>
                  <w:pPr>
                    <w:pStyle w:val="null3"/>
                    <w:jc w:val="both"/>
                  </w:pPr>
                  <w:r>
                    <w:rPr>
                      <w:rFonts w:ascii="仿宋_GB2312" w:hAnsi="仿宋_GB2312" w:cs="仿宋_GB2312" w:eastAsia="仿宋_GB2312"/>
                      <w:sz w:val="19"/>
                    </w:rPr>
                    <w:t>（8）可以输出报告，且报告内容可定制。</w:t>
                  </w:r>
                </w:p>
                <w:p>
                  <w:pPr>
                    <w:pStyle w:val="null3"/>
                    <w:jc w:val="both"/>
                  </w:pPr>
                  <w:r>
                    <w:rPr>
                      <w:rFonts w:ascii="仿宋_GB2312" w:hAnsi="仿宋_GB2312" w:cs="仿宋_GB2312" w:eastAsia="仿宋_GB2312"/>
                      <w:sz w:val="19"/>
                    </w:rPr>
                    <w:t>5.其他要求</w:t>
                  </w:r>
                </w:p>
                <w:p>
                  <w:pPr>
                    <w:pStyle w:val="null3"/>
                    <w:jc w:val="both"/>
                  </w:pPr>
                  <w:r>
                    <w:rPr>
                      <w:rFonts w:ascii="仿宋_GB2312" w:hAnsi="仿宋_GB2312" w:cs="仿宋_GB2312" w:eastAsia="仿宋_GB2312"/>
                      <w:sz w:val="19"/>
                    </w:rPr>
                    <w:t>5.1设备制造厂家提供该项目的授权书及设备制造厂家维修售后服务承诺。</w:t>
                  </w:r>
                </w:p>
                <w:p>
                  <w:pPr>
                    <w:pStyle w:val="null3"/>
                    <w:jc w:val="both"/>
                  </w:pPr>
                  <w:r>
                    <w:rPr>
                      <w:rFonts w:ascii="仿宋_GB2312" w:hAnsi="仿宋_GB2312" w:cs="仿宋_GB2312" w:eastAsia="仿宋_GB2312"/>
                      <w:sz w:val="19"/>
                    </w:rPr>
                    <w:t>5.2仪器需有计量检定合格证书。</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 省级重点实验室设备（多通道高精度电化学测试系统）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4"/>
              <w:gridCol w:w="2189"/>
              <w:gridCol w:w="129"/>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2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型号规格</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多通道高精度电化学测试系统</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该系统要求配备原位微分电化学质谱仪和多通道电化学工作站，主要用于电化学反应，电极性能、腐蚀速率、电池容量的分析等。同时要求配备圆柱型电池充放电系统、扣式电池充放电系统、电池测试恒温箱、多功能真空封口机等辅助设备。</w:t>
                  </w:r>
                </w:p>
                <w:p>
                  <w:pPr>
                    <w:pStyle w:val="null3"/>
                    <w:jc w:val="both"/>
                  </w:pPr>
                  <w:r>
                    <w:rPr>
                      <w:rFonts w:ascii="仿宋_GB2312" w:hAnsi="仿宋_GB2312" w:cs="仿宋_GB2312" w:eastAsia="仿宋_GB2312"/>
                      <w:sz w:val="19"/>
                    </w:rPr>
                    <w:t>一、原位微分电化学质谱仪</w:t>
                  </w:r>
                </w:p>
                <w:p>
                  <w:pPr>
                    <w:pStyle w:val="null3"/>
                    <w:jc w:val="both"/>
                  </w:pPr>
                  <w:r>
                    <w:rPr>
                      <w:rFonts w:ascii="仿宋_GB2312" w:hAnsi="仿宋_GB2312" w:cs="仿宋_GB2312" w:eastAsia="仿宋_GB2312"/>
                      <w:sz w:val="19"/>
                    </w:rPr>
                    <w:t>包括质谱仪主机、双路载气系统、电解液冷阱系统、Swagelok电池模具、原位拉曼电池、固态电池模具、电脑、仪器操作培训和用户实际应用培训，报价还应包括包装、运费、安装、保险、质保三年等。具体技术参数及要求：</w:t>
                  </w:r>
                </w:p>
                <w:p>
                  <w:pPr>
                    <w:pStyle w:val="null3"/>
                    <w:jc w:val="both"/>
                  </w:pPr>
                  <w:r>
                    <w:rPr>
                      <w:rFonts w:ascii="仿宋_GB2312" w:hAnsi="仿宋_GB2312" w:cs="仿宋_GB2312" w:eastAsia="仿宋_GB2312"/>
                      <w:sz w:val="19"/>
                    </w:rPr>
                    <w:t>1.质谱仪主机1套</w:t>
                  </w:r>
                </w:p>
                <w:p>
                  <w:pPr>
                    <w:pStyle w:val="null3"/>
                    <w:jc w:val="both"/>
                  </w:pPr>
                  <w:r>
                    <w:rPr>
                      <w:rFonts w:ascii="仿宋_GB2312" w:hAnsi="仿宋_GB2312" w:cs="仿宋_GB2312" w:eastAsia="仿宋_GB2312"/>
                      <w:sz w:val="19"/>
                    </w:rPr>
                    <w:t>1.1离子源：电子轰击电离源；质量分析器：四极杆质量分析器</w:t>
                  </w:r>
                </w:p>
                <w:p>
                  <w:pPr>
                    <w:pStyle w:val="null3"/>
                    <w:jc w:val="both"/>
                  </w:pPr>
                  <w:r>
                    <w:rPr>
                      <w:rFonts w:ascii="仿宋_GB2312" w:hAnsi="仿宋_GB2312" w:cs="仿宋_GB2312" w:eastAsia="仿宋_GB2312"/>
                      <w:sz w:val="19"/>
                    </w:rPr>
                    <w:t>1.2 质量数范围：1-100amu；</w:t>
                  </w:r>
                </w:p>
                <w:p>
                  <w:pPr>
                    <w:pStyle w:val="null3"/>
                    <w:jc w:val="both"/>
                  </w:pPr>
                  <w:r>
                    <w:rPr>
                      <w:rFonts w:ascii="仿宋_GB2312" w:hAnsi="仿宋_GB2312" w:cs="仿宋_GB2312" w:eastAsia="仿宋_GB2312"/>
                      <w:sz w:val="19"/>
                    </w:rPr>
                    <w:t>★1.3 最小检测分压≤3*10</w:t>
                  </w:r>
                  <w:r>
                    <w:rPr>
                      <w:rFonts w:ascii="仿宋_GB2312" w:hAnsi="仿宋_GB2312" w:cs="仿宋_GB2312" w:eastAsia="仿宋_GB2312"/>
                      <w:sz w:val="19"/>
                      <w:vertAlign w:val="superscript"/>
                    </w:rPr>
                    <w:t>-15</w:t>
                  </w:r>
                  <w:r>
                    <w:rPr>
                      <w:rFonts w:ascii="仿宋_GB2312" w:hAnsi="仿宋_GB2312" w:cs="仿宋_GB2312" w:eastAsia="仿宋_GB2312"/>
                      <w:sz w:val="19"/>
                    </w:rPr>
                    <w:t xml:space="preserve"> mbar；</w:t>
                  </w:r>
                </w:p>
                <w:p>
                  <w:pPr>
                    <w:pStyle w:val="null3"/>
                    <w:jc w:val="both"/>
                  </w:pPr>
                  <w:r>
                    <w:rPr>
                      <w:rFonts w:ascii="仿宋_GB2312" w:hAnsi="仿宋_GB2312" w:cs="仿宋_GB2312" w:eastAsia="仿宋_GB2312"/>
                      <w:sz w:val="19"/>
                    </w:rPr>
                    <w:t>★1.4 检测限（H</w:t>
                  </w:r>
                  <w:r>
                    <w:rPr>
                      <w:rFonts w:ascii="仿宋_GB2312" w:hAnsi="仿宋_GB2312" w:cs="仿宋_GB2312" w:eastAsia="仿宋_GB2312"/>
                      <w:sz w:val="19"/>
                      <w:vertAlign w:val="subscript"/>
                    </w:rPr>
                    <w:t>2</w:t>
                  </w:r>
                  <w:r>
                    <w:rPr>
                      <w:rFonts w:ascii="仿宋_GB2312" w:hAnsi="仿宋_GB2312" w:cs="仿宋_GB2312" w:eastAsia="仿宋_GB2312"/>
                      <w:sz w:val="19"/>
                    </w:rPr>
                    <w:t>）≤50ppb（Faraday）</w:t>
                  </w:r>
                </w:p>
                <w:p>
                  <w:pPr>
                    <w:pStyle w:val="null3"/>
                    <w:jc w:val="both"/>
                  </w:pPr>
                  <w:r>
                    <w:rPr>
                      <w:rFonts w:ascii="仿宋_GB2312" w:hAnsi="仿宋_GB2312" w:cs="仿宋_GB2312" w:eastAsia="仿宋_GB2312"/>
                      <w:sz w:val="19"/>
                    </w:rPr>
                    <w:t>检测限（O</w:t>
                  </w:r>
                  <w:r>
                    <w:rPr>
                      <w:rFonts w:ascii="仿宋_GB2312" w:hAnsi="仿宋_GB2312" w:cs="仿宋_GB2312" w:eastAsia="仿宋_GB2312"/>
                      <w:sz w:val="19"/>
                      <w:vertAlign w:val="subscript"/>
                    </w:rPr>
                    <w:t>2</w:t>
                  </w:r>
                  <w:r>
                    <w:rPr>
                      <w:rFonts w:ascii="仿宋_GB2312" w:hAnsi="仿宋_GB2312" w:cs="仿宋_GB2312" w:eastAsia="仿宋_GB2312"/>
                      <w:sz w:val="19"/>
                    </w:rPr>
                    <w:t>）≤50ppb（Faraday）（响应文件中须提供加盖供应商公章的测试报告，含详细的测试方法步骤，佐证本项技术指标；否则视为无效响应）</w:t>
                  </w:r>
                </w:p>
                <w:p>
                  <w:pPr>
                    <w:pStyle w:val="null3"/>
                    <w:jc w:val="both"/>
                  </w:pPr>
                  <w:r>
                    <w:rPr>
                      <w:rFonts w:ascii="仿宋_GB2312" w:hAnsi="仿宋_GB2312" w:cs="仿宋_GB2312" w:eastAsia="仿宋_GB2312"/>
                      <w:sz w:val="19"/>
                    </w:rPr>
                    <w:t>★1.5灵敏度（H</w:t>
                  </w:r>
                  <w:r>
                    <w:rPr>
                      <w:rFonts w:ascii="仿宋_GB2312" w:hAnsi="仿宋_GB2312" w:cs="仿宋_GB2312" w:eastAsia="仿宋_GB2312"/>
                      <w:sz w:val="19"/>
                      <w:vertAlign w:val="subscript"/>
                    </w:rPr>
                    <w:t>2</w:t>
                  </w:r>
                  <w:r>
                    <w:rPr>
                      <w:rFonts w:ascii="仿宋_GB2312" w:hAnsi="仿宋_GB2312" w:cs="仿宋_GB2312" w:eastAsia="仿宋_GB2312"/>
                      <w:sz w:val="19"/>
                    </w:rPr>
                    <w:t>）≥7.5*10</w:t>
                  </w:r>
                  <w:r>
                    <w:rPr>
                      <w:rFonts w:ascii="仿宋_GB2312" w:hAnsi="仿宋_GB2312" w:cs="仿宋_GB2312" w:eastAsia="仿宋_GB2312"/>
                      <w:sz w:val="19"/>
                      <w:vertAlign w:val="superscript"/>
                    </w:rPr>
                    <w:t>-15</w:t>
                  </w:r>
                  <w:r>
                    <w:rPr>
                      <w:rFonts w:ascii="仿宋_GB2312" w:hAnsi="仿宋_GB2312" w:cs="仿宋_GB2312" w:eastAsia="仿宋_GB2312"/>
                      <w:sz w:val="19"/>
                    </w:rPr>
                    <w:t xml:space="preserve"> A/ppm（Faraday）</w:t>
                  </w:r>
                </w:p>
                <w:p>
                  <w:pPr>
                    <w:pStyle w:val="null3"/>
                    <w:jc w:val="both"/>
                  </w:pPr>
                  <w:r>
                    <w:rPr>
                      <w:rFonts w:ascii="仿宋_GB2312" w:hAnsi="仿宋_GB2312" w:cs="仿宋_GB2312" w:eastAsia="仿宋_GB2312"/>
                      <w:sz w:val="19"/>
                    </w:rPr>
                    <w:t>灵敏度(O</w:t>
                  </w:r>
                  <w:r>
                    <w:rPr>
                      <w:rFonts w:ascii="仿宋_GB2312" w:hAnsi="仿宋_GB2312" w:cs="仿宋_GB2312" w:eastAsia="仿宋_GB2312"/>
                      <w:sz w:val="19"/>
                      <w:vertAlign w:val="subscript"/>
                    </w:rPr>
                    <w:t>2</w:t>
                  </w:r>
                  <w:r>
                    <w:rPr>
                      <w:rFonts w:ascii="仿宋_GB2312" w:hAnsi="仿宋_GB2312" w:cs="仿宋_GB2312" w:eastAsia="仿宋_GB2312"/>
                      <w:sz w:val="19"/>
                    </w:rPr>
                    <w:t>)≥9.5*10</w:t>
                  </w:r>
                  <w:r>
                    <w:rPr>
                      <w:rFonts w:ascii="仿宋_GB2312" w:hAnsi="仿宋_GB2312" w:cs="仿宋_GB2312" w:eastAsia="仿宋_GB2312"/>
                      <w:sz w:val="19"/>
                      <w:vertAlign w:val="superscript"/>
                    </w:rPr>
                    <w:t>-15</w:t>
                  </w:r>
                  <w:r>
                    <w:rPr>
                      <w:rFonts w:ascii="仿宋_GB2312" w:hAnsi="仿宋_GB2312" w:cs="仿宋_GB2312" w:eastAsia="仿宋_GB2312"/>
                      <w:sz w:val="19"/>
                    </w:rPr>
                    <w:t xml:space="preserve"> A/ppm（Faraday）</w:t>
                  </w:r>
                </w:p>
                <w:p>
                  <w:pPr>
                    <w:pStyle w:val="null3"/>
                    <w:jc w:val="both"/>
                  </w:pPr>
                  <w:r>
                    <w:rPr>
                      <w:rFonts w:ascii="仿宋_GB2312" w:hAnsi="仿宋_GB2312" w:cs="仿宋_GB2312" w:eastAsia="仿宋_GB2312"/>
                      <w:sz w:val="19"/>
                    </w:rPr>
                    <w:t>灵敏度(CO</w:t>
                  </w:r>
                  <w:r>
                    <w:rPr>
                      <w:rFonts w:ascii="仿宋_GB2312" w:hAnsi="仿宋_GB2312" w:cs="仿宋_GB2312" w:eastAsia="仿宋_GB2312"/>
                      <w:sz w:val="19"/>
                      <w:vertAlign w:val="subscript"/>
                    </w:rPr>
                    <w:t>2</w:t>
                  </w:r>
                  <w:r>
                    <w:rPr>
                      <w:rFonts w:ascii="仿宋_GB2312" w:hAnsi="仿宋_GB2312" w:cs="仿宋_GB2312" w:eastAsia="仿宋_GB2312"/>
                      <w:sz w:val="19"/>
                    </w:rPr>
                    <w:t>)≥6.5*10</w:t>
                  </w:r>
                  <w:r>
                    <w:rPr>
                      <w:rFonts w:ascii="仿宋_GB2312" w:hAnsi="仿宋_GB2312" w:cs="仿宋_GB2312" w:eastAsia="仿宋_GB2312"/>
                      <w:sz w:val="19"/>
                      <w:vertAlign w:val="superscript"/>
                    </w:rPr>
                    <w:t>-14</w:t>
                  </w:r>
                  <w:r>
                    <w:rPr>
                      <w:rFonts w:ascii="仿宋_GB2312" w:hAnsi="仿宋_GB2312" w:cs="仿宋_GB2312" w:eastAsia="仿宋_GB2312"/>
                      <w:sz w:val="19"/>
                    </w:rPr>
                    <w:t xml:space="preserve"> A/ppm（Faraday）（响应文件中须提供加盖供应商公章的测试报告，含详细的测试方法步骤，佐证本项技术指标；否则视为无效响应）</w:t>
                  </w:r>
                </w:p>
                <w:p>
                  <w:pPr>
                    <w:pStyle w:val="null3"/>
                    <w:jc w:val="both"/>
                  </w:pPr>
                  <w:r>
                    <w:rPr>
                      <w:rFonts w:ascii="仿宋_GB2312" w:hAnsi="仿宋_GB2312" w:cs="仿宋_GB2312" w:eastAsia="仿宋_GB2312"/>
                      <w:sz w:val="19"/>
                    </w:rPr>
                    <w:t>1.6 分辨率≤ 1amu；</w:t>
                  </w:r>
                </w:p>
                <w:p>
                  <w:pPr>
                    <w:pStyle w:val="null3"/>
                    <w:jc w:val="both"/>
                  </w:pPr>
                  <w:r>
                    <w:rPr>
                      <w:rFonts w:ascii="仿宋_GB2312" w:hAnsi="仿宋_GB2312" w:cs="仿宋_GB2312" w:eastAsia="仿宋_GB2312"/>
                      <w:sz w:val="19"/>
                    </w:rPr>
                    <w:t>1.7最大工作压力≤5*10</w:t>
                  </w:r>
                  <w:r>
                    <w:rPr>
                      <w:rFonts w:ascii="仿宋_GB2312" w:hAnsi="仿宋_GB2312" w:cs="仿宋_GB2312" w:eastAsia="仿宋_GB2312"/>
                      <w:sz w:val="19"/>
                      <w:vertAlign w:val="superscript"/>
                    </w:rPr>
                    <w:t>-4</w:t>
                  </w:r>
                  <w:r>
                    <w:rPr>
                      <w:rFonts w:ascii="仿宋_GB2312" w:hAnsi="仿宋_GB2312" w:cs="仿宋_GB2312" w:eastAsia="仿宋_GB2312"/>
                      <w:sz w:val="19"/>
                    </w:rPr>
                    <w:t>mbar（Faraday）；</w:t>
                  </w:r>
                </w:p>
                <w:p>
                  <w:pPr>
                    <w:pStyle w:val="null3"/>
                    <w:jc w:val="both"/>
                  </w:pPr>
                  <w:r>
                    <w:rPr>
                      <w:rFonts w:ascii="仿宋_GB2312" w:hAnsi="仿宋_GB2312" w:cs="仿宋_GB2312" w:eastAsia="仿宋_GB2312"/>
                      <w:sz w:val="19"/>
                    </w:rPr>
                    <w:t>1.8 双检测器：法拉第杯，电子倍增器；</w:t>
                  </w:r>
                </w:p>
                <w:p>
                  <w:pPr>
                    <w:pStyle w:val="null3"/>
                    <w:jc w:val="both"/>
                  </w:pPr>
                  <w:r>
                    <w:rPr>
                      <w:rFonts w:ascii="仿宋_GB2312" w:hAnsi="仿宋_GB2312" w:cs="仿宋_GB2312" w:eastAsia="仿宋_GB2312"/>
                      <w:sz w:val="19"/>
                    </w:rPr>
                    <w:t>1.9 灯丝发射电流范围：100-2000uA；</w:t>
                  </w:r>
                </w:p>
                <w:p>
                  <w:pPr>
                    <w:pStyle w:val="null3"/>
                    <w:jc w:val="both"/>
                  </w:pPr>
                  <w:r>
                    <w:rPr>
                      <w:rFonts w:ascii="仿宋_GB2312" w:hAnsi="仿宋_GB2312" w:cs="仿宋_GB2312" w:eastAsia="仿宋_GB2312"/>
                      <w:sz w:val="19"/>
                    </w:rPr>
                    <w:t>1.10 离子源灯丝能量可调节，调节范围：15-102 eV；</w:t>
                  </w:r>
                </w:p>
                <w:p>
                  <w:pPr>
                    <w:pStyle w:val="null3"/>
                    <w:jc w:val="both"/>
                  </w:pPr>
                  <w:r>
                    <w:rPr>
                      <w:rFonts w:ascii="仿宋_GB2312" w:hAnsi="仿宋_GB2312" w:cs="仿宋_GB2312" w:eastAsia="仿宋_GB2312"/>
                      <w:sz w:val="19"/>
                    </w:rPr>
                    <w:t>1.11 质谱仪操作软件，具备全扫描功能 Scan，选择离子检测功能 MID 和MCD，以及校正定量分析模块，可输出定量分析结果</w:t>
                  </w:r>
                </w:p>
                <w:p>
                  <w:pPr>
                    <w:pStyle w:val="null3"/>
                    <w:jc w:val="both"/>
                  </w:pPr>
                  <w:r>
                    <w:rPr>
                      <w:rFonts w:ascii="仿宋_GB2312" w:hAnsi="仿宋_GB2312" w:cs="仿宋_GB2312" w:eastAsia="仿宋_GB2312"/>
                      <w:sz w:val="19"/>
                    </w:rPr>
                    <w:t>★1.12电化学工作站质谱同步数据采集软件一套，该软件可在一个软件界面上编辑设置电化学工作站和质谱仪测试方法，在同一软件上显示CV/LSV/电位阶跃曲线与质谱曲线，具备MCD（多浓度监测）、电位阶跃，LSV，CV，恒流充放电等功能。（响应文件中须提供加盖供应商公章的软件功能截图佐证本项技术指标；否则视为无效响应）</w:t>
                  </w:r>
                </w:p>
                <w:p>
                  <w:pPr>
                    <w:pStyle w:val="null3"/>
                    <w:jc w:val="both"/>
                  </w:pPr>
                  <w:r>
                    <w:rPr>
                      <w:rFonts w:ascii="仿宋_GB2312" w:hAnsi="仿宋_GB2312" w:cs="仿宋_GB2312" w:eastAsia="仿宋_GB2312"/>
                      <w:sz w:val="19"/>
                    </w:rPr>
                    <w:t>1.13 高真空分子泵组真空系统，极限真空≤ 5*10</w:t>
                  </w:r>
                  <w:r>
                    <w:rPr>
                      <w:rFonts w:ascii="仿宋_GB2312" w:hAnsi="仿宋_GB2312" w:cs="仿宋_GB2312" w:eastAsia="仿宋_GB2312"/>
                      <w:sz w:val="19"/>
                      <w:vertAlign w:val="superscript"/>
                    </w:rPr>
                    <w:t>-8</w:t>
                  </w:r>
                  <w:r>
                    <w:rPr>
                      <w:rFonts w:ascii="仿宋_GB2312" w:hAnsi="仿宋_GB2312" w:cs="仿宋_GB2312" w:eastAsia="仿宋_GB2312"/>
                      <w:sz w:val="19"/>
                    </w:rPr>
                    <w:t>mbar；</w:t>
                  </w:r>
                </w:p>
                <w:p>
                  <w:pPr>
                    <w:pStyle w:val="null3"/>
                    <w:jc w:val="both"/>
                  </w:pPr>
                  <w:r>
                    <w:rPr>
                      <w:rFonts w:ascii="仿宋_GB2312" w:hAnsi="仿宋_GB2312" w:cs="仿宋_GB2312" w:eastAsia="仿宋_GB2312"/>
                      <w:sz w:val="19"/>
                    </w:rPr>
                    <w:t>1.14半磁浮涡轮分子泵，抽速 &gt; 65L/S，转速 &gt; 72000rpm；</w:t>
                  </w:r>
                </w:p>
                <w:p>
                  <w:pPr>
                    <w:pStyle w:val="null3"/>
                    <w:jc w:val="both"/>
                  </w:pPr>
                  <w:r>
                    <w:rPr>
                      <w:rFonts w:ascii="仿宋_GB2312" w:hAnsi="仿宋_GB2312" w:cs="仿宋_GB2312" w:eastAsia="仿宋_GB2312"/>
                      <w:sz w:val="19"/>
                    </w:rPr>
                    <w:t>1.15 前级泵为无油干泵，最低真空≤0.8mbar；</w:t>
                  </w:r>
                </w:p>
                <w:p>
                  <w:pPr>
                    <w:pStyle w:val="null3"/>
                    <w:jc w:val="both"/>
                  </w:pPr>
                  <w:r>
                    <w:rPr>
                      <w:rFonts w:ascii="仿宋_GB2312" w:hAnsi="仿宋_GB2312" w:cs="仿宋_GB2312" w:eastAsia="仿宋_GB2312"/>
                      <w:sz w:val="19"/>
                    </w:rPr>
                    <w:t>1.16 皮拉尼冷阴极全量程真空规，可测量真空范围：1000mbar-5*10</w:t>
                  </w:r>
                  <w:r>
                    <w:rPr>
                      <w:rFonts w:ascii="仿宋_GB2312" w:hAnsi="仿宋_GB2312" w:cs="仿宋_GB2312" w:eastAsia="仿宋_GB2312"/>
                      <w:sz w:val="19"/>
                      <w:vertAlign w:val="superscript"/>
                    </w:rPr>
                    <w:t>-8</w:t>
                  </w:r>
                  <w:r>
                    <w:rPr>
                      <w:rFonts w:ascii="仿宋_GB2312" w:hAnsi="仿宋_GB2312" w:cs="仿宋_GB2312" w:eastAsia="仿宋_GB2312"/>
                      <w:sz w:val="19"/>
                    </w:rPr>
                    <w:t>mbar；</w:t>
                  </w:r>
                </w:p>
                <w:p>
                  <w:pPr>
                    <w:pStyle w:val="null3"/>
                    <w:jc w:val="both"/>
                  </w:pPr>
                  <w:r>
                    <w:rPr>
                      <w:rFonts w:ascii="仿宋_GB2312" w:hAnsi="仿宋_GB2312" w:cs="仿宋_GB2312" w:eastAsia="仿宋_GB2312"/>
                      <w:sz w:val="19"/>
                    </w:rPr>
                    <w:t>▲1.17 整套设备成熟可靠，可检索带投标货物型号的电池应用相关文献，影响因子大于10：公开发表论文≥20篇，并提供论文清单证明。</w:t>
                  </w:r>
                </w:p>
                <w:p>
                  <w:pPr>
                    <w:pStyle w:val="null3"/>
                    <w:jc w:val="both"/>
                  </w:pPr>
                  <w:r>
                    <w:rPr>
                      <w:rFonts w:ascii="仿宋_GB2312" w:hAnsi="仿宋_GB2312" w:cs="仿宋_GB2312" w:eastAsia="仿宋_GB2312"/>
                      <w:sz w:val="19"/>
                    </w:rPr>
                    <w:t>2.双路载气系统1套</w:t>
                  </w:r>
                </w:p>
                <w:p>
                  <w:pPr>
                    <w:pStyle w:val="null3"/>
                    <w:jc w:val="both"/>
                  </w:pPr>
                  <w:r>
                    <w:rPr>
                      <w:rFonts w:ascii="仿宋_GB2312" w:hAnsi="仿宋_GB2312" w:cs="仿宋_GB2312" w:eastAsia="仿宋_GB2312"/>
                      <w:sz w:val="19"/>
                    </w:rPr>
                    <w:t>2.1可用于锂离子电池或金属空气电池气体原位分析；</w:t>
                  </w:r>
                </w:p>
                <w:p>
                  <w:pPr>
                    <w:pStyle w:val="null3"/>
                    <w:jc w:val="both"/>
                  </w:pPr>
                  <w:r>
                    <w:rPr>
                      <w:rFonts w:ascii="仿宋_GB2312" w:hAnsi="仿宋_GB2312" w:cs="仿宋_GB2312" w:eastAsia="仿宋_GB2312"/>
                      <w:sz w:val="19"/>
                    </w:rPr>
                    <w:t>2.2双载气构造，大大提高系统灵敏度；</w:t>
                  </w:r>
                </w:p>
                <w:p>
                  <w:pPr>
                    <w:pStyle w:val="null3"/>
                    <w:jc w:val="both"/>
                  </w:pPr>
                  <w:r>
                    <w:rPr>
                      <w:rFonts w:ascii="仿宋_GB2312" w:hAnsi="仿宋_GB2312" w:cs="仿宋_GB2312" w:eastAsia="仿宋_GB2312"/>
                      <w:sz w:val="19"/>
                    </w:rPr>
                    <w:t>2.3可实现电池长时间充放电连续实时监测；</w:t>
                  </w:r>
                </w:p>
                <w:p>
                  <w:pPr>
                    <w:pStyle w:val="null3"/>
                    <w:jc w:val="both"/>
                  </w:pPr>
                  <w:r>
                    <w:rPr>
                      <w:rFonts w:ascii="仿宋_GB2312" w:hAnsi="仿宋_GB2312" w:cs="仿宋_GB2312" w:eastAsia="仿宋_GB2312"/>
                      <w:sz w:val="19"/>
                    </w:rPr>
                    <w:t>2.4高精度质量流量计2只，含控制软件；</w:t>
                  </w:r>
                </w:p>
                <w:p>
                  <w:pPr>
                    <w:pStyle w:val="null3"/>
                    <w:jc w:val="both"/>
                  </w:pPr>
                  <w:r>
                    <w:rPr>
                      <w:rFonts w:ascii="仿宋_GB2312" w:hAnsi="仿宋_GB2312" w:cs="仿宋_GB2312" w:eastAsia="仿宋_GB2312"/>
                      <w:sz w:val="19"/>
                    </w:rPr>
                    <w:t>2.5优化的气路稳定构造，稳定可调节的气体流；</w:t>
                  </w:r>
                </w:p>
                <w:p>
                  <w:pPr>
                    <w:pStyle w:val="null3"/>
                    <w:jc w:val="both"/>
                  </w:pPr>
                  <w:r>
                    <w:rPr>
                      <w:rFonts w:ascii="仿宋_GB2312" w:hAnsi="仿宋_GB2312" w:cs="仿宋_GB2312" w:eastAsia="仿宋_GB2312"/>
                      <w:sz w:val="19"/>
                    </w:rPr>
                    <w:t>2.6体积小巧，紧凑，管路短，可确保气体原位分析的时间分辨性；</w:t>
                  </w:r>
                </w:p>
                <w:p>
                  <w:pPr>
                    <w:pStyle w:val="null3"/>
                    <w:jc w:val="both"/>
                  </w:pPr>
                  <w:r>
                    <w:rPr>
                      <w:rFonts w:ascii="仿宋_GB2312" w:hAnsi="仿宋_GB2312" w:cs="仿宋_GB2312" w:eastAsia="仿宋_GB2312"/>
                      <w:sz w:val="19"/>
                    </w:rPr>
                    <w:t>2.7气路连接管材：1/16 PEEK管，橡胶卡套；</w:t>
                  </w:r>
                </w:p>
                <w:p>
                  <w:pPr>
                    <w:pStyle w:val="null3"/>
                    <w:jc w:val="both"/>
                  </w:pPr>
                  <w:r>
                    <w:rPr>
                      <w:rFonts w:ascii="仿宋_GB2312" w:hAnsi="仿宋_GB2312" w:cs="仿宋_GB2312" w:eastAsia="仿宋_GB2312"/>
                      <w:sz w:val="19"/>
                    </w:rPr>
                    <w:t>2.8转接头若干；Y型管3根;</w:t>
                  </w:r>
                </w:p>
                <w:p>
                  <w:pPr>
                    <w:pStyle w:val="null3"/>
                    <w:jc w:val="both"/>
                  </w:pPr>
                  <w:r>
                    <w:rPr>
                      <w:rFonts w:ascii="仿宋_GB2312" w:hAnsi="仿宋_GB2312" w:cs="仿宋_GB2312" w:eastAsia="仿宋_GB2312"/>
                      <w:sz w:val="19"/>
                    </w:rPr>
                    <w:t>2.9减压阀2套。</w:t>
                  </w:r>
                </w:p>
                <w:p>
                  <w:pPr>
                    <w:pStyle w:val="null3"/>
                    <w:jc w:val="both"/>
                  </w:pPr>
                  <w:r>
                    <w:rPr>
                      <w:rFonts w:ascii="仿宋_GB2312" w:hAnsi="仿宋_GB2312" w:cs="仿宋_GB2312" w:eastAsia="仿宋_GB2312"/>
                      <w:sz w:val="19"/>
                    </w:rPr>
                    <w:t>3.电解液冷阱系统1套</w:t>
                  </w:r>
                </w:p>
                <w:p>
                  <w:pPr>
                    <w:pStyle w:val="null3"/>
                    <w:jc w:val="both"/>
                  </w:pPr>
                  <w:r>
                    <w:rPr>
                      <w:rFonts w:ascii="仿宋_GB2312" w:hAnsi="仿宋_GB2312" w:cs="仿宋_GB2312" w:eastAsia="仿宋_GB2312"/>
                      <w:sz w:val="19"/>
                    </w:rPr>
                    <w:t>3.1可有效降低背景，提高系统灵敏度；</w:t>
                  </w:r>
                </w:p>
                <w:p>
                  <w:pPr>
                    <w:pStyle w:val="null3"/>
                    <w:jc w:val="both"/>
                  </w:pPr>
                  <w:r>
                    <w:rPr>
                      <w:rFonts w:ascii="仿宋_GB2312" w:hAnsi="仿宋_GB2312" w:cs="仿宋_GB2312" w:eastAsia="仿宋_GB2312"/>
                      <w:sz w:val="19"/>
                    </w:rPr>
                    <w:t>3.2体积小巧，占地空间小；</w:t>
                  </w:r>
                </w:p>
                <w:p>
                  <w:pPr>
                    <w:pStyle w:val="null3"/>
                    <w:jc w:val="both"/>
                  </w:pPr>
                  <w:r>
                    <w:rPr>
                      <w:rFonts w:ascii="仿宋_GB2312" w:hAnsi="仿宋_GB2312" w:cs="仿宋_GB2312" w:eastAsia="仿宋_GB2312"/>
                      <w:sz w:val="19"/>
                    </w:rPr>
                    <w:t>3.3温度可调节，最低温度可达零下75摄氏度；</w:t>
                  </w:r>
                </w:p>
                <w:p>
                  <w:pPr>
                    <w:pStyle w:val="null3"/>
                    <w:jc w:val="both"/>
                  </w:pPr>
                  <w:r>
                    <w:rPr>
                      <w:rFonts w:ascii="仿宋_GB2312" w:hAnsi="仿宋_GB2312" w:cs="仿宋_GB2312" w:eastAsia="仿宋_GB2312"/>
                      <w:sz w:val="19"/>
                    </w:rPr>
                    <w:t>3.4可存储电解液防管路堵塞设计；</w:t>
                  </w:r>
                </w:p>
                <w:p>
                  <w:pPr>
                    <w:pStyle w:val="null3"/>
                    <w:jc w:val="both"/>
                  </w:pPr>
                  <w:r>
                    <w:rPr>
                      <w:rFonts w:ascii="仿宋_GB2312" w:hAnsi="仿宋_GB2312" w:cs="仿宋_GB2312" w:eastAsia="仿宋_GB2312"/>
                      <w:sz w:val="19"/>
                    </w:rPr>
                    <w:t>3.5可确保电池连续运行不少于8小时；</w:t>
                  </w:r>
                </w:p>
                <w:p>
                  <w:pPr>
                    <w:pStyle w:val="null3"/>
                    <w:jc w:val="both"/>
                  </w:pPr>
                  <w:r>
                    <w:rPr>
                      <w:rFonts w:ascii="仿宋_GB2312" w:hAnsi="仿宋_GB2312" w:cs="仿宋_GB2312" w:eastAsia="仿宋_GB2312"/>
                      <w:sz w:val="19"/>
                    </w:rPr>
                    <w:t>3.6可保证仪器无故障连续安全运行不少于24小时；</w:t>
                  </w:r>
                </w:p>
                <w:p>
                  <w:pPr>
                    <w:pStyle w:val="null3"/>
                    <w:jc w:val="both"/>
                  </w:pPr>
                  <w:r>
                    <w:rPr>
                      <w:rFonts w:ascii="仿宋_GB2312" w:hAnsi="仿宋_GB2312" w:cs="仿宋_GB2312" w:eastAsia="仿宋_GB2312"/>
                      <w:sz w:val="19"/>
                    </w:rPr>
                    <w:t>3.7不锈钢和石英U型管各不少于1个；</w:t>
                  </w:r>
                </w:p>
                <w:p>
                  <w:pPr>
                    <w:pStyle w:val="null3"/>
                    <w:jc w:val="both"/>
                  </w:pPr>
                  <w:r>
                    <w:rPr>
                      <w:rFonts w:ascii="仿宋_GB2312" w:hAnsi="仿宋_GB2312" w:cs="仿宋_GB2312" w:eastAsia="仿宋_GB2312"/>
                      <w:sz w:val="19"/>
                    </w:rPr>
                    <w:t>3.8转接头不少于3个。</w:t>
                  </w:r>
                </w:p>
                <w:p>
                  <w:pPr>
                    <w:pStyle w:val="null3"/>
                    <w:jc w:val="both"/>
                  </w:pPr>
                  <w:r>
                    <w:rPr>
                      <w:rFonts w:ascii="仿宋_GB2312" w:hAnsi="仿宋_GB2312" w:cs="仿宋_GB2312" w:eastAsia="仿宋_GB2312"/>
                      <w:sz w:val="19"/>
                    </w:rPr>
                    <w:t>4.Swagelok电池模具1套</w:t>
                  </w:r>
                </w:p>
                <w:p>
                  <w:pPr>
                    <w:pStyle w:val="null3"/>
                    <w:jc w:val="both"/>
                  </w:pPr>
                  <w:r>
                    <w:rPr>
                      <w:rFonts w:ascii="仿宋_GB2312" w:hAnsi="仿宋_GB2312" w:cs="仿宋_GB2312" w:eastAsia="仿宋_GB2312"/>
                      <w:sz w:val="19"/>
                    </w:rPr>
                    <w:t>▲4.1 可用于水系或非水系锂离子电池或金属空气电池原位气体分析，</w:t>
                  </w:r>
                </w:p>
                <w:p>
                  <w:pPr>
                    <w:pStyle w:val="null3"/>
                    <w:jc w:val="both"/>
                  </w:pPr>
                  <w:r>
                    <w:rPr>
                      <w:rFonts w:ascii="仿宋_GB2312" w:hAnsi="仿宋_GB2312" w:cs="仿宋_GB2312" w:eastAsia="仿宋_GB2312"/>
                      <w:sz w:val="19"/>
                    </w:rPr>
                    <w:t>（提供投标货物型号的关于Li-CO</w:t>
                  </w:r>
                  <w:r>
                    <w:rPr>
                      <w:rFonts w:ascii="仿宋_GB2312" w:hAnsi="仿宋_GB2312" w:cs="仿宋_GB2312" w:eastAsia="仿宋_GB2312"/>
                      <w:sz w:val="19"/>
                      <w:vertAlign w:val="subscript"/>
                    </w:rPr>
                    <w:t>2</w:t>
                  </w:r>
                  <w:r>
                    <w:rPr>
                      <w:rFonts w:ascii="仿宋_GB2312" w:hAnsi="仿宋_GB2312" w:cs="仿宋_GB2312" w:eastAsia="仿宋_GB2312"/>
                      <w:sz w:val="19"/>
                    </w:rPr>
                    <w:t>电池放电和充电测试应用案例应用相关文献，≥5篇，影响因子大于10）</w:t>
                  </w:r>
                </w:p>
                <w:p>
                  <w:pPr>
                    <w:pStyle w:val="null3"/>
                    <w:jc w:val="both"/>
                  </w:pPr>
                  <w:r>
                    <w:rPr>
                      <w:rFonts w:ascii="仿宋_GB2312" w:hAnsi="仿宋_GB2312" w:cs="仿宋_GB2312" w:eastAsia="仿宋_GB2312"/>
                      <w:sz w:val="19"/>
                    </w:rPr>
                    <w:t>4.2 316L不锈钢池体，电阻低，内衬PTFE绝缘套筒；</w:t>
                  </w:r>
                </w:p>
                <w:p>
                  <w:pPr>
                    <w:pStyle w:val="null3"/>
                    <w:jc w:val="both"/>
                  </w:pPr>
                  <w:r>
                    <w:rPr>
                      <w:rFonts w:ascii="仿宋_GB2312" w:hAnsi="仿宋_GB2312" w:cs="仿宋_GB2312" w:eastAsia="仿宋_GB2312"/>
                      <w:sz w:val="19"/>
                    </w:rPr>
                    <w:t>4.3 适配小于22mm的电极极片；</w:t>
                  </w:r>
                </w:p>
                <w:p>
                  <w:pPr>
                    <w:pStyle w:val="null3"/>
                    <w:jc w:val="both"/>
                  </w:pPr>
                  <w:r>
                    <w:rPr>
                      <w:rFonts w:ascii="仿宋_GB2312" w:hAnsi="仿宋_GB2312" w:cs="仿宋_GB2312" w:eastAsia="仿宋_GB2312"/>
                      <w:sz w:val="19"/>
                    </w:rPr>
                    <w:t>4.4 Head space死体积小于50微升，确保时间分辨性；；</w:t>
                  </w:r>
                </w:p>
                <w:p>
                  <w:pPr>
                    <w:pStyle w:val="null3"/>
                    <w:jc w:val="both"/>
                  </w:pPr>
                  <w:r>
                    <w:rPr>
                      <w:rFonts w:ascii="仿宋_GB2312" w:hAnsi="仿宋_GB2312" w:cs="仿宋_GB2312" w:eastAsia="仿宋_GB2312"/>
                      <w:sz w:val="19"/>
                    </w:rPr>
                    <w:t>4.5 气密性池体，单密封橡胶卡套；</w:t>
                  </w:r>
                </w:p>
                <w:p>
                  <w:pPr>
                    <w:pStyle w:val="null3"/>
                    <w:jc w:val="both"/>
                  </w:pPr>
                  <w:r>
                    <w:rPr>
                      <w:rFonts w:ascii="仿宋_GB2312" w:hAnsi="仿宋_GB2312" w:cs="仿宋_GB2312" w:eastAsia="仿宋_GB2312"/>
                      <w:sz w:val="19"/>
                    </w:rPr>
                    <w:t>★4.6扣式电池检测限（O</w:t>
                  </w:r>
                  <w:r>
                    <w:rPr>
                      <w:rFonts w:ascii="仿宋_GB2312" w:hAnsi="仿宋_GB2312" w:cs="仿宋_GB2312" w:eastAsia="仿宋_GB2312"/>
                      <w:sz w:val="19"/>
                      <w:vertAlign w:val="subscript"/>
                    </w:rPr>
                    <w:t>2</w:t>
                  </w:r>
                  <w:r>
                    <w:rPr>
                      <w:rFonts w:ascii="仿宋_GB2312" w:hAnsi="仿宋_GB2312" w:cs="仿宋_GB2312" w:eastAsia="仿宋_GB2312"/>
                      <w:sz w:val="19"/>
                    </w:rPr>
                    <w:t>）≤45ppm （Faraday），扣式电池灵敏度（O</w:t>
                  </w:r>
                  <w:r>
                    <w:rPr>
                      <w:rFonts w:ascii="仿宋_GB2312" w:hAnsi="仿宋_GB2312" w:cs="仿宋_GB2312" w:eastAsia="仿宋_GB2312"/>
                      <w:sz w:val="19"/>
                      <w:vertAlign w:val="subscript"/>
                    </w:rPr>
                    <w:t>2</w:t>
                  </w:r>
                  <w:r>
                    <w:rPr>
                      <w:rFonts w:ascii="仿宋_GB2312" w:hAnsi="仿宋_GB2312" w:cs="仿宋_GB2312" w:eastAsia="仿宋_GB2312"/>
                      <w:sz w:val="19"/>
                    </w:rPr>
                    <w:t>）≤8*10</w:t>
                  </w:r>
                  <w:r>
                    <w:rPr>
                      <w:rFonts w:ascii="仿宋_GB2312" w:hAnsi="仿宋_GB2312" w:cs="仿宋_GB2312" w:eastAsia="仿宋_GB2312"/>
                      <w:sz w:val="19"/>
                      <w:vertAlign w:val="superscript"/>
                    </w:rPr>
                    <w:t>-15</w:t>
                  </w:r>
                  <w:r>
                    <w:rPr>
                      <w:rFonts w:ascii="仿宋_GB2312" w:hAnsi="仿宋_GB2312" w:cs="仿宋_GB2312" w:eastAsia="仿宋_GB2312"/>
                      <w:sz w:val="19"/>
                    </w:rPr>
                    <w:t>A/PPM （Faraday）， （响应文件中须提供加盖供应商公章的测试报告，含详细的测试方法步骤，佐证本项技术指标；否则视为无效响应）。</w:t>
                  </w:r>
                </w:p>
                <w:p>
                  <w:pPr>
                    <w:pStyle w:val="null3"/>
                    <w:jc w:val="both"/>
                  </w:pPr>
                  <w:r>
                    <w:rPr>
                      <w:rFonts w:ascii="仿宋_GB2312" w:hAnsi="仿宋_GB2312" w:cs="仿宋_GB2312" w:eastAsia="仿宋_GB2312"/>
                      <w:sz w:val="19"/>
                    </w:rPr>
                    <w:t>5.原位拉曼电池1套</w:t>
                  </w:r>
                </w:p>
                <w:p>
                  <w:pPr>
                    <w:pStyle w:val="null3"/>
                    <w:jc w:val="both"/>
                  </w:pPr>
                  <w:r>
                    <w:rPr>
                      <w:rFonts w:ascii="仿宋_GB2312" w:hAnsi="仿宋_GB2312" w:cs="仿宋_GB2312" w:eastAsia="仿宋_GB2312"/>
                      <w:sz w:val="19"/>
                    </w:rPr>
                    <w:t>5.1主体部分316L不锈钢材质，光学窗口为石英材质，窗口尺寸：32*1mm;</w:t>
                  </w:r>
                </w:p>
                <w:p>
                  <w:pPr>
                    <w:pStyle w:val="null3"/>
                    <w:jc w:val="both"/>
                  </w:pPr>
                  <w:r>
                    <w:rPr>
                      <w:rFonts w:ascii="仿宋_GB2312" w:hAnsi="仿宋_GB2312" w:cs="仿宋_GB2312" w:eastAsia="仿宋_GB2312"/>
                      <w:sz w:val="19"/>
                    </w:rPr>
                    <w:t>5.2两电极池，含有光学窗口，适用于非水电化学研究;</w:t>
                  </w:r>
                </w:p>
                <w:p>
                  <w:pPr>
                    <w:pStyle w:val="null3"/>
                    <w:jc w:val="both"/>
                  </w:pPr>
                  <w:r>
                    <w:rPr>
                      <w:rFonts w:ascii="仿宋_GB2312" w:hAnsi="仿宋_GB2312" w:cs="仿宋_GB2312" w:eastAsia="仿宋_GB2312"/>
                      <w:sz w:val="19"/>
                    </w:rPr>
                    <w:t>5.3适用于电极极片尺寸≤22mm的极片，电活性物质可负载在多孔基底上;</w:t>
                  </w:r>
                </w:p>
                <w:p>
                  <w:pPr>
                    <w:pStyle w:val="null3"/>
                    <w:jc w:val="both"/>
                  </w:pPr>
                  <w:r>
                    <w:rPr>
                      <w:rFonts w:ascii="仿宋_GB2312" w:hAnsi="仿宋_GB2312" w:cs="仿宋_GB2312" w:eastAsia="仿宋_GB2312"/>
                      <w:sz w:val="19"/>
                    </w:rPr>
                    <w:t>5.4可用于光学显微镜观察，窗片更换为Be窗片，也可以XRD联用;</w:t>
                  </w:r>
                </w:p>
                <w:p>
                  <w:pPr>
                    <w:pStyle w:val="null3"/>
                    <w:jc w:val="both"/>
                  </w:pPr>
                  <w:r>
                    <w:rPr>
                      <w:rFonts w:ascii="仿宋_GB2312" w:hAnsi="仿宋_GB2312" w:cs="仿宋_GB2312" w:eastAsia="仿宋_GB2312"/>
                      <w:sz w:val="19"/>
                    </w:rPr>
                    <w:t>5.5密封性好，电解液需要量不多于2 mL;</w:t>
                  </w:r>
                </w:p>
                <w:p>
                  <w:pPr>
                    <w:pStyle w:val="null3"/>
                    <w:jc w:val="both"/>
                  </w:pPr>
                  <w:r>
                    <w:rPr>
                      <w:rFonts w:ascii="仿宋_GB2312" w:hAnsi="仿宋_GB2312" w:cs="仿宋_GB2312" w:eastAsia="仿宋_GB2312"/>
                      <w:sz w:val="19"/>
                    </w:rPr>
                    <w:t>5.6可通入气体，适用于气体电池，如Li-Air 电池;</w:t>
                  </w:r>
                </w:p>
                <w:p>
                  <w:pPr>
                    <w:pStyle w:val="null3"/>
                    <w:jc w:val="both"/>
                  </w:pPr>
                  <w:r>
                    <w:rPr>
                      <w:rFonts w:ascii="仿宋_GB2312" w:hAnsi="仿宋_GB2312" w:cs="仿宋_GB2312" w:eastAsia="仿宋_GB2312"/>
                      <w:sz w:val="19"/>
                    </w:rPr>
                    <w:t>5.7可方便快捷在手套箱中，装卸方便，体积小巧;</w:t>
                  </w:r>
                </w:p>
                <w:p>
                  <w:pPr>
                    <w:pStyle w:val="null3"/>
                    <w:jc w:val="both"/>
                  </w:pPr>
                  <w:r>
                    <w:rPr>
                      <w:rFonts w:ascii="仿宋_GB2312" w:hAnsi="仿宋_GB2312" w:cs="仿宋_GB2312" w:eastAsia="仿宋_GB2312"/>
                      <w:sz w:val="19"/>
                    </w:rPr>
                    <w:t>5.8可与原位微分电化学质谱仪（DEMS）联用;</w:t>
                  </w:r>
                </w:p>
                <w:p>
                  <w:pPr>
                    <w:pStyle w:val="null3"/>
                    <w:jc w:val="both"/>
                  </w:pPr>
                  <w:r>
                    <w:rPr>
                      <w:rFonts w:ascii="仿宋_GB2312" w:hAnsi="仿宋_GB2312" w:cs="仿宋_GB2312" w:eastAsia="仿宋_GB2312"/>
                      <w:sz w:val="19"/>
                    </w:rPr>
                    <w:t>5.9使用温度范围：-20到70 ºC。</w:t>
                  </w:r>
                </w:p>
                <w:p>
                  <w:pPr>
                    <w:pStyle w:val="null3"/>
                    <w:jc w:val="both"/>
                  </w:pPr>
                  <w:r>
                    <w:rPr>
                      <w:rFonts w:ascii="仿宋_GB2312" w:hAnsi="仿宋_GB2312" w:cs="仿宋_GB2312" w:eastAsia="仿宋_GB2312"/>
                      <w:sz w:val="19"/>
                    </w:rPr>
                    <w:t>6.固态电池模具1套</w:t>
                  </w:r>
                </w:p>
                <w:p>
                  <w:pPr>
                    <w:pStyle w:val="null3"/>
                    <w:jc w:val="both"/>
                  </w:pPr>
                  <w:r>
                    <w:rPr>
                      <w:rFonts w:ascii="仿宋_GB2312" w:hAnsi="仿宋_GB2312" w:cs="仿宋_GB2312" w:eastAsia="仿宋_GB2312"/>
                      <w:sz w:val="19"/>
                    </w:rPr>
                    <w:t>6.1用于全固态和半固态等加压条件下充放电测试；</w:t>
                  </w:r>
                </w:p>
                <w:p>
                  <w:pPr>
                    <w:pStyle w:val="null3"/>
                    <w:jc w:val="both"/>
                  </w:pPr>
                  <w:r>
                    <w:rPr>
                      <w:rFonts w:ascii="仿宋_GB2312" w:hAnsi="仿宋_GB2312" w:cs="仿宋_GB2312" w:eastAsia="仿宋_GB2312"/>
                      <w:sz w:val="19"/>
                    </w:rPr>
                    <w:t>6.2外部金属支架由不锈钢构成，保障测试过程中压力不变；</w:t>
                  </w:r>
                </w:p>
                <w:p>
                  <w:pPr>
                    <w:pStyle w:val="null3"/>
                    <w:jc w:val="both"/>
                  </w:pPr>
                  <w:r>
                    <w:rPr>
                      <w:rFonts w:ascii="仿宋_GB2312" w:hAnsi="仿宋_GB2312" w:cs="仿宋_GB2312" w:eastAsia="仿宋_GB2312"/>
                      <w:sz w:val="19"/>
                    </w:rPr>
                    <w:t>6.3压力承受500MPa以上；</w:t>
                  </w:r>
                </w:p>
                <w:p>
                  <w:pPr>
                    <w:pStyle w:val="null3"/>
                    <w:jc w:val="both"/>
                  </w:pPr>
                  <w:r>
                    <w:rPr>
                      <w:rFonts w:ascii="仿宋_GB2312" w:hAnsi="仿宋_GB2312" w:cs="仿宋_GB2312" w:eastAsia="仿宋_GB2312"/>
                      <w:sz w:val="19"/>
                    </w:rPr>
                    <w:t>6.4直径70mm 高102mm，电极直径10mm；</w:t>
                  </w:r>
                </w:p>
                <w:p>
                  <w:pPr>
                    <w:pStyle w:val="null3"/>
                    <w:jc w:val="both"/>
                  </w:pPr>
                  <w:r>
                    <w:rPr>
                      <w:rFonts w:ascii="仿宋_GB2312" w:hAnsi="仿宋_GB2312" w:cs="仿宋_GB2312" w:eastAsia="仿宋_GB2312"/>
                      <w:sz w:val="19"/>
                    </w:rPr>
                    <w:t>6.5外部金属支架由不锈钢构成，保障测试过程中压力不变；</w:t>
                  </w:r>
                </w:p>
                <w:p>
                  <w:pPr>
                    <w:pStyle w:val="null3"/>
                    <w:jc w:val="both"/>
                  </w:pPr>
                  <w:r>
                    <w:rPr>
                      <w:rFonts w:ascii="仿宋_GB2312" w:hAnsi="仿宋_GB2312" w:cs="仿宋_GB2312" w:eastAsia="仿宋_GB2312"/>
                      <w:sz w:val="19"/>
                    </w:rPr>
                    <w:t>6.6气密性池体，单密封橡胶卡套；</w:t>
                  </w:r>
                </w:p>
                <w:p>
                  <w:pPr>
                    <w:pStyle w:val="null3"/>
                    <w:jc w:val="both"/>
                  </w:pPr>
                  <w:r>
                    <w:rPr>
                      <w:rFonts w:ascii="仿宋_GB2312" w:hAnsi="仿宋_GB2312" w:cs="仿宋_GB2312" w:eastAsia="仿宋_GB2312"/>
                      <w:sz w:val="19"/>
                    </w:rPr>
                    <w:t>6.7压力控制显示单元，可显示对电池施加的压力。</w:t>
                  </w:r>
                </w:p>
                <w:p>
                  <w:pPr>
                    <w:pStyle w:val="null3"/>
                    <w:jc w:val="both"/>
                  </w:pPr>
                  <w:r>
                    <w:rPr>
                      <w:rFonts w:ascii="仿宋_GB2312" w:hAnsi="仿宋_GB2312" w:cs="仿宋_GB2312" w:eastAsia="仿宋_GB2312"/>
                      <w:sz w:val="19"/>
                    </w:rPr>
                    <w:t>7.电脑1套</w:t>
                  </w:r>
                </w:p>
                <w:p>
                  <w:pPr>
                    <w:pStyle w:val="null3"/>
                    <w:jc w:val="both"/>
                  </w:pPr>
                  <w:r>
                    <w:rPr>
                      <w:rFonts w:ascii="仿宋_GB2312" w:hAnsi="仿宋_GB2312" w:cs="仿宋_GB2312" w:eastAsia="仿宋_GB2312"/>
                      <w:sz w:val="19"/>
                    </w:rPr>
                    <w:t>不低于：CPU i5；运行内存16G；固态硬盘1T；显示屏27英寸。</w:t>
                  </w:r>
                </w:p>
                <w:p>
                  <w:pPr>
                    <w:pStyle w:val="null3"/>
                    <w:jc w:val="both"/>
                  </w:pPr>
                  <w:r>
                    <w:rPr>
                      <w:rFonts w:ascii="仿宋_GB2312" w:hAnsi="仿宋_GB2312" w:cs="仿宋_GB2312" w:eastAsia="仿宋_GB2312"/>
                      <w:sz w:val="19"/>
                    </w:rPr>
                    <w:t>8.仪器操作培训和用户实际应用培训</w:t>
                  </w:r>
                </w:p>
                <w:p>
                  <w:pPr>
                    <w:pStyle w:val="null3"/>
                    <w:jc w:val="both"/>
                  </w:pPr>
                  <w:r>
                    <w:rPr>
                      <w:rFonts w:ascii="仿宋_GB2312" w:hAnsi="仿宋_GB2312" w:cs="仿宋_GB2312" w:eastAsia="仿宋_GB2312"/>
                      <w:sz w:val="19"/>
                    </w:rPr>
                    <w:t>8.1安装调试、技术服务及培训</w:t>
                  </w:r>
                </w:p>
                <w:p>
                  <w:pPr>
                    <w:pStyle w:val="null3"/>
                    <w:jc w:val="both"/>
                  </w:pPr>
                  <w:r>
                    <w:rPr>
                      <w:rFonts w:ascii="仿宋_GB2312" w:hAnsi="仿宋_GB2312" w:cs="仿宋_GB2312" w:eastAsia="仿宋_GB2312"/>
                      <w:sz w:val="19"/>
                    </w:rPr>
                    <w:t>货物到达学校后7天内由卖方负责免费安装、调试与技术培训。仪器安装、调试时进行现场软硬件使用的培训：参与培训人员3～5人；内容：设备的工作原理、操作步骤、正常维护和应用等，使培训人员能够正确、熟练操作及掌握仪器简易的故障判别及排除、维修。</w:t>
                  </w:r>
                </w:p>
                <w:p>
                  <w:pPr>
                    <w:pStyle w:val="null3"/>
                    <w:jc w:val="both"/>
                  </w:pPr>
                  <w:r>
                    <w:rPr>
                      <w:rFonts w:ascii="仿宋_GB2312" w:hAnsi="仿宋_GB2312" w:cs="仿宋_GB2312" w:eastAsia="仿宋_GB2312"/>
                      <w:sz w:val="19"/>
                    </w:rPr>
                    <w:t>8.2 验收标准及方法</w:t>
                  </w:r>
                </w:p>
                <w:p>
                  <w:pPr>
                    <w:pStyle w:val="null3"/>
                    <w:jc w:val="both"/>
                  </w:pPr>
                  <w:r>
                    <w:rPr>
                      <w:rFonts w:ascii="仿宋_GB2312" w:hAnsi="仿宋_GB2312" w:cs="仿宋_GB2312" w:eastAsia="仿宋_GB2312"/>
                      <w:sz w:val="19"/>
                    </w:rPr>
                    <w:t>设备到货后，由卖方、买方共同开箱验货；卖方保证货品的型号、规格、数量与合同相符。卖方负责派工程师到用户现场免费进行安装调试，在系统整体调试完成后，买方认为合格后，签订系统安装验收报告。</w:t>
                  </w:r>
                </w:p>
                <w:p>
                  <w:pPr>
                    <w:pStyle w:val="null3"/>
                    <w:jc w:val="both"/>
                  </w:pPr>
                  <w:r>
                    <w:rPr>
                      <w:rFonts w:ascii="仿宋_GB2312" w:hAnsi="仿宋_GB2312" w:cs="仿宋_GB2312" w:eastAsia="仿宋_GB2312"/>
                      <w:sz w:val="19"/>
                    </w:rPr>
                    <w:t>8.3 质量保证和售后服务要求</w:t>
                  </w:r>
                </w:p>
                <w:p>
                  <w:pPr>
                    <w:pStyle w:val="null3"/>
                    <w:jc w:val="both"/>
                  </w:pPr>
                  <w:r>
                    <w:rPr>
                      <w:rFonts w:ascii="仿宋_GB2312" w:hAnsi="仿宋_GB2312" w:cs="仿宋_GB2312" w:eastAsia="仿宋_GB2312"/>
                      <w:sz w:val="19"/>
                    </w:rPr>
                    <w:t>（1）仪器安装验收：生产厂商派技术人员到用户的实验室现场安装、调试仪器，同时在现场对用户进行操作培训。</w:t>
                  </w:r>
                </w:p>
                <w:p>
                  <w:pPr>
                    <w:pStyle w:val="null3"/>
                    <w:jc w:val="both"/>
                  </w:pPr>
                  <w:r>
                    <w:rPr>
                      <w:rFonts w:ascii="仿宋_GB2312" w:hAnsi="仿宋_GB2312" w:cs="仿宋_GB2312" w:eastAsia="仿宋_GB2312"/>
                      <w:sz w:val="19"/>
                    </w:rPr>
                    <w:t>★（2）生产厂商应在国内设有专门的培训和应用支持中心。</w:t>
                  </w:r>
                </w:p>
                <w:p>
                  <w:pPr>
                    <w:pStyle w:val="null3"/>
                    <w:jc w:val="both"/>
                  </w:pPr>
                  <w:r>
                    <w:rPr>
                      <w:rFonts w:ascii="仿宋_GB2312" w:hAnsi="仿宋_GB2312" w:cs="仿宋_GB2312" w:eastAsia="仿宋_GB2312"/>
                      <w:sz w:val="19"/>
                    </w:rPr>
                    <w:t>（3）提供使用培训；卖方为买方现场培训技术人员，包括仪器基本原理、安装调试、操作使用及日常保养维修等。</w:t>
                  </w:r>
                </w:p>
                <w:p>
                  <w:pPr>
                    <w:pStyle w:val="null3"/>
                    <w:jc w:val="both"/>
                  </w:pPr>
                  <w:r>
                    <w:rPr>
                      <w:rFonts w:ascii="仿宋_GB2312" w:hAnsi="仿宋_GB2312" w:cs="仿宋_GB2312" w:eastAsia="仿宋_GB2312"/>
                      <w:sz w:val="19"/>
                    </w:rPr>
                    <w:t>（4）生产厂家需提供应用培训，能让用户独立操作。</w:t>
                  </w:r>
                </w:p>
                <w:p>
                  <w:pPr>
                    <w:pStyle w:val="null3"/>
                    <w:jc w:val="both"/>
                  </w:pP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19"/>
                    </w:rPr>
                    <w:t>二、多通道电化学工作站</w:t>
                  </w:r>
                </w:p>
                <w:p>
                  <w:pPr>
                    <w:pStyle w:val="null3"/>
                    <w:jc w:val="both"/>
                  </w:pPr>
                  <w:r>
                    <w:rPr>
                      <w:rFonts w:ascii="仿宋_GB2312" w:hAnsi="仿宋_GB2312" w:cs="仿宋_GB2312" w:eastAsia="仿宋_GB2312"/>
                      <w:sz w:val="19"/>
                    </w:rPr>
                    <w:t>包括主机、电流放大器、标准模拟电解池、USB电脑连接线、电极连接线缆、电源线、含当前最新版本软件的U盘、6套交直流测试通道、电脑、稳压电源、法拉第屏蔽箱等。可开展电化学机理、电极动力学、光电化学催化、金属腐蚀及新能源材料等领域直流与阻抗测试，适用于电极动力学、催化分析、电池、防腐、电镀、电解等电化学性能测试。具体技术参数及要求：</w:t>
                  </w:r>
                </w:p>
                <w:p>
                  <w:pPr>
                    <w:pStyle w:val="null3"/>
                    <w:jc w:val="both"/>
                  </w:pPr>
                  <w:r>
                    <w:rPr>
                      <w:rFonts w:ascii="仿宋_GB2312" w:hAnsi="仿宋_GB2312" w:cs="仿宋_GB2312" w:eastAsia="仿宋_GB2312"/>
                      <w:sz w:val="19"/>
                    </w:rPr>
                    <w:t>1. 电化学测试系统:</w:t>
                  </w:r>
                </w:p>
                <w:p>
                  <w:pPr>
                    <w:pStyle w:val="null3"/>
                    <w:jc w:val="both"/>
                  </w:pPr>
                  <w:r>
                    <w:rPr>
                      <w:rFonts w:ascii="仿宋_GB2312" w:hAnsi="仿宋_GB2312" w:cs="仿宋_GB2312" w:eastAsia="仿宋_GB2312"/>
                      <w:sz w:val="19"/>
                    </w:rPr>
                    <w:t>1.1 数据采集：1M样品/S</w:t>
                  </w:r>
                </w:p>
                <w:p>
                  <w:pPr>
                    <w:pStyle w:val="null3"/>
                    <w:jc w:val="both"/>
                  </w:pPr>
                  <w:r>
                    <w:rPr>
                      <w:rFonts w:ascii="仿宋_GB2312" w:hAnsi="仿宋_GB2312" w:cs="仿宋_GB2312" w:eastAsia="仿宋_GB2312"/>
                      <w:sz w:val="19"/>
                    </w:rPr>
                    <w:t>1.2 自动噪声滤波：可用</w:t>
                  </w:r>
                </w:p>
                <w:p>
                  <w:pPr>
                    <w:pStyle w:val="null3"/>
                    <w:jc w:val="both"/>
                  </w:pPr>
                  <w:r>
                    <w:rPr>
                      <w:rFonts w:ascii="仿宋_GB2312" w:hAnsi="仿宋_GB2312" w:cs="仿宋_GB2312" w:eastAsia="仿宋_GB2312"/>
                      <w:sz w:val="19"/>
                    </w:rPr>
                    <w:t>★1.3 每个通道均具有4M缓存功能</w:t>
                  </w:r>
                </w:p>
                <w:p>
                  <w:pPr>
                    <w:pStyle w:val="null3"/>
                    <w:jc w:val="both"/>
                  </w:pPr>
                  <w:r>
                    <w:rPr>
                      <w:rFonts w:ascii="仿宋_GB2312" w:hAnsi="仿宋_GB2312" w:cs="仿宋_GB2312" w:eastAsia="仿宋_GB2312"/>
                      <w:sz w:val="19"/>
                    </w:rPr>
                    <w:t>★1.4 每个通道具有热插拔功能</w:t>
                  </w:r>
                </w:p>
                <w:p>
                  <w:pPr>
                    <w:pStyle w:val="null3"/>
                    <w:jc w:val="both"/>
                  </w:pPr>
                  <w:r>
                    <w:rPr>
                      <w:rFonts w:ascii="仿宋_GB2312" w:hAnsi="仿宋_GB2312" w:cs="仿宋_GB2312" w:eastAsia="仿宋_GB2312"/>
                      <w:sz w:val="19"/>
                    </w:rPr>
                    <w:t>★1.5 配置六线辅助分压测试模块，可以进行阴阳极同步阻抗，及电堆和单体电池的同步阻抗测试</w:t>
                  </w:r>
                </w:p>
                <w:p>
                  <w:pPr>
                    <w:pStyle w:val="null3"/>
                    <w:jc w:val="both"/>
                  </w:pPr>
                  <w:r>
                    <w:rPr>
                      <w:rFonts w:ascii="仿宋_GB2312" w:hAnsi="仿宋_GB2312" w:cs="仿宋_GB2312" w:eastAsia="仿宋_GB2312"/>
                      <w:sz w:val="19"/>
                    </w:rPr>
                    <w:t>2.功率放大器:</w:t>
                  </w:r>
                </w:p>
                <w:p>
                  <w:pPr>
                    <w:pStyle w:val="null3"/>
                    <w:jc w:val="both"/>
                  </w:pPr>
                  <w:r>
                    <w:rPr>
                      <w:rFonts w:ascii="仿宋_GB2312" w:hAnsi="仿宋_GB2312" w:cs="仿宋_GB2312" w:eastAsia="仿宋_GB2312"/>
                      <w:sz w:val="19"/>
                    </w:rPr>
                    <w:t>★2.1 电压范围：≥± 30V</w:t>
                  </w:r>
                </w:p>
                <w:p>
                  <w:pPr>
                    <w:pStyle w:val="null3"/>
                    <w:jc w:val="both"/>
                  </w:pPr>
                  <w:r>
                    <w:rPr>
                      <w:rFonts w:ascii="仿宋_GB2312" w:hAnsi="仿宋_GB2312" w:cs="仿宋_GB2312" w:eastAsia="仿宋_GB2312"/>
                      <w:sz w:val="19"/>
                    </w:rPr>
                    <w:t>★2.2 最大电流输出：≥2A，内置电流放大器电流：≥10A，每个通道最大电流：≥1A</w:t>
                  </w:r>
                </w:p>
                <w:p>
                  <w:pPr>
                    <w:pStyle w:val="null3"/>
                    <w:jc w:val="both"/>
                  </w:pPr>
                  <w:r>
                    <w:rPr>
                      <w:rFonts w:ascii="仿宋_GB2312" w:hAnsi="仿宋_GB2312" w:cs="仿宋_GB2312" w:eastAsia="仿宋_GB2312"/>
                      <w:sz w:val="19"/>
                    </w:rPr>
                    <w:t>3.电位控制要求:</w:t>
                  </w:r>
                </w:p>
                <w:p>
                  <w:pPr>
                    <w:pStyle w:val="null3"/>
                    <w:jc w:val="both"/>
                  </w:pPr>
                  <w:r>
                    <w:rPr>
                      <w:rFonts w:ascii="仿宋_GB2312" w:hAnsi="仿宋_GB2312" w:cs="仿宋_GB2312" w:eastAsia="仿宋_GB2312"/>
                      <w:sz w:val="19"/>
                    </w:rPr>
                    <w:t>3.1 应用电位：≥± 30V（非扩展模式）</w:t>
                  </w:r>
                </w:p>
                <w:p>
                  <w:pPr>
                    <w:pStyle w:val="null3"/>
                    <w:jc w:val="both"/>
                  </w:pPr>
                  <w:r>
                    <w:rPr>
                      <w:rFonts w:ascii="仿宋_GB2312" w:hAnsi="仿宋_GB2312" w:cs="仿宋_GB2312" w:eastAsia="仿宋_GB2312"/>
                      <w:sz w:val="19"/>
                    </w:rPr>
                    <w:t>★3.2 最小施加电位分辨率: ≤300nV</w:t>
                  </w:r>
                </w:p>
                <w:p>
                  <w:pPr>
                    <w:pStyle w:val="null3"/>
                    <w:jc w:val="both"/>
                  </w:pPr>
                  <w:r>
                    <w:rPr>
                      <w:rFonts w:ascii="仿宋_GB2312" w:hAnsi="仿宋_GB2312" w:cs="仿宋_GB2312" w:eastAsia="仿宋_GB2312"/>
                      <w:sz w:val="19"/>
                    </w:rPr>
                    <w:t>3.3 电位精度: ≤±0.2%；</w:t>
                  </w:r>
                </w:p>
                <w:p>
                  <w:pPr>
                    <w:pStyle w:val="null3"/>
                    <w:jc w:val="both"/>
                  </w:pPr>
                  <w:r>
                    <w:rPr>
                      <w:rFonts w:ascii="仿宋_GB2312" w:hAnsi="仿宋_GB2312" w:cs="仿宋_GB2312" w:eastAsia="仿宋_GB2312"/>
                      <w:sz w:val="19"/>
                    </w:rPr>
                    <w:t>★3.4 最大扫速:≥25000 V/s</w:t>
                  </w:r>
                </w:p>
                <w:p>
                  <w:pPr>
                    <w:pStyle w:val="null3"/>
                    <w:jc w:val="both"/>
                  </w:pPr>
                  <w:r>
                    <w:rPr>
                      <w:rFonts w:ascii="仿宋_GB2312" w:hAnsi="仿宋_GB2312" w:cs="仿宋_GB2312" w:eastAsia="仿宋_GB2312"/>
                      <w:sz w:val="19"/>
                    </w:rPr>
                    <w:t>★3.5 电位扫描方式：具有LINEAR SCAN线性扫描及STAIR CASE阶梯波扫描双重方式</w:t>
                  </w:r>
                </w:p>
                <w:p>
                  <w:pPr>
                    <w:pStyle w:val="null3"/>
                    <w:jc w:val="both"/>
                  </w:pPr>
                  <w:r>
                    <w:rPr>
                      <w:rFonts w:ascii="仿宋_GB2312" w:hAnsi="仿宋_GB2312" w:cs="仿宋_GB2312" w:eastAsia="仿宋_GB2312"/>
                      <w:sz w:val="19"/>
                    </w:rPr>
                    <w:t>4.电流控制要求:</w:t>
                  </w:r>
                </w:p>
                <w:p>
                  <w:pPr>
                    <w:pStyle w:val="null3"/>
                    <w:jc w:val="both"/>
                  </w:pPr>
                  <w:r>
                    <w:rPr>
                      <w:rFonts w:ascii="仿宋_GB2312" w:hAnsi="仿宋_GB2312" w:cs="仿宋_GB2312" w:eastAsia="仿宋_GB2312"/>
                      <w:sz w:val="19"/>
                    </w:rPr>
                    <w:t>4.1 电流分辨率：≤1/32000 全量程</w:t>
                  </w:r>
                </w:p>
                <w:p>
                  <w:pPr>
                    <w:pStyle w:val="null3"/>
                    <w:jc w:val="both"/>
                  </w:pPr>
                  <w:r>
                    <w:rPr>
                      <w:rFonts w:ascii="仿宋_GB2312" w:hAnsi="仿宋_GB2312" w:cs="仿宋_GB2312" w:eastAsia="仿宋_GB2312"/>
                      <w:sz w:val="19"/>
                    </w:rPr>
                    <w:t>4.2 电流精度：≤±0.2%</w:t>
                  </w:r>
                </w:p>
                <w:p>
                  <w:pPr>
                    <w:pStyle w:val="null3"/>
                    <w:jc w:val="both"/>
                  </w:pPr>
                  <w:r>
                    <w:rPr>
                      <w:rFonts w:ascii="仿宋_GB2312" w:hAnsi="仿宋_GB2312" w:cs="仿宋_GB2312" w:eastAsia="仿宋_GB2312"/>
                      <w:sz w:val="19"/>
                    </w:rPr>
                    <w:t>4.3 最大电流范围/分辨率：±2A/63μA</w:t>
                  </w:r>
                </w:p>
                <w:p>
                  <w:pPr>
                    <w:pStyle w:val="null3"/>
                    <w:jc w:val="both"/>
                  </w:pPr>
                  <w:r>
                    <w:rPr>
                      <w:rFonts w:ascii="仿宋_GB2312" w:hAnsi="仿宋_GB2312" w:cs="仿宋_GB2312" w:eastAsia="仿宋_GB2312"/>
                      <w:sz w:val="19"/>
                    </w:rPr>
                    <w:t>4.4 最小电流范围/分辨率：±4nA/122fA</w:t>
                  </w:r>
                </w:p>
                <w:p>
                  <w:pPr>
                    <w:pStyle w:val="null3"/>
                    <w:jc w:val="both"/>
                  </w:pPr>
                  <w:r>
                    <w:rPr>
                      <w:rFonts w:ascii="仿宋_GB2312" w:hAnsi="仿宋_GB2312" w:cs="仿宋_GB2312" w:eastAsia="仿宋_GB2312"/>
                      <w:sz w:val="19"/>
                    </w:rPr>
                    <w:t>5.差分静电计:</w:t>
                  </w:r>
                </w:p>
                <w:p>
                  <w:pPr>
                    <w:pStyle w:val="null3"/>
                    <w:jc w:val="both"/>
                  </w:pPr>
                  <w:r>
                    <w:rPr>
                      <w:rFonts w:ascii="仿宋_GB2312" w:hAnsi="仿宋_GB2312" w:cs="仿宋_GB2312" w:eastAsia="仿宋_GB2312"/>
                      <w:sz w:val="19"/>
                    </w:rPr>
                    <w:t>5.1 最大输入范围：≥±30V（非扩展模式）</w:t>
                  </w:r>
                </w:p>
                <w:p>
                  <w:pPr>
                    <w:pStyle w:val="null3"/>
                    <w:jc w:val="both"/>
                  </w:pPr>
                  <w:r>
                    <w:rPr>
                      <w:rFonts w:ascii="仿宋_GB2312" w:hAnsi="仿宋_GB2312" w:cs="仿宋_GB2312" w:eastAsia="仿宋_GB2312"/>
                      <w:sz w:val="19"/>
                    </w:rPr>
                    <w:t>5.2 带宽：10MHz (3dB)</w:t>
                  </w:r>
                </w:p>
                <w:p>
                  <w:pPr>
                    <w:pStyle w:val="null3"/>
                    <w:jc w:val="both"/>
                  </w:pPr>
                  <w:r>
                    <w:rPr>
                      <w:rFonts w:ascii="仿宋_GB2312" w:hAnsi="仿宋_GB2312" w:cs="仿宋_GB2312" w:eastAsia="仿宋_GB2312"/>
                      <w:sz w:val="19"/>
                    </w:rPr>
                    <w:t>★5.3 输入阻抗：≥10E13 Ω</w:t>
                  </w:r>
                </w:p>
                <w:p>
                  <w:pPr>
                    <w:pStyle w:val="null3"/>
                    <w:jc w:val="both"/>
                  </w:pPr>
                  <w:r>
                    <w:rPr>
                      <w:rFonts w:ascii="仿宋_GB2312" w:hAnsi="仿宋_GB2312" w:cs="仿宋_GB2312" w:eastAsia="仿宋_GB2312"/>
                      <w:sz w:val="19"/>
                    </w:rPr>
                    <w:t>6.电压测量:</w:t>
                  </w:r>
                </w:p>
                <w:p>
                  <w:pPr>
                    <w:pStyle w:val="null3"/>
                    <w:jc w:val="both"/>
                  </w:pPr>
                  <w:r>
                    <w:rPr>
                      <w:rFonts w:ascii="仿宋_GB2312" w:hAnsi="仿宋_GB2312" w:cs="仿宋_GB2312" w:eastAsia="仿宋_GB2312"/>
                      <w:sz w:val="19"/>
                    </w:rPr>
                    <w:t>6.1 电压量程：≥±30V（非扩展模式）</w:t>
                  </w:r>
                </w:p>
                <w:p>
                  <w:pPr>
                    <w:pStyle w:val="null3"/>
                    <w:jc w:val="both"/>
                  </w:pPr>
                  <w:r>
                    <w:rPr>
                      <w:rFonts w:ascii="仿宋_GB2312" w:hAnsi="仿宋_GB2312" w:cs="仿宋_GB2312" w:eastAsia="仿宋_GB2312"/>
                      <w:sz w:val="19"/>
                    </w:rPr>
                    <w:t>6.2 电位精度：≤±0.2%</w:t>
                  </w:r>
                </w:p>
                <w:p>
                  <w:pPr>
                    <w:pStyle w:val="null3"/>
                    <w:jc w:val="both"/>
                  </w:pPr>
                  <w:r>
                    <w:rPr>
                      <w:rFonts w:ascii="仿宋_GB2312" w:hAnsi="仿宋_GB2312" w:cs="仿宋_GB2312" w:eastAsia="仿宋_GB2312"/>
                      <w:sz w:val="19"/>
                    </w:rPr>
                    <w:t>7.电流测量:</w:t>
                  </w:r>
                </w:p>
                <w:p>
                  <w:pPr>
                    <w:pStyle w:val="null3"/>
                    <w:jc w:val="both"/>
                  </w:pPr>
                  <w:r>
                    <w:rPr>
                      <w:rFonts w:ascii="仿宋_GB2312" w:hAnsi="仿宋_GB2312" w:cs="仿宋_GB2312" w:eastAsia="仿宋_GB2312"/>
                      <w:sz w:val="19"/>
                    </w:rPr>
                    <w:t>7.1 最大电流量程：≥2A</w:t>
                  </w:r>
                </w:p>
                <w:p>
                  <w:pPr>
                    <w:pStyle w:val="null3"/>
                    <w:jc w:val="both"/>
                  </w:pPr>
                  <w:r>
                    <w:rPr>
                      <w:rFonts w:ascii="仿宋_GB2312" w:hAnsi="仿宋_GB2312" w:cs="仿宋_GB2312" w:eastAsia="仿宋_GB2312"/>
                      <w:sz w:val="19"/>
                    </w:rPr>
                    <w:t>7.2 电流精度：≤±0.2%</w:t>
                  </w:r>
                </w:p>
                <w:p>
                  <w:pPr>
                    <w:pStyle w:val="null3"/>
                    <w:jc w:val="both"/>
                  </w:pPr>
                  <w:r>
                    <w:rPr>
                      <w:rFonts w:ascii="仿宋_GB2312" w:hAnsi="仿宋_GB2312" w:cs="仿宋_GB2312" w:eastAsia="仿宋_GB2312"/>
                      <w:sz w:val="19"/>
                    </w:rPr>
                    <w:t>7.3 带宽 1MHz</w:t>
                  </w:r>
                </w:p>
                <w:p>
                  <w:pPr>
                    <w:pStyle w:val="null3"/>
                    <w:jc w:val="both"/>
                  </w:pPr>
                  <w:r>
                    <w:rPr>
                      <w:rFonts w:ascii="仿宋_GB2312" w:hAnsi="仿宋_GB2312" w:cs="仿宋_GB2312" w:eastAsia="仿宋_GB2312"/>
                      <w:sz w:val="19"/>
                    </w:rPr>
                    <w:t>7.4 带宽噪声滤波:有</w:t>
                  </w:r>
                </w:p>
                <w:p>
                  <w:pPr>
                    <w:pStyle w:val="null3"/>
                    <w:jc w:val="both"/>
                  </w:pPr>
                  <w:r>
                    <w:rPr>
                      <w:rFonts w:ascii="仿宋_GB2312" w:hAnsi="仿宋_GB2312" w:cs="仿宋_GB2312" w:eastAsia="仿宋_GB2312"/>
                      <w:sz w:val="19"/>
                    </w:rPr>
                    <w:t>7.5 IR 补偿:正反馈,动态补偿</w:t>
                  </w:r>
                </w:p>
                <w:p>
                  <w:pPr>
                    <w:pStyle w:val="null3"/>
                    <w:jc w:val="both"/>
                  </w:pPr>
                  <w:r>
                    <w:rPr>
                      <w:rFonts w:ascii="仿宋_GB2312" w:hAnsi="仿宋_GB2312" w:cs="仿宋_GB2312" w:eastAsia="仿宋_GB2312"/>
                      <w:sz w:val="19"/>
                    </w:rPr>
                    <w:t>8.阻抗模块：</w:t>
                  </w:r>
                </w:p>
                <w:p>
                  <w:pPr>
                    <w:pStyle w:val="null3"/>
                    <w:jc w:val="both"/>
                  </w:pPr>
                  <w:r>
                    <w:rPr>
                      <w:rFonts w:ascii="仿宋_GB2312" w:hAnsi="仿宋_GB2312" w:cs="仿宋_GB2312" w:eastAsia="仿宋_GB2312"/>
                      <w:sz w:val="19"/>
                    </w:rPr>
                    <w:t>★8.1 频率范围 10μHz-7MHz/ 10μHz-1MHz</w:t>
                  </w:r>
                </w:p>
                <w:p>
                  <w:pPr>
                    <w:pStyle w:val="null3"/>
                    <w:jc w:val="both"/>
                  </w:pPr>
                  <w:r>
                    <w:rPr>
                      <w:rFonts w:ascii="仿宋_GB2312" w:hAnsi="仿宋_GB2312" w:cs="仿宋_GB2312" w:eastAsia="仿宋_GB2312"/>
                      <w:sz w:val="19"/>
                    </w:rPr>
                    <w:t>8.2 最小交流电压 0.1mV</w:t>
                  </w:r>
                </w:p>
                <w:p>
                  <w:pPr>
                    <w:pStyle w:val="null3"/>
                    <w:jc w:val="both"/>
                  </w:pPr>
                  <w:r>
                    <w:rPr>
                      <w:rFonts w:ascii="仿宋_GB2312" w:hAnsi="仿宋_GB2312" w:cs="仿宋_GB2312" w:eastAsia="仿宋_GB2312"/>
                      <w:sz w:val="19"/>
                    </w:rPr>
                    <w:t>★9. 浮地装置：标配。</w:t>
                  </w:r>
                </w:p>
                <w:p>
                  <w:pPr>
                    <w:pStyle w:val="null3"/>
                    <w:jc w:val="both"/>
                  </w:pPr>
                  <w:r>
                    <w:rPr>
                      <w:rFonts w:ascii="仿宋_GB2312" w:hAnsi="仿宋_GB2312" w:cs="仿宋_GB2312" w:eastAsia="仿宋_GB2312"/>
                      <w:sz w:val="19"/>
                    </w:rPr>
                    <w:t>10.软件功能内容:</w:t>
                  </w:r>
                </w:p>
                <w:p>
                  <w:pPr>
                    <w:pStyle w:val="null3"/>
                    <w:jc w:val="both"/>
                  </w:pPr>
                  <w:r>
                    <w:rPr>
                      <w:rFonts w:ascii="仿宋_GB2312" w:hAnsi="仿宋_GB2312" w:cs="仿宋_GB2312" w:eastAsia="仿宋_GB2312"/>
                      <w:sz w:val="19"/>
                    </w:rPr>
                    <w:t>★10.1 中英文操作界面，能提供全套完整的实验方法，包括且不限于（1）-（3）条所述内容，还可以在软件上按照用户需要在.net支持的环境下（包括且不限于Labview）进行功能及实验编程。</w:t>
                  </w:r>
                </w:p>
                <w:p>
                  <w:pPr>
                    <w:pStyle w:val="null3"/>
                    <w:jc w:val="both"/>
                  </w:pPr>
                  <w:r>
                    <w:rPr>
                      <w:rFonts w:ascii="仿宋_GB2312" w:hAnsi="仿宋_GB2312" w:cs="仿宋_GB2312" w:eastAsia="仿宋_GB2312"/>
                      <w:sz w:val="19"/>
                    </w:rPr>
                    <w:t>功能包括且不限于：（1）常规电化学分析：开路电位，线性扫描，循环伏安（单次），循环伏安（多次），阶梯线性扫描，阶梯循环伏安（单次），阶梯循环伏安（多次），计时电流法，计时电位法，计时电量法，电位脉冲法，电流脉冲法，方波伏安法，非正规脉冲法，正规脉冲法，反相正规脉冲法；（2）腐蚀研究：零电阻电流计（电化学噪声），电偶腐蚀，循环极化，线性极化，塔菲尔、Rp拟合分析，恒电位、动电位扫描，恒电流、动电流扫描，动态IR补偿；（3）阻抗分析:控制电位的电化学阻抗，控制电流的电化学阻抗。</w:t>
                  </w:r>
                </w:p>
                <w:p>
                  <w:pPr>
                    <w:pStyle w:val="null3"/>
                    <w:jc w:val="both"/>
                  </w:pPr>
                  <w:r>
                    <w:rPr>
                      <w:rFonts w:ascii="仿宋_GB2312" w:hAnsi="仿宋_GB2312" w:cs="仿宋_GB2312" w:eastAsia="仿宋_GB2312"/>
                      <w:sz w:val="19"/>
                    </w:rPr>
                    <w:t>★10.2 能源测试部分功能包括:恒电压充放电，恒电流充放电，恒功率充放电，恒电阻放电，电压限制的充放电循环，恒电阻充放电，可以采集CE-RE potential数。</w:t>
                  </w:r>
                </w:p>
                <w:p>
                  <w:pPr>
                    <w:pStyle w:val="null3"/>
                    <w:jc w:val="both"/>
                  </w:pPr>
                  <w:r>
                    <w:rPr>
                      <w:rFonts w:ascii="仿宋_GB2312" w:hAnsi="仿宋_GB2312" w:cs="仿宋_GB2312" w:eastAsia="仿宋_GB2312"/>
                      <w:sz w:val="19"/>
                    </w:rPr>
                    <w:t>10.3 序列实验设置个数不受限制</w:t>
                  </w:r>
                </w:p>
                <w:p>
                  <w:pPr>
                    <w:pStyle w:val="null3"/>
                    <w:jc w:val="both"/>
                  </w:pPr>
                  <w:r>
                    <w:rPr>
                      <w:rFonts w:ascii="仿宋_GB2312" w:hAnsi="仿宋_GB2312" w:cs="仿宋_GB2312" w:eastAsia="仿宋_GB2312"/>
                      <w:sz w:val="19"/>
                    </w:rPr>
                    <w:t>★10.4 线性扫描循环次数超过80000次</w:t>
                  </w:r>
                </w:p>
                <w:p>
                  <w:pPr>
                    <w:pStyle w:val="null3"/>
                    <w:jc w:val="both"/>
                  </w:pPr>
                  <w:r>
                    <w:rPr>
                      <w:rFonts w:ascii="仿宋_GB2312" w:hAnsi="仿宋_GB2312" w:cs="仿宋_GB2312" w:eastAsia="仿宋_GB2312"/>
                      <w:sz w:val="19"/>
                    </w:rPr>
                    <w:t>11.仪器拓展性:</w:t>
                  </w:r>
                </w:p>
                <w:p>
                  <w:pPr>
                    <w:pStyle w:val="null3"/>
                    <w:jc w:val="both"/>
                  </w:pPr>
                  <w:r>
                    <w:rPr>
                      <w:rFonts w:ascii="仿宋_GB2312" w:hAnsi="仿宋_GB2312" w:cs="仿宋_GB2312" w:eastAsia="仿宋_GB2312"/>
                      <w:sz w:val="19"/>
                    </w:rPr>
                    <w:t>11.1 多通道拓展功能：主机最少可达20个通道，可随意增加交流模块或直流模块。</w:t>
                  </w:r>
                </w:p>
                <w:p>
                  <w:pPr>
                    <w:pStyle w:val="null3"/>
                    <w:jc w:val="both"/>
                  </w:pPr>
                  <w:r>
                    <w:rPr>
                      <w:rFonts w:ascii="仿宋_GB2312" w:hAnsi="仿宋_GB2312" w:cs="仿宋_GB2312" w:eastAsia="仿宋_GB2312"/>
                      <w:sz w:val="19"/>
                    </w:rPr>
                    <w:t>11.2 具有小电流拓展模块功能。</w:t>
                  </w:r>
                </w:p>
                <w:p>
                  <w:pPr>
                    <w:pStyle w:val="null3"/>
                    <w:jc w:val="both"/>
                  </w:pPr>
                  <w:r>
                    <w:rPr>
                      <w:rFonts w:ascii="仿宋_GB2312" w:hAnsi="仿宋_GB2312" w:cs="仿宋_GB2312" w:eastAsia="仿宋_GB2312"/>
                      <w:sz w:val="19"/>
                    </w:rPr>
                    <w:t>12.配置清单：</w:t>
                  </w:r>
                </w:p>
                <w:p>
                  <w:pPr>
                    <w:pStyle w:val="null3"/>
                    <w:jc w:val="both"/>
                  </w:pPr>
                  <w:r>
                    <w:rPr>
                      <w:rFonts w:ascii="仿宋_GB2312" w:hAnsi="仿宋_GB2312" w:cs="仿宋_GB2312" w:eastAsia="仿宋_GB2312"/>
                      <w:sz w:val="19"/>
                    </w:rPr>
                    <w:t>12.1 多通道主机电化学综合测试系统，1套；</w:t>
                  </w:r>
                </w:p>
                <w:p>
                  <w:pPr>
                    <w:pStyle w:val="null3"/>
                    <w:jc w:val="both"/>
                  </w:pPr>
                  <w:r>
                    <w:rPr>
                      <w:rFonts w:ascii="仿宋_GB2312" w:hAnsi="仿宋_GB2312" w:cs="仿宋_GB2312" w:eastAsia="仿宋_GB2312"/>
                      <w:sz w:val="19"/>
                    </w:rPr>
                    <w:t>12.2 配置10A放大器1个；</w:t>
                  </w:r>
                </w:p>
                <w:p>
                  <w:pPr>
                    <w:pStyle w:val="null3"/>
                    <w:jc w:val="both"/>
                  </w:pPr>
                  <w:r>
                    <w:rPr>
                      <w:rFonts w:ascii="仿宋_GB2312" w:hAnsi="仿宋_GB2312" w:cs="仿宋_GB2312" w:eastAsia="仿宋_GB2312"/>
                      <w:sz w:val="19"/>
                    </w:rPr>
                    <w:t>12.3 配套标准模拟电解池1个；</w:t>
                  </w:r>
                </w:p>
                <w:p>
                  <w:pPr>
                    <w:pStyle w:val="null3"/>
                    <w:jc w:val="both"/>
                  </w:pPr>
                  <w:r>
                    <w:rPr>
                      <w:rFonts w:ascii="仿宋_GB2312" w:hAnsi="仿宋_GB2312" w:cs="仿宋_GB2312" w:eastAsia="仿宋_GB2312"/>
                      <w:sz w:val="19"/>
                    </w:rPr>
                    <w:t>12.4 USB电脑连接线1条；</w:t>
                  </w:r>
                </w:p>
                <w:p>
                  <w:pPr>
                    <w:pStyle w:val="null3"/>
                    <w:jc w:val="both"/>
                  </w:pPr>
                  <w:r>
                    <w:rPr>
                      <w:rFonts w:ascii="仿宋_GB2312" w:hAnsi="仿宋_GB2312" w:cs="仿宋_GB2312" w:eastAsia="仿宋_GB2312"/>
                      <w:sz w:val="19"/>
                    </w:rPr>
                    <w:t>12.5 电极连接线缆6根；</w:t>
                  </w:r>
                </w:p>
                <w:p>
                  <w:pPr>
                    <w:pStyle w:val="null3"/>
                    <w:jc w:val="both"/>
                  </w:pPr>
                  <w:r>
                    <w:rPr>
                      <w:rFonts w:ascii="仿宋_GB2312" w:hAnsi="仿宋_GB2312" w:cs="仿宋_GB2312" w:eastAsia="仿宋_GB2312"/>
                      <w:sz w:val="19"/>
                    </w:rPr>
                    <w:t>12.6 电源线1条；</w:t>
                  </w:r>
                </w:p>
                <w:p>
                  <w:pPr>
                    <w:pStyle w:val="null3"/>
                    <w:jc w:val="both"/>
                  </w:pPr>
                  <w:r>
                    <w:rPr>
                      <w:rFonts w:ascii="仿宋_GB2312" w:hAnsi="仿宋_GB2312" w:cs="仿宋_GB2312" w:eastAsia="仿宋_GB2312"/>
                      <w:sz w:val="19"/>
                    </w:rPr>
                    <w:t>12.7 含当前最新版本软件的U盘1套；</w:t>
                  </w:r>
                </w:p>
                <w:p>
                  <w:pPr>
                    <w:pStyle w:val="null3"/>
                    <w:jc w:val="both"/>
                  </w:pPr>
                  <w:r>
                    <w:rPr>
                      <w:rFonts w:ascii="仿宋_GB2312" w:hAnsi="仿宋_GB2312" w:cs="仿宋_GB2312" w:eastAsia="仿宋_GB2312"/>
                      <w:sz w:val="19"/>
                    </w:rPr>
                    <w:t>12.8 包含6套（7个）交直流测试通道（第1套：30V，4nA-1A，10μHz-7MHz测试通道1个；第2-5套：12V，4nA-2A，10μHz-1MHz测试通道4个；第6套：12V，2μA-1A，10μHz-100KHz测试通道2个）；</w:t>
                  </w:r>
                </w:p>
                <w:p>
                  <w:pPr>
                    <w:pStyle w:val="null3"/>
                    <w:jc w:val="both"/>
                  </w:pPr>
                  <w:r>
                    <w:rPr>
                      <w:rFonts w:ascii="仿宋_GB2312" w:hAnsi="仿宋_GB2312" w:cs="仿宋_GB2312" w:eastAsia="仿宋_GB2312"/>
                      <w:sz w:val="19"/>
                    </w:rPr>
                    <w:t>12.9 电脑（不低于（i7-10700，16G 运行内存，1T磁盘+512G固态硬盘，27 英寸显示器，带无线WIFI））1台；</w:t>
                  </w:r>
                </w:p>
                <w:p>
                  <w:pPr>
                    <w:pStyle w:val="null3"/>
                    <w:jc w:val="both"/>
                  </w:pPr>
                  <w:r>
                    <w:rPr>
                      <w:rFonts w:ascii="仿宋_GB2312" w:hAnsi="仿宋_GB2312" w:cs="仿宋_GB2312" w:eastAsia="仿宋_GB2312"/>
                      <w:sz w:val="19"/>
                    </w:rPr>
                    <w:t>12.10 稳压电源（2KW，带滤波功能）1套；</w:t>
                  </w:r>
                </w:p>
                <w:p>
                  <w:pPr>
                    <w:pStyle w:val="null3"/>
                    <w:jc w:val="both"/>
                  </w:pPr>
                  <w:r>
                    <w:rPr>
                      <w:rFonts w:ascii="仿宋_GB2312" w:hAnsi="仿宋_GB2312" w:cs="仿宋_GB2312" w:eastAsia="仿宋_GB2312"/>
                      <w:sz w:val="19"/>
                    </w:rPr>
                    <w:t>12.11 法拉第屏蔽箱1个：长宽高均大于等于40cm。</w:t>
                  </w:r>
                </w:p>
                <w:p>
                  <w:pPr>
                    <w:pStyle w:val="null3"/>
                    <w:jc w:val="both"/>
                  </w:pPr>
                  <w:r>
                    <w:rPr>
                      <w:rFonts w:ascii="仿宋_GB2312" w:hAnsi="仿宋_GB2312" w:cs="仿宋_GB2312" w:eastAsia="仿宋_GB2312"/>
                      <w:sz w:val="19"/>
                    </w:rPr>
                    <w:t>13.售后服务与技术支持</w:t>
                  </w:r>
                </w:p>
                <w:p>
                  <w:pPr>
                    <w:pStyle w:val="null3"/>
                    <w:jc w:val="both"/>
                  </w:pPr>
                  <w:r>
                    <w:rPr>
                      <w:rFonts w:ascii="仿宋_GB2312" w:hAnsi="仿宋_GB2312" w:cs="仿宋_GB2312" w:eastAsia="仿宋_GB2312"/>
                      <w:sz w:val="19"/>
                    </w:rPr>
                    <w:t>13.1安装：</w:t>
                  </w:r>
                </w:p>
                <w:p>
                  <w:pPr>
                    <w:pStyle w:val="null3"/>
                    <w:jc w:val="both"/>
                  </w:pPr>
                  <w:r>
                    <w:rPr>
                      <w:rFonts w:ascii="仿宋_GB2312" w:hAnsi="仿宋_GB2312" w:cs="仿宋_GB2312" w:eastAsia="仿宋_GB2312"/>
                      <w:sz w:val="19"/>
                    </w:rPr>
                    <w:t>13.1.1设备到达用户所在地后，在接到用户安装通知后7天内，由仪器制造厂授权的技术人员进行现场免费安装调试，直至达到验收指标。</w:t>
                  </w:r>
                </w:p>
                <w:p>
                  <w:pPr>
                    <w:pStyle w:val="null3"/>
                    <w:jc w:val="both"/>
                  </w:pPr>
                  <w:r>
                    <w:rPr>
                      <w:rFonts w:ascii="仿宋_GB2312" w:hAnsi="仿宋_GB2312" w:cs="仿宋_GB2312" w:eastAsia="仿宋_GB2312"/>
                      <w:sz w:val="19"/>
                    </w:rPr>
                    <w:t>13.1.2按照合同供货范围进行设备清点，并进行软硬件的安装和样品的测试。验收以卖方随机提供的模拟电解池（由标准电阻，电容组成）为标准样品，进行验收测试并与标准图谱比对。</w:t>
                  </w:r>
                </w:p>
                <w:p>
                  <w:pPr>
                    <w:pStyle w:val="null3"/>
                    <w:jc w:val="both"/>
                  </w:pPr>
                  <w:r>
                    <w:rPr>
                      <w:rFonts w:ascii="仿宋_GB2312" w:hAnsi="仿宋_GB2312" w:cs="仿宋_GB2312" w:eastAsia="仿宋_GB2312"/>
                      <w:sz w:val="19"/>
                    </w:rPr>
                    <w:t>13.2保修：</w:t>
                  </w:r>
                </w:p>
                <w:p>
                  <w:pPr>
                    <w:pStyle w:val="null3"/>
                    <w:jc w:val="both"/>
                  </w:pPr>
                  <w:r>
                    <w:rPr>
                      <w:rFonts w:ascii="仿宋_GB2312" w:hAnsi="仿宋_GB2312" w:cs="仿宋_GB2312" w:eastAsia="仿宋_GB2312"/>
                      <w:sz w:val="19"/>
                    </w:rPr>
                    <w:t>13.2.1保修期：安装调试验收合格之日起计36个月，或货物自厂家发运之日起39个月，先到者为准。</w:t>
                  </w:r>
                </w:p>
                <w:p>
                  <w:pPr>
                    <w:pStyle w:val="null3"/>
                    <w:jc w:val="both"/>
                  </w:pPr>
                  <w:r>
                    <w:rPr>
                      <w:rFonts w:ascii="仿宋_GB2312" w:hAnsi="仿宋_GB2312" w:cs="仿宋_GB2312" w:eastAsia="仿宋_GB2312"/>
                      <w:sz w:val="19"/>
                    </w:rPr>
                    <w:t>13.2.2保修期内，对设备提供全免费保修和免费更换。</w:t>
                  </w:r>
                </w:p>
                <w:p>
                  <w:pPr>
                    <w:pStyle w:val="null3"/>
                    <w:jc w:val="both"/>
                  </w:pPr>
                  <w:r>
                    <w:rPr>
                      <w:rFonts w:ascii="仿宋_GB2312" w:hAnsi="仿宋_GB2312" w:cs="仿宋_GB2312" w:eastAsia="仿宋_GB2312"/>
                      <w:sz w:val="19"/>
                    </w:rPr>
                    <w:t>13.2.3保修期内因正常使用而产生的维修，导致仪器不能正常使用，保修期将依照维修时间顺延。</w:t>
                  </w:r>
                </w:p>
                <w:p>
                  <w:pPr>
                    <w:pStyle w:val="null3"/>
                    <w:jc w:val="both"/>
                  </w:pPr>
                  <w:r>
                    <w:rPr>
                      <w:rFonts w:ascii="仿宋_GB2312" w:hAnsi="仿宋_GB2312" w:cs="仿宋_GB2312" w:eastAsia="仿宋_GB2312"/>
                      <w:sz w:val="19"/>
                    </w:rPr>
                    <w:t>13.2.4保修期后，卖方免收维修人工费及维修零部件费(人为因素除外)，用户继续享受免费的技术咨询及支持，仪器终身维修。</w:t>
                  </w:r>
                </w:p>
                <w:p>
                  <w:pPr>
                    <w:pStyle w:val="null3"/>
                    <w:jc w:val="both"/>
                  </w:pPr>
                  <w:r>
                    <w:rPr>
                      <w:rFonts w:ascii="仿宋_GB2312" w:hAnsi="仿宋_GB2312" w:cs="仿宋_GB2312" w:eastAsia="仿宋_GB2312"/>
                      <w:sz w:val="19"/>
                    </w:rPr>
                    <w:t>13.3维修响应：</w:t>
                  </w:r>
                </w:p>
                <w:p>
                  <w:pPr>
                    <w:pStyle w:val="null3"/>
                    <w:jc w:val="both"/>
                  </w:pPr>
                  <w:r>
                    <w:rPr>
                      <w:rFonts w:ascii="仿宋_GB2312" w:hAnsi="仿宋_GB2312" w:cs="仿宋_GB2312" w:eastAsia="仿宋_GB2312"/>
                      <w:sz w:val="19"/>
                    </w:rPr>
                    <w:t>13.3.1卖方保证在接到买方的报修通知后2小时内响应，若通过电话指导，仍不能解决问题，用户需将仪器送北京维修站维修，如有必要，卖方可以在一周内派工程师到仪器使用现场检测故障。</w:t>
                  </w:r>
                </w:p>
                <w:p>
                  <w:pPr>
                    <w:pStyle w:val="null3"/>
                    <w:jc w:val="both"/>
                  </w:pPr>
                  <w:r>
                    <w:rPr>
                      <w:rFonts w:ascii="仿宋_GB2312" w:hAnsi="仿宋_GB2312" w:cs="仿宋_GB2312" w:eastAsia="仿宋_GB2312"/>
                      <w:sz w:val="19"/>
                    </w:rPr>
                    <w:t>13.3.2所有售后服务和应用支持工作由卖方的维修服务中心承担.</w:t>
                  </w:r>
                </w:p>
                <w:p>
                  <w:pPr>
                    <w:pStyle w:val="null3"/>
                    <w:jc w:val="both"/>
                  </w:pPr>
                  <w:r>
                    <w:rPr>
                      <w:rFonts w:ascii="仿宋_GB2312" w:hAnsi="仿宋_GB2312" w:cs="仿宋_GB2312" w:eastAsia="仿宋_GB2312"/>
                      <w:sz w:val="19"/>
                    </w:rPr>
                    <w:t>13.4技术培训计划：</w:t>
                  </w:r>
                </w:p>
                <w:p>
                  <w:pPr>
                    <w:pStyle w:val="null3"/>
                    <w:jc w:val="both"/>
                  </w:pPr>
                  <w:r>
                    <w:rPr>
                      <w:rFonts w:ascii="仿宋_GB2312" w:hAnsi="仿宋_GB2312" w:cs="仿宋_GB2312" w:eastAsia="仿宋_GB2312"/>
                      <w:sz w:val="19"/>
                    </w:rPr>
                    <w:t>工程师将在安装现场进行软硬件的使用培训,使操作人员掌握基本操作要领。</w:t>
                  </w:r>
                </w:p>
                <w:p>
                  <w:pPr>
                    <w:pStyle w:val="null3"/>
                    <w:jc w:val="both"/>
                  </w:pP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19"/>
                    </w:rPr>
                    <w:t>三、辅助设备</w:t>
                  </w:r>
                </w:p>
                <w:p>
                  <w:pPr>
                    <w:pStyle w:val="null3"/>
                    <w:jc w:val="both"/>
                  </w:pPr>
                  <w:r>
                    <w:rPr>
                      <w:rFonts w:ascii="仿宋_GB2312" w:hAnsi="仿宋_GB2312" w:cs="仿宋_GB2312" w:eastAsia="仿宋_GB2312"/>
                      <w:sz w:val="19"/>
                    </w:rPr>
                    <w:t>3.1 实验桌椅4套，每套要求：尺寸1500mm*800mm*800mm，钢木结构，台面用实芯理化板，带抽屉和柜体；椅子带滑轮，可调节高度。</w:t>
                  </w:r>
                </w:p>
                <w:p>
                  <w:pPr>
                    <w:pStyle w:val="null3"/>
                    <w:jc w:val="both"/>
                  </w:pPr>
                  <w:r>
                    <w:rPr>
                      <w:rFonts w:ascii="仿宋_GB2312" w:hAnsi="仿宋_GB2312" w:cs="仿宋_GB2312" w:eastAsia="仿宋_GB2312"/>
                      <w:sz w:val="19"/>
                    </w:rPr>
                    <w:t>3.2扣式电池充放电系统2套，每套要求：1.四量程；★2.测量范围： 电压范围±5V ； 电流 ：0-100mA；★3.电压精度 ：≤0.05%RD ± 0.05%FS ；电流精度：≤0.05%RD ± 0.05%FS ；4.工作模式：恒流充放电、恒压充电、恒流恒压充电、恒功率放电、恒阻放电、直流内阻测试、静置等 ；5.通道数：每套提供8个独立通道，通道之间完全独立，支持独立编程控制 ；6.软件特性：支持网络/本地一体化软件；▲7.通道特点：有独立的硬件恒流源和恒压源，支持掉电保护，支持在线修正电流，电压精度，实现用户"边测试，边校准";★8.循环保持率：支持记录循环保持率数据(本周的放电容量/上一周的放电容量)*100%。</w:t>
                  </w:r>
                </w:p>
                <w:p>
                  <w:pPr>
                    <w:pStyle w:val="null3"/>
                    <w:jc w:val="both"/>
                  </w:pPr>
                  <w:r>
                    <w:rPr>
                      <w:rFonts w:ascii="仿宋_GB2312" w:hAnsi="仿宋_GB2312" w:cs="仿宋_GB2312" w:eastAsia="仿宋_GB2312"/>
                      <w:sz w:val="19"/>
                    </w:rPr>
                    <w:t>3.3圆柱型电池充放电系统1套：1.可用于锂电池及超级电容测试等；2.模块化设计，每个模块为独立的8个通道；3.每个通道可任意设置为恒流充放电、恒压充电、恒流恒压充电、恒功率放电、恒阻放电、直流内阻测试、静置等模式；4.每个通道可检测不同型号的电池，并完全独立工作于不同的模式，互不影响；5.通道有完备的软、硬件多级保护；6.有独立的硬件恒流源和恒压源；7.支持掉电保护；8.支持在线修正电流、电压精度，实现用户“边测试，边校准”；▲9.三量程，电流最大可达12A；★10.电压精度：≤0.05%RD（设定）±0.05%FS（满量程）；电流精度：≤0.05%RD（设定）±0.05%FS（满量程）；11.配备1套进温箱的测试夹具；12.电压、电流分辨率：五位有效数字；★13.通道特点：有独立的硬件恒流源和恒压源，支持掉电保护，支持在线修正电流，电压精度，实现用户"边测试，边校准";★14.循环保持率：支持记录循环保持率数据(本周的放电容量/上一周的放电容量)*100%。</w:t>
                  </w:r>
                </w:p>
                <w:p>
                  <w:pPr>
                    <w:pStyle w:val="null3"/>
                    <w:jc w:val="both"/>
                  </w:pPr>
                  <w:r>
                    <w:rPr>
                      <w:rFonts w:ascii="仿宋_GB2312" w:hAnsi="仿宋_GB2312" w:cs="仿宋_GB2312" w:eastAsia="仿宋_GB2312"/>
                      <w:sz w:val="19"/>
                    </w:rPr>
                    <w:t>3.4电池测试恒温箱1个：1.标称容积不小于110L；★2.测试温度范围：5-80℃（空载），温度波动≤0.5℃（空载）；★3.升温速度每分钟≥4℃；▲4.蓝电装载量≥80个，配有电池夹固定隔板。</w:t>
                  </w:r>
                </w:p>
                <w:p>
                  <w:pPr>
                    <w:pStyle w:val="null3"/>
                    <w:jc w:val="both"/>
                  </w:pPr>
                  <w:r>
                    <w:rPr>
                      <w:rFonts w:ascii="仿宋_GB2312" w:hAnsi="仿宋_GB2312" w:cs="仿宋_GB2312" w:eastAsia="仿宋_GB2312"/>
                      <w:sz w:val="19"/>
                    </w:rPr>
                    <w:t>3.5多功能真空封口机（含泵）1个：可应用于各种软包装液态和固态可充电电池封装工艺，单机即可实现软包的顶侧封、惰性气体预清洗，真空静置、真空预封、真空二次封。采用触摸屏控制，并可在氩气环境手套箱里使用。具体包括：1.可在氮气和氩气手套箱内使用；★2.封头温度上、下封头最高250℃</w:t>
                  </w:r>
                </w:p>
                <w:p>
                  <w:pPr>
                    <w:pStyle w:val="null3"/>
                    <w:jc w:val="both"/>
                  </w:pPr>
                  <w:r>
                    <w:rPr>
                      <w:rFonts w:ascii="仿宋_GB2312" w:hAnsi="仿宋_GB2312" w:cs="仿宋_GB2312" w:eastAsia="仿宋_GB2312"/>
                      <w:sz w:val="19"/>
                    </w:rPr>
                    <w:t>(硬封 ：最高220℃,封头可贴铁氟龙胶布；软封：最高250℃,封头不贴铁氟龙胶布)，温控精度:±2℃；★3.封头精度:平行度优于0.03mm，电池尺寸：Max.L160*W180*H20mm；★4.封边宽度：优于4mm定制多种宽度；5.封边长度大于180mm，封边压力可调；▲6.热封时间：0～90s可调；7.顶侧封：可停止真空功能，保持上盖打开，实现无真空封口；8.惰性气体清洗：真空静置前用氩气再微正压下清洗可有效去除氧含量，提高电极固固和固液界面浸润；★9.设备尺寸：L455*W390*H600mm(开盖最大高度尺寸)；▲10.真空静置与封口:真空度最高不低于-95 KPa，真空静置时间为0-15分钟，并可调真空预封时间（ 0-90 S 可调）；11.耗气量：小于0.4L压缩气体/每封一次；12.排气量：10 升。</w:t>
                  </w:r>
                </w:p>
                <w:p>
                  <w:pPr>
                    <w:pStyle w:val="null3"/>
                    <w:jc w:val="both"/>
                  </w:pPr>
                  <w:r>
                    <w:rPr>
                      <w:rFonts w:ascii="仿宋_GB2312" w:hAnsi="仿宋_GB2312" w:cs="仿宋_GB2312" w:eastAsia="仿宋_GB2312"/>
                      <w:sz w:val="19"/>
                    </w:rPr>
                    <w:t>3.6挂式空调1套：空调匹数≥2匹；★制冷量(W)≥6000W；制冷功率(W)≥1280W。</w:t>
                  </w:r>
                </w:p>
                <w:p>
                  <w:pPr>
                    <w:pStyle w:val="null3"/>
                    <w:jc w:val="both"/>
                  </w:pPr>
                  <w:r>
                    <w:rPr>
                      <w:rFonts w:ascii="仿宋_GB2312" w:hAnsi="仿宋_GB2312" w:cs="仿宋_GB2312" w:eastAsia="仿宋_GB2312"/>
                      <w:sz w:val="19"/>
                    </w:rPr>
                    <w:t>3.7电子分析天平2个：1.量程与精度：最大称量值可达220g，实际分度值（可读性）≤0.1mg; 2.核心传感器：采用超级单体传感器; ★3.自动校准：内置 isoCAL 全自动内部校准功能，由温度变化或时间间隔自动触发;★ 4.重复性≤±0.1mg、稳定时间≤2秒。</w:t>
                  </w:r>
                </w:p>
                <w:p>
                  <w:pPr>
                    <w:pStyle w:val="null3"/>
                    <w:jc w:val="both"/>
                  </w:pPr>
                  <w:r>
                    <w:rPr>
                      <w:rFonts w:ascii="仿宋_GB2312" w:hAnsi="仿宋_GB2312" w:cs="仿宋_GB2312" w:eastAsia="仿宋_GB2312"/>
                      <w:sz w:val="19"/>
                    </w:rPr>
                    <w:t>3.8恒温水浴槽1个：▲1.储液槽容积 (L)：5；★2.载热体输出温度范围 (℃)：-20～99；★3.显示精度（℃）：0.01；★4.温度稳定性 (℃)：±0.2；5.加热功率 (W)：1500，整机功率 (W)：2210；6.保护功能：过载、过电流 、超温、漏电、超压保护；7.制冷剂：R404A；▲8.制冷量(W)：90℃-900，20℃-520，0℃-420，-20℃-300；8.循环泵流量 (L/min)：20；9.压力 (bar)：0.4；★10.磁力搅拌功率（W）：50；▲11.转速（rpm）：100-1000；12.环境温度范围 (℃)：5～35；13.环境相对湿度：≤70%；14.电源：220V～ ，50Hz；15.外循环接口尺寸：Rc1/2；16.开口尺寸(mm)：Ф210；▲17.储液槽尺寸(mm)：Ф250×130；18.最大可放置烧瓶容积（mL）：2000（自备）；19.储液槽材质：304不锈钢；20.外形尺寸(mm)：385W×560D×735H；21.净重(kg)：55；★22.压缩机：采用恩布拉科全封闭活塞压缩机，保证产品使用寿命，高效率，运行可靠，低噪音，载热体99℃时，压缩机可启动，快速降温；▲23.控制系统：温度控制采用PID算法，控温精度高；用户可编制5段应用程序，实现多段程序控制，显示器采用液晶显示屏，操作方便，通讯采用RS485接口，遵循MODBUS RTU 协议。</w:t>
                  </w:r>
                </w:p>
                <w:p>
                  <w:pPr>
                    <w:pStyle w:val="null3"/>
                    <w:jc w:val="both"/>
                  </w:pPr>
                  <w:r>
                    <w:rPr>
                      <w:rFonts w:ascii="仿宋_GB2312" w:hAnsi="仿宋_GB2312" w:cs="仿宋_GB2312" w:eastAsia="仿宋_GB2312"/>
                      <w:sz w:val="19"/>
                    </w:rPr>
                    <w:t>3.9氙气灯（模拟自然光）1个：1.灯泡功率：500W；2.光谱范围：300nm～2500nm；3.光功率密度标定：50～300mw/cm</w:t>
                  </w:r>
                  <w:r>
                    <w:rPr>
                      <w:rFonts w:ascii="仿宋_GB2312" w:hAnsi="仿宋_GB2312" w:cs="仿宋_GB2312" w:eastAsia="仿宋_GB2312"/>
                      <w:sz w:val="19"/>
                      <w:vertAlign w:val="superscript"/>
                    </w:rPr>
                    <w:t>2</w:t>
                  </w:r>
                  <w:r>
                    <w:rPr>
                      <w:rFonts w:ascii="仿宋_GB2312" w:hAnsi="仿宋_GB2312" w:cs="仿宋_GB2312" w:eastAsia="仿宋_GB2312"/>
                      <w:sz w:val="19"/>
                    </w:rPr>
                    <w:t>；4.平行光光斑直径：50mm；5.电流调节范围：13-25A；工作电压：20V；光稳定度：±0.5%；6.灯泡寿命：≥500H (耗材)；7.配置：精准平行光系统、精确点光源系统、光路转向系统；★8.光斑分布测量仪采用工业相机，镜头类型：定焦镜头，水冷朗伯靶；9.光源系统采用多点温度监控，保证光源稳定输出；10.风扇转速延时依系统温度自动调整，稳定光强输；11. AM1.5G标准滤光片，太阳光谱模拟滤光片，主要模拟太阳光谱输出，出射光谱为300-1100nm，规格M62螺纹，直径60mm，石英玻璃基底，硬质镀膜，耐高温。</w:t>
                  </w:r>
                </w:p>
                <w:p>
                  <w:pPr>
                    <w:pStyle w:val="null3"/>
                    <w:jc w:val="both"/>
                  </w:pPr>
                  <w:r>
                    <w:rPr>
                      <w:rFonts w:ascii="仿宋_GB2312" w:hAnsi="仿宋_GB2312" w:cs="仿宋_GB2312" w:eastAsia="仿宋_GB2312"/>
                      <w:sz w:val="19"/>
                    </w:rPr>
                    <w:t>3.10 PP通风柜1个：整体型，含台面和柜子，可通上下水，台面防腐蚀，耐酸碱；尺寸：1500mm*850mm*2350mm。</w:t>
                  </w:r>
                </w:p>
                <w:p>
                  <w:pPr>
                    <w:pStyle w:val="null3"/>
                    <w:jc w:val="both"/>
                  </w:pPr>
                  <w:r>
                    <w:rPr>
                      <w:rFonts w:ascii="仿宋_GB2312" w:hAnsi="仿宋_GB2312" w:cs="仿宋_GB2312" w:eastAsia="仿宋_GB2312"/>
                      <w:sz w:val="19"/>
                    </w:rPr>
                    <w:t>3.11扣式电池自动封装机1个：1.尺寸:220mm (L) x 130mm (W) x 430mm (H)；▲2.封装机可以通过手套箱大过度仓；▲3.含电池拆卸模具，可拆卸测试完的扣式电池；★4.封装压力可设置调节，数字显示，压力调节范围:0-1.4T；5.电源线(带有馈通，便于设备在手套箱内使用)；6.CE认证；7.一年质保期，终身维护；8. 110-240VAC(50/60Hz)NRTL认证的电源适配器；9. 24VDC直流电机驱动封装机；10.封装后电池壳尺寸:外径+0.15mm(原始尺寸19.96mm,封装后电池壳尺寸约20.11mm)；11.标准配置中包含有一套封装模具(模具钢制作），可用于封装的电池型号CR2032,2025&amp;2016及CR2430、CR2450纽扣电池配有20套LIR2032的电池壳，20套LIR2016的电池壳，弹垫和平垫备40个。</w:t>
                  </w:r>
                </w:p>
                <w:p>
                  <w:pPr>
                    <w:pStyle w:val="null3"/>
                    <w:jc w:val="both"/>
                  </w:pPr>
                  <w:r>
                    <w:rPr>
                      <w:rFonts w:ascii="仿宋_GB2312" w:hAnsi="仿宋_GB2312" w:cs="仿宋_GB2312" w:eastAsia="仿宋_GB2312"/>
                      <w:sz w:val="19"/>
                    </w:rPr>
                    <w:t>3.12超声清洗机 1个：1.容量≥6升；★2.超声功率≥150W；3.网篮是不锈钢。</w:t>
                  </w:r>
                </w:p>
                <w:p>
                  <w:pPr>
                    <w:pStyle w:val="null3"/>
                    <w:jc w:val="both"/>
                  </w:pPr>
                  <w:r>
                    <w:rPr>
                      <w:rFonts w:ascii="仿宋_GB2312" w:hAnsi="仿宋_GB2312" w:cs="仿宋_GB2312" w:eastAsia="仿宋_GB2312"/>
                      <w:sz w:val="19"/>
                    </w:rPr>
                    <w:t>3.13电池测试低温箱1个：1.温度可达零下65摄氏度（可调）；2.不锈钢隔板；3.可定制温度记录仪；4.外部尺寸不小于450*490*1100mm；★5.精度≤0.1摄氏度；6.数显温度显示；7.自带开孔直径30-50mm；▲8.蓝电装载量≥8个，配有电池夹固定隔板。</w:t>
                  </w:r>
                </w:p>
                <w:p>
                  <w:pPr>
                    <w:pStyle w:val="null3"/>
                    <w:jc w:val="both"/>
                  </w:pPr>
                  <w:r>
                    <w:rPr>
                      <w:rFonts w:ascii="仿宋_GB2312" w:hAnsi="仿宋_GB2312" w:cs="仿宋_GB2312" w:eastAsia="仿宋_GB2312"/>
                      <w:sz w:val="19"/>
                    </w:rPr>
                    <w:t>3.14自动平板热压机1个：★1.加热温度范围需覆盖室温至≥300℃，加热功率不低于1.6kW。★2.压力控制范围0.01-5.0吨，精度±0.01吨，且升压速度可调。▲3.支持最高18段程序控制，可独立设置压力、温度及水冷步骤并自动运行。4.配备亚克力防护门（开门自动断电）及急停开关，实现双重安全防护。▲5.7寸IPS触摸屏实时显示压力/温度曲线，支持U盘导出Excel数据。6.具备手动和程序自动水冷降温功能，可快速降温。7.操作按键采用镀银触点，使用寿命＞10万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合同签订后60日历天内供货安装完毕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合同签订后60日历天内供货安装完毕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剩余财政资金到位后支付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剩余财政资金到位后支付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符合现行的国家相关标准或国家行政部门颁发的相关法律法规、规章制度等。没有国家标准的，需符合相关行业标准要求。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符合现行的国家相关标准或国家行政部门颁发的相关法律法规、规章制度等。没有国家标准的，需符合相关行业标准要求。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1.质量保修范围：本项目全部内容； 2.质量保修期：验收合格之日起 3 年；高速激光熔覆设备整机质保期为12个月，其中光纤激光器和六轴机器人质保期为36个月，在质保期内供货方提供免费质量保证。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1.质量保修范围：本项目全部内容； 2.质量保修期：验收合格之日起 3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具体详见买卖合同相应条款。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具体详见买卖合同相应条款。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（一）本采购包1采购标的为：高速激光熔覆设备；激光光固化陶瓷3D打印机；三维激光扫描仪。 （二）本项目所属行业为：工业。根据《工业和信息化部、国家统计局、国家发展和改革委员会、财政部关于印发中小企业划型标准规定的通知》《工信部联企业(2011)300 号)规定的划分标准, 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（三）供应商所报的价格应考虑到可能发生的所有与完成本项目相关服务及履行合同义务有关的一切费用（含税），任何有选择的报价将不予接受，按无效投标处理。 （四）所投产品属于节能产品政府采购品目清单中应强制采购的产品范围，供应商应当提供国家确定的认证机构出具的、处于有效期之内的节能产品认证证书复印件，否则作无效投标处理。所投产品属于节能产品政府采购品目清单中应优先采购的产品范围，所投产品属于环境标志产品政府采购品目清单中应优先采购的产品范围，评审得分相同的，按供应商提供的优先采购产品认证证书复印件数量由多到少顺序排列。 （五）凡属于《中华人民共和国实施强制性产品认证的产品目录》的产品，投标人须在投标文件中提供该产品的"中国强制性产品认证"（CCC认证）证书复印件（加盖投标人公章），否则视为未实质性响应招标文件要求，按无效投标处理。 （六）、根据《国务院办公厅关于在政府采购中实施本国产品标准及相关政策的通知》（国办发〔2025〕34号）、《财政部 工业和信息化部关于贯彻落实〈通知〉的意见》（财库〔2025〕30号）以及陕西省财政厅《关于在政府采购活动中实施本国产品标准及相关政策的通知》（陕财办采〔2026〕2号）规定，政府采购活动中既有本国产品又有非本国产品（含进口产品）参与竞争的，对本国产品的报价给予20%的价格扣除，用扣除后的价格参与评审。 （七）、中标供应商在领取中标通知书前，需向采购代理机构提交加盖公章的纸质版投标文件三套，中标供应商应保持投标文件纸质版内容与系统上传内容完全一致，否则将承担一切法律责任。 采购包2： （一）本采购包2采购标的为：多通道高精度电化学测试系统。 （二）本项目所属行业为：工业。根据《工业和信息化部、国家统计局、国家发展和改革委员会、财政部关于印发中小企业划型标准规定的通知》《工信部联企业(2011)300 号)规定的划分标准, 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（三）供应商所报的价格应考虑到可能发生的所有与完成本项目相关服务及履行合同义务有关的一切费用（含税），任何有选择的报价将不予接受，按无效投标处理。 （四）所投产品属于节能产品政府采购品目清单中应强制采购的产品范围，供应商应当提供国家确定的认证机构出具的、处于有效期之内的节能产品认证证书复印件，否则作无效投标处理。所投产品属于节能产品政府采购品目清单中应优先采购的产品范围，所投产品属于环境标志产品政府采购品目清单中应优先采购的产品范围，评审得分相同的，按供应商提供的优先采购产品认证证书复印件数量由多到少顺序排列。 （五）凡属于《中华人民共和国实施强制性产品认证的产品目录》的产品，投标人须在投标文件中提供该产品的"中国强制性产品认证"（CCC认证）证书复印件（加盖投标人公章），否则视为未实质性响应招标文件要求，按无效投标处理。 （六）、根据《国务院办公厅关于在政府采购中实施本国产品标准及相关政策的通知》（国办发〔2025〕34号）、《财政部 工业和信息化部关于贯彻落实〈通知〉的意见》（财库〔2025〕30号）以及陕西省财政厅《关于在政府采购活动中实施本国产品标准及相关政策的通知》（陕财办采〔2026〕2号）规定，政府采购活动中既有本国产品又有非本国产品（含进口产品）参与竞争的，对本国产品的报价给予20%的价格扣除，用扣除后的价格参与评审。 （七）、中标供应商在领取中标通知书前，需向采购代理机构提交加盖公章的纸质版投标文件三套，中标供应商应保持投标文件纸质版内容与系统上传内容完全一致，否则将承担一切法律责任。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投标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投标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4.无重大违法记录声明：参加政府采购活动前3年内在经营活动中没有重大违法记录的书面声明。供应商需在项目电子化交易系统中按要求填写《投标函》完成承诺并进行电子签章。 5.履约能力承诺：提交具有履行合同所必需的设备和专业技术能力的承诺函。供应商需在项目电子化交易系统中按要求填写《投标函》完成承诺并进行电子签章。 6.供应商可提供2024年或2025年具有财务审计资质单位出具的完整财务报告（审计报告应当经过注册会计师行业统一监管平台备案赋码）；或提供投标文件截止时间前六个月内其基本账户开户银行出具的资信证明（附基本存款账户信息）；或提供财政部门认可的政府采购专业担保机构出具的投标担保函；以上三种形式的材料提供任何一种即可；供应商注册时间截至投标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投标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投标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4.无重大违法记录声明：参加政府采购活动前3年内在经营活动中没有重大违法记录的书面声明。供应商需在项目电子化交易系统中按要求填写《投标函》完成承诺并进行电子签章。 5.履约能力承诺：提交具有履行合同所必需的设备和专业技术能力的承诺函。供应商需在项目电子化交易系统中按要求填写《投标函》完成承诺并进行电子签章。 6.供应商可提供2024年或2025年具有财务审计资质单位出具的完整财务报告（审计报告应当经过注册会计师行业统一监管平台备案赋码）；或提供投标文件截止时间前六个月内其基本账户开户银行出具的资信证明（附基本存款账户信息）；或提供财政部门认可的政府采购专业担保机构出具的投标担保函；以上三种形式的材料提供任何一种即可；供应商注册时间截至投标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提交非联合体形式参加本项目投标的声明函。供应商需在项目电子化交易系统中按要求上传相应证明文件并进行电子签章。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提交非联合体形式参加本项目投标的声明函。供应商需在项目电子化交易系统中按要求上传相应证明文件并进行电子签章。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1.在评审过程中，出现下列情形之一的，评标委员会应当启动异常低价投标（响应）审查程序：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④评标委员会会基于专业判断，认为供应商报价过低，有可能影响产品质量或者不能诚信履约的其他情形。 2.评标委员会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评标委员会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评标委员会应当将其作为无效投标（响应）处理。 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供应商投标有效期自提交投标文件截止之日起不少于90天。供应商需在项目电子化交易系统中按要求填写《投标函》完成承诺并进行电子签章。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投标文件内容应全面响应招标文件要求，且无未实质性响应及无效标的情形</w:t>
            </w:r>
          </w:p>
        </w:tc>
        <w:tc>
          <w:tcPr>
            <w:tcW w:type="dxa" w:w="1661"/>
          </w:tcPr>
          <w:p>
            <w:pPr>
              <w:pStyle w:val="null3"/>
            </w:pPr>
            <w:r>
              <w:rPr>
                <w:rFonts w:ascii="仿宋_GB2312" w:hAnsi="仿宋_GB2312" w:cs="仿宋_GB2312" w:eastAsia="仿宋_GB2312"/>
              </w:rPr>
              <w:t>商务响应偏离表 节能、环保产品明细表 陕西省政府采购供应商拒绝政府采购领域商业贿赂承诺书 合同条款响应偏离表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只能有一个有效报价，且不得高于本项目采购预算及招标最高限价。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供应商需在项目电子化交易系统中按要求填写《开标一览表》并进行电子签章。</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供应商需在项目电子化交易系统中按要求编制投标文件并进行电子签章。</w:t>
            </w:r>
          </w:p>
        </w:tc>
        <w:tc>
          <w:tcPr>
            <w:tcW w:type="dxa" w:w="1661"/>
          </w:tcPr>
          <w:p>
            <w:pPr>
              <w:pStyle w:val="null3"/>
            </w:pPr>
            <w:r>
              <w:rPr>
                <w:rFonts w:ascii="仿宋_GB2312" w:hAnsi="仿宋_GB2312" w:cs="仿宋_GB2312" w:eastAsia="仿宋_GB2312"/>
              </w:rPr>
              <w:t>商务响应偏离表 开标一览表 中小企业声明函 资格证明材料 合同条款响应偏离表 技术方案说明书 技术参数偏离表 节能、环保产品明细表 其他资料 投标函 报价明细表 残疾人福利性单位声明函 标的清单 陕西省政府采购供应商拒绝政府采购领域商业贿赂承诺书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1.在评审过程中，出现下列情形之一的，评标委员会应当启动异常低价投标（响应）审查程序：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④评标委员会会基于专业判断，认为供应商报价过低，有可能影响产品质量或者不能诚信履约的其他情形。 2.评标委员会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评标委员会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评标委员会应当将其作为无效投标（响应）处理。 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供应商投标有效期自提交投标文件截止之日起不少于90天。供应商需在项目电子化交易系统中按要求填写《投标函》完成承诺并进行电子签章。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投标文件内容应全面响应招标文件要求，且无未实质性响应及无效标的情形</w:t>
            </w:r>
          </w:p>
        </w:tc>
        <w:tc>
          <w:tcPr>
            <w:tcW w:type="dxa" w:w="1661"/>
          </w:tcPr>
          <w:p>
            <w:pPr>
              <w:pStyle w:val="null3"/>
            </w:pPr>
            <w:r>
              <w:rPr>
                <w:rFonts w:ascii="仿宋_GB2312" w:hAnsi="仿宋_GB2312" w:cs="仿宋_GB2312" w:eastAsia="仿宋_GB2312"/>
              </w:rPr>
              <w:t>商务响应偏离表 节能、环保产品明细表 陕西省政府采购供应商拒绝政府采购领域商业贿赂承诺书 合同条款响应偏离表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只能有一个有效报价，且不得高于本项目采购预算及招标最高限价。</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供应商需在项目电子化交易系统中按要求填写《开标一览表》并进行电子签章。</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供应商需在项目电子化交易系统中按要求编制投标文件并进行电子签章。</w:t>
            </w:r>
          </w:p>
        </w:tc>
        <w:tc>
          <w:tcPr>
            <w:tcW w:type="dxa" w:w="1661"/>
          </w:tcPr>
          <w:p>
            <w:pPr>
              <w:pStyle w:val="null3"/>
            </w:pPr>
            <w:r>
              <w:rPr>
                <w:rFonts w:ascii="仿宋_GB2312" w:hAnsi="仿宋_GB2312" w:cs="仿宋_GB2312" w:eastAsia="仿宋_GB2312"/>
              </w:rPr>
              <w:t>商务响应偏离表 开标一览表 中小企业声明函 资格证明材料 合同条款响应偏离表 技术方案说明书 技术参数偏离表 节能、环保产品明细表 其他资料 投标函 报价明细表 残疾人福利性单位声明函 标的清单 陕西省政府采购供应商拒绝政府采购领域商业贿赂承诺书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供应商根据本项目实际需求及特点，制定总体实施方案，内容包括： ①货物质量保证措施 ②供货进度计划 ③安装调试及验收方案 ④物力调配及保障措施 1. ①货物质量保证措施 内容科学全面、可行性强，相关管理制度完善、保障措施完备，质量把控能力强，完全满足采购需求，得3分； ②供货进度计划 安排完善、科学合理，各环节衔接紧凑，保障措施可执行性强，完全满足采购需求，得3分； ③安装调试及验收方案 清晰完整、合理，服务标准规范，针对性及可操作性强，与采购人实际需求满足程度高，得3分； ④物力调配及保障措施 完整详细、科学合理、所含内容全面，针对性及可行性强，贴合项目需求，得3分。 2. 以上①-④各项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供应商需提供售后服务方案，内容包括： ①售后服务计划 ②服务响应及相对应的保障措施 ③售后技术支持及维护 ④培训方案。 1. ①售后服务计划 内容科学、严密、合理，描述详细且具有针对性，得3分； ②服务响应及相对应的保障措施 响应时间短，快捷、迅速保障措施有力，得3分； ③售后技术支持及维护 在项目实施所在地具有相应的技术支持及售后服务能力，备品备件及耗材库存充足，得3分； ④培训方案 安排完善、科学合理，针对性及可行性强，贴合项目需求，得3分。 2. 以上①-④各项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供应商针对本项目提供完善合理的应急保障方案，包括但不限于进度延误、出现质量问题时的补救措施等。 1.供应商提供的应急方案，内容详尽、描述清晰、且应急保障方案与该项目要求贴合度高得4分；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根据本项目实际情况配备服务团队人员。 1.人员配备科学合理、数量充足，完全满足采购需求，针对性及可实施性强，得4分； 2.人员配备较合理、数量满足采购需求，具有可实施性，得3分； 3.人员配备少，基本满足采购需求，得1分；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供应商管理保障</w:t>
            </w:r>
          </w:p>
        </w:tc>
        <w:tc>
          <w:tcPr>
            <w:tcW w:type="dxa" w:w="2492"/>
          </w:tcPr>
          <w:p>
            <w:pPr>
              <w:pStyle w:val="null3"/>
            </w:pPr>
            <w:r>
              <w:rPr>
                <w:rFonts w:ascii="仿宋_GB2312" w:hAnsi="仿宋_GB2312" w:cs="仿宋_GB2312" w:eastAsia="仿宋_GB2312"/>
              </w:rPr>
              <w:t>供应商提供有效期内的ISO9001质量管理体系认证证书，得2分，满分2分。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1.招标文件技术参数中带★参数为实质性条款，不得负偏离，否则视为无效投标。 除按要求在技术参数偏离表上应答外，还须提供相应的佐证材料并采用明显标识（比如方框）进行标记。招标文件中该条技术参数有明确要求的，按要求提供；未明确要求的，可提供不限于所投产品技术参数的公开印刷的详细说明书或制造商公开发布的彩页或产品宣传册或国家认可的检测机构出具的检测(检验)报告或官方网站发布的技术资料截图等，并在技术参数偏离表“说明”栏中标明佐证材料的页码。 2.招标文件技术参数中带▲参数为重要技术参数。 除按要求在技术参数偏离表上应答外，还须提供相应的佐证材料并采用明显标识（比如方框）进行标记。招标文件中该条技术参数有明确要求的，按要求提供；未明确要求的，可提供不限于所投产品技术参数的公开印刷的详细说明书或制造商公开发布的彩页或产品宣传册或国家认可的检测机构出具的检测(检验)报告或官方网站发布的技术资料截图等，并在技术参数偏离表“说明”栏中标明佐证材料的页码。 3.招标文件技术参数中未标注★或▲的参数为一般技术参数。 招标文件中该条技术参数明确要求提供佐证材料的，按要求提供；未明确要求的应按照所投产品技术参数逐条如实填写技术参数偏离表，如有不实承担提供虚假材料谋取中标的法律责任。 4.投标产品全部满足招标文件重要技术参数（带▲参数共28项）要求的，得21分。每出现一项负偏离,扣3分，扣完为止。 5.投标产品全部满足招标文件一般技术参数（未标注★或▲参数）要求的，得9分。每出现一项不满足或负偏离扣0.5分，扣完为止。 6.供应商在技术参数偏离表上应答时，应如实描述所报产品的技术参数，不得完全复制粘贴采购文件中技术参数描述。若所有技术参数完全复制粘贴，本技术参数响应部分得0分。。 7.若投标文件中佐证材料参数不满足招标文件技术参数要求或与技术参数偏离表应答不符或无相关佐证材料，视为不响应该条技术参数或负偏离。供应商自行承担因材料提供不全或未按招标文件要求提供材料导致的技术参数评审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供应商提供2023年1月1日至今类似项目（三维扫描设备类或3D打印设备类）的业绩，业绩以合同签订时间为准，并提供相应发票。每提供1份业绩得2分，满分6分。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供应商的价格为评标基准价，其价格分为满分。其他供应商的价格分统一按照下列公式计算：价格分=评标基准价/投标报价*30。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供应商根据本项目实际需求及特点，制定总体实施方案，内容包括： ①货物质量保证措施 ②供货进度计划 ③安装调试及验收方案 ④物力调配及保障措施 1. ①货物质量保证措施 内容科学全面、可行性强，相关管理制度完善、保障措施完备，质量把控能力强，完全满足采购需求，得3分； ②供货进度计划 安排完善、科学合理，各环节衔接紧凑，保障措施可执行性强，完全满足采购需求，得3分； ③安装调试及验收方案 清晰完整、合理，服务标准规范，针对性及可操作性强，与采购人实际需求满足程度高，得3分； ④物力调配及保障措施 完整详细、科学合理、所含内容全面，针对性及可行性强，贴合项目需求，得3分。 2. 以上①-④各项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供应商需提供售后服务方案，内容包括： ①售后服务计划 ②服务响应及相对应的保障措施 ③售后技术支持及维护 ④培训方案。 1. ①售后服务计划 内容科学、严密、合理，描述详细且具有针对性，得3分； ②服务响应及相对应的保障措施 响应时间短，快捷、迅速保障措施有力，得3分； ③售后技术支持及维护 在项目实施所在地具有相应的技术支持及售后服务能力，备品备件及耗材库存充足，得3分； ④培训方案 安排完善、科学合理，针对性及可行性强，贴合项目需求，得3分。 2. 以上①-④各项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供应商针对本项目提供完善合理的应急保障方案，包括但不限于进度延误、出现质量问题时的补救措施等。 1.供应商提供的应急方案，内容详尽、描述清晰、且应急保障方案与该项目要求贴合度高得5分；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w:t>
            </w:r>
          </w:p>
          <w:p>
            <w:pPr>
              <w:pStyle w:val="null3"/>
            </w:pPr>
            <w:r>
              <w:rPr>
                <w:rFonts w:ascii="仿宋_GB2312" w:hAnsi="仿宋_GB2312" w:cs="仿宋_GB2312" w:eastAsia="仿宋_GB2312"/>
              </w:rPr>
              <w:t>技术方案说明书</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根据本项目实际情况配备服务团队人员。 1.人员配备科学合理、数量充足，完全满足采购需求，针对性及可实施性强，得5分； 2.人员配备较合理、数量满足采购需求，具有可实施性，得3分； 3.人员配备少，基本满足采购需求，得1分；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1.招标文件技术参数中带★参数为实质性条款，不得负偏离，否则视为无效投标。 除按要求在技术参数偏离表上应答外，还须提供相应的佐证材料并采用明显标识（比如方框）进行标记。招标文件中该条技术参数有明确要求的，按要求提供；未明确要求的，可提供不限于所投产品技术参数的公开印刷的详细说明书或制造商公开发布的彩页或产品宣传册或国家认可的检测机构出具的检测(检验)报告或官方网站发布的技术资料截图等，并在技术参数偏离表“说明”栏中标明佐证材料的页码。 2.招标文件技术参数中带▲参数为重要技术参数。 除按要求在技术参数偏离表上应答外，还须提供相应的佐证材料并采用明显标识（比如方框）进行标记。招标文件中该条技术参数有明确要求的，按要求提供；未明确要求的，可提供不限于所投产品技术参数的公开印刷的详细说明书或制造商公开发布的彩页或产品宣传册或国家认可的检测机构出具的检测(检验)报告或官方网站发布的技术资料截图等，并在技术参数偏离表“说明”栏中标明佐证材料的页码。 3.招标文件技术参数中未标注★或▲的参数为一般技术参数。 招标文件中该条技术参数明确要求提供佐证材料的，按要求提供；未明确要求的应按照所投产品技术参数逐条如实填写技术参数偏离表，如有不实承担提供虚假材料谋取中标的法律责任。 4.投标产品全部满足招标文件重要技术参数（带▲参数共17项）要求的，得17分。每出现一项负偏离,扣1分，扣完为止。 5.投标产品全部满足招标文件一般技术参数（未标注★或▲参数）要求的，得13分。不满足1-5项,扣1分；不满足6-10项,扣3分；不满足11-15项,扣5分；不满足16-20项,扣7分；不满足21-25项,扣9分；不满足大于25项,扣13分（即一般技术参数部分得0分）。 6.供应商在技术参数偏离表上应答时，应如实描述所报产品的技术参数，不得完全复制粘贴采购文件中技术参数描述。若所有技术参数完全复制粘贴，本技术参数响应部分得0分。 7.若投标文件中佐证材料参数不满足招标文件技术参数要求或与技术参数偏离表应答不符或无相关佐证材料，视为不响应该条技术参数或负偏离。供应商自行承担因材料提供不全或未按招标文件要求提供材料导致的技术参数评审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供应商提供2023年1月1日至今类似项目的业绩，业绩以合同签订时间为准（提供合同复印件加盖公章）。每提供1份业绩得2分，满分6分。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w:t>
            </w:r>
          </w:p>
          <w:p>
            <w:pPr>
              <w:pStyle w:val="null3"/>
            </w:pPr>
            <w:r>
              <w:rPr>
                <w:rFonts w:ascii="仿宋_GB2312" w:hAnsi="仿宋_GB2312" w:cs="仿宋_GB2312" w:eastAsia="仿宋_GB2312"/>
              </w:rPr>
              <w:t>技术方案说明书</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供应商的价格为评标基准价，其价格分为满分。其他供应商的价格分统一按照下列公式计算：价格分=评标基准价/投标报价*30。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详见附件：技术方案说明书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详见附件：节能、环保产品明细表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详见附件：技术方案说明书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详见附件：节能、环保产品明细表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