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采购包名称：食用油（菜籽油）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14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升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>食用油（菜籽油）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42A1F0B"/>
    <w:rsid w:val="35834F30"/>
    <w:rsid w:val="36850C27"/>
    <w:rsid w:val="3F6B7B38"/>
    <w:rsid w:val="3FBD063E"/>
    <w:rsid w:val="40152228"/>
    <w:rsid w:val="4B6D116B"/>
    <w:rsid w:val="4E38466D"/>
    <w:rsid w:val="509E1DC6"/>
    <w:rsid w:val="51B61591"/>
    <w:rsid w:val="52E02222"/>
    <w:rsid w:val="587130C7"/>
    <w:rsid w:val="5B56564E"/>
    <w:rsid w:val="662A7EFD"/>
    <w:rsid w:val="672429AA"/>
    <w:rsid w:val="6E6F1D6E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168</Characters>
  <Lines>0</Lines>
  <Paragraphs>0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2026-08-14T07:02:27Z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