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807BC2">
      <w:pPr>
        <w:spacing w:before="135" w:line="222" w:lineRule="auto"/>
        <w:jc w:val="center"/>
        <w:outlineLvl w:val="0"/>
        <w:rPr>
          <w:rFonts w:hint="default" w:ascii="仿宋" w:hAnsi="仿宋" w:eastAsia="仿宋" w:cs="仿宋"/>
          <w:sz w:val="34"/>
          <w:szCs w:val="34"/>
          <w:lang w:val="en-US" w:eastAsia="zh-CN"/>
        </w:rPr>
      </w:pPr>
      <w:r>
        <w:rPr>
          <w:rFonts w:hint="eastAsia" w:ascii="仿宋" w:hAnsi="仿宋" w:eastAsia="仿宋" w:cs="仿宋"/>
          <w:sz w:val="34"/>
          <w:szCs w:val="34"/>
          <w:lang w:val="en-US" w:eastAsia="zh-CN"/>
        </w:rPr>
        <w:t>开标一览表</w:t>
      </w:r>
    </w:p>
    <w:p w14:paraId="5C32DE04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pacing w:val="-17"/>
          <w:sz w:val="24"/>
          <w:szCs w:val="24"/>
        </w:rPr>
      </w:pPr>
    </w:p>
    <w:p w14:paraId="3B64E4A5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pacing w:val="-17"/>
          <w:sz w:val="24"/>
          <w:szCs w:val="24"/>
        </w:rPr>
      </w:pPr>
      <w:r>
        <w:rPr>
          <w:rFonts w:hint="eastAsia" w:ascii="仿宋" w:hAnsi="仿宋" w:eastAsia="仿宋" w:cs="仿宋"/>
          <w:spacing w:val="-17"/>
          <w:sz w:val="24"/>
          <w:szCs w:val="24"/>
        </w:rPr>
        <w:t>项目名称：合阳县2026-2027学年校园餐大宗食材采购项目</w:t>
      </w:r>
    </w:p>
    <w:p w14:paraId="6F9FF167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z w:val="26"/>
          <w:szCs w:val="26"/>
        </w:rPr>
      </w:pPr>
      <w:r>
        <w:rPr>
          <w:rFonts w:hint="eastAsia" w:ascii="仿宋" w:hAnsi="仿宋" w:eastAsia="仿宋" w:cs="仿宋"/>
          <w:spacing w:val="-6"/>
          <w:sz w:val="26"/>
          <w:szCs w:val="26"/>
        </w:rPr>
        <w:t>项目编号：SCZJ2026-ZB-1668-001</w:t>
      </w:r>
    </w:p>
    <w:p w14:paraId="018AFA72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eastAsia" w:ascii="仿宋" w:hAnsi="仿宋" w:eastAsia="仿宋" w:cs="仿宋"/>
          <w:spacing w:val="-17"/>
          <w:sz w:val="24"/>
          <w:szCs w:val="24"/>
          <w:lang w:eastAsia="zh-CN"/>
        </w:rPr>
      </w:pPr>
      <w:r>
        <w:rPr>
          <w:rFonts w:hint="eastAsia" w:ascii="仿宋" w:hAnsi="仿宋" w:eastAsia="仿宋" w:cs="仿宋"/>
          <w:spacing w:val="1"/>
          <w:sz w:val="24"/>
          <w:szCs w:val="24"/>
        </w:rPr>
        <w:t>采购包名称：食用油（菜籽油）</w:t>
      </w:r>
    </w:p>
    <w:p w14:paraId="13DB82E6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/>
        <w:jc w:val="both"/>
        <w:textAlignment w:val="baseline"/>
        <w:rPr>
          <w:rFonts w:hint="default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19"/>
          <w:sz w:val="24"/>
          <w:szCs w:val="24"/>
        </w:rPr>
        <w:t>包号：</w:t>
      </w:r>
      <w:r>
        <w:rPr>
          <w:rFonts w:hint="eastAsia" w:ascii="仿宋" w:hAnsi="仿宋" w:eastAsia="仿宋" w:cs="仿宋"/>
          <w:spacing w:val="19"/>
          <w:sz w:val="24"/>
          <w:szCs w:val="24"/>
          <w:lang w:val="en-US" w:eastAsia="zh-CN"/>
        </w:rPr>
        <w:t>15</w:t>
      </w:r>
      <w:bookmarkStart w:id="0" w:name="_GoBack"/>
      <w:bookmarkEnd w:id="0"/>
    </w:p>
    <w:tbl>
      <w:tblPr>
        <w:tblStyle w:val="8"/>
        <w:tblW w:w="8698" w:type="dxa"/>
        <w:tblInd w:w="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29"/>
        <w:gridCol w:w="2681"/>
        <w:gridCol w:w="2140"/>
        <w:gridCol w:w="2648"/>
      </w:tblGrid>
      <w:tr w14:paraId="79A61D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1" w:hRule="atLeast"/>
        </w:trPr>
        <w:tc>
          <w:tcPr>
            <w:tcW w:w="1229" w:type="dxa"/>
            <w:vAlign w:val="center"/>
          </w:tcPr>
          <w:p w14:paraId="7368FCC1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序号</w:t>
            </w:r>
          </w:p>
        </w:tc>
        <w:tc>
          <w:tcPr>
            <w:tcW w:w="2681" w:type="dxa"/>
            <w:vAlign w:val="center"/>
          </w:tcPr>
          <w:p w14:paraId="2FBFCA2F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品目名称</w:t>
            </w:r>
          </w:p>
        </w:tc>
        <w:tc>
          <w:tcPr>
            <w:tcW w:w="2140" w:type="dxa"/>
            <w:vAlign w:val="center"/>
          </w:tcPr>
          <w:p w14:paraId="19721CF8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lang w:val="en-US" w:eastAsia="zh-CN"/>
              </w:rPr>
              <w:t>生产商</w:t>
            </w:r>
          </w:p>
        </w:tc>
        <w:tc>
          <w:tcPr>
            <w:tcW w:w="2648" w:type="dxa"/>
            <w:vAlign w:val="center"/>
          </w:tcPr>
          <w:p w14:paraId="48C8A057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ascii="仿宋_GB2312" w:hAnsi="仿宋_GB2312" w:eastAsia="仿宋_GB2312" w:cs="仿宋_GB2312"/>
              </w:rPr>
              <w:t>单价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（</w:t>
            </w:r>
            <w:r>
              <w:rPr>
                <w:rFonts w:ascii="仿宋_GB2312" w:hAnsi="仿宋_GB2312" w:eastAsia="仿宋_GB2312" w:cs="仿宋_GB2312"/>
              </w:rPr>
              <w:t>元/</w:t>
            </w:r>
            <w:r>
              <w:rPr>
                <w:rFonts w:hint="eastAsia" w:ascii="仿宋_GB2312" w:hAnsi="仿宋_GB2312" w:eastAsia="仿宋_GB2312" w:cs="仿宋_GB2312"/>
                <w:lang w:val="en-US" w:eastAsia="zh-CN"/>
              </w:rPr>
              <w:t>升</w:t>
            </w:r>
            <w:r>
              <w:rPr>
                <w:rFonts w:hint="eastAsia" w:ascii="仿宋_GB2312" w:hAnsi="仿宋_GB2312" w:eastAsia="仿宋_GB2312" w:cs="仿宋_GB2312"/>
                <w:lang w:eastAsia="zh-CN"/>
              </w:rPr>
              <w:t>）</w:t>
            </w:r>
          </w:p>
        </w:tc>
      </w:tr>
      <w:tr w14:paraId="002D98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3" w:hRule="atLeast"/>
        </w:trPr>
        <w:tc>
          <w:tcPr>
            <w:tcW w:w="1229" w:type="dxa"/>
            <w:vAlign w:val="center"/>
          </w:tcPr>
          <w:p w14:paraId="4D0D2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仿宋" w:hAnsi="仿宋" w:eastAsia="仿宋" w:cs="仿宋"/>
                <w:b w:val="0"/>
                <w:bCs w:val="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681" w:type="dxa"/>
            <w:vAlign w:val="center"/>
          </w:tcPr>
          <w:p w14:paraId="3E17CD15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highlight w:val="none"/>
                <w:lang w:eastAsia="zh-CN"/>
              </w:rPr>
            </w:pPr>
            <w:r>
              <w:rPr>
                <w:rFonts w:ascii="仿宋_GB2312" w:hAnsi="仿宋_GB2312" w:eastAsia="仿宋_GB2312" w:cs="仿宋_GB2312"/>
              </w:rPr>
              <w:t>食用油（菜籽油）</w:t>
            </w:r>
          </w:p>
        </w:tc>
        <w:tc>
          <w:tcPr>
            <w:tcW w:w="2140" w:type="dxa"/>
            <w:vAlign w:val="center"/>
          </w:tcPr>
          <w:p w14:paraId="37C4D5E4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  <w:tc>
          <w:tcPr>
            <w:tcW w:w="2648" w:type="dxa"/>
            <w:vAlign w:val="center"/>
          </w:tcPr>
          <w:p w14:paraId="561B0D80">
            <w:pPr>
              <w:pStyle w:val="7"/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line="240" w:lineRule="auto"/>
              <w:ind w:left="0"/>
              <w:jc w:val="center"/>
              <w:textAlignment w:val="baseline"/>
              <w:rPr>
                <w:rFonts w:hint="eastAsia" w:ascii="仿宋" w:hAnsi="仿宋" w:eastAsia="仿宋" w:cs="仿宋"/>
                <w:b w:val="0"/>
                <w:bCs w:val="0"/>
                <w:spacing w:val="3"/>
                <w:highlight w:val="none"/>
                <w:lang w:val="en-US" w:eastAsia="zh-CN"/>
              </w:rPr>
            </w:pPr>
          </w:p>
        </w:tc>
      </w:tr>
    </w:tbl>
    <w:p w14:paraId="000FB1D6">
      <w:pPr>
        <w:pStyle w:val="3"/>
        <w:rPr>
          <w:rFonts w:hint="default" w:ascii="仿宋" w:hAnsi="仿宋" w:eastAsia="仿宋" w:cs="仿宋"/>
          <w:spacing w:val="-6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pacing w:val="-6"/>
          <w:sz w:val="24"/>
          <w:szCs w:val="24"/>
        </w:rPr>
        <w:t>注：</w:t>
      </w:r>
      <w:r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  <w:t>（1）本采购包只招单价，</w:t>
      </w:r>
      <w:r>
        <w:rPr>
          <w:rFonts w:hint="eastAsia" w:ascii="仿宋" w:hAnsi="仿宋" w:eastAsia="仿宋" w:cs="仿宋"/>
          <w:spacing w:val="-6"/>
          <w:sz w:val="24"/>
          <w:szCs w:val="24"/>
        </w:rPr>
        <w:t>最终结算价为单价*实际采购数量</w:t>
      </w:r>
      <w:r>
        <w:rPr>
          <w:rFonts w:hint="eastAsia" w:ascii="仿宋" w:hAnsi="仿宋" w:eastAsia="仿宋" w:cs="仿宋"/>
          <w:spacing w:val="-6"/>
          <w:sz w:val="24"/>
          <w:szCs w:val="24"/>
          <w:lang w:eastAsia="zh-CN"/>
        </w:rPr>
        <w:t>。</w:t>
      </w:r>
      <w:r>
        <w:rPr>
          <w:rFonts w:hint="eastAsia" w:ascii="仿宋" w:hAnsi="仿宋" w:eastAsia="仿宋" w:cs="仿宋"/>
          <w:spacing w:val="-6"/>
          <w:sz w:val="24"/>
          <w:szCs w:val="24"/>
        </w:rPr>
        <w:t>投标人所填</w:t>
      </w:r>
      <w:r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  <w:t>单价</w:t>
      </w:r>
      <w:r>
        <w:rPr>
          <w:rFonts w:hint="eastAsia" w:ascii="仿宋" w:hAnsi="仿宋" w:eastAsia="仿宋" w:cs="仿宋"/>
          <w:spacing w:val="-6"/>
          <w:sz w:val="24"/>
          <w:szCs w:val="24"/>
        </w:rPr>
        <w:t>不可超过</w:t>
      </w:r>
      <w:r>
        <w:rPr>
          <w:rFonts w:hint="eastAsia" w:ascii="仿宋" w:hAnsi="仿宋" w:eastAsia="仿宋" w:cs="仿宋"/>
          <w:spacing w:val="-6"/>
          <w:sz w:val="24"/>
          <w:szCs w:val="24"/>
          <w:lang w:val="en-US" w:eastAsia="zh-CN"/>
        </w:rPr>
        <w:t>限价</w:t>
      </w:r>
      <w:r>
        <w:rPr>
          <w:rFonts w:hint="eastAsia" w:ascii="仿宋" w:hAnsi="仿宋" w:eastAsia="仿宋" w:cs="仿宋"/>
          <w:spacing w:val="-6"/>
          <w:sz w:val="24"/>
          <w:szCs w:val="24"/>
        </w:rPr>
        <w:t>，否则按无效投标处理。</w:t>
      </w:r>
    </w:p>
    <w:p w14:paraId="61D66B51">
      <w:pPr>
        <w:spacing w:line="360" w:lineRule="auto"/>
        <w:jc w:val="center"/>
        <w:outlineLvl w:val="9"/>
        <w:rPr>
          <w:rFonts w:hint="eastAsia" w:ascii="仿宋" w:hAnsi="仿宋" w:eastAsia="仿宋" w:cs="仿宋"/>
          <w:color w:val="auto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  <w:lang w:val="en-US" w:eastAsia="zh-CN"/>
        </w:rPr>
        <w:t>投标人</w:t>
      </w:r>
      <w:r>
        <w:rPr>
          <w:rFonts w:hint="eastAsia" w:ascii="仿宋" w:hAnsi="仿宋" w:eastAsia="仿宋" w:cs="仿宋"/>
          <w:color w:val="auto"/>
          <w:sz w:val="24"/>
          <w:highlight w:val="none"/>
        </w:rPr>
        <w:t>（单位章）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：</w:t>
      </w:r>
    </w:p>
    <w:p w14:paraId="691AE931">
      <w:pPr>
        <w:spacing w:line="360" w:lineRule="auto"/>
        <w:jc w:val="center"/>
        <w:outlineLvl w:val="9"/>
        <w:rPr>
          <w:rFonts w:hint="eastAsia" w:ascii="仿宋" w:hAnsi="仿宋" w:eastAsia="仿宋" w:cs="仿宋"/>
          <w:color w:val="auto"/>
          <w:sz w:val="24"/>
          <w:highlight w:val="none"/>
        </w:rPr>
      </w:pPr>
    </w:p>
    <w:p w14:paraId="13F5BC5B">
      <w:pPr>
        <w:spacing w:line="360" w:lineRule="auto"/>
        <w:jc w:val="center"/>
        <w:outlineLvl w:val="9"/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color w:val="auto"/>
          <w:sz w:val="24"/>
          <w:highlight w:val="none"/>
        </w:rPr>
        <w:t>日      期</w:t>
      </w:r>
      <w:r>
        <w:rPr>
          <w:rFonts w:hint="eastAsia" w:ascii="仿宋" w:hAnsi="仿宋" w:eastAsia="仿宋" w:cs="仿宋"/>
          <w:color w:val="auto"/>
          <w:sz w:val="24"/>
          <w:highlight w:val="none"/>
          <w:lang w:eastAsia="zh-CN"/>
        </w:rPr>
        <w:t>：</w:t>
      </w:r>
    </w:p>
    <w:p w14:paraId="53063A8F">
      <w:pPr>
        <w:pStyle w:val="4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right="1" w:firstLine="444" w:firstLineChars="200"/>
        <w:jc w:val="both"/>
        <w:textAlignment w:val="baseline"/>
        <w:rPr>
          <w:rFonts w:hint="eastAsia" w:ascii="仿宋" w:hAnsi="仿宋" w:eastAsia="仿宋" w:cs="仿宋"/>
          <w:spacing w:val="-9"/>
          <w:position w:val="1"/>
          <w:sz w:val="24"/>
          <w:szCs w:val="24"/>
        </w:rPr>
      </w:pPr>
    </w:p>
    <w:p w14:paraId="51512A83"/>
    <w:sectPr>
      <w:pgSz w:w="11910" w:h="16840"/>
      <w:pgMar w:top="1134" w:right="1587" w:bottom="1134" w:left="1587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2A7EFD"/>
    <w:rsid w:val="0911242E"/>
    <w:rsid w:val="0AE655F7"/>
    <w:rsid w:val="14F63C23"/>
    <w:rsid w:val="150868E6"/>
    <w:rsid w:val="1F8F2E9C"/>
    <w:rsid w:val="215225A2"/>
    <w:rsid w:val="22A21F61"/>
    <w:rsid w:val="22A32037"/>
    <w:rsid w:val="26F31699"/>
    <w:rsid w:val="290E7165"/>
    <w:rsid w:val="2918437E"/>
    <w:rsid w:val="327127D7"/>
    <w:rsid w:val="342A1F0B"/>
    <w:rsid w:val="35834F30"/>
    <w:rsid w:val="36850C27"/>
    <w:rsid w:val="3F6B7B38"/>
    <w:rsid w:val="3FBD063E"/>
    <w:rsid w:val="40152228"/>
    <w:rsid w:val="4B6D116B"/>
    <w:rsid w:val="4E38466D"/>
    <w:rsid w:val="509E1DC6"/>
    <w:rsid w:val="51B61591"/>
    <w:rsid w:val="52E02222"/>
    <w:rsid w:val="587130C7"/>
    <w:rsid w:val="5B56564E"/>
    <w:rsid w:val="662A7EFD"/>
    <w:rsid w:val="672429AA"/>
    <w:rsid w:val="6E6F1D6E"/>
    <w:rsid w:val="73610D05"/>
    <w:rsid w:val="7DAC3841"/>
    <w:rsid w:val="7E910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正文1"/>
    <w:next w:val="3"/>
    <w:qFormat/>
    <w:uiPriority w:val="99"/>
    <w:pPr>
      <w:widowControl w:val="0"/>
      <w:adjustRightInd w:val="0"/>
      <w:spacing w:line="312" w:lineRule="atLeast"/>
      <w:jc w:val="both"/>
      <w:textAlignment w:val="baseline"/>
    </w:pPr>
    <w:rPr>
      <w:rFonts w:ascii="宋体" w:hAnsi="Times New Roman" w:eastAsia="宋体" w:cs="Times New Roman"/>
      <w:sz w:val="34"/>
      <w:lang w:val="en-US" w:eastAsia="zh-CN" w:bidi="ar-SA"/>
    </w:rPr>
  </w:style>
  <w:style w:type="paragraph" w:customStyle="1" w:styleId="3">
    <w:name w:val="样式 样式 正文缩进正文（首行缩进两字）正文2 + 首行缩进:  2 字符 + 首行缩进:  2 字符"/>
    <w:basedOn w:val="1"/>
    <w:qFormat/>
    <w:uiPriority w:val="0"/>
    <w:pPr>
      <w:snapToGrid w:val="0"/>
      <w:spacing w:after="200" w:line="324" w:lineRule="auto"/>
      <w:ind w:firstLine="600"/>
    </w:pPr>
    <w:rPr>
      <w:rFonts w:ascii="Tahoma" w:hAnsi="宋体" w:eastAsia="微软雅黑" w:cs="宋体"/>
      <w:sz w:val="28"/>
    </w:rPr>
  </w:style>
  <w:style w:type="paragraph" w:styleId="4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table" w:customStyle="1" w:styleId="8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142</Words>
  <Characters>170</Characters>
  <Lines>0</Lines>
  <Paragraphs>0</Paragraphs>
  <TotalTime>0</TotalTime>
  <ScaleCrop>false</ScaleCrop>
  <LinksUpToDate>false</LinksUpToDate>
  <CharactersWithSpaces>176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2026-06-27T09:18:00Z</dcterms:created>
  <dc:creator>芒果</dc:creator>
  <cp:lastModifiedBy>刘盟超</cp:lastModifiedBy>
  <dcterms:modified xsi:type="dcterms:W3CDTF">2026-08-14T08:26:56Z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5C5AEFFC68544993AA585E0250726B07_11</vt:lpwstr>
  </property>
  <property fmtid="{D5CDD505-2E9C-101B-9397-08002B2CF9AE}" pid="4" name="KSOTemplateDocerSaveRecord">
    <vt:lpwstr>eyJoZGlkIjoiMGRlZjI4Nzk1ZGEyMzk0NTRjOGUyZjI5NmIxNzk4OTciLCJ1c2VySWQiOiI0NTE5NzM4ODkifQ==</vt:lpwstr>
  </property>
</Properties>
</file>