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8007D">
      <w:pPr>
        <w:jc w:val="both"/>
        <w:rPr>
          <w:rFonts w:hint="eastAsia" w:ascii="宋体" w:hAnsi="宋体" w:eastAsia="宋体" w:cs="宋体"/>
          <w:sz w:val="20"/>
          <w:szCs w:val="20"/>
          <w:lang w:val="en-US" w:eastAsia="zh-CN"/>
        </w:rPr>
      </w:pPr>
      <w:r>
        <w:rPr>
          <w:rFonts w:hint="eastAsia" w:ascii="宋体" w:hAnsi="宋体" w:cs="宋体"/>
          <w:b/>
          <w:bCs/>
          <w:sz w:val="20"/>
          <w:szCs w:val="20"/>
          <w:lang w:val="en-US" w:eastAsia="zh-CN"/>
        </w:rPr>
        <w:t>注：</w:t>
      </w:r>
      <w:r>
        <w:rPr>
          <w:rFonts w:hint="eastAsia" w:ascii="宋体" w:hAnsi="宋体" w:eastAsia="宋体" w:cs="宋体"/>
          <w:b/>
          <w:bCs/>
          <w:sz w:val="20"/>
          <w:szCs w:val="20"/>
          <w:lang w:val="en-US" w:eastAsia="zh-CN"/>
        </w:rPr>
        <w:t>本合同示范文本仅为参考使用，具体合同内容以双方最终签订为准。</w:t>
      </w:r>
    </w:p>
    <w:p w14:paraId="0BAD824D">
      <w:pPr>
        <w:jc w:val="center"/>
        <w:rPr>
          <w:rFonts w:hint="eastAsia" w:ascii="宋体" w:hAnsi="宋体" w:eastAsia="宋体" w:cs="宋体"/>
          <w:sz w:val="56"/>
          <w:szCs w:val="60"/>
          <w:lang w:val="en-US" w:eastAsia="zh-CN"/>
        </w:rPr>
      </w:pPr>
    </w:p>
    <w:p w14:paraId="31DAFFE3">
      <w:pPr>
        <w:jc w:val="center"/>
        <w:rPr>
          <w:rFonts w:hint="eastAsia" w:ascii="宋体" w:hAnsi="宋体" w:eastAsia="宋体" w:cs="宋体"/>
          <w:sz w:val="56"/>
          <w:szCs w:val="60"/>
          <w:lang w:val="en-US" w:eastAsia="zh-CN"/>
        </w:rPr>
      </w:pPr>
    </w:p>
    <w:p w14:paraId="1B2A2535">
      <w:pPr>
        <w:jc w:val="center"/>
        <w:rPr>
          <w:rFonts w:hint="eastAsia" w:ascii="宋体" w:hAnsi="宋体" w:eastAsia="宋体" w:cs="宋体"/>
          <w:b/>
          <w:sz w:val="56"/>
          <w:szCs w:val="56"/>
          <w:lang w:val="en-US" w:eastAsia="zh-CN"/>
        </w:rPr>
      </w:pPr>
      <w:r>
        <w:rPr>
          <w:rFonts w:hint="eastAsia" w:ascii="宋体" w:hAnsi="宋体" w:eastAsia="宋体" w:cs="宋体"/>
          <w:sz w:val="56"/>
          <w:szCs w:val="60"/>
          <w:lang w:val="en-US" w:eastAsia="zh-CN"/>
        </w:rPr>
        <w:t>污泥拉运及处置项目</w:t>
      </w:r>
    </w:p>
    <w:p w14:paraId="110F1F50">
      <w:pPr>
        <w:spacing w:line="360" w:lineRule="auto"/>
        <w:jc w:val="center"/>
        <w:rPr>
          <w:rFonts w:hint="eastAsia" w:ascii="宋体" w:hAnsi="宋体" w:eastAsia="宋体" w:cs="宋体"/>
          <w:b/>
          <w:bCs/>
          <w:sz w:val="52"/>
          <w:szCs w:val="52"/>
        </w:rPr>
      </w:pPr>
    </w:p>
    <w:p w14:paraId="38A528A3">
      <w:pPr>
        <w:spacing w:line="360" w:lineRule="auto"/>
        <w:jc w:val="center"/>
        <w:rPr>
          <w:rFonts w:hint="eastAsia" w:ascii="宋体" w:hAnsi="宋体" w:eastAsia="宋体" w:cs="宋体"/>
          <w:b/>
          <w:bCs/>
          <w:sz w:val="52"/>
          <w:szCs w:val="52"/>
        </w:rPr>
      </w:pPr>
    </w:p>
    <w:p w14:paraId="1C913512">
      <w:pPr>
        <w:spacing w:line="360" w:lineRule="auto"/>
        <w:jc w:val="center"/>
        <w:rPr>
          <w:rFonts w:hint="eastAsia" w:ascii="宋体" w:hAnsi="宋体" w:eastAsia="宋体" w:cs="宋体"/>
          <w:b/>
          <w:bCs/>
          <w:sz w:val="52"/>
          <w:szCs w:val="52"/>
        </w:rPr>
      </w:pPr>
      <w:r>
        <w:rPr>
          <w:rFonts w:hint="eastAsia" w:ascii="宋体" w:hAnsi="宋体" w:eastAsia="宋体" w:cs="宋体"/>
          <w:b/>
          <w:bCs/>
          <w:sz w:val="52"/>
          <w:szCs w:val="52"/>
        </w:rPr>
        <w:t>服务合同</w:t>
      </w:r>
      <w:bookmarkStart w:id="0" w:name="_GoBack"/>
      <w:bookmarkEnd w:id="0"/>
    </w:p>
    <w:p w14:paraId="2DAAFEB0">
      <w:pPr>
        <w:jc w:val="center"/>
        <w:rPr>
          <w:rFonts w:hint="eastAsia" w:ascii="宋体" w:hAnsi="宋体" w:eastAsia="宋体" w:cs="宋体"/>
          <w:b/>
          <w:bCs/>
          <w:sz w:val="44"/>
          <w:szCs w:val="44"/>
        </w:rPr>
      </w:pPr>
    </w:p>
    <w:p w14:paraId="7B956A70">
      <w:pPr>
        <w:rPr>
          <w:rFonts w:hint="eastAsia" w:ascii="宋体" w:hAnsi="宋体" w:eastAsia="宋体" w:cs="宋体"/>
        </w:rPr>
      </w:pPr>
    </w:p>
    <w:p w14:paraId="5ABC5BF9">
      <w:pPr>
        <w:rPr>
          <w:rFonts w:hint="eastAsia" w:ascii="宋体" w:hAnsi="宋体" w:eastAsia="宋体" w:cs="宋体"/>
        </w:rPr>
      </w:pPr>
    </w:p>
    <w:p w14:paraId="72AA3A84">
      <w:pPr>
        <w:rPr>
          <w:rFonts w:hint="eastAsia" w:ascii="宋体" w:hAnsi="宋体" w:eastAsia="宋体" w:cs="宋体"/>
        </w:rPr>
      </w:pPr>
    </w:p>
    <w:p w14:paraId="7559CBC2">
      <w:pPr>
        <w:rPr>
          <w:rFonts w:hint="eastAsia" w:ascii="宋体" w:hAnsi="宋体" w:eastAsia="宋体" w:cs="宋体"/>
        </w:rPr>
      </w:pPr>
    </w:p>
    <w:p w14:paraId="50020020">
      <w:pPr>
        <w:rPr>
          <w:rFonts w:hint="eastAsia" w:ascii="宋体" w:hAnsi="宋体" w:eastAsia="宋体" w:cs="宋体"/>
        </w:rPr>
      </w:pPr>
    </w:p>
    <w:p w14:paraId="484CEED4">
      <w:pPr>
        <w:spacing w:before="156" w:beforeLines="50" w:line="360" w:lineRule="auto"/>
        <w:jc w:val="center"/>
        <w:rPr>
          <w:rFonts w:hint="eastAsia" w:ascii="宋体" w:hAnsi="宋体" w:eastAsia="宋体" w:cs="宋体"/>
          <w:b/>
          <w:bCs/>
          <w:sz w:val="36"/>
          <w:szCs w:val="36"/>
        </w:rPr>
      </w:pPr>
    </w:p>
    <w:p w14:paraId="4B0A7625">
      <w:pPr>
        <w:spacing w:before="156" w:beforeLines="50" w:line="360" w:lineRule="auto"/>
        <w:jc w:val="both"/>
        <w:rPr>
          <w:rFonts w:hint="eastAsia" w:ascii="宋体" w:hAnsi="宋体" w:eastAsia="宋体" w:cs="宋体"/>
          <w:b/>
          <w:bCs/>
          <w:sz w:val="36"/>
          <w:szCs w:val="36"/>
        </w:rPr>
      </w:pPr>
    </w:p>
    <w:p w14:paraId="0B93718A">
      <w:pPr>
        <w:spacing w:before="156" w:beforeLines="50"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签订日期： 202</w:t>
      </w:r>
      <w:r>
        <w:rPr>
          <w:rFonts w:hint="eastAsia" w:ascii="宋体" w:hAnsi="宋体" w:eastAsia="宋体" w:cs="宋体"/>
          <w:b/>
          <w:bCs/>
          <w:sz w:val="36"/>
          <w:szCs w:val="36"/>
          <w:lang w:val="en-US" w:eastAsia="zh-CN"/>
        </w:rPr>
        <w:t>6</w:t>
      </w:r>
      <w:r>
        <w:rPr>
          <w:rFonts w:hint="eastAsia" w:ascii="宋体" w:hAnsi="宋体" w:eastAsia="宋体" w:cs="宋体"/>
          <w:b/>
          <w:bCs/>
          <w:sz w:val="36"/>
          <w:szCs w:val="36"/>
        </w:rPr>
        <w:t>年</w:t>
      </w:r>
      <w:r>
        <w:rPr>
          <w:rFonts w:hint="eastAsia" w:ascii="宋体" w:hAnsi="宋体" w:eastAsia="宋体" w:cs="宋体"/>
          <w:b/>
          <w:bCs/>
          <w:sz w:val="36"/>
          <w:szCs w:val="36"/>
          <w:lang w:val="en-US" w:eastAsia="zh-CN"/>
        </w:rPr>
        <w:t xml:space="preserve">  </w:t>
      </w:r>
      <w:r>
        <w:rPr>
          <w:rFonts w:hint="eastAsia" w:ascii="宋体" w:hAnsi="宋体" w:eastAsia="宋体" w:cs="宋体"/>
          <w:b/>
          <w:bCs/>
          <w:sz w:val="36"/>
          <w:szCs w:val="36"/>
        </w:rPr>
        <w:t>月</w:t>
      </w:r>
      <w:r>
        <w:rPr>
          <w:rFonts w:hint="eastAsia" w:ascii="宋体" w:hAnsi="宋体" w:eastAsia="宋体" w:cs="宋体"/>
          <w:b/>
          <w:bCs/>
          <w:sz w:val="36"/>
          <w:szCs w:val="36"/>
          <w:lang w:val="en-US" w:eastAsia="zh-CN"/>
        </w:rPr>
        <w:t xml:space="preserve"> </w:t>
      </w:r>
      <w:r>
        <w:rPr>
          <w:rFonts w:hint="eastAsia" w:ascii="宋体" w:hAnsi="宋体" w:eastAsia="宋体" w:cs="宋体"/>
          <w:b/>
          <w:bCs/>
          <w:sz w:val="36"/>
          <w:szCs w:val="36"/>
        </w:rPr>
        <w:t xml:space="preserve"> 日</w:t>
      </w:r>
    </w:p>
    <w:p w14:paraId="698C155F">
      <w:pPr>
        <w:spacing w:before="156" w:beforeLines="50" w:line="360" w:lineRule="auto"/>
        <w:jc w:val="center"/>
        <w:rPr>
          <w:rFonts w:hint="eastAsia" w:ascii="宋体" w:hAnsi="宋体" w:eastAsia="宋体" w:cs="宋体"/>
          <w:b/>
          <w:bCs/>
          <w:sz w:val="36"/>
          <w:szCs w:val="36"/>
        </w:rPr>
        <w:sectPr>
          <w:pgSz w:w="11906" w:h="16838"/>
          <w:pgMar w:top="1418" w:right="1418" w:bottom="1418" w:left="1417" w:header="851" w:footer="992" w:gutter="0"/>
          <w:pgNumType w:start="1"/>
          <w:cols w:space="720" w:num="1"/>
          <w:docGrid w:type="lines" w:linePitch="312" w:charSpace="0"/>
        </w:sectPr>
      </w:pPr>
    </w:p>
    <w:p w14:paraId="3799E3C2">
      <w:pPr>
        <w:snapToGrid/>
        <w:spacing w:before="0" w:beforeAutospacing="0" w:after="0" w:afterAutospacing="0" w:line="360" w:lineRule="auto"/>
        <w:jc w:val="both"/>
        <w:textAlignment w:val="baseline"/>
        <w:rPr>
          <w:rFonts w:hint="eastAsia" w:ascii="宋体" w:hAnsi="宋体" w:eastAsia="宋体" w:cs="宋体"/>
          <w:b/>
          <w:bCs/>
          <w:i w:val="0"/>
          <w:caps w:val="0"/>
          <w:spacing w:val="0"/>
          <w:w w:val="100"/>
          <w:sz w:val="21"/>
          <w:szCs w:val="21"/>
          <w:u w:val="single"/>
          <w:lang w:val="en-US" w:eastAsia="zh-CN"/>
        </w:rPr>
      </w:pPr>
      <w:r>
        <w:rPr>
          <w:rFonts w:hint="eastAsia" w:ascii="宋体" w:hAnsi="宋体" w:eastAsia="宋体" w:cs="宋体"/>
          <w:b/>
          <w:bCs/>
          <w:i w:val="0"/>
          <w:caps w:val="0"/>
          <w:spacing w:val="0"/>
          <w:w w:val="100"/>
          <w:sz w:val="21"/>
          <w:szCs w:val="21"/>
        </w:rPr>
        <w:t>甲方:</w:t>
      </w:r>
      <w:r>
        <w:rPr>
          <w:rFonts w:hint="eastAsia" w:ascii="宋体" w:hAnsi="宋体" w:eastAsia="宋体" w:cs="宋体"/>
          <w:b/>
          <w:bCs/>
          <w:i w:val="0"/>
          <w:caps w:val="0"/>
          <w:spacing w:val="0"/>
          <w:w w:val="100"/>
          <w:sz w:val="21"/>
          <w:szCs w:val="21"/>
          <w:u w:val="single"/>
          <w:lang w:val="en-US" w:eastAsia="zh-CN"/>
        </w:rPr>
        <w:t xml:space="preserve">                         </w:t>
      </w:r>
    </w:p>
    <w:p w14:paraId="54DF1FF3">
      <w:pPr>
        <w:snapToGrid/>
        <w:spacing w:before="0" w:beforeAutospacing="0" w:after="0" w:afterAutospacing="0" w:line="360" w:lineRule="auto"/>
        <w:jc w:val="both"/>
        <w:textAlignment w:val="baseline"/>
        <w:rPr>
          <w:rFonts w:hint="eastAsia" w:ascii="宋体" w:hAnsi="宋体" w:eastAsia="宋体" w:cs="宋体"/>
          <w:b/>
          <w:i w:val="0"/>
          <w:caps w:val="0"/>
          <w:spacing w:val="0"/>
          <w:w w:val="100"/>
          <w:sz w:val="21"/>
          <w:szCs w:val="21"/>
          <w:lang w:val="en-US"/>
        </w:rPr>
      </w:pPr>
      <w:r>
        <w:rPr>
          <w:rFonts w:hint="eastAsia" w:ascii="宋体" w:hAnsi="宋体" w:eastAsia="宋体" w:cs="宋体"/>
          <w:b/>
          <w:bCs/>
          <w:i w:val="0"/>
          <w:caps w:val="0"/>
          <w:spacing w:val="0"/>
          <w:w w:val="100"/>
          <w:sz w:val="21"/>
          <w:szCs w:val="21"/>
        </w:rPr>
        <w:t>乙方:</w:t>
      </w:r>
      <w:r>
        <w:rPr>
          <w:rFonts w:hint="eastAsia" w:ascii="宋体" w:hAnsi="宋体" w:eastAsia="宋体" w:cs="宋体"/>
          <w:b/>
          <w:bCs/>
          <w:i w:val="0"/>
          <w:caps w:val="0"/>
          <w:spacing w:val="0"/>
          <w:w w:val="100"/>
          <w:sz w:val="21"/>
          <w:szCs w:val="21"/>
          <w:u w:val="single" w:color="000000"/>
          <w:lang w:val="en-US" w:eastAsia="zh-CN"/>
        </w:rPr>
        <w:t xml:space="preserve">                         </w:t>
      </w:r>
    </w:p>
    <w:p w14:paraId="39F21A78">
      <w:pPr>
        <w:snapToGrid/>
        <w:spacing w:before="0" w:beforeAutospacing="0" w:after="0" w:afterAutospacing="0" w:line="360" w:lineRule="auto"/>
        <w:jc w:val="both"/>
        <w:textAlignment w:val="baseline"/>
        <w:rPr>
          <w:rFonts w:hint="eastAsia" w:ascii="宋体" w:hAnsi="宋体" w:eastAsia="宋体" w:cs="宋体"/>
          <w:b/>
          <w:i w:val="0"/>
          <w:caps w:val="0"/>
          <w:spacing w:val="0"/>
          <w:w w:val="100"/>
          <w:sz w:val="21"/>
          <w:szCs w:val="21"/>
        </w:rPr>
      </w:pPr>
      <w:r>
        <w:rPr>
          <w:rFonts w:hint="eastAsia" w:ascii="宋体" w:hAnsi="宋体" w:eastAsia="宋体" w:cs="宋体"/>
          <w:b/>
          <w:i w:val="0"/>
          <w:caps w:val="0"/>
          <w:spacing w:val="0"/>
          <w:w w:val="100"/>
          <w:sz w:val="21"/>
          <w:szCs w:val="21"/>
        </w:rPr>
        <w:t>一、合同内容</w:t>
      </w:r>
    </w:p>
    <w:p w14:paraId="23FDEC3E">
      <w:pPr>
        <w:snapToGrid/>
        <w:spacing w:before="0" w:beforeAutospacing="0" w:after="0" w:afterAutospacing="0" w:line="360" w:lineRule="auto"/>
        <w:ind w:firstLine="482"/>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乙方按本合同约定，负责</w:t>
      </w:r>
      <w:r>
        <w:rPr>
          <w:rFonts w:hint="eastAsia" w:ascii="宋体" w:hAnsi="宋体" w:eastAsia="宋体" w:cs="宋体"/>
          <w:b w:val="0"/>
          <w:i w:val="0"/>
          <w:caps w:val="0"/>
          <w:spacing w:val="0"/>
          <w:w w:val="100"/>
          <w:sz w:val="21"/>
          <w:szCs w:val="21"/>
          <w:u w:val="single" w:color="000000"/>
          <w:lang w:val="en-US" w:eastAsia="zh-CN"/>
        </w:rPr>
        <w:t xml:space="preserve"> 市污水处理厂、金城污水处理厂及龙门污水处理厂 </w:t>
      </w:r>
      <w:r>
        <w:rPr>
          <w:rFonts w:hint="eastAsia" w:ascii="宋体" w:hAnsi="宋体" w:eastAsia="宋体" w:cs="宋体"/>
          <w:b w:val="0"/>
          <w:i w:val="0"/>
          <w:caps w:val="0"/>
          <w:spacing w:val="0"/>
          <w:w w:val="100"/>
          <w:sz w:val="21"/>
          <w:szCs w:val="21"/>
        </w:rPr>
        <w:t>的污泥处置工作。</w:t>
      </w:r>
    </w:p>
    <w:p w14:paraId="3C72E395">
      <w:pPr>
        <w:numPr>
          <w:ilvl w:val="0"/>
          <w:numId w:val="1"/>
        </w:num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服务内容：</w:t>
      </w:r>
      <w:r>
        <w:rPr>
          <w:rFonts w:hint="eastAsia" w:ascii="宋体" w:hAnsi="宋体" w:eastAsia="宋体" w:cs="宋体"/>
          <w:b w:val="0"/>
          <w:i w:val="0"/>
          <w:caps w:val="0"/>
          <w:spacing w:val="0"/>
          <w:w w:val="100"/>
          <w:sz w:val="21"/>
          <w:szCs w:val="21"/>
          <w:lang w:val="en-US" w:eastAsia="zh-CN"/>
        </w:rPr>
        <w:t>自运营之日起，每年三百六十五（365）日连续接收市污水处理厂、金城污水处理厂及龙门污水处理厂污泥，年处理量预计为2.2万吨，用于制作有机肥。承担污泥拉运及处置工作。</w:t>
      </w:r>
    </w:p>
    <w:p w14:paraId="59CA5F23">
      <w:pPr>
        <w:numPr>
          <w:ilvl w:val="0"/>
          <w:numId w:val="0"/>
        </w:num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en-US" w:eastAsia="zh-CN"/>
        </w:rPr>
        <w:t>2、</w:t>
      </w:r>
      <w:r>
        <w:rPr>
          <w:rFonts w:hint="eastAsia" w:ascii="宋体" w:hAnsi="宋体" w:eastAsia="宋体" w:cs="宋体"/>
          <w:b w:val="0"/>
          <w:i w:val="0"/>
          <w:caps w:val="0"/>
          <w:spacing w:val="0"/>
          <w:w w:val="100"/>
          <w:sz w:val="21"/>
          <w:szCs w:val="21"/>
        </w:rPr>
        <w:t>服务地点：</w:t>
      </w:r>
      <w:r>
        <w:rPr>
          <w:rFonts w:hint="eastAsia" w:ascii="宋体" w:hAnsi="宋体" w:eastAsia="宋体" w:cs="宋体"/>
          <w:b w:val="0"/>
          <w:i w:val="0"/>
          <w:caps w:val="0"/>
          <w:spacing w:val="0"/>
          <w:w w:val="100"/>
          <w:sz w:val="21"/>
          <w:szCs w:val="21"/>
          <w:u w:val="single"/>
          <w:lang w:val="en-US" w:eastAsia="zh-CN"/>
        </w:rPr>
        <w:t>韩城市</w:t>
      </w:r>
      <w:r>
        <w:rPr>
          <w:rFonts w:hint="eastAsia" w:ascii="宋体" w:hAnsi="宋体" w:eastAsia="宋体" w:cs="宋体"/>
          <w:b w:val="0"/>
          <w:i w:val="0"/>
          <w:caps w:val="0"/>
          <w:spacing w:val="0"/>
          <w:w w:val="100"/>
          <w:sz w:val="21"/>
          <w:szCs w:val="21"/>
          <w:lang w:val="en-US" w:eastAsia="zh-CN"/>
        </w:rPr>
        <w:t>。</w:t>
      </w:r>
    </w:p>
    <w:p w14:paraId="719DACAE">
      <w:pPr>
        <w:snapToGrid/>
        <w:spacing w:before="0" w:beforeAutospacing="0" w:after="0" w:afterAutospacing="0" w:line="360" w:lineRule="auto"/>
        <w:ind w:firstLine="420" w:firstLineChars="200"/>
        <w:jc w:val="left"/>
        <w:textAlignment w:val="baseline"/>
        <w:rPr>
          <w:rFonts w:hint="eastAsia" w:ascii="宋体" w:hAnsi="宋体" w:eastAsia="宋体" w:cs="宋体"/>
          <w:b w:val="0"/>
          <w:i w:val="0"/>
          <w:caps w:val="0"/>
          <w:spacing w:val="0"/>
          <w:w w:val="100"/>
          <w:sz w:val="21"/>
          <w:szCs w:val="21"/>
          <w:u w:val="single"/>
          <w:lang w:val="en-US" w:eastAsia="zh-CN"/>
        </w:rPr>
      </w:pPr>
      <w:r>
        <w:rPr>
          <w:rFonts w:hint="eastAsia" w:ascii="宋体" w:hAnsi="宋体" w:eastAsia="宋体" w:cs="宋体"/>
          <w:b w:val="0"/>
          <w:i w:val="0"/>
          <w:caps w:val="0"/>
          <w:spacing w:val="0"/>
          <w:w w:val="100"/>
          <w:sz w:val="21"/>
          <w:szCs w:val="21"/>
          <w:lang w:val="en-US" w:eastAsia="zh-CN"/>
        </w:rPr>
        <w:t>3</w:t>
      </w:r>
      <w:r>
        <w:rPr>
          <w:rFonts w:hint="eastAsia" w:ascii="宋体" w:hAnsi="宋体" w:eastAsia="宋体" w:cs="宋体"/>
          <w:b w:val="0"/>
          <w:i w:val="0"/>
          <w:caps w:val="0"/>
          <w:spacing w:val="0"/>
          <w:w w:val="100"/>
          <w:sz w:val="21"/>
          <w:szCs w:val="21"/>
        </w:rPr>
        <w:t>、处置场地：</w:t>
      </w:r>
      <w:r>
        <w:rPr>
          <w:rFonts w:hint="eastAsia" w:ascii="宋体" w:hAnsi="宋体" w:eastAsia="宋体" w:cs="宋体"/>
          <w:b w:val="0"/>
          <w:i w:val="0"/>
          <w:caps w:val="0"/>
          <w:spacing w:val="0"/>
          <w:w w:val="100"/>
          <w:sz w:val="21"/>
          <w:szCs w:val="21"/>
          <w:u w:val="single"/>
          <w:lang w:val="en-US" w:eastAsia="zh-CN"/>
        </w:rPr>
        <w:t xml:space="preserve">                  </w:t>
      </w:r>
    </w:p>
    <w:p w14:paraId="7A7ECF61">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u w:val="single"/>
          <w:lang w:val="en-US" w:eastAsia="zh-CN"/>
        </w:rPr>
      </w:pPr>
      <w:r>
        <w:rPr>
          <w:rFonts w:hint="eastAsia" w:ascii="宋体" w:hAnsi="宋体" w:eastAsia="宋体" w:cs="宋体"/>
          <w:b w:val="0"/>
          <w:i w:val="0"/>
          <w:caps w:val="0"/>
          <w:spacing w:val="0"/>
          <w:w w:val="100"/>
          <w:sz w:val="21"/>
          <w:szCs w:val="21"/>
          <w:lang w:val="en-US" w:eastAsia="zh-CN"/>
        </w:rPr>
        <w:t>4、服务期：</w:t>
      </w:r>
      <w:r>
        <w:rPr>
          <w:rFonts w:hint="eastAsia" w:ascii="宋体" w:hAnsi="宋体" w:eastAsia="宋体" w:cs="宋体"/>
          <w:b w:val="0"/>
          <w:i w:val="0"/>
          <w:caps w:val="0"/>
          <w:spacing w:val="0"/>
          <w:w w:val="100"/>
          <w:sz w:val="21"/>
          <w:szCs w:val="21"/>
          <w:u w:val="single"/>
          <w:lang w:val="en-US" w:eastAsia="zh-CN"/>
        </w:rPr>
        <w:t>3年；本</w:t>
      </w:r>
      <w:r>
        <w:rPr>
          <w:rFonts w:hint="eastAsia" w:ascii="宋体" w:hAnsi="宋体" w:eastAsia="宋体" w:cs="宋体"/>
          <w:b w:val="0"/>
          <w:i w:val="0"/>
          <w:caps w:val="0"/>
          <w:spacing w:val="0"/>
          <w:w w:val="100"/>
          <w:sz w:val="21"/>
          <w:szCs w:val="21"/>
          <w:u w:val="single"/>
        </w:rPr>
        <w:t>合同</w:t>
      </w:r>
      <w:r>
        <w:rPr>
          <w:rFonts w:hint="eastAsia" w:ascii="宋体" w:hAnsi="宋体" w:eastAsia="宋体" w:cs="宋体"/>
          <w:b w:val="0"/>
          <w:i w:val="0"/>
          <w:caps w:val="0"/>
          <w:spacing w:val="0"/>
          <w:w w:val="100"/>
          <w:sz w:val="21"/>
          <w:szCs w:val="21"/>
          <w:u w:val="single"/>
          <w:lang w:val="en-US" w:eastAsia="zh-CN"/>
        </w:rPr>
        <w:t>有</w:t>
      </w:r>
      <w:r>
        <w:rPr>
          <w:rFonts w:hint="eastAsia" w:ascii="宋体" w:hAnsi="宋体" w:eastAsia="宋体" w:cs="宋体"/>
          <w:b w:val="0"/>
          <w:i w:val="0"/>
          <w:caps w:val="0"/>
          <w:spacing w:val="0"/>
          <w:w w:val="100"/>
          <w:sz w:val="21"/>
          <w:szCs w:val="21"/>
          <w:highlight w:val="none"/>
          <w:u w:val="single"/>
          <w:lang w:val="en-US" w:eastAsia="zh-CN"/>
        </w:rPr>
        <w:t>效期为自合同签订之日起1年，合同期满甲方可根据乙方履约情况，决定是否续签合同。</w:t>
      </w:r>
    </w:p>
    <w:p w14:paraId="03CED72F">
      <w:pPr>
        <w:snapToGrid/>
        <w:spacing w:before="0" w:beforeAutospacing="0" w:after="0" w:afterAutospacing="0" w:line="360" w:lineRule="auto"/>
        <w:jc w:val="both"/>
        <w:textAlignment w:val="baseline"/>
        <w:rPr>
          <w:rFonts w:hint="eastAsia" w:ascii="宋体" w:hAnsi="宋体" w:eastAsia="宋体" w:cs="宋体"/>
          <w:b/>
          <w:i w:val="0"/>
          <w:caps w:val="0"/>
          <w:spacing w:val="0"/>
          <w:w w:val="100"/>
          <w:sz w:val="21"/>
          <w:szCs w:val="21"/>
        </w:rPr>
      </w:pPr>
      <w:r>
        <w:rPr>
          <w:rFonts w:hint="eastAsia" w:ascii="宋体" w:hAnsi="宋体" w:eastAsia="宋体" w:cs="宋体"/>
          <w:b/>
          <w:i w:val="0"/>
          <w:caps w:val="0"/>
          <w:spacing w:val="0"/>
          <w:w w:val="100"/>
          <w:sz w:val="21"/>
          <w:szCs w:val="21"/>
        </w:rPr>
        <w:t>二、</w:t>
      </w:r>
      <w:r>
        <w:rPr>
          <w:rFonts w:hint="eastAsia" w:ascii="宋体" w:hAnsi="宋体" w:eastAsia="宋体" w:cs="宋体"/>
          <w:b/>
          <w:i w:val="0"/>
          <w:caps w:val="0"/>
          <w:spacing w:val="0"/>
          <w:w w:val="100"/>
          <w:sz w:val="21"/>
          <w:szCs w:val="21"/>
          <w:lang w:val="en-US" w:eastAsia="zh-CN"/>
        </w:rPr>
        <w:t>合同价款</w:t>
      </w:r>
      <w:r>
        <w:rPr>
          <w:rFonts w:hint="eastAsia" w:ascii="宋体" w:hAnsi="宋体" w:eastAsia="宋体" w:cs="宋体"/>
          <w:b/>
          <w:i w:val="0"/>
          <w:caps w:val="0"/>
          <w:spacing w:val="0"/>
          <w:w w:val="100"/>
          <w:sz w:val="21"/>
          <w:szCs w:val="21"/>
        </w:rPr>
        <w:t>与</w:t>
      </w:r>
      <w:r>
        <w:rPr>
          <w:rFonts w:hint="eastAsia" w:ascii="宋体" w:hAnsi="宋体" w:eastAsia="宋体" w:cs="宋体"/>
          <w:b/>
          <w:i w:val="0"/>
          <w:caps w:val="0"/>
          <w:spacing w:val="0"/>
          <w:w w:val="100"/>
          <w:sz w:val="21"/>
          <w:szCs w:val="21"/>
          <w:lang w:val="en-US" w:eastAsia="zh-CN"/>
        </w:rPr>
        <w:t>付款</w:t>
      </w:r>
      <w:r>
        <w:rPr>
          <w:rFonts w:hint="eastAsia" w:ascii="宋体" w:hAnsi="宋体" w:eastAsia="宋体" w:cs="宋体"/>
          <w:b/>
          <w:i w:val="0"/>
          <w:caps w:val="0"/>
          <w:spacing w:val="0"/>
          <w:w w:val="100"/>
          <w:sz w:val="21"/>
          <w:szCs w:val="21"/>
        </w:rPr>
        <w:t>方式</w:t>
      </w:r>
    </w:p>
    <w:p w14:paraId="3CA89C88">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lang w:val="en-US" w:eastAsia="zh-CN"/>
        </w:rPr>
      </w:pPr>
      <w:r>
        <w:rPr>
          <w:rFonts w:hint="eastAsia" w:ascii="宋体" w:hAnsi="宋体" w:eastAsia="宋体" w:cs="宋体"/>
          <w:b w:val="0"/>
          <w:bCs/>
          <w:i w:val="0"/>
          <w:caps w:val="0"/>
          <w:spacing w:val="0"/>
          <w:w w:val="100"/>
          <w:sz w:val="21"/>
          <w:szCs w:val="21"/>
          <w:lang w:val="en-US" w:eastAsia="zh-CN"/>
        </w:rPr>
        <w:t>1、合同价款：</w:t>
      </w:r>
    </w:p>
    <w:p w14:paraId="5D92DD97">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lang w:val="en-US" w:eastAsia="zh-CN"/>
        </w:rPr>
      </w:pPr>
      <w:r>
        <w:rPr>
          <w:rFonts w:hint="eastAsia" w:ascii="宋体" w:hAnsi="宋体" w:eastAsia="宋体" w:cs="宋体"/>
          <w:b w:val="0"/>
          <w:bCs/>
          <w:i w:val="0"/>
          <w:caps w:val="0"/>
          <w:spacing w:val="0"/>
          <w:w w:val="100"/>
          <w:sz w:val="21"/>
          <w:szCs w:val="21"/>
          <w:lang w:val="en-US" w:eastAsia="zh-CN"/>
        </w:rPr>
        <w:t>本合同为</w:t>
      </w:r>
      <w:r>
        <w:rPr>
          <w:rFonts w:hint="eastAsia" w:ascii="宋体" w:hAnsi="宋体" w:eastAsia="宋体" w:cs="宋体"/>
          <w:b w:val="0"/>
          <w:bCs/>
          <w:i w:val="0"/>
          <w:caps w:val="0"/>
          <w:spacing w:val="0"/>
          <w:w w:val="100"/>
          <w:sz w:val="21"/>
          <w:szCs w:val="21"/>
          <w:u w:val="single"/>
          <w:lang w:val="en-US" w:eastAsia="zh-CN"/>
        </w:rPr>
        <w:t>固定单价合同</w:t>
      </w:r>
      <w:r>
        <w:rPr>
          <w:rFonts w:hint="eastAsia" w:ascii="宋体" w:hAnsi="宋体" w:eastAsia="宋体" w:cs="宋体"/>
          <w:b w:val="0"/>
          <w:bCs/>
          <w:i w:val="0"/>
          <w:caps w:val="0"/>
          <w:spacing w:val="0"/>
          <w:w w:val="100"/>
          <w:sz w:val="21"/>
          <w:szCs w:val="21"/>
          <w:lang w:val="en-US" w:eastAsia="zh-CN"/>
        </w:rPr>
        <w:t>。</w:t>
      </w:r>
    </w:p>
    <w:p w14:paraId="50D35A62">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lang w:val="en-US" w:eastAsia="zh-CN"/>
        </w:rPr>
      </w:pPr>
      <w:r>
        <w:rPr>
          <w:rFonts w:hint="eastAsia" w:ascii="宋体" w:hAnsi="宋体" w:eastAsia="宋体" w:cs="宋体"/>
          <w:b w:val="0"/>
          <w:bCs/>
          <w:i w:val="0"/>
          <w:caps w:val="0"/>
          <w:spacing w:val="0"/>
          <w:w w:val="100"/>
          <w:sz w:val="21"/>
          <w:szCs w:val="21"/>
          <w:lang w:val="en-US" w:eastAsia="zh-CN"/>
        </w:rPr>
        <w:t>污泥处置服务费单价为：</w:t>
      </w:r>
      <w:r>
        <w:rPr>
          <w:rFonts w:hint="eastAsia" w:ascii="宋体" w:hAnsi="宋体" w:eastAsia="宋体" w:cs="宋体"/>
          <w:b w:val="0"/>
          <w:bCs/>
          <w:i w:val="0"/>
          <w:caps w:val="0"/>
          <w:spacing w:val="0"/>
          <w:w w:val="100"/>
          <w:sz w:val="21"/>
          <w:szCs w:val="21"/>
          <w:u w:val="single"/>
          <w:lang w:val="en-US" w:eastAsia="zh-CN"/>
        </w:rPr>
        <w:t xml:space="preserve">     元/吨；污泥拉运费为：      元/吨。</w:t>
      </w:r>
    </w:p>
    <w:p w14:paraId="16F7A3D9">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lang w:val="en-US" w:eastAsia="zh-CN"/>
        </w:rPr>
      </w:pPr>
      <w:r>
        <w:rPr>
          <w:rFonts w:hint="eastAsia" w:ascii="宋体" w:hAnsi="宋体" w:eastAsia="宋体" w:cs="宋体"/>
          <w:b w:val="0"/>
          <w:bCs/>
          <w:i w:val="0"/>
          <w:caps w:val="0"/>
          <w:spacing w:val="0"/>
          <w:w w:val="100"/>
          <w:sz w:val="21"/>
          <w:szCs w:val="21"/>
          <w:lang w:val="en-US" w:eastAsia="zh-CN"/>
        </w:rPr>
        <w:t>合同单价包括与本项目一切相关费用，不受市场价变化或实际工作量变化的影响。</w:t>
      </w:r>
    </w:p>
    <w:p w14:paraId="0ABE1E15">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lang w:val="en-US" w:eastAsia="zh-CN"/>
        </w:rPr>
      </w:pPr>
      <w:r>
        <w:rPr>
          <w:rFonts w:hint="eastAsia" w:ascii="宋体" w:hAnsi="宋体" w:eastAsia="宋体" w:cs="宋体"/>
          <w:b w:val="0"/>
          <w:bCs/>
          <w:i w:val="0"/>
          <w:caps w:val="0"/>
          <w:spacing w:val="0"/>
          <w:w w:val="100"/>
          <w:sz w:val="21"/>
          <w:szCs w:val="21"/>
          <w:lang w:val="en-US" w:eastAsia="zh-CN"/>
        </w:rPr>
        <w:t>2、付款方式：</w:t>
      </w:r>
    </w:p>
    <w:p w14:paraId="0874C2C8">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highlight w:val="none"/>
          <w:lang w:val="en-US" w:eastAsia="zh-CN"/>
        </w:rPr>
      </w:pPr>
      <w:r>
        <w:rPr>
          <w:rFonts w:hint="eastAsia" w:ascii="宋体" w:hAnsi="宋体" w:eastAsia="宋体" w:cs="宋体"/>
          <w:b w:val="0"/>
          <w:bCs/>
          <w:i w:val="0"/>
          <w:caps w:val="0"/>
          <w:spacing w:val="0"/>
          <w:w w:val="100"/>
          <w:sz w:val="21"/>
          <w:szCs w:val="21"/>
          <w:highlight w:val="none"/>
          <w:lang w:val="en-US" w:eastAsia="zh-CN"/>
        </w:rPr>
        <w:t>支付方式：按季度据实结算。</w:t>
      </w:r>
    </w:p>
    <w:p w14:paraId="0E39E7AF">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lang w:val="en-US" w:eastAsia="zh-CN"/>
        </w:rPr>
      </w:pPr>
      <w:r>
        <w:rPr>
          <w:rFonts w:hint="eastAsia" w:ascii="宋体" w:hAnsi="宋体" w:eastAsia="宋体" w:cs="宋体"/>
          <w:b w:val="0"/>
          <w:bCs/>
          <w:i w:val="0"/>
          <w:caps w:val="0"/>
          <w:spacing w:val="0"/>
          <w:w w:val="100"/>
          <w:sz w:val="21"/>
          <w:szCs w:val="21"/>
          <w:lang w:val="en-US" w:eastAsia="zh-CN"/>
        </w:rPr>
        <w:t>结算方式：银行转帐。</w:t>
      </w:r>
    </w:p>
    <w:p w14:paraId="3DDB4407">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lang w:val="en-US" w:eastAsia="zh-CN"/>
        </w:rPr>
      </w:pPr>
      <w:r>
        <w:rPr>
          <w:rFonts w:hint="eastAsia" w:ascii="宋体" w:hAnsi="宋体" w:eastAsia="宋体" w:cs="宋体"/>
          <w:b w:val="0"/>
          <w:bCs/>
          <w:i w:val="0"/>
          <w:caps w:val="0"/>
          <w:spacing w:val="0"/>
          <w:w w:val="100"/>
          <w:sz w:val="21"/>
          <w:szCs w:val="21"/>
          <w:lang w:val="en-US" w:eastAsia="zh-CN"/>
        </w:rPr>
        <w:t>结算单位：甲方结算，在付款前，乙方必须开具等额发票给甲方。</w:t>
      </w:r>
    </w:p>
    <w:p w14:paraId="51B382EF">
      <w:pPr>
        <w:snapToGrid/>
        <w:spacing w:before="0" w:beforeAutospacing="0" w:after="0" w:afterAutospacing="0" w:line="360" w:lineRule="auto"/>
        <w:jc w:val="both"/>
        <w:textAlignment w:val="baseline"/>
        <w:rPr>
          <w:rFonts w:hint="eastAsia" w:ascii="宋体" w:hAnsi="宋体" w:eastAsia="宋体" w:cs="宋体"/>
          <w:b/>
          <w:i w:val="0"/>
          <w:caps w:val="0"/>
          <w:color w:val="000000"/>
          <w:spacing w:val="0"/>
          <w:w w:val="100"/>
          <w:sz w:val="21"/>
          <w:szCs w:val="21"/>
        </w:rPr>
      </w:pPr>
      <w:r>
        <w:rPr>
          <w:rFonts w:hint="eastAsia" w:ascii="宋体" w:hAnsi="宋体" w:eastAsia="宋体" w:cs="宋体"/>
          <w:b/>
          <w:i w:val="0"/>
          <w:caps w:val="0"/>
          <w:color w:val="000000"/>
          <w:spacing w:val="0"/>
          <w:w w:val="100"/>
          <w:sz w:val="21"/>
          <w:szCs w:val="21"/>
        </w:rPr>
        <w:t>三、甲乙双方权利和义务</w:t>
      </w:r>
    </w:p>
    <w:p w14:paraId="4AAC9315">
      <w:pPr>
        <w:snapToGrid/>
        <w:spacing w:before="0" w:beforeAutospacing="0" w:after="0" w:afterAutospacing="0" w:line="360" w:lineRule="auto"/>
        <w:ind w:firstLine="482"/>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color w:val="000000"/>
          <w:spacing w:val="0"/>
          <w:w w:val="100"/>
          <w:sz w:val="21"/>
          <w:szCs w:val="21"/>
        </w:rPr>
        <w:t>1、甲方在乙方按合同规定完成工作</w:t>
      </w:r>
      <w:r>
        <w:rPr>
          <w:rFonts w:hint="eastAsia" w:ascii="宋体" w:hAnsi="宋体" w:eastAsia="宋体" w:cs="宋体"/>
          <w:b w:val="0"/>
          <w:i w:val="0"/>
          <w:caps w:val="0"/>
          <w:spacing w:val="0"/>
          <w:w w:val="100"/>
          <w:sz w:val="21"/>
          <w:szCs w:val="21"/>
        </w:rPr>
        <w:t>并经</w:t>
      </w:r>
      <w:r>
        <w:rPr>
          <w:rFonts w:hint="eastAsia" w:ascii="宋体" w:hAnsi="宋体" w:eastAsia="宋体" w:cs="宋体"/>
          <w:b w:val="0"/>
          <w:i w:val="0"/>
          <w:caps w:val="0"/>
          <w:spacing w:val="0"/>
          <w:w w:val="100"/>
          <w:sz w:val="21"/>
          <w:szCs w:val="21"/>
          <w:lang w:val="en-US" w:eastAsia="zh-CN"/>
        </w:rPr>
        <w:t>双方确认处置量</w:t>
      </w:r>
      <w:r>
        <w:rPr>
          <w:rFonts w:hint="eastAsia" w:ascii="宋体" w:hAnsi="宋体" w:eastAsia="宋体" w:cs="宋体"/>
          <w:b w:val="0"/>
          <w:i w:val="0"/>
          <w:caps w:val="0"/>
          <w:spacing w:val="0"/>
          <w:w w:val="100"/>
          <w:sz w:val="21"/>
          <w:szCs w:val="21"/>
        </w:rPr>
        <w:t>后，按时支付乙方服务费用。</w:t>
      </w:r>
    </w:p>
    <w:p w14:paraId="56F1DB31">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bCs/>
          <w:i w:val="0"/>
          <w:caps w:val="0"/>
          <w:spacing w:val="0"/>
          <w:w w:val="100"/>
          <w:sz w:val="21"/>
          <w:szCs w:val="21"/>
        </w:rPr>
        <w:t>2、</w:t>
      </w:r>
      <w:r>
        <w:rPr>
          <w:rFonts w:hint="eastAsia" w:ascii="宋体" w:hAnsi="宋体" w:eastAsia="宋体" w:cs="宋体"/>
          <w:b w:val="0"/>
          <w:i w:val="0"/>
          <w:caps w:val="0"/>
          <w:spacing w:val="0"/>
          <w:w w:val="100"/>
          <w:sz w:val="21"/>
          <w:szCs w:val="21"/>
        </w:rPr>
        <w:t>甲方有权不定期对乙方污泥处置过程进行监督检查，乙方应</w:t>
      </w:r>
      <w:r>
        <w:rPr>
          <w:rFonts w:hint="eastAsia" w:ascii="宋体" w:hAnsi="宋体" w:eastAsia="宋体" w:cs="宋体"/>
          <w:b w:val="0"/>
          <w:i w:val="0"/>
          <w:caps w:val="0"/>
          <w:color w:val="000000"/>
          <w:spacing w:val="0"/>
          <w:w w:val="100"/>
          <w:sz w:val="21"/>
          <w:szCs w:val="21"/>
        </w:rPr>
        <w:t>积极配合。乙方必须确保污泥处置厂内环境整洁、无异味、无粉尘、无抛洒污泥，达到环评污染防治措施要求。</w:t>
      </w:r>
    </w:p>
    <w:p w14:paraId="41F13364">
      <w:pPr>
        <w:snapToGrid/>
        <w:spacing w:before="0" w:beforeAutospacing="0" w:after="0" w:afterAutospacing="0" w:line="360" w:lineRule="auto"/>
        <w:ind w:firstLine="420" w:firstLineChars="200"/>
        <w:jc w:val="both"/>
        <w:textAlignment w:val="baseline"/>
        <w:rPr>
          <w:rFonts w:hint="eastAsia" w:ascii="宋体" w:hAnsi="宋体" w:eastAsia="宋体" w:cs="宋体"/>
          <w:b w:val="0"/>
          <w:bCs/>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3</w:t>
      </w:r>
      <w:r>
        <w:rPr>
          <w:rFonts w:hint="eastAsia" w:ascii="宋体" w:hAnsi="宋体" w:eastAsia="宋体" w:cs="宋体"/>
          <w:b w:val="0"/>
          <w:i w:val="0"/>
          <w:caps w:val="0"/>
          <w:spacing w:val="0"/>
          <w:w w:val="100"/>
          <w:sz w:val="21"/>
          <w:szCs w:val="21"/>
        </w:rPr>
        <w:t>、</w:t>
      </w:r>
      <w:r>
        <w:rPr>
          <w:rFonts w:hint="eastAsia" w:ascii="宋体" w:hAnsi="宋体" w:eastAsia="宋体" w:cs="宋体"/>
          <w:b w:val="0"/>
          <w:i w:val="0"/>
          <w:caps w:val="0"/>
          <w:color w:val="000000"/>
          <w:spacing w:val="0"/>
          <w:w w:val="100"/>
          <w:sz w:val="21"/>
          <w:szCs w:val="21"/>
        </w:rPr>
        <w:t>甲方在办理相关手续或接受环保部门检查、验收时，乙方必须积极配合。</w:t>
      </w:r>
    </w:p>
    <w:p w14:paraId="248AF9E4">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bCs/>
          <w:i w:val="0"/>
          <w:caps w:val="0"/>
          <w:spacing w:val="0"/>
          <w:w w:val="100"/>
          <w:sz w:val="21"/>
          <w:szCs w:val="21"/>
          <w:lang w:val="en-US" w:eastAsia="zh-CN"/>
        </w:rPr>
        <w:t>4</w:t>
      </w:r>
      <w:r>
        <w:rPr>
          <w:rFonts w:hint="eastAsia" w:ascii="宋体" w:hAnsi="宋体" w:eastAsia="宋体" w:cs="宋体"/>
          <w:b w:val="0"/>
          <w:bCs/>
          <w:i w:val="0"/>
          <w:caps w:val="0"/>
          <w:spacing w:val="0"/>
          <w:w w:val="100"/>
          <w:sz w:val="21"/>
          <w:szCs w:val="21"/>
        </w:rPr>
        <w:t>、</w:t>
      </w:r>
      <w:r>
        <w:rPr>
          <w:rFonts w:hint="eastAsia" w:ascii="宋体" w:hAnsi="宋体" w:eastAsia="宋体" w:cs="宋体"/>
          <w:b w:val="0"/>
          <w:i w:val="0"/>
          <w:caps w:val="0"/>
          <w:spacing w:val="0"/>
          <w:w w:val="100"/>
          <w:sz w:val="21"/>
          <w:szCs w:val="21"/>
        </w:rPr>
        <w:t>乙方有权按照合同约定收取污泥处置费。</w:t>
      </w:r>
    </w:p>
    <w:p w14:paraId="3FC673C8">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5</w:t>
      </w:r>
      <w:r>
        <w:rPr>
          <w:rFonts w:hint="eastAsia" w:ascii="宋体" w:hAnsi="宋体" w:eastAsia="宋体" w:cs="宋体"/>
          <w:b w:val="0"/>
          <w:i w:val="0"/>
          <w:caps w:val="0"/>
          <w:spacing w:val="0"/>
          <w:w w:val="100"/>
          <w:sz w:val="21"/>
          <w:szCs w:val="21"/>
        </w:rPr>
        <w:t>、乙方须具备市政污泥处置相关从业资质，有足够的能力将甲方委托处置的全部污泥按照国家相关法律、法规、地区行业与环保要求及时地进行无害化处置消纳，保证污泥处置的可持续性。</w:t>
      </w:r>
    </w:p>
    <w:p w14:paraId="7DFC925C">
      <w:pPr>
        <w:snapToGrid/>
        <w:spacing w:before="0" w:beforeAutospacing="0" w:after="0" w:afterAutospacing="0" w:line="360" w:lineRule="auto"/>
        <w:ind w:left="2" w:firstLine="424" w:firstLineChars="202"/>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6</w:t>
      </w:r>
      <w:r>
        <w:rPr>
          <w:rFonts w:hint="eastAsia" w:ascii="宋体" w:hAnsi="宋体" w:eastAsia="宋体" w:cs="宋体"/>
          <w:b w:val="0"/>
          <w:i w:val="0"/>
          <w:caps w:val="0"/>
          <w:spacing w:val="0"/>
          <w:w w:val="100"/>
          <w:sz w:val="21"/>
          <w:szCs w:val="21"/>
        </w:rPr>
        <w:t xml:space="preserve">、乙方负责人员安全及设备安全管理，如果发生伤、亡、意外等人身安全，由此造成的法律责任及一切损失、费用全部由乙方承担。 </w:t>
      </w:r>
    </w:p>
    <w:p w14:paraId="6F4CF518">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en-US" w:eastAsia="zh-CN"/>
        </w:rPr>
        <w:t>7</w:t>
      </w:r>
      <w:r>
        <w:rPr>
          <w:rFonts w:hint="eastAsia" w:ascii="宋体" w:hAnsi="宋体" w:eastAsia="宋体" w:cs="宋体"/>
          <w:b w:val="0"/>
          <w:i w:val="0"/>
          <w:caps w:val="0"/>
          <w:color w:val="000000"/>
          <w:spacing w:val="0"/>
          <w:w w:val="100"/>
          <w:sz w:val="21"/>
          <w:szCs w:val="21"/>
        </w:rPr>
        <w:t>、乙方应妥善保存污泥处置的相关资料，包括污泥处置联单、接收台账、生产运行台账等，定期向甲方提供上述资料。乙方向甲方所提供的相关资料（含尾料的流向、用途、用量等）必须真实、可追溯。</w:t>
      </w:r>
    </w:p>
    <w:p w14:paraId="19B8CE99">
      <w:pPr>
        <w:snapToGrid/>
        <w:spacing w:before="0" w:beforeAutospacing="0" w:after="0" w:afterAutospacing="0" w:line="360" w:lineRule="auto"/>
        <w:ind w:firstLine="424" w:firstLineChars="202"/>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en-US" w:eastAsia="zh-CN"/>
        </w:rPr>
        <w:t>8</w:t>
      </w:r>
      <w:r>
        <w:rPr>
          <w:rFonts w:hint="eastAsia" w:ascii="宋体" w:hAnsi="宋体" w:eastAsia="宋体" w:cs="宋体"/>
          <w:b w:val="0"/>
          <w:i w:val="0"/>
          <w:caps w:val="0"/>
          <w:color w:val="000000"/>
          <w:spacing w:val="0"/>
          <w:w w:val="100"/>
          <w:sz w:val="21"/>
          <w:szCs w:val="21"/>
        </w:rPr>
        <w:t>、乙方污泥处置厂进厂大门、卸泥区域所应有监控记录，影像资料应保存一年以上，乙方应定期向甲方提供影像资料。</w:t>
      </w:r>
    </w:p>
    <w:p w14:paraId="2DFB8A47">
      <w:pPr>
        <w:snapToGrid/>
        <w:spacing w:before="0" w:beforeAutospacing="0" w:after="0" w:afterAutospacing="0" w:line="360" w:lineRule="auto"/>
        <w:ind w:firstLine="424" w:firstLineChars="202"/>
        <w:jc w:val="both"/>
        <w:textAlignment w:val="baseline"/>
        <w:rPr>
          <w:rFonts w:hint="eastAsia" w:ascii="宋体" w:hAnsi="宋体" w:eastAsia="宋体" w:cs="宋体"/>
          <w:b w:val="0"/>
          <w:bCs/>
          <w:i w:val="0"/>
          <w:caps w:val="0"/>
          <w:color w:val="000000"/>
          <w:spacing w:val="0"/>
          <w:w w:val="100"/>
          <w:sz w:val="21"/>
          <w:szCs w:val="21"/>
        </w:rPr>
      </w:pPr>
      <w:r>
        <w:rPr>
          <w:rFonts w:hint="eastAsia" w:ascii="宋体" w:hAnsi="宋体" w:eastAsia="宋体" w:cs="宋体"/>
          <w:b w:val="0"/>
          <w:bCs/>
          <w:i w:val="0"/>
          <w:caps w:val="0"/>
          <w:color w:val="000000"/>
          <w:spacing w:val="0"/>
          <w:w w:val="100"/>
          <w:sz w:val="21"/>
          <w:szCs w:val="21"/>
          <w:lang w:val="en-US" w:eastAsia="zh-CN"/>
        </w:rPr>
        <w:t>9</w:t>
      </w:r>
      <w:r>
        <w:rPr>
          <w:rFonts w:hint="eastAsia" w:ascii="宋体" w:hAnsi="宋体" w:eastAsia="宋体" w:cs="宋体"/>
          <w:b w:val="0"/>
          <w:bCs/>
          <w:i w:val="0"/>
          <w:caps w:val="0"/>
          <w:color w:val="000000"/>
          <w:spacing w:val="0"/>
          <w:w w:val="100"/>
          <w:sz w:val="21"/>
          <w:szCs w:val="21"/>
        </w:rPr>
        <w:t>、乙方如在处置过程中产生污染环境的行为，由此造成的法律责任及一切损失全部由乙方承担，甲方将停止支付服务费用。</w:t>
      </w:r>
    </w:p>
    <w:p w14:paraId="376492CE">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en-US" w:eastAsia="zh-CN"/>
        </w:rPr>
        <w:t>10、</w:t>
      </w:r>
      <w:r>
        <w:rPr>
          <w:rFonts w:hint="eastAsia" w:ascii="宋体" w:hAnsi="宋体" w:eastAsia="宋体" w:cs="宋体"/>
          <w:b w:val="0"/>
          <w:i w:val="0"/>
          <w:caps w:val="0"/>
          <w:color w:val="000000"/>
          <w:spacing w:val="0"/>
          <w:w w:val="100"/>
          <w:sz w:val="21"/>
          <w:szCs w:val="21"/>
        </w:rPr>
        <w:t>乙方应遵守国家法律、法规和有关政策规定，遵守甲方的各项规章制度，保守甲方相关的商业秘密。</w:t>
      </w:r>
    </w:p>
    <w:p w14:paraId="3B554726">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11、乙方须在合同生效日起一月内前往当地环保部门办理相关备案手续并提供给甲方，并有义务配合甲方完成相关行业主管部门的备案工作。</w:t>
      </w:r>
    </w:p>
    <w:p w14:paraId="25CFDF3A">
      <w:pPr>
        <w:snapToGrid/>
        <w:spacing w:before="0" w:beforeAutospacing="0" w:after="0" w:afterAutospacing="0" w:line="360" w:lineRule="auto"/>
        <w:jc w:val="both"/>
        <w:textAlignment w:val="baseline"/>
        <w:rPr>
          <w:rFonts w:hint="eastAsia" w:ascii="宋体" w:hAnsi="宋体" w:eastAsia="宋体" w:cs="宋体"/>
          <w:b/>
          <w:i w:val="0"/>
          <w:caps w:val="0"/>
          <w:spacing w:val="0"/>
          <w:w w:val="100"/>
          <w:sz w:val="21"/>
          <w:szCs w:val="21"/>
        </w:rPr>
      </w:pPr>
      <w:r>
        <w:rPr>
          <w:rFonts w:hint="eastAsia" w:ascii="宋体" w:hAnsi="宋体" w:eastAsia="宋体" w:cs="宋体"/>
          <w:b/>
          <w:i w:val="0"/>
          <w:caps w:val="0"/>
          <w:spacing w:val="0"/>
          <w:w w:val="100"/>
          <w:sz w:val="21"/>
          <w:szCs w:val="21"/>
        </w:rPr>
        <w:t>四、合同的变更、解除、终止、续订</w:t>
      </w:r>
    </w:p>
    <w:p w14:paraId="17AEC689">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1、本合同所依据的客观情况发生重大变化，经甲乙双方协商一致可以变更本合同。</w:t>
      </w:r>
    </w:p>
    <w:p w14:paraId="070DCFD5">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2、甲乙双方经协商一致，可以解除本合同。</w:t>
      </w:r>
    </w:p>
    <w:p w14:paraId="6B6AF50D">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3、合同有效期内，甲、乙双方任何一方终止合同，经协商一致，应当提前15日以书面形式通知对方。乙方须按规定做好交接工作，甲方须向乙方结清合同终止前所有服务费用。</w:t>
      </w:r>
    </w:p>
    <w:p w14:paraId="12362FF7">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4、若因行业主管或环保部门针对污泥处置提出新要求、新规范乙方不能满足时，甲方有权立即终止服务合同。</w:t>
      </w:r>
    </w:p>
    <w:p w14:paraId="4E94D3D5">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5、当乙方的污泥处置量不能满足甲方生产需求时，甲方有权寻找新的合作企业与乙方共同完成甲方的污泥处置工作。</w:t>
      </w:r>
    </w:p>
    <w:p w14:paraId="7A495EF2">
      <w:pPr>
        <w:snapToGrid/>
        <w:spacing w:before="0" w:beforeAutospacing="0" w:after="0" w:afterAutospacing="0" w:line="360" w:lineRule="auto"/>
        <w:jc w:val="both"/>
        <w:textAlignment w:val="baseline"/>
        <w:rPr>
          <w:rFonts w:hint="eastAsia" w:ascii="宋体" w:hAnsi="宋体" w:eastAsia="宋体" w:cs="宋体"/>
          <w:b/>
          <w:i w:val="0"/>
          <w:caps w:val="0"/>
          <w:spacing w:val="0"/>
          <w:w w:val="100"/>
          <w:sz w:val="21"/>
          <w:szCs w:val="21"/>
        </w:rPr>
      </w:pPr>
      <w:r>
        <w:rPr>
          <w:rFonts w:hint="eastAsia" w:ascii="宋体" w:hAnsi="宋体" w:eastAsia="宋体" w:cs="宋体"/>
          <w:b/>
          <w:i w:val="0"/>
          <w:caps w:val="0"/>
          <w:spacing w:val="0"/>
          <w:w w:val="100"/>
          <w:sz w:val="21"/>
          <w:szCs w:val="21"/>
        </w:rPr>
        <w:t>五、违约责任：</w:t>
      </w:r>
    </w:p>
    <w:p w14:paraId="196B03C2">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1、乙方未按合同约定的内容完成工作的，甲方将参照本合同相关内容进行处罚，检查不合格超过一项，将追加处罚</w:t>
      </w:r>
      <w:r>
        <w:rPr>
          <w:rFonts w:hint="eastAsia" w:ascii="宋体" w:hAnsi="宋体" w:cs="宋体"/>
          <w:b w:val="0"/>
          <w:i w:val="0"/>
          <w:caps w:val="0"/>
          <w:spacing w:val="0"/>
          <w:w w:val="100"/>
          <w:sz w:val="21"/>
          <w:szCs w:val="21"/>
          <w:lang w:val="en-US" w:eastAsia="zh-CN"/>
        </w:rPr>
        <w:t>1</w:t>
      </w:r>
      <w:r>
        <w:rPr>
          <w:rFonts w:hint="eastAsia" w:ascii="宋体" w:hAnsi="宋体" w:eastAsia="宋体" w:cs="宋体"/>
          <w:b w:val="0"/>
          <w:i w:val="0"/>
          <w:caps w:val="0"/>
          <w:spacing w:val="0"/>
          <w:w w:val="100"/>
          <w:sz w:val="21"/>
          <w:szCs w:val="21"/>
        </w:rPr>
        <w:t>000元，情节严重的或影响生产超过三天不能解决的，甲方有权解除合同，并追究责任。</w:t>
      </w:r>
    </w:p>
    <w:p w14:paraId="4A0218ED">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2、</w:t>
      </w:r>
      <w:r>
        <w:rPr>
          <w:rFonts w:hint="eastAsia" w:ascii="宋体" w:hAnsi="宋体" w:eastAsia="宋体" w:cs="宋体"/>
          <w:b w:val="0"/>
          <w:i w:val="0"/>
          <w:caps w:val="0"/>
          <w:spacing w:val="0"/>
          <w:w w:val="100"/>
          <w:sz w:val="21"/>
          <w:szCs w:val="21"/>
        </w:rPr>
        <w:t>乙方提供的服务不符合合同约定，则乙方应立即按照甲方的要求进行整改。甲方有权对乙方提出书面警告，乙方发生此类情形超过3次，甲方有权对乙方予以处罚，处罚金额为当月污泥处置费用的20%。</w:t>
      </w:r>
    </w:p>
    <w:p w14:paraId="28D00E48">
      <w:pPr>
        <w:snapToGrid/>
        <w:spacing w:before="0" w:beforeAutospacing="0" w:after="0" w:afterAutospacing="0" w:line="360" w:lineRule="auto"/>
        <w:ind w:firstLine="420" w:firstLineChars="20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3、</w:t>
      </w:r>
      <w:r>
        <w:rPr>
          <w:rFonts w:hint="eastAsia" w:ascii="宋体" w:hAnsi="宋体" w:eastAsia="宋体" w:cs="宋体"/>
          <w:b w:val="0"/>
          <w:i w:val="0"/>
          <w:caps w:val="0"/>
          <w:spacing w:val="0"/>
          <w:w w:val="100"/>
          <w:sz w:val="21"/>
          <w:szCs w:val="21"/>
        </w:rPr>
        <w:t>乙方处置场所土地性质应满足相关法律法规及政策要求，若因违规使用土地而造成的</w:t>
      </w:r>
      <w:r>
        <w:rPr>
          <w:rFonts w:hint="eastAsia" w:ascii="宋体" w:hAnsi="宋体" w:eastAsia="宋体" w:cs="宋体"/>
          <w:b w:val="0"/>
          <w:bCs/>
          <w:i w:val="0"/>
          <w:caps w:val="0"/>
          <w:spacing w:val="0"/>
          <w:w w:val="100"/>
          <w:sz w:val="21"/>
          <w:szCs w:val="21"/>
        </w:rPr>
        <w:t>法律责任及</w:t>
      </w:r>
      <w:r>
        <w:rPr>
          <w:rFonts w:hint="eastAsia" w:ascii="宋体" w:hAnsi="宋体" w:eastAsia="宋体" w:cs="宋体"/>
          <w:b w:val="0"/>
          <w:i w:val="0"/>
          <w:caps w:val="0"/>
          <w:spacing w:val="0"/>
          <w:w w:val="100"/>
          <w:sz w:val="21"/>
          <w:szCs w:val="21"/>
        </w:rPr>
        <w:t>一切</w:t>
      </w:r>
      <w:r>
        <w:rPr>
          <w:rFonts w:hint="eastAsia" w:ascii="宋体" w:hAnsi="宋体" w:eastAsia="宋体" w:cs="宋体"/>
          <w:b w:val="0"/>
          <w:bCs/>
          <w:i w:val="0"/>
          <w:caps w:val="0"/>
          <w:spacing w:val="0"/>
          <w:w w:val="100"/>
          <w:sz w:val="21"/>
          <w:szCs w:val="21"/>
        </w:rPr>
        <w:t>损失全部由乙方承担。</w:t>
      </w:r>
    </w:p>
    <w:p w14:paraId="3F7F5BE0">
      <w:pPr>
        <w:snapToGrid/>
        <w:spacing w:before="0" w:beforeAutospacing="0" w:after="0" w:afterAutospacing="0" w:line="360" w:lineRule="auto"/>
        <w:jc w:val="both"/>
        <w:textAlignment w:val="baseline"/>
        <w:rPr>
          <w:rFonts w:hint="eastAsia" w:ascii="宋体" w:hAnsi="宋体" w:eastAsia="宋体" w:cs="宋体"/>
          <w:b/>
          <w:i w:val="0"/>
          <w:caps w:val="0"/>
          <w:spacing w:val="0"/>
          <w:w w:val="100"/>
          <w:sz w:val="21"/>
          <w:szCs w:val="21"/>
        </w:rPr>
      </w:pPr>
      <w:r>
        <w:rPr>
          <w:rFonts w:hint="eastAsia" w:ascii="宋体" w:hAnsi="宋体" w:eastAsia="宋体" w:cs="宋体"/>
          <w:b/>
          <w:i w:val="0"/>
          <w:caps w:val="0"/>
          <w:spacing w:val="0"/>
          <w:w w:val="100"/>
          <w:sz w:val="21"/>
          <w:szCs w:val="21"/>
        </w:rPr>
        <w:t>六、其他</w:t>
      </w:r>
    </w:p>
    <w:p w14:paraId="1D9CC571">
      <w:pPr>
        <w:snapToGrid/>
        <w:spacing w:before="0" w:beforeAutospacing="0" w:after="0" w:afterAutospacing="0" w:line="360" w:lineRule="auto"/>
        <w:ind w:firstLine="482"/>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1、双方未尽事宜协商解决，经协商不能达成一致时，任何一方可直接向甲方住所地人民法院起诉，因诉讼产生的费用，含诉讼费用、律师费用、鉴定费用等合理支出的费用由违约方承担。</w:t>
      </w:r>
    </w:p>
    <w:p w14:paraId="04F66CFA">
      <w:pPr>
        <w:snapToGrid/>
        <w:spacing w:before="0" w:beforeAutospacing="0" w:after="0" w:afterAutospacing="0" w:line="360" w:lineRule="auto"/>
        <w:ind w:firstLine="482"/>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2、本合同自双方法定代表人或授权代表人签字并加盖公章之日起生效。</w:t>
      </w:r>
    </w:p>
    <w:p w14:paraId="481885A7">
      <w:pPr>
        <w:snapToGrid/>
        <w:spacing w:before="0" w:beforeAutospacing="0" w:after="0" w:afterAutospacing="0" w:line="360" w:lineRule="auto"/>
        <w:ind w:firstLine="482"/>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3、合同执行期内，甲、乙双方对合同条款的任何变更、补充必须经双方书面确认，方有法律效力。</w:t>
      </w:r>
    </w:p>
    <w:p w14:paraId="74C43201">
      <w:pPr>
        <w:snapToGrid/>
        <w:spacing w:before="0" w:beforeAutospacing="0" w:after="0" w:afterAutospacing="0" w:line="360" w:lineRule="auto"/>
        <w:ind w:firstLine="482"/>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4、本合同一式陆份，甲方执肆份，乙方执贰份，均具有同等法律效力。</w:t>
      </w:r>
    </w:p>
    <w:p w14:paraId="5C23A8DB">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zh-CN"/>
        </w:rPr>
      </w:pPr>
    </w:p>
    <w:p w14:paraId="06E54275">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zh-CN"/>
        </w:rPr>
      </w:pPr>
      <w:r>
        <w:rPr>
          <w:rFonts w:hint="eastAsia" w:ascii="宋体" w:hAnsi="宋体" w:eastAsia="宋体" w:cs="宋体"/>
          <w:b w:val="0"/>
          <w:i w:val="0"/>
          <w:caps w:val="0"/>
          <w:spacing w:val="0"/>
          <w:w w:val="100"/>
          <w:sz w:val="21"/>
          <w:szCs w:val="21"/>
          <w:lang w:val="zh-CN"/>
        </w:rPr>
        <w:t>（以下无正文）</w:t>
      </w:r>
    </w:p>
    <w:p w14:paraId="17EC63E5">
      <w:pPr>
        <w:pStyle w:val="2"/>
        <w:rPr>
          <w:rFonts w:hint="eastAsia" w:ascii="宋体" w:hAnsi="宋体" w:eastAsia="宋体" w:cs="宋体"/>
          <w:sz w:val="21"/>
          <w:szCs w:val="21"/>
          <w:lang w:val="zh-CN"/>
        </w:rPr>
      </w:pPr>
    </w:p>
    <w:p w14:paraId="23B8DA7F">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zh-CN" w:eastAsia="zh-CN"/>
        </w:rPr>
      </w:pPr>
      <w:r>
        <w:rPr>
          <w:rFonts w:hint="eastAsia" w:ascii="宋体" w:hAnsi="宋体" w:eastAsia="宋体" w:cs="宋体"/>
          <w:b w:val="0"/>
          <w:i w:val="0"/>
          <w:caps w:val="0"/>
          <w:spacing w:val="0"/>
          <w:w w:val="100"/>
          <w:sz w:val="21"/>
          <w:szCs w:val="21"/>
          <w:lang w:val="zh-CN"/>
        </w:rPr>
        <w:t>甲方（盖章）：</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乙方（盖章）：</w:t>
      </w:r>
      <w:r>
        <w:rPr>
          <w:rFonts w:hint="eastAsia" w:ascii="宋体" w:hAnsi="宋体" w:eastAsia="宋体" w:cs="宋体"/>
          <w:b w:val="0"/>
          <w:i w:val="0"/>
          <w:caps w:val="0"/>
          <w:spacing w:val="0"/>
          <w:w w:val="100"/>
          <w:sz w:val="21"/>
          <w:szCs w:val="21"/>
          <w:lang w:val="en-US" w:eastAsia="zh-CN"/>
        </w:rPr>
        <w:t xml:space="preserve">          </w:t>
      </w:r>
    </w:p>
    <w:p w14:paraId="72114AFD">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zh-CN"/>
        </w:rPr>
      </w:pPr>
      <w:r>
        <w:rPr>
          <w:rFonts w:hint="eastAsia" w:ascii="宋体" w:hAnsi="宋体" w:eastAsia="宋体" w:cs="宋体"/>
          <w:b w:val="0"/>
          <w:i w:val="0"/>
          <w:caps w:val="0"/>
          <w:spacing w:val="0"/>
          <w:w w:val="100"/>
          <w:sz w:val="21"/>
          <w:szCs w:val="21"/>
          <w:lang w:val="zh-CN"/>
        </w:rPr>
        <w:t xml:space="preserve">法定代表人/                     </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法定代表人/</w:t>
      </w:r>
    </w:p>
    <w:p w14:paraId="36B4428C">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zh-CN"/>
        </w:rPr>
      </w:pPr>
      <w:r>
        <w:rPr>
          <w:rFonts w:hint="eastAsia" w:ascii="宋体" w:hAnsi="宋体" w:eastAsia="宋体" w:cs="宋体"/>
          <w:b w:val="0"/>
          <w:i w:val="0"/>
          <w:caps w:val="0"/>
          <w:spacing w:val="0"/>
          <w:w w:val="100"/>
          <w:sz w:val="21"/>
          <w:szCs w:val="21"/>
          <w:lang w:val="zh-CN"/>
        </w:rPr>
        <w:t xml:space="preserve">授权代表人（签字）：             </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授权代表人（签字）：</w:t>
      </w:r>
    </w:p>
    <w:p w14:paraId="40051C26">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zh-CN"/>
        </w:rPr>
        <w:t>电话：</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 xml:space="preserve">           </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电话：</w:t>
      </w:r>
      <w:r>
        <w:rPr>
          <w:rFonts w:hint="eastAsia" w:ascii="宋体" w:hAnsi="宋体" w:eastAsia="宋体" w:cs="宋体"/>
          <w:b w:val="0"/>
          <w:i w:val="0"/>
          <w:caps w:val="0"/>
          <w:spacing w:val="0"/>
          <w:w w:val="100"/>
          <w:sz w:val="21"/>
          <w:szCs w:val="21"/>
          <w:lang w:val="en-US" w:eastAsia="zh-CN"/>
        </w:rPr>
        <w:t xml:space="preserve"> </w:t>
      </w:r>
    </w:p>
    <w:p w14:paraId="2F5A39D8">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zh-CN"/>
        </w:rPr>
        <w:t>地址：</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地址：</w:t>
      </w:r>
      <w:r>
        <w:rPr>
          <w:rFonts w:hint="eastAsia" w:ascii="宋体" w:hAnsi="宋体" w:eastAsia="宋体" w:cs="宋体"/>
          <w:b w:val="0"/>
          <w:i w:val="0"/>
          <w:caps w:val="0"/>
          <w:spacing w:val="0"/>
          <w:w w:val="100"/>
          <w:sz w:val="21"/>
          <w:szCs w:val="21"/>
          <w:lang w:val="en-US" w:eastAsia="zh-CN"/>
        </w:rPr>
        <w:t xml:space="preserve">   </w:t>
      </w:r>
    </w:p>
    <w:p w14:paraId="3A8D75BD">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zh-CN"/>
        </w:rPr>
        <w:t>开户行：</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开户行：</w:t>
      </w:r>
    </w:p>
    <w:p w14:paraId="07131814">
      <w:pPr>
        <w:pStyle w:val="3"/>
        <w:spacing w:line="360" w:lineRule="auto"/>
        <w:ind w:firstLine="0" w:firstLineChars="0"/>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zh-CN"/>
        </w:rPr>
        <w:t>账号：</w:t>
      </w:r>
      <w:r>
        <w:rPr>
          <w:rFonts w:hint="eastAsia" w:ascii="宋体" w:hAnsi="宋体" w:eastAsia="宋体" w:cs="宋体"/>
          <w:b w:val="0"/>
          <w:i w:val="0"/>
          <w:caps w:val="0"/>
          <w:spacing w:val="0"/>
          <w:w w:val="100"/>
          <w:kern w:val="2"/>
          <w:sz w:val="21"/>
          <w:szCs w:val="21"/>
          <w:lang w:val="en-US" w:eastAsia="zh-CN" w:bidi="ar-SA"/>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b w:val="0"/>
          <w:i w:val="0"/>
          <w:caps w:val="0"/>
          <w:spacing w:val="0"/>
          <w:w w:val="100"/>
          <w:sz w:val="21"/>
          <w:szCs w:val="21"/>
          <w:lang w:val="zh-CN"/>
        </w:rPr>
        <w:t>账号：</w:t>
      </w:r>
    </w:p>
    <w:p w14:paraId="19C46442">
      <w:r>
        <w:rPr>
          <w:rFonts w:hint="eastAsia" w:ascii="宋体" w:hAnsi="宋体" w:eastAsia="宋体" w:cs="宋体"/>
          <w:b w:val="0"/>
          <w:i w:val="0"/>
          <w:caps w:val="0"/>
          <w:spacing w:val="0"/>
          <w:w w:val="100"/>
          <w:sz w:val="21"/>
          <w:szCs w:val="21"/>
          <w:lang w:val="zh-CN"/>
        </w:rPr>
        <w:t xml:space="preserve">签约日期:  </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年</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月</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日</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签约日期:   年</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月</w:t>
      </w:r>
      <w:r>
        <w:rPr>
          <w:rFonts w:hint="eastAsia" w:ascii="宋体" w:hAnsi="宋体" w:eastAsia="宋体" w:cs="宋体"/>
          <w:b w:val="0"/>
          <w:i w:val="0"/>
          <w:caps w:val="0"/>
          <w:spacing w:val="0"/>
          <w:w w:val="100"/>
          <w:sz w:val="21"/>
          <w:szCs w:val="21"/>
          <w:lang w:val="en-US" w:eastAsia="zh-CN"/>
        </w:rPr>
        <w:t xml:space="preserve">   </w:t>
      </w:r>
      <w:r>
        <w:rPr>
          <w:rFonts w:hint="eastAsia" w:ascii="宋体" w:hAnsi="宋体" w:eastAsia="宋体" w:cs="宋体"/>
          <w:b w:val="0"/>
          <w:i w:val="0"/>
          <w:caps w:val="0"/>
          <w:spacing w:val="0"/>
          <w:w w:val="100"/>
          <w:sz w:val="21"/>
          <w:szCs w:val="21"/>
          <w:lang w:val="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DAE26D"/>
    <w:multiLevelType w:val="singleLevel"/>
    <w:tmpl w:val="28DAE26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055136"/>
    <w:rsid w:val="7A1942EB"/>
    <w:rsid w:val="7B473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1823</Words>
  <Characters>1838</Characters>
  <Lines>0</Lines>
  <Paragraphs>0</Paragraphs>
  <TotalTime>1</TotalTime>
  <ScaleCrop>false</ScaleCrop>
  <LinksUpToDate>false</LinksUpToDate>
  <CharactersWithSpaces>2158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2026-04-27T01:14:00Z</dcterms:created>
  <dc:creator>lenovo</dc:creator>
  <cp:lastModifiedBy>阿繁</cp:lastModifiedBy>
  <dcterms:modified xsi:type="dcterms:W3CDTF">2026-04-27T01:20:58Z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eyJoZGlkIjoiYmIwN2Y4ZWUwZDNlYjEyYTcxZGU5NzA5MDFkOGFhYzUiLCJ1c2VySWQiOiI5NTMzNzEyMjAifQ==</vt:lpwstr>
  </property>
  <property fmtid="{D5CDD505-2E9C-101B-9397-08002B2CF9AE}" pid="4" name="ICV">
    <vt:lpwstr>F8A6E3173BEA40F498E9524782E231EB_12</vt:lpwstr>
  </property>
</Properties>
</file>