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版本号：SCZD2026-ZB-1885-001(SZY20261350086-1)20260805001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中药多组分综合检测与热学分析系统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SCZD2026-ZB-1885-001(SZY20261350086-1)</w:t>
      </w:r>
      <w:r>
        <w:br/>
      </w:r>
      <w:r>
        <w:br/>
      </w:r>
      <w:r>
        <w:br/>
      </w:r>
    </w:p>
    <w:p>
      <w:pPr>
        <w:pStyle w:val="null3"/>
        <w:jc w:val="center"/>
        <w:outlineLvl w:val="2"/>
      </w:pPr>
      <w:r>
        <w:rPr>
          <w:rFonts w:ascii="仿宋_GB2312" w:hAnsi="仿宋_GB2312" w:cs="仿宋_GB2312" w:eastAsia="仿宋_GB2312"/>
          <w:sz w:val="28"/>
          <w:b/>
        </w:rPr>
        <w:t>陕西中医药大学</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陕西中医药大学</w:t>
      </w:r>
      <w:r>
        <w:rPr>
          <w:rFonts w:ascii="仿宋_GB2312" w:hAnsi="仿宋_GB2312" w:cs="仿宋_GB2312" w:eastAsia="仿宋_GB2312"/>
        </w:rPr>
        <w:t>委托，拟对</w:t>
      </w:r>
      <w:r>
        <w:rPr>
          <w:rFonts w:ascii="仿宋_GB2312" w:hAnsi="仿宋_GB2312" w:cs="仿宋_GB2312" w:eastAsia="仿宋_GB2312"/>
        </w:rPr>
        <w:t>中药多组分综合检测与热学分析系统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SCZD2026-ZB-1885-001(SZY20261350086-1)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中药多组分综合检测与热学分析系统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本项目采购包1：智能化中药成分分析系:1套；采购包2：多功能偏振光谱仪1台、TG-DSC同步热分析仪1台。具体内容详见招标文件。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2、投标人在递交投标文件截止时间前被“中国执行信息公开网（http://zxgk.court.gov.cn/shixin/）”列入失信被执行人、被“信用中国”网站（www.creditchina.gov.cn）列入重大税收违法失信主体、被“中国政府采购网”网址（www.ccgp.gov.cn）上列入政府采购严重违法失信行为信息记录的，不得参加投标：投标人在递交投标文件截止时间前被“中国执行信息公开网（http://zxgk.court.gov.cn/shixin/）”列入失信被执行人、被“信用中国”网站（www.creditchina.gov.cn）列入重大税收违法失信主体、被“中国政府采购网”网址（www.ccgp.gov.cn）上列入政府采购严重违法失信行为信息记录的，不得参加投标</w:t>
      </w:r>
    </w:p>
    <w:p>
      <w:pPr>
        <w:pStyle w:val="null3"/>
      </w:pPr>
      <w:r>
        <w:rPr>
          <w:rFonts w:ascii="仿宋_GB2312" w:hAnsi="仿宋_GB2312" w:cs="仿宋_GB2312" w:eastAsia="仿宋_GB2312"/>
        </w:rPr>
        <w:t>3、投标人不得存在下列情形之一：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w:t>
      </w:r>
    </w:p>
    <w:p>
      <w:pPr>
        <w:pStyle w:val="null3"/>
      </w:pPr>
      <w:r>
        <w:rPr>
          <w:rFonts w:ascii="仿宋_GB2312" w:hAnsi="仿宋_GB2312" w:cs="仿宋_GB2312" w:eastAsia="仿宋_GB2312"/>
        </w:rPr>
        <w:t>4、需按照招标公告要求的方式获取招标文件并登记备案，未按招标公告要求的方式获取招标文件并登记备案的投标人均无资格参加投标：需按照招标公告要求的方式获取招标文件并登记备案，未按招标公告要求的方式获取招标文件并登记备案的投标人均无资格参加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2、投标人在递交投标文件截止时间前被“中国执行信息公开网（http://zxgk.court.gov.cn/shixin/）”列入失信被执行人、被“信用中国”网站（www.creditchina.gov.cn）列入重大税收违法失信主体、被“中国政府采购网”网址（www.ccgp.gov.cn）上列入政府采购严重违法失信行为信息记录的，不得参加投标：投标人在递交投标文件截止时间前被“中国执行信息公开网（http://zxgk.court.gov.cn/shixin/）”列入失信被执行人、被“信用中国”网站（www.creditchina.gov.cn）列入重大税收违法失信主体、被“中国政府采购网”网址（www.ccgp.gov.cn）上列入政府采购严重违法失信行为信息记录的，不得参加投标</w:t>
      </w:r>
    </w:p>
    <w:p>
      <w:pPr>
        <w:pStyle w:val="null3"/>
      </w:pPr>
      <w:r>
        <w:rPr>
          <w:rFonts w:ascii="仿宋_GB2312" w:hAnsi="仿宋_GB2312" w:cs="仿宋_GB2312" w:eastAsia="仿宋_GB2312"/>
        </w:rPr>
        <w:t>3、投标人不得存在下列情形之一：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w:t>
      </w:r>
    </w:p>
    <w:p>
      <w:pPr>
        <w:pStyle w:val="null3"/>
      </w:pPr>
      <w:r>
        <w:rPr>
          <w:rFonts w:ascii="仿宋_GB2312" w:hAnsi="仿宋_GB2312" w:cs="仿宋_GB2312" w:eastAsia="仿宋_GB2312"/>
        </w:rPr>
        <w:t>4、需按照招标公告要求的方式获取招标文件并登记备案，未按招标公告要求的方式获取招标文件并登记备案的投标人均无资格参加投标：需按照招标公告要求的方式获取招标文件并登记备案，未按招标公告要求的方式获取招标文件并登记备案的投标人均无资格参加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陕西中医药大学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咸阳世纪大道1号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029-38185083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西安市高新区锦业路绿地都市之门C座9层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周乐、雷鹏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15009283469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采购包1：10,500,000.00元</w:t>
            </w:r>
          </w:p>
          <w:p>
            <w:pPr>
              <w:pStyle w:val="null3"/>
            </w:pPr>
            <w:r>
              <w:rPr>
                <w:rFonts w:ascii="仿宋_GB2312" w:hAnsi="仿宋_GB2312" w:cs="仿宋_GB2312" w:eastAsia="仿宋_GB2312"/>
              </w:rPr>
              <w:t>采购包2：1,870,000.00元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采购包2保证金金额：10,000.00元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开户银行：中国银行西安雁塔区支行营业部</w:t>
            </w:r>
          </w:p>
          <w:p>
            <w:pPr>
              <w:pStyle w:val="null3"/>
            </w:pPr>
            <w:r>
              <w:rPr>
                <w:rFonts w:ascii="仿宋_GB2312" w:hAnsi="仿宋_GB2312" w:cs="仿宋_GB2312" w:eastAsia="仿宋_GB2312"/>
              </w:rPr>
              <w:t>银行账号：103662456936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说明：供应商需在本合同签署完毕前，缴纳合同总⾦额 3% 的款项作为履约保证⾦，⾃项⽬整体验收合格之⽇起计算，届满⼀年且未出现质量缺陷、违约情形的，履约保证⾦由采购⼈⽆息全额⼀次性返还。</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说明：供应商需在本合同签署完毕前，缴纳合同总⾦额 3% 的款项作为履约保证⾦，⾃项⽬整体验收合格之⽇起计算，届满⼀年且未出现质量缺陷、违约情形的，履约保证⾦由采购⼈⽆息全额⼀次性返还。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按照标段收取，服务费费率参考国家计委《招标代理服务收费管理暂行办法》(计价格[2002]1980号)和国家发改委颁发的《关于招标代理服务收费有关问题的通知》(发改办价格[2003]857号)文件为标准基础价下浮30%。若标段代理服务费金额超过40000元，按照40000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陕西中医药大学</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陕西中医药大学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陕西中医药大学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详见招标文件、投标文件、合同文本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详见招标文件、投标文件、合同文本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联系人：马超</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地址：西安市高新区锦业路绿地都市之门C座9层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本项目采购包1：智能化中药成分分析系:1套；采购包2：多功能偏振光谱仪1台、TG-DSC同步热分析仪1台。具体内容详见招标文件。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10,500,000.00</w:t>
      </w:r>
    </w:p>
    <w:p>
      <w:pPr>
        <w:pStyle w:val="null3"/>
      </w:pPr>
      <w:r>
        <w:rPr>
          <w:rFonts w:ascii="仿宋_GB2312" w:hAnsi="仿宋_GB2312" w:cs="仿宋_GB2312" w:eastAsia="仿宋_GB2312"/>
        </w:rPr>
        <w:t>采购包最高限价（元）: 10,500,000.00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智能化中药成分分析系统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10,500,000.00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1,870,000.00</w:t>
      </w:r>
    </w:p>
    <w:p>
      <w:pPr>
        <w:pStyle w:val="null3"/>
      </w:pPr>
      <w:r>
        <w:rPr>
          <w:rFonts w:ascii="仿宋_GB2312" w:hAnsi="仿宋_GB2312" w:cs="仿宋_GB2312" w:eastAsia="仿宋_GB2312"/>
        </w:rPr>
        <w:t>采购包最高限价（元）: 1,870,000.00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多功能偏振光谱仪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1,150,000.00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TG-DSC同步热分析仪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720,000.00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标的名称：智能化中药成分分析系统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jc w:val="center"/>
            </w:pPr>
            <w:r>
              <w:rPr>
                <w:rFonts w:ascii="仿宋_GB2312" w:hAnsi="仿宋_GB2312" w:cs="仿宋_GB2312" w:eastAsia="仿宋_GB2312"/>
              </w:rPr>
              <w:t>采购需求</w:t>
            </w:r>
          </w:p>
          <w:p>
            <w:pPr>
              <w:pStyle w:val="null3"/>
            </w:pPr>
            <w:r>
              <w:rPr>
                <w:rFonts w:ascii="仿宋_GB2312" w:hAnsi="仿宋_GB2312" w:cs="仿宋_GB2312" w:eastAsia="仿宋_GB2312"/>
              </w:rPr>
              <w:t>该系统用于秦药复杂成分的快速分离，从而进行定性定量分析、指纹图谱构建与数据解析等。主要包括溶剂抽取系统、溶剂混合系统、溶剂比例控制系统、超高压溶剂输出系统、超低脉冲溶剂输出系统、样品低温存储系统、精确样品进样系统等部分。</w:t>
            </w:r>
          </w:p>
          <w:p>
            <w:pPr>
              <w:pStyle w:val="null3"/>
            </w:pPr>
            <w:r>
              <w:rPr>
                <w:rFonts w:ascii="仿宋_GB2312" w:hAnsi="仿宋_GB2312" w:cs="仿宋_GB2312" w:eastAsia="仿宋_GB2312"/>
              </w:rPr>
              <w:t>（一）技术参数</w:t>
            </w:r>
          </w:p>
          <w:p>
            <w:pPr>
              <w:pStyle w:val="null3"/>
            </w:pPr>
            <w:r>
              <w:rPr>
                <w:rFonts w:ascii="仿宋_GB2312" w:hAnsi="仿宋_GB2312" w:cs="仿宋_GB2312" w:eastAsia="仿宋_GB2312"/>
              </w:rPr>
              <w:t>1. 溶剂抽取系统</w:t>
            </w:r>
          </w:p>
          <w:p>
            <w:pPr>
              <w:pStyle w:val="null3"/>
            </w:pPr>
            <w:r>
              <w:rPr>
                <w:rFonts w:ascii="仿宋_GB2312" w:hAnsi="仿宋_GB2312" w:cs="仿宋_GB2312" w:eastAsia="仿宋_GB2312"/>
              </w:rPr>
              <w:t>1.1 泵类型：串联式双柱塞往复泵，可变冲程设计，冲程体积20 ~ 100 μL；</w:t>
            </w:r>
          </w:p>
          <w:p>
            <w:pPr>
              <w:pStyle w:val="null3"/>
            </w:pPr>
            <w:r>
              <w:rPr>
                <w:rFonts w:ascii="仿宋_GB2312" w:hAnsi="仿宋_GB2312" w:cs="仿宋_GB2312" w:eastAsia="仿宋_GB2312"/>
              </w:rPr>
              <w:t>1.2 梯度模式：四元梯度，1~4路溶剂任意混合；</w:t>
            </w:r>
          </w:p>
          <w:p>
            <w:pPr>
              <w:pStyle w:val="null3"/>
            </w:pPr>
            <w:r>
              <w:rPr>
                <w:rFonts w:ascii="仿宋_GB2312" w:hAnsi="仿宋_GB2312" w:cs="仿宋_GB2312" w:eastAsia="仿宋_GB2312"/>
              </w:rPr>
              <w:t>1.3 真空脱气机通道数：≥ 4，每个通道的内部容积：≥ 1.5 mL；</w:t>
            </w:r>
          </w:p>
          <w:p>
            <w:pPr>
              <w:pStyle w:val="null3"/>
            </w:pPr>
            <w:r>
              <w:rPr>
                <w:rFonts w:ascii="仿宋_GB2312" w:hAnsi="仿宋_GB2312" w:cs="仿宋_GB2312" w:eastAsia="仿宋_GB2312"/>
              </w:rPr>
              <w:t>1.4 流速范围：最大流速≥ 10.0 mL/min，流速步进 ≤ 0.001 mL/min；</w:t>
            </w:r>
          </w:p>
          <w:p>
            <w:pPr>
              <w:pStyle w:val="null3"/>
            </w:pPr>
            <w:r>
              <w:rPr>
                <w:rFonts w:ascii="仿宋_GB2312" w:hAnsi="仿宋_GB2312" w:cs="仿宋_GB2312" w:eastAsia="仿宋_GB2312"/>
              </w:rPr>
              <w:t>1.5 流速准确度：≤ 1.0%；流速精密度：≤ 0.07% RSD；</w:t>
            </w:r>
          </w:p>
          <w:p>
            <w:pPr>
              <w:pStyle w:val="null3"/>
            </w:pPr>
            <w:r>
              <w:rPr>
                <w:rFonts w:ascii="仿宋_GB2312" w:hAnsi="仿宋_GB2312" w:cs="仿宋_GB2312" w:eastAsia="仿宋_GB2312"/>
              </w:rPr>
              <w:t>1.6 混合准确度：± 0.5%；混合精密度：≤ 0.2% RSD；</w:t>
            </w:r>
          </w:p>
          <w:p>
            <w:pPr>
              <w:pStyle w:val="null3"/>
            </w:pPr>
            <w:r>
              <w:rPr>
                <w:rFonts w:ascii="仿宋_GB2312" w:hAnsi="仿宋_GB2312" w:cs="仿宋_GB2312" w:eastAsia="仿宋_GB2312"/>
              </w:rPr>
              <w:t>1.7 最大操作压力：≥ 60 MPa；</w:t>
            </w:r>
          </w:p>
          <w:p>
            <w:pPr>
              <w:pStyle w:val="null3"/>
            </w:pPr>
            <w:r>
              <w:rPr>
                <w:rFonts w:ascii="仿宋_GB2312" w:hAnsi="仿宋_GB2312" w:cs="仿宋_GB2312" w:eastAsia="仿宋_GB2312"/>
              </w:rPr>
              <w:t>1.8 压力脉动：≤ 2%。</w:t>
            </w:r>
          </w:p>
          <w:p>
            <w:pPr>
              <w:pStyle w:val="null3"/>
            </w:pPr>
            <w:r>
              <w:rPr>
                <w:rFonts w:ascii="仿宋_GB2312" w:hAnsi="仿宋_GB2312" w:cs="仿宋_GB2312" w:eastAsia="仿宋_GB2312"/>
              </w:rPr>
              <w:t>2. 溶剂混合系统</w:t>
            </w:r>
          </w:p>
          <w:p>
            <w:pPr>
              <w:pStyle w:val="null3"/>
            </w:pPr>
            <w:r>
              <w:rPr>
                <w:rFonts w:ascii="仿宋_GB2312" w:hAnsi="仿宋_GB2312" w:cs="仿宋_GB2312" w:eastAsia="仿宋_GB2312"/>
              </w:rPr>
              <w:t>2.1 泵类型：一体式独立柱塞，数控驱动色谱泵，双压力传感器反馈回路；</w:t>
            </w:r>
          </w:p>
          <w:p>
            <w:pPr>
              <w:pStyle w:val="null3"/>
            </w:pPr>
            <w:r>
              <w:rPr>
                <w:rFonts w:ascii="仿宋_GB2312" w:hAnsi="仿宋_GB2312" w:cs="仿宋_GB2312" w:eastAsia="仿宋_GB2312"/>
              </w:rPr>
              <w:t>★2.2 梯度模式：四元梯度，1~4路溶剂任意混合；</w:t>
            </w:r>
          </w:p>
          <w:p>
            <w:pPr>
              <w:pStyle w:val="null3"/>
            </w:pPr>
            <w:r>
              <w:rPr>
                <w:rFonts w:ascii="仿宋_GB2312" w:hAnsi="仿宋_GB2312" w:cs="仿宋_GB2312" w:eastAsia="仿宋_GB2312"/>
              </w:rPr>
              <w:t>▲2.3 驱动马达数量：≥ 2；</w:t>
            </w:r>
          </w:p>
          <w:p>
            <w:pPr>
              <w:pStyle w:val="null3"/>
            </w:pPr>
            <w:r>
              <w:rPr>
                <w:rFonts w:ascii="仿宋_GB2312" w:hAnsi="仿宋_GB2312" w:cs="仿宋_GB2312" w:eastAsia="仿宋_GB2312"/>
              </w:rPr>
              <w:t>▲2.4 压力传感器数量：≥ 2；</w:t>
            </w:r>
          </w:p>
          <w:p>
            <w:pPr>
              <w:pStyle w:val="null3"/>
            </w:pPr>
            <w:r>
              <w:rPr>
                <w:rFonts w:ascii="仿宋_GB2312" w:hAnsi="仿宋_GB2312" w:cs="仿宋_GB2312" w:eastAsia="仿宋_GB2312"/>
              </w:rPr>
              <w:t>2.5 流量范围：最大流速≥ 5.000 mL/min，流速步进≤ 0.001 mL/min；流速准确度：≤ 1.0%；混合准确度：≤ 0.5%；混合精密度：≤ 0.15% RSD；</w:t>
            </w:r>
          </w:p>
          <w:p>
            <w:pPr>
              <w:pStyle w:val="null3"/>
            </w:pPr>
            <w:r>
              <w:rPr>
                <w:rFonts w:ascii="仿宋_GB2312" w:hAnsi="仿宋_GB2312" w:cs="仿宋_GB2312" w:eastAsia="仿宋_GB2312"/>
              </w:rPr>
              <w:t>2.6 最大操作压力：≥ 65 MPa（全流量范围内）；</w:t>
            </w:r>
          </w:p>
          <w:p>
            <w:pPr>
              <w:pStyle w:val="null3"/>
            </w:pPr>
            <w:r>
              <w:rPr>
                <w:rFonts w:ascii="仿宋_GB2312" w:hAnsi="仿宋_GB2312" w:cs="仿宋_GB2312" w:eastAsia="仿宋_GB2312"/>
              </w:rPr>
              <w:t>2.7 压力脉动：≤ 1.0%；</w:t>
            </w:r>
          </w:p>
          <w:p>
            <w:pPr>
              <w:pStyle w:val="null3"/>
            </w:pPr>
            <w:r>
              <w:rPr>
                <w:rFonts w:ascii="仿宋_GB2312" w:hAnsi="仿宋_GB2312" w:cs="仿宋_GB2312" w:eastAsia="仿宋_GB2312"/>
              </w:rPr>
              <w:t>▲2.8 溶剂混合梯度变化模式：预编≥ 11种梯度曲线；</w:t>
            </w:r>
          </w:p>
          <w:p>
            <w:pPr>
              <w:pStyle w:val="null3"/>
            </w:pPr>
            <w:r>
              <w:rPr>
                <w:rFonts w:ascii="仿宋_GB2312" w:hAnsi="仿宋_GB2312" w:cs="仿宋_GB2312" w:eastAsia="仿宋_GB2312"/>
              </w:rPr>
              <w:t>★2.9 缓冲盐溶剂混合功能：支持自动化制备缓冲溶液。pH值配制准确度: ± 0.2；pH值配制精度: ≤ 2.5%RSD；内置缓冲盐配制体系数量：≥ 8。</w:t>
            </w:r>
          </w:p>
          <w:p>
            <w:pPr>
              <w:pStyle w:val="null3"/>
            </w:pPr>
            <w:r>
              <w:rPr>
                <w:rFonts w:ascii="仿宋_GB2312" w:hAnsi="仿宋_GB2312" w:cs="仿宋_GB2312" w:eastAsia="仿宋_GB2312"/>
              </w:rPr>
              <w:t>3. 溶剂比例控制系统</w:t>
            </w:r>
          </w:p>
          <w:p>
            <w:pPr>
              <w:pStyle w:val="null3"/>
            </w:pPr>
            <w:r>
              <w:rPr>
                <w:rFonts w:ascii="仿宋_GB2312" w:hAnsi="仿宋_GB2312" w:cs="仿宋_GB2312" w:eastAsia="仿宋_GB2312"/>
              </w:rPr>
              <w:t>3.1 泵类型：一体式独立柱塞，数控驱动色谱泵，双压力传感器反馈回路；</w:t>
            </w:r>
          </w:p>
          <w:p>
            <w:pPr>
              <w:pStyle w:val="null3"/>
            </w:pPr>
            <w:r>
              <w:rPr>
                <w:rFonts w:ascii="仿宋_GB2312" w:hAnsi="仿宋_GB2312" w:cs="仿宋_GB2312" w:eastAsia="仿宋_GB2312"/>
              </w:rPr>
              <w:t>★3.2 梯度模式：四元梯度，1~4路溶剂任意混合；</w:t>
            </w:r>
          </w:p>
          <w:p>
            <w:pPr>
              <w:pStyle w:val="null3"/>
            </w:pPr>
            <w:r>
              <w:rPr>
                <w:rFonts w:ascii="仿宋_GB2312" w:hAnsi="仿宋_GB2312" w:cs="仿宋_GB2312" w:eastAsia="仿宋_GB2312"/>
              </w:rPr>
              <w:t>▲3.3 驱动马达数量：≥ 2；</w:t>
            </w:r>
          </w:p>
          <w:p>
            <w:pPr>
              <w:pStyle w:val="null3"/>
            </w:pPr>
            <w:r>
              <w:rPr>
                <w:rFonts w:ascii="仿宋_GB2312" w:hAnsi="仿宋_GB2312" w:cs="仿宋_GB2312" w:eastAsia="仿宋_GB2312"/>
              </w:rPr>
              <w:t>▲3.4 压力传感器数量：≥ 2；</w:t>
            </w:r>
          </w:p>
          <w:p>
            <w:pPr>
              <w:pStyle w:val="null3"/>
            </w:pPr>
            <w:r>
              <w:rPr>
                <w:rFonts w:ascii="仿宋_GB2312" w:hAnsi="仿宋_GB2312" w:cs="仿宋_GB2312" w:eastAsia="仿宋_GB2312"/>
              </w:rPr>
              <w:t>3.5 最大流速≥ 2.000 mL/min，流速步进≤ 0.001mL/min；流速准确度：≤ 1.0%；混合准确度：≤ 0.5%；混合精密度：≤ 0.15% RSD；梯度延迟体积：≤ 300 μL，不随反压变化；</w:t>
            </w:r>
          </w:p>
          <w:p>
            <w:pPr>
              <w:pStyle w:val="null3"/>
            </w:pPr>
            <w:r>
              <w:rPr>
                <w:rFonts w:ascii="仿宋_GB2312" w:hAnsi="仿宋_GB2312" w:cs="仿宋_GB2312" w:eastAsia="仿宋_GB2312"/>
              </w:rPr>
              <w:t>3.6 最大操作压力：≥ 100 MPa；</w:t>
            </w:r>
          </w:p>
          <w:p>
            <w:pPr>
              <w:pStyle w:val="null3"/>
            </w:pPr>
            <w:r>
              <w:rPr>
                <w:rFonts w:ascii="仿宋_GB2312" w:hAnsi="仿宋_GB2312" w:cs="仿宋_GB2312" w:eastAsia="仿宋_GB2312"/>
              </w:rPr>
              <w:t>3.7 压力脉动：≤ 1.0%；</w:t>
            </w:r>
          </w:p>
          <w:p>
            <w:pPr>
              <w:pStyle w:val="null3"/>
            </w:pPr>
            <w:r>
              <w:rPr>
                <w:rFonts w:ascii="仿宋_GB2312" w:hAnsi="仿宋_GB2312" w:cs="仿宋_GB2312" w:eastAsia="仿宋_GB2312"/>
              </w:rPr>
              <w:t>▲3.8 溶剂混合梯度变化模式：预编≥ 11种梯度曲线；</w:t>
            </w:r>
          </w:p>
          <w:p>
            <w:pPr>
              <w:pStyle w:val="null3"/>
            </w:pPr>
            <w:r>
              <w:rPr>
                <w:rFonts w:ascii="仿宋_GB2312" w:hAnsi="仿宋_GB2312" w:cs="仿宋_GB2312" w:eastAsia="仿宋_GB2312"/>
              </w:rPr>
              <w:t>★3.9 缓冲盐溶剂混合功能：支持自动化制备缓冲溶液。pH值配制准确度: ± 0.2；pH值配制精度: ≤ 2.5%RSD；内置缓冲盐配制体系数量：≥8。</w:t>
            </w:r>
          </w:p>
          <w:p>
            <w:pPr>
              <w:pStyle w:val="null3"/>
            </w:pPr>
            <w:r>
              <w:rPr>
                <w:rFonts w:ascii="仿宋_GB2312" w:hAnsi="仿宋_GB2312" w:cs="仿宋_GB2312" w:eastAsia="仿宋_GB2312"/>
              </w:rPr>
              <w:t>4. 超高压溶剂输出系统</w:t>
            </w:r>
          </w:p>
          <w:p>
            <w:pPr>
              <w:pStyle w:val="null3"/>
            </w:pPr>
            <w:r>
              <w:rPr>
                <w:rFonts w:ascii="仿宋_GB2312" w:hAnsi="仿宋_GB2312" w:cs="仿宋_GB2312" w:eastAsia="仿宋_GB2312"/>
              </w:rPr>
              <w:t>4.1 二元高压混合；串联式双柱塞往复泵，可变冲程设计，全齿轮传动泵；</w:t>
            </w:r>
          </w:p>
          <w:p>
            <w:pPr>
              <w:pStyle w:val="null3"/>
            </w:pPr>
            <w:r>
              <w:rPr>
                <w:rFonts w:ascii="仿宋_GB2312" w:hAnsi="仿宋_GB2312" w:cs="仿宋_GB2312" w:eastAsia="仿宋_GB2312"/>
              </w:rPr>
              <w:t>4.2 真空脱气机通道数：≥ 2，每个通道的内部容积：≥ 1.5 mL；</w:t>
            </w:r>
          </w:p>
          <w:p>
            <w:pPr>
              <w:pStyle w:val="null3"/>
            </w:pPr>
            <w:r>
              <w:rPr>
                <w:rFonts w:ascii="仿宋_GB2312" w:hAnsi="仿宋_GB2312" w:cs="仿宋_GB2312" w:eastAsia="仿宋_GB2312"/>
              </w:rPr>
              <w:t>4.3 流速准确度：≤ 1.0%；流速精密度：≤ 0.07% RSD；</w:t>
            </w:r>
          </w:p>
          <w:p>
            <w:pPr>
              <w:pStyle w:val="null3"/>
            </w:pPr>
            <w:r>
              <w:rPr>
                <w:rFonts w:ascii="仿宋_GB2312" w:hAnsi="仿宋_GB2312" w:cs="仿宋_GB2312" w:eastAsia="仿宋_GB2312"/>
              </w:rPr>
              <w:t>4.4 混合准确度：± 0.35%；混合精密度：≤ 0.15% RSD；</w:t>
            </w:r>
          </w:p>
          <w:p>
            <w:pPr>
              <w:pStyle w:val="null3"/>
            </w:pPr>
            <w:r>
              <w:rPr>
                <w:rFonts w:ascii="仿宋_GB2312" w:hAnsi="仿宋_GB2312" w:cs="仿宋_GB2312" w:eastAsia="仿宋_GB2312"/>
              </w:rPr>
              <w:t>★4.5 最大操作压力：≥ 120 MPa；</w:t>
            </w:r>
          </w:p>
          <w:p>
            <w:pPr>
              <w:pStyle w:val="null3"/>
            </w:pPr>
            <w:r>
              <w:rPr>
                <w:rFonts w:ascii="仿宋_GB2312" w:hAnsi="仿宋_GB2312" w:cs="仿宋_GB2312" w:eastAsia="仿宋_GB2312"/>
              </w:rPr>
              <w:t>4.6 压力脉动：≤ 1%。</w:t>
            </w:r>
          </w:p>
          <w:p>
            <w:pPr>
              <w:pStyle w:val="null3"/>
            </w:pPr>
            <w:r>
              <w:rPr>
                <w:rFonts w:ascii="仿宋_GB2312" w:hAnsi="仿宋_GB2312" w:cs="仿宋_GB2312" w:eastAsia="仿宋_GB2312"/>
              </w:rPr>
              <w:t>5. 超低脉冲溶剂输出系统</w:t>
            </w:r>
          </w:p>
          <w:p>
            <w:pPr>
              <w:pStyle w:val="null3"/>
            </w:pPr>
            <w:r>
              <w:rPr>
                <w:rFonts w:ascii="仿宋_GB2312" w:hAnsi="仿宋_GB2312" w:cs="仿宋_GB2312" w:eastAsia="仿宋_GB2312"/>
              </w:rPr>
              <w:t>★5.1 泵类型：二元高压混合；一体式独立柱塞，数控驱动色谱泵，四压力传感器反馈回路；</w:t>
            </w:r>
          </w:p>
          <w:p>
            <w:pPr>
              <w:pStyle w:val="null3"/>
            </w:pPr>
            <w:r>
              <w:rPr>
                <w:rFonts w:ascii="仿宋_GB2312" w:hAnsi="仿宋_GB2312" w:cs="仿宋_GB2312" w:eastAsia="仿宋_GB2312"/>
              </w:rPr>
              <w:t>★5.2 驱动马达数量：≥ 4；</w:t>
            </w:r>
          </w:p>
          <w:p>
            <w:pPr>
              <w:pStyle w:val="null3"/>
            </w:pPr>
            <w:r>
              <w:rPr>
                <w:rFonts w:ascii="仿宋_GB2312" w:hAnsi="仿宋_GB2312" w:cs="仿宋_GB2312" w:eastAsia="仿宋_GB2312"/>
              </w:rPr>
              <w:t>★5.3 压力传感器数量：≥ 4；</w:t>
            </w:r>
          </w:p>
          <w:p>
            <w:pPr>
              <w:pStyle w:val="null3"/>
            </w:pPr>
            <w:r>
              <w:rPr>
                <w:rFonts w:ascii="仿宋_GB2312" w:hAnsi="仿宋_GB2312" w:cs="仿宋_GB2312" w:eastAsia="仿宋_GB2312"/>
              </w:rPr>
              <w:t>5.4 最大操作压力：≥ 100 MPa；流速准确度：≤ 1.0%；混合准确度：≤ 0.5%；混合精密度：≤ 0.15% RSD；梯度延迟体积：≤ 95 μL，不随反压变化；谱带展宽体积：≤ 12 μL；</w:t>
            </w:r>
          </w:p>
          <w:p>
            <w:pPr>
              <w:pStyle w:val="null3"/>
            </w:pPr>
            <w:r>
              <w:rPr>
                <w:rFonts w:ascii="仿宋_GB2312" w:hAnsi="仿宋_GB2312" w:cs="仿宋_GB2312" w:eastAsia="仿宋_GB2312"/>
              </w:rPr>
              <w:t>5.5 压力脉动：≤ 0.4%；</w:t>
            </w:r>
          </w:p>
          <w:p>
            <w:pPr>
              <w:pStyle w:val="null3"/>
            </w:pPr>
            <w:r>
              <w:rPr>
                <w:rFonts w:ascii="仿宋_GB2312" w:hAnsi="仿宋_GB2312" w:cs="仿宋_GB2312" w:eastAsia="仿宋_GB2312"/>
              </w:rPr>
              <w:t>▲5.6 溶剂混合梯度变化模式：预编≥ 11种梯度曲线。</w:t>
            </w:r>
          </w:p>
          <w:p>
            <w:pPr>
              <w:pStyle w:val="null3"/>
            </w:pPr>
            <w:r>
              <w:rPr>
                <w:rFonts w:ascii="仿宋_GB2312" w:hAnsi="仿宋_GB2312" w:cs="仿宋_GB2312" w:eastAsia="仿宋_GB2312"/>
              </w:rPr>
              <w:t>6. 样品低温存储系统</w:t>
            </w:r>
          </w:p>
          <w:p>
            <w:pPr>
              <w:pStyle w:val="null3"/>
            </w:pPr>
            <w:r>
              <w:rPr>
                <w:rFonts w:ascii="仿宋_GB2312" w:hAnsi="仿宋_GB2312" w:cs="仿宋_GB2312" w:eastAsia="仿宋_GB2312"/>
              </w:rPr>
              <w:t>6.1 支持样品盘类型：2 mL样品瓶、96孔板、384孔板、0.65 mL微量离心管板、1.5 mL微量离心管板；</w:t>
            </w:r>
          </w:p>
          <w:p>
            <w:pPr>
              <w:pStyle w:val="null3"/>
            </w:pPr>
            <w:r>
              <w:rPr>
                <w:rFonts w:ascii="仿宋_GB2312" w:hAnsi="仿宋_GB2312" w:cs="仿宋_GB2312" w:eastAsia="仿宋_GB2312"/>
              </w:rPr>
              <w:t>6.2 样品容量：≥ 90位（适配2 mL样品瓶）；</w:t>
            </w:r>
          </w:p>
          <w:p>
            <w:pPr>
              <w:pStyle w:val="null3"/>
            </w:pPr>
            <w:r>
              <w:rPr>
                <w:rFonts w:ascii="仿宋_GB2312" w:hAnsi="仿宋_GB2312" w:cs="仿宋_GB2312" w:eastAsia="仿宋_GB2312"/>
              </w:rPr>
              <w:t>6.3 温控范围：4～40 ℃，增量：0.1 ℃；</w:t>
            </w:r>
          </w:p>
          <w:p>
            <w:pPr>
              <w:pStyle w:val="null3"/>
            </w:pPr>
            <w:r>
              <w:rPr>
                <w:rFonts w:ascii="仿宋_GB2312" w:hAnsi="仿宋_GB2312" w:cs="仿宋_GB2312" w:eastAsia="仿宋_GB2312"/>
              </w:rPr>
              <w:t>6.4 温度准确度：≤ 0.5 ℃；</w:t>
            </w:r>
          </w:p>
          <w:p>
            <w:pPr>
              <w:pStyle w:val="null3"/>
            </w:pPr>
            <w:r>
              <w:rPr>
                <w:rFonts w:ascii="仿宋_GB2312" w:hAnsi="仿宋_GB2312" w:cs="仿宋_GB2312" w:eastAsia="仿宋_GB2312"/>
              </w:rPr>
              <w:t>6.5 样品交叉污染/样品残留：≤ 0.002%；</w:t>
            </w:r>
          </w:p>
          <w:p>
            <w:pPr>
              <w:pStyle w:val="null3"/>
            </w:pPr>
            <w:r>
              <w:rPr>
                <w:rFonts w:ascii="仿宋_GB2312" w:hAnsi="仿宋_GB2312" w:cs="仿宋_GB2312" w:eastAsia="仿宋_GB2312"/>
              </w:rPr>
              <w:t>6.6 支持样品自动稀释、自动添加和预加载功能。</w:t>
            </w:r>
          </w:p>
          <w:p>
            <w:pPr>
              <w:pStyle w:val="null3"/>
            </w:pPr>
            <w:r>
              <w:rPr>
                <w:rFonts w:ascii="仿宋_GB2312" w:hAnsi="仿宋_GB2312" w:cs="仿宋_GB2312" w:eastAsia="仿宋_GB2312"/>
              </w:rPr>
              <w:t>7. 精确样品进样系统</w:t>
            </w:r>
          </w:p>
          <w:p>
            <w:pPr>
              <w:pStyle w:val="null3"/>
            </w:pPr>
            <w:r>
              <w:rPr>
                <w:rFonts w:ascii="仿宋_GB2312" w:hAnsi="仿宋_GB2312" w:cs="仿宋_GB2312" w:eastAsia="仿宋_GB2312"/>
              </w:rPr>
              <w:t>7.1 进样范围：0.1～100 μL；</w:t>
            </w:r>
          </w:p>
          <w:p>
            <w:pPr>
              <w:pStyle w:val="null3"/>
            </w:pPr>
            <w:r>
              <w:rPr>
                <w:rFonts w:ascii="仿宋_GB2312" w:hAnsi="仿宋_GB2312" w:cs="仿宋_GB2312" w:eastAsia="仿宋_GB2312"/>
              </w:rPr>
              <w:t>7.2 进样准确度：± 0.2 μL；</w:t>
            </w:r>
          </w:p>
          <w:p>
            <w:pPr>
              <w:pStyle w:val="null3"/>
            </w:pPr>
            <w:r>
              <w:rPr>
                <w:rFonts w:ascii="仿宋_GB2312" w:hAnsi="仿宋_GB2312" w:cs="仿宋_GB2312" w:eastAsia="仿宋_GB2312"/>
              </w:rPr>
              <w:t>7.3 进样精密度：≤ 0.25% RSD；</w:t>
            </w:r>
          </w:p>
          <w:p>
            <w:pPr>
              <w:pStyle w:val="null3"/>
            </w:pPr>
            <w:r>
              <w:rPr>
                <w:rFonts w:ascii="仿宋_GB2312" w:hAnsi="仿宋_GB2312" w:cs="仿宋_GB2312" w:eastAsia="仿宋_GB2312"/>
              </w:rPr>
              <w:t>7.4 进样次数：每个样品1～99次进样；</w:t>
            </w:r>
          </w:p>
          <w:p>
            <w:pPr>
              <w:pStyle w:val="null3"/>
            </w:pPr>
            <w:r>
              <w:rPr>
                <w:rFonts w:ascii="仿宋_GB2312" w:hAnsi="仿宋_GB2312" w:cs="仿宋_GB2312" w:eastAsia="仿宋_GB2312"/>
              </w:rPr>
              <w:t>7.5 进样线性度：≥ 0.999。</w:t>
            </w:r>
          </w:p>
          <w:p>
            <w:pPr>
              <w:pStyle w:val="null3"/>
            </w:pPr>
            <w:r>
              <w:rPr>
                <w:rFonts w:ascii="仿宋_GB2312" w:hAnsi="仿宋_GB2312" w:cs="仿宋_GB2312" w:eastAsia="仿宋_GB2312"/>
              </w:rPr>
              <w:t>8. 精准温控分离系统</w:t>
            </w:r>
          </w:p>
          <w:p>
            <w:pPr>
              <w:pStyle w:val="null3"/>
            </w:pPr>
            <w:r>
              <w:rPr>
                <w:rFonts w:ascii="仿宋_GB2312" w:hAnsi="仿宋_GB2312" w:cs="仿宋_GB2312" w:eastAsia="仿宋_GB2312"/>
              </w:rPr>
              <w:t>8.1 最低温度：≤ 4 ℃；</w:t>
            </w:r>
          </w:p>
          <w:p>
            <w:pPr>
              <w:pStyle w:val="null3"/>
            </w:pPr>
            <w:r>
              <w:rPr>
                <w:rFonts w:ascii="仿宋_GB2312" w:hAnsi="仿宋_GB2312" w:cs="仿宋_GB2312" w:eastAsia="仿宋_GB2312"/>
              </w:rPr>
              <w:t>8.2 最高温度：≥ 65 ℃；</w:t>
            </w:r>
          </w:p>
          <w:p>
            <w:pPr>
              <w:pStyle w:val="null3"/>
            </w:pPr>
            <w:r>
              <w:rPr>
                <w:rFonts w:ascii="仿宋_GB2312" w:hAnsi="仿宋_GB2312" w:cs="仿宋_GB2312" w:eastAsia="仿宋_GB2312"/>
              </w:rPr>
              <w:t>8.3 温度稳定性：≤ 0.10 ℃；温度准确度：≤ 0.5 ℃；</w:t>
            </w:r>
          </w:p>
          <w:p>
            <w:pPr>
              <w:pStyle w:val="null3"/>
            </w:pPr>
            <w:r>
              <w:rPr>
                <w:rFonts w:ascii="仿宋_GB2312" w:hAnsi="仿宋_GB2312" w:cs="仿宋_GB2312" w:eastAsia="仿宋_GB2312"/>
              </w:rPr>
              <w:t>8.4 具有溶剂预加热功能；</w:t>
            </w:r>
          </w:p>
          <w:p>
            <w:pPr>
              <w:pStyle w:val="null3"/>
            </w:pPr>
            <w:r>
              <w:rPr>
                <w:rFonts w:ascii="仿宋_GB2312" w:hAnsi="仿宋_GB2312" w:cs="仿宋_GB2312" w:eastAsia="仿宋_GB2312"/>
              </w:rPr>
              <w:t>▲8.5 色谱柱追踪功能：支持色谱柱智能追踪，自动存档使用历史，记录填料特性、柱压极值、温度、操作者、进样次数及测试报告等信息。</w:t>
            </w:r>
          </w:p>
          <w:p>
            <w:pPr>
              <w:pStyle w:val="null3"/>
            </w:pPr>
            <w:r>
              <w:rPr>
                <w:rFonts w:ascii="仿宋_GB2312" w:hAnsi="仿宋_GB2312" w:cs="仿宋_GB2312" w:eastAsia="仿宋_GB2312"/>
              </w:rPr>
              <w:t>9. 大容量色谱柱存储系统</w:t>
            </w:r>
          </w:p>
          <w:p>
            <w:pPr>
              <w:pStyle w:val="null3"/>
            </w:pPr>
            <w:r>
              <w:rPr>
                <w:rFonts w:ascii="仿宋_GB2312" w:hAnsi="仿宋_GB2312" w:cs="仿宋_GB2312" w:eastAsia="仿宋_GB2312"/>
              </w:rPr>
              <w:t>9.1 最低温度：≤ 4 ℃；</w:t>
            </w:r>
          </w:p>
          <w:p>
            <w:pPr>
              <w:pStyle w:val="null3"/>
            </w:pPr>
            <w:r>
              <w:rPr>
                <w:rFonts w:ascii="仿宋_GB2312" w:hAnsi="仿宋_GB2312" w:cs="仿宋_GB2312" w:eastAsia="仿宋_GB2312"/>
              </w:rPr>
              <w:t>9.2 最高温度：≥ 85 ℃；</w:t>
            </w:r>
          </w:p>
          <w:p>
            <w:pPr>
              <w:pStyle w:val="null3"/>
            </w:pPr>
            <w:r>
              <w:rPr>
                <w:rFonts w:ascii="仿宋_GB2312" w:hAnsi="仿宋_GB2312" w:cs="仿宋_GB2312" w:eastAsia="仿宋_GB2312"/>
              </w:rPr>
              <w:t>9.3 温度稳定性：≤ 0.10 ℃；温度准确度：≤ 0.5 ℃；</w:t>
            </w:r>
          </w:p>
          <w:p>
            <w:pPr>
              <w:pStyle w:val="null3"/>
            </w:pPr>
            <w:r>
              <w:rPr>
                <w:rFonts w:ascii="仿宋_GB2312" w:hAnsi="仿宋_GB2312" w:cs="仿宋_GB2312" w:eastAsia="仿宋_GB2312"/>
              </w:rPr>
              <w:t>▲9.4 可同时放置≥ 4根长色谱柱（30 cm）；具有≥ 2个独立单元控温区。</w:t>
            </w:r>
          </w:p>
          <w:p>
            <w:pPr>
              <w:pStyle w:val="null3"/>
            </w:pPr>
            <w:r>
              <w:rPr>
                <w:rFonts w:ascii="仿宋_GB2312" w:hAnsi="仿宋_GB2312" w:cs="仿宋_GB2312" w:eastAsia="仿宋_GB2312"/>
              </w:rPr>
              <w:t>10. 多模式智能检测单元</w:t>
            </w:r>
          </w:p>
          <w:p>
            <w:pPr>
              <w:pStyle w:val="null3"/>
            </w:pPr>
            <w:r>
              <w:rPr>
                <w:rFonts w:ascii="仿宋_GB2312" w:hAnsi="仿宋_GB2312" w:cs="仿宋_GB2312" w:eastAsia="仿宋_GB2312"/>
              </w:rPr>
              <w:t>10.1 多功能紫外检测模块</w:t>
            </w:r>
          </w:p>
          <w:p>
            <w:pPr>
              <w:pStyle w:val="null3"/>
            </w:pPr>
            <w:r>
              <w:rPr>
                <w:rFonts w:ascii="仿宋_GB2312" w:hAnsi="仿宋_GB2312" w:cs="仿宋_GB2312" w:eastAsia="仿宋_GB2312"/>
              </w:rPr>
              <w:t>10.1.1 波长范围：190～700 nm；</w:t>
            </w:r>
          </w:p>
          <w:p>
            <w:pPr>
              <w:pStyle w:val="null3"/>
            </w:pPr>
            <w:r>
              <w:rPr>
                <w:rFonts w:ascii="仿宋_GB2312" w:hAnsi="仿宋_GB2312" w:cs="仿宋_GB2312" w:eastAsia="仿宋_GB2312"/>
              </w:rPr>
              <w:t>10.1.2 波长准确度：≤ 1 nm，波长重现性：≤ 0.1 nm；</w:t>
            </w:r>
          </w:p>
          <w:p>
            <w:pPr>
              <w:pStyle w:val="null3"/>
            </w:pPr>
            <w:r>
              <w:rPr>
                <w:rFonts w:ascii="仿宋_GB2312" w:hAnsi="仿宋_GB2312" w:cs="仿宋_GB2312" w:eastAsia="仿宋_GB2312"/>
              </w:rPr>
              <w:t>10.1.3 基线噪音：≤ 5.0×10⁻⁶ AU；漂移：≤ 1.0×10⁻⁴ AU/h；</w:t>
            </w:r>
          </w:p>
          <w:p>
            <w:pPr>
              <w:pStyle w:val="null3"/>
            </w:pPr>
            <w:r>
              <w:rPr>
                <w:rFonts w:ascii="仿宋_GB2312" w:hAnsi="仿宋_GB2312" w:cs="仿宋_GB2312" w:eastAsia="仿宋_GB2312"/>
              </w:rPr>
              <w:t>10.1.4 测量范围：0.0001～4.0000 AU；</w:t>
            </w:r>
          </w:p>
          <w:p>
            <w:pPr>
              <w:pStyle w:val="null3"/>
            </w:pPr>
            <w:r>
              <w:rPr>
                <w:rFonts w:ascii="仿宋_GB2312" w:hAnsi="仿宋_GB2312" w:cs="仿宋_GB2312" w:eastAsia="仿宋_GB2312"/>
              </w:rPr>
              <w:t>10.1.5 内置比色池，支持紫外光谱扫描功能；</w:t>
            </w:r>
          </w:p>
          <w:p>
            <w:pPr>
              <w:pStyle w:val="null3"/>
            </w:pPr>
            <w:r>
              <w:rPr>
                <w:rFonts w:ascii="仿宋_GB2312" w:hAnsi="仿宋_GB2312" w:cs="仿宋_GB2312" w:eastAsia="仿宋_GB2312"/>
              </w:rPr>
              <w:t>10.1.7 光源：氘灯。</w:t>
            </w:r>
          </w:p>
          <w:p>
            <w:pPr>
              <w:pStyle w:val="null3"/>
            </w:pPr>
            <w:r>
              <w:rPr>
                <w:rFonts w:ascii="仿宋_GB2312" w:hAnsi="仿宋_GB2312" w:cs="仿宋_GB2312" w:eastAsia="仿宋_GB2312"/>
              </w:rPr>
              <w:t>10.2 双波长紫外吸收检测模块</w:t>
            </w:r>
          </w:p>
          <w:p>
            <w:pPr>
              <w:pStyle w:val="null3"/>
            </w:pPr>
            <w:r>
              <w:rPr>
                <w:rFonts w:ascii="仿宋_GB2312" w:hAnsi="仿宋_GB2312" w:cs="仿宋_GB2312" w:eastAsia="仿宋_GB2312"/>
              </w:rPr>
              <w:t>10.2.1 检测类型：双光束光度计，光源为氘灯；</w:t>
            </w:r>
          </w:p>
          <w:p>
            <w:pPr>
              <w:pStyle w:val="null3"/>
            </w:pPr>
            <w:r>
              <w:rPr>
                <w:rFonts w:ascii="仿宋_GB2312" w:hAnsi="仿宋_GB2312" w:cs="仿宋_GB2312" w:eastAsia="仿宋_GB2312"/>
              </w:rPr>
              <w:t>10.2.2 检测波长范围：190～600 nm；</w:t>
            </w:r>
          </w:p>
          <w:p>
            <w:pPr>
              <w:pStyle w:val="null3"/>
            </w:pPr>
            <w:r>
              <w:rPr>
                <w:rFonts w:ascii="仿宋_GB2312" w:hAnsi="仿宋_GB2312" w:cs="仿宋_GB2312" w:eastAsia="仿宋_GB2312"/>
              </w:rPr>
              <w:t>10.2.3 波长准确度：≤ 1 nm；波长重现性：≤ 0.1 nm；</w:t>
            </w:r>
          </w:p>
          <w:p>
            <w:pPr>
              <w:pStyle w:val="null3"/>
            </w:pPr>
            <w:r>
              <w:rPr>
                <w:rFonts w:ascii="仿宋_GB2312" w:hAnsi="仿宋_GB2312" w:cs="仿宋_GB2312" w:eastAsia="仿宋_GB2312"/>
              </w:rPr>
              <w:t>10.2.4 短期噪音：≤ 2.5×10⁻⁶ AU；漂移：≤ 1×10⁻⁴ AU/h；</w:t>
            </w:r>
          </w:p>
          <w:p>
            <w:pPr>
              <w:pStyle w:val="null3"/>
            </w:pPr>
            <w:r>
              <w:rPr>
                <w:rFonts w:ascii="仿宋_GB2312" w:hAnsi="仿宋_GB2312" w:cs="仿宋_GB2312" w:eastAsia="仿宋_GB2312"/>
              </w:rPr>
              <w:t>10.2.5 线性范围：≥ 2.5 AU；</w:t>
            </w:r>
          </w:p>
          <w:p>
            <w:pPr>
              <w:pStyle w:val="null3"/>
            </w:pPr>
            <w:r>
              <w:rPr>
                <w:rFonts w:ascii="仿宋_GB2312" w:hAnsi="仿宋_GB2312" w:cs="仿宋_GB2312" w:eastAsia="仿宋_GB2312"/>
              </w:rPr>
              <w:t>10.2.6 采样频率：≥ 120 Hz；</w:t>
            </w:r>
          </w:p>
          <w:p>
            <w:pPr>
              <w:pStyle w:val="null3"/>
            </w:pPr>
            <w:r>
              <w:rPr>
                <w:rFonts w:ascii="仿宋_GB2312" w:hAnsi="仿宋_GB2312" w:cs="仿宋_GB2312" w:eastAsia="仿宋_GB2312"/>
              </w:rPr>
              <w:t>10.2.7 狭缝宽度：≥ 6 nm。</w:t>
            </w:r>
          </w:p>
          <w:p>
            <w:pPr>
              <w:pStyle w:val="null3"/>
            </w:pPr>
            <w:r>
              <w:rPr>
                <w:rFonts w:ascii="仿宋_GB2312" w:hAnsi="仿宋_GB2312" w:cs="仿宋_GB2312" w:eastAsia="仿宋_GB2312"/>
              </w:rPr>
              <w:t>10.3 多功能光电二极管阵列检测模块</w:t>
            </w:r>
          </w:p>
          <w:p>
            <w:pPr>
              <w:pStyle w:val="null3"/>
            </w:pPr>
            <w:r>
              <w:rPr>
                <w:rFonts w:ascii="仿宋_GB2312" w:hAnsi="仿宋_GB2312" w:cs="仿宋_GB2312" w:eastAsia="仿宋_GB2312"/>
              </w:rPr>
              <w:t>10.3.1 波长范围：190～800 nm；</w:t>
            </w:r>
          </w:p>
          <w:p>
            <w:pPr>
              <w:pStyle w:val="null3"/>
            </w:pPr>
            <w:r>
              <w:rPr>
                <w:rFonts w:ascii="仿宋_GB2312" w:hAnsi="仿宋_GB2312" w:cs="仿宋_GB2312" w:eastAsia="仿宋_GB2312"/>
              </w:rPr>
              <w:t>10.3.2 波长准确度：≤ 1 nm，波长重现性：≤ 0.1 nm；</w:t>
            </w:r>
          </w:p>
          <w:p>
            <w:pPr>
              <w:pStyle w:val="null3"/>
            </w:pPr>
            <w:r>
              <w:rPr>
                <w:rFonts w:ascii="仿宋_GB2312" w:hAnsi="仿宋_GB2312" w:cs="仿宋_GB2312" w:eastAsia="仿宋_GB2312"/>
              </w:rPr>
              <w:t>10.3.3 基线噪音：≤ 1.0×10⁻5 AU；漂移：≤ 1.0×10⁻3 AU/h；</w:t>
            </w:r>
          </w:p>
          <w:p>
            <w:pPr>
              <w:pStyle w:val="null3"/>
            </w:pPr>
            <w:r>
              <w:rPr>
                <w:rFonts w:ascii="仿宋_GB2312" w:hAnsi="仿宋_GB2312" w:cs="仿宋_GB2312" w:eastAsia="仿宋_GB2312"/>
              </w:rPr>
              <w:t>▲10.3.4 测量范围：0.0001～4.0000 AU；</w:t>
            </w:r>
          </w:p>
          <w:p>
            <w:pPr>
              <w:pStyle w:val="null3"/>
            </w:pPr>
            <w:r>
              <w:rPr>
                <w:rFonts w:ascii="仿宋_GB2312" w:hAnsi="仿宋_GB2312" w:cs="仿宋_GB2312" w:eastAsia="仿宋_GB2312"/>
              </w:rPr>
              <w:t>10.3.5 支持全波长同步采集，一键整合所有组分最大吸收波长图谱，无需单独设置各组分检测波长；</w:t>
            </w:r>
          </w:p>
          <w:p>
            <w:pPr>
              <w:pStyle w:val="null3"/>
            </w:pPr>
            <w:r>
              <w:rPr>
                <w:rFonts w:ascii="仿宋_GB2312" w:hAnsi="仿宋_GB2312" w:cs="仿宋_GB2312" w:eastAsia="仿宋_GB2312"/>
              </w:rPr>
              <w:t>10.3.6 具备建立标准物质光谱库功能；</w:t>
            </w:r>
          </w:p>
          <w:p>
            <w:pPr>
              <w:pStyle w:val="null3"/>
            </w:pPr>
            <w:r>
              <w:rPr>
                <w:rFonts w:ascii="仿宋_GB2312" w:hAnsi="仿宋_GB2312" w:cs="仿宋_GB2312" w:eastAsia="仿宋_GB2312"/>
              </w:rPr>
              <w:t>▲10.3.7 光源：氘灯。</w:t>
            </w:r>
          </w:p>
          <w:p>
            <w:pPr>
              <w:pStyle w:val="null3"/>
            </w:pPr>
            <w:r>
              <w:rPr>
                <w:rFonts w:ascii="仿宋_GB2312" w:hAnsi="仿宋_GB2312" w:cs="仿宋_GB2312" w:eastAsia="仿宋_GB2312"/>
              </w:rPr>
              <w:t>10.4 全波长通道二极管阵列检测模块</w:t>
            </w:r>
          </w:p>
          <w:p>
            <w:pPr>
              <w:pStyle w:val="null3"/>
            </w:pPr>
            <w:r>
              <w:rPr>
                <w:rFonts w:ascii="仿宋_GB2312" w:hAnsi="仿宋_GB2312" w:cs="仿宋_GB2312" w:eastAsia="仿宋_GB2312"/>
              </w:rPr>
              <w:t>10.4.1 波长范围：190～900 nm；</w:t>
            </w:r>
          </w:p>
          <w:p>
            <w:pPr>
              <w:pStyle w:val="null3"/>
            </w:pPr>
            <w:r>
              <w:rPr>
                <w:rFonts w:ascii="仿宋_GB2312" w:hAnsi="仿宋_GB2312" w:cs="仿宋_GB2312" w:eastAsia="仿宋_GB2312"/>
              </w:rPr>
              <w:t>10.4.2 短期噪音：≤  0.7×10⁻⁵ AU；漂移：≤ 0.9×10⁻³ AU/h；线性范围：≥ 2 AU；波长准确度：≤ 1 nm；采集频率：≥ 120 Hz；</w:t>
            </w:r>
          </w:p>
          <w:p>
            <w:pPr>
              <w:pStyle w:val="null3"/>
            </w:pPr>
            <w:r>
              <w:rPr>
                <w:rFonts w:ascii="仿宋_GB2312" w:hAnsi="仿宋_GB2312" w:cs="仿宋_GB2312" w:eastAsia="仿宋_GB2312"/>
              </w:rPr>
              <w:t>▲10.4.3 狭缝宽度：≥ 4个狭缝宽度，支持编程控制。</w:t>
            </w:r>
          </w:p>
          <w:p>
            <w:pPr>
              <w:pStyle w:val="null3"/>
            </w:pPr>
            <w:r>
              <w:rPr>
                <w:rFonts w:ascii="仿宋_GB2312" w:hAnsi="仿宋_GB2312" w:cs="仿宋_GB2312" w:eastAsia="仿宋_GB2312"/>
              </w:rPr>
              <w:t>10.5 超灵敏光电二极管阵列检测模块</w:t>
            </w:r>
          </w:p>
          <w:p>
            <w:pPr>
              <w:pStyle w:val="null3"/>
            </w:pPr>
            <w:r>
              <w:rPr>
                <w:rFonts w:ascii="仿宋_GB2312" w:hAnsi="仿宋_GB2312" w:cs="仿宋_GB2312" w:eastAsia="仿宋_GB2312"/>
              </w:rPr>
              <w:t>10.5.1 波长范围：190～600 nm；短期噪音：≤ 3×10⁻⁶ AU；漂移：≤ 0.5×10⁻³ AU/h；线性范围：≥ 2 AU；波长准确度：≤ 1 nm；</w:t>
            </w:r>
          </w:p>
          <w:p>
            <w:pPr>
              <w:pStyle w:val="null3"/>
            </w:pPr>
            <w:r>
              <w:rPr>
                <w:rFonts w:ascii="仿宋_GB2312" w:hAnsi="仿宋_GB2312" w:cs="仿宋_GB2312" w:eastAsia="仿宋_GB2312"/>
              </w:rPr>
              <w:t>10.5.2 狭缝宽度：≥ 4 nm；采集频率：≥ 120 Hz。</w:t>
            </w:r>
          </w:p>
          <w:p>
            <w:pPr>
              <w:pStyle w:val="null3"/>
            </w:pPr>
            <w:r>
              <w:rPr>
                <w:rFonts w:ascii="仿宋_GB2312" w:hAnsi="仿宋_GB2312" w:cs="仿宋_GB2312" w:eastAsia="仿宋_GB2312"/>
              </w:rPr>
              <w:t>10.6 示差折光检测模块</w:t>
            </w:r>
          </w:p>
          <w:p>
            <w:pPr>
              <w:pStyle w:val="null3"/>
            </w:pPr>
            <w:r>
              <w:rPr>
                <w:rFonts w:ascii="仿宋_GB2312" w:hAnsi="仿宋_GB2312" w:cs="仿宋_GB2312" w:eastAsia="仿宋_GB2312"/>
              </w:rPr>
              <w:t>10.6.1 折光率范围：1.00 ～ 1.75 RIU；</w:t>
            </w:r>
          </w:p>
          <w:p>
            <w:pPr>
              <w:pStyle w:val="null3"/>
            </w:pPr>
            <w:r>
              <w:rPr>
                <w:rFonts w:ascii="仿宋_GB2312" w:hAnsi="仿宋_GB2312" w:cs="仿宋_GB2312" w:eastAsia="仿宋_GB2312"/>
              </w:rPr>
              <w:t>10.6.2 噪音：≤ 1.5×10⁻⁹；</w:t>
            </w:r>
          </w:p>
          <w:p>
            <w:pPr>
              <w:pStyle w:val="null3"/>
            </w:pPr>
            <w:r>
              <w:rPr>
                <w:rFonts w:ascii="仿宋_GB2312" w:hAnsi="仿宋_GB2312" w:cs="仿宋_GB2312" w:eastAsia="仿宋_GB2312"/>
              </w:rPr>
              <w:t>10.6.3 漂移：≤ 1.0×10⁻⁷ RIU/h；</w:t>
            </w:r>
          </w:p>
          <w:p>
            <w:pPr>
              <w:pStyle w:val="null3"/>
            </w:pPr>
            <w:r>
              <w:rPr>
                <w:rFonts w:ascii="仿宋_GB2312" w:hAnsi="仿宋_GB2312" w:cs="仿宋_GB2312" w:eastAsia="仿宋_GB2312"/>
              </w:rPr>
              <w:t>10.6.4 温度控制：独立温度控制，30～55 ℃，控温精度：± 0.5 ℃，增量1 ℃。</w:t>
            </w:r>
          </w:p>
          <w:p>
            <w:pPr>
              <w:pStyle w:val="null3"/>
            </w:pPr>
            <w:r>
              <w:rPr>
                <w:rFonts w:ascii="仿宋_GB2312" w:hAnsi="仿宋_GB2312" w:cs="仿宋_GB2312" w:eastAsia="仿宋_GB2312"/>
              </w:rPr>
              <w:t>10.7 折光指数检测模块</w:t>
            </w:r>
          </w:p>
          <w:p>
            <w:pPr>
              <w:pStyle w:val="null3"/>
            </w:pPr>
            <w:r>
              <w:rPr>
                <w:rFonts w:ascii="仿宋_GB2312" w:hAnsi="仿宋_GB2312" w:cs="仿宋_GB2312" w:eastAsia="仿宋_GB2312"/>
              </w:rPr>
              <w:t>10.7.1 折光范围：1.00～1.75 RIU；</w:t>
            </w:r>
          </w:p>
          <w:p>
            <w:pPr>
              <w:pStyle w:val="null3"/>
            </w:pPr>
            <w:r>
              <w:rPr>
                <w:rFonts w:ascii="仿宋_GB2312" w:hAnsi="仿宋_GB2312" w:cs="仿宋_GB2312" w:eastAsia="仿宋_GB2312"/>
              </w:rPr>
              <w:t>10.7.2 测量范围：-6×10⁻4～6×10⁻4 RIU；噪音：≤ 1.25×10⁻⁹ RIU；漂移：≤ 2×10⁻⁷ RIU/h；pH范围：2.5～9.0；采样频率：≥ 70 Hz；</w:t>
            </w:r>
          </w:p>
          <w:p>
            <w:pPr>
              <w:pStyle w:val="null3"/>
            </w:pPr>
            <w:r>
              <w:rPr>
                <w:rFonts w:ascii="仿宋_GB2312" w:hAnsi="仿宋_GB2312" w:cs="仿宋_GB2312" w:eastAsia="仿宋_GB2312"/>
              </w:rPr>
              <w:t>10.7.3 检测池温度：环境温度～50 ℃。</w:t>
            </w:r>
          </w:p>
          <w:p>
            <w:pPr>
              <w:pStyle w:val="null3"/>
            </w:pPr>
            <w:r>
              <w:rPr>
                <w:rFonts w:ascii="仿宋_GB2312" w:hAnsi="仿宋_GB2312" w:cs="仿宋_GB2312" w:eastAsia="仿宋_GB2312"/>
              </w:rPr>
              <w:t>10.8 超快速折光指数检测模块</w:t>
            </w:r>
          </w:p>
          <w:p>
            <w:pPr>
              <w:pStyle w:val="null3"/>
            </w:pPr>
            <w:r>
              <w:rPr>
                <w:rFonts w:ascii="仿宋_GB2312" w:hAnsi="仿宋_GB2312" w:cs="仿宋_GB2312" w:eastAsia="仿宋_GB2312"/>
              </w:rPr>
              <w:t>10.8.1 折光范围：1.00～1.75 RIU；</w:t>
            </w:r>
          </w:p>
          <w:p>
            <w:pPr>
              <w:pStyle w:val="null3"/>
            </w:pPr>
            <w:r>
              <w:rPr>
                <w:rFonts w:ascii="仿宋_GB2312" w:hAnsi="仿宋_GB2312" w:cs="仿宋_GB2312" w:eastAsia="仿宋_GB2312"/>
              </w:rPr>
              <w:t>10.8.2 测量范围：-6×10⁻4～6×10⁻4 RIU；噪音：≤ 1.75×10⁻⁹ RIU；漂移：≤ 2×10⁻⁷ RIU/h；检测池温度：环境温度+5 ℃～50 ℃；pH范围：2.5～9.0；</w:t>
            </w:r>
          </w:p>
          <w:p>
            <w:pPr>
              <w:pStyle w:val="null3"/>
            </w:pPr>
            <w:r>
              <w:rPr>
                <w:rFonts w:ascii="仿宋_GB2312" w:hAnsi="仿宋_GB2312" w:cs="仿宋_GB2312" w:eastAsia="仿宋_GB2312"/>
              </w:rPr>
              <w:t>10.8.3 采样频率：≥ 140 Hz。</w:t>
            </w:r>
          </w:p>
          <w:p>
            <w:pPr>
              <w:pStyle w:val="null3"/>
            </w:pPr>
            <w:r>
              <w:rPr>
                <w:rFonts w:ascii="仿宋_GB2312" w:hAnsi="仿宋_GB2312" w:cs="仿宋_GB2312" w:eastAsia="仿宋_GB2312"/>
              </w:rPr>
              <w:t>10.9 多功能荧光检测模块</w:t>
            </w:r>
          </w:p>
          <w:p>
            <w:pPr>
              <w:pStyle w:val="null3"/>
            </w:pPr>
            <w:r>
              <w:rPr>
                <w:rFonts w:ascii="仿宋_GB2312" w:hAnsi="仿宋_GB2312" w:cs="仿宋_GB2312" w:eastAsia="仿宋_GB2312"/>
              </w:rPr>
              <w:t>▲10.9.1 激发波长：200～890 nm，发射波长：210～900 nm；</w:t>
            </w:r>
          </w:p>
          <w:p>
            <w:pPr>
              <w:pStyle w:val="null3"/>
            </w:pPr>
            <w:r>
              <w:rPr>
                <w:rFonts w:ascii="仿宋_GB2312" w:hAnsi="仿宋_GB2312" w:cs="仿宋_GB2312" w:eastAsia="仿宋_GB2312"/>
              </w:rPr>
              <w:t>10.9.2 光源：汞灯或弧氙灯；</w:t>
            </w:r>
          </w:p>
          <w:p>
            <w:pPr>
              <w:pStyle w:val="null3"/>
            </w:pPr>
            <w:r>
              <w:rPr>
                <w:rFonts w:ascii="仿宋_GB2312" w:hAnsi="仿宋_GB2312" w:cs="仿宋_GB2312" w:eastAsia="仿宋_GB2312"/>
              </w:rPr>
              <w:t>10.9.3 数据采集模式：4个2D通道或1个3D通道；</w:t>
            </w:r>
          </w:p>
          <w:p>
            <w:pPr>
              <w:pStyle w:val="null3"/>
            </w:pPr>
            <w:r>
              <w:rPr>
                <w:rFonts w:ascii="仿宋_GB2312" w:hAnsi="仿宋_GB2312" w:cs="仿宋_GB2312" w:eastAsia="仿宋_GB2312"/>
              </w:rPr>
              <w:t>10.9.4 灵敏度：S/N≥ 1000（水测量信号的拉曼光谱）；</w:t>
            </w:r>
          </w:p>
          <w:p>
            <w:pPr>
              <w:pStyle w:val="null3"/>
            </w:pPr>
            <w:r>
              <w:rPr>
                <w:rFonts w:ascii="仿宋_GB2312" w:hAnsi="仿宋_GB2312" w:cs="仿宋_GB2312" w:eastAsia="仿宋_GB2312"/>
              </w:rPr>
              <w:t>10.9.5 流通池：长轴向设计。</w:t>
            </w:r>
          </w:p>
          <w:p>
            <w:pPr>
              <w:pStyle w:val="null3"/>
            </w:pPr>
            <w:r>
              <w:rPr>
                <w:rFonts w:ascii="仿宋_GB2312" w:hAnsi="仿宋_GB2312" w:cs="仿宋_GB2312" w:eastAsia="仿宋_GB2312"/>
              </w:rPr>
              <w:t>10.10 荧光光谱吸收检测模块</w:t>
            </w:r>
          </w:p>
          <w:p>
            <w:pPr>
              <w:pStyle w:val="null3"/>
            </w:pPr>
            <w:r>
              <w:rPr>
                <w:rFonts w:ascii="仿宋_GB2312" w:hAnsi="仿宋_GB2312" w:cs="仿宋_GB2312" w:eastAsia="仿宋_GB2312"/>
              </w:rPr>
              <w:t>▲10.10.1 激发波长：200～1200 nm，发射波长：200～1200 nm；</w:t>
            </w:r>
          </w:p>
          <w:p>
            <w:pPr>
              <w:pStyle w:val="null3"/>
            </w:pPr>
            <w:r>
              <w:rPr>
                <w:rFonts w:ascii="仿宋_GB2312" w:hAnsi="仿宋_GB2312" w:cs="仿宋_GB2312" w:eastAsia="仿宋_GB2312"/>
              </w:rPr>
              <w:t>10.10.2 光源：氙灯；</w:t>
            </w:r>
          </w:p>
          <w:p>
            <w:pPr>
              <w:pStyle w:val="null3"/>
            </w:pPr>
            <w:r>
              <w:rPr>
                <w:rFonts w:ascii="仿宋_GB2312" w:hAnsi="仿宋_GB2312" w:cs="仿宋_GB2312" w:eastAsia="仿宋_GB2312"/>
              </w:rPr>
              <w:t>10.10.3 信噪比：S/N≥ 500（水的拉曼峰）；</w:t>
            </w:r>
          </w:p>
          <w:p>
            <w:pPr>
              <w:pStyle w:val="null3"/>
            </w:pPr>
            <w:r>
              <w:rPr>
                <w:rFonts w:ascii="仿宋_GB2312" w:hAnsi="仿宋_GB2312" w:cs="仿宋_GB2312" w:eastAsia="仿宋_GB2312"/>
              </w:rPr>
              <w:t>10.10.4 数据采集频率：≥ 70 Hz；脉冲频率：≥ 280 Hz。</w:t>
            </w:r>
          </w:p>
          <w:p>
            <w:pPr>
              <w:pStyle w:val="null3"/>
            </w:pPr>
            <w:r>
              <w:rPr>
                <w:rFonts w:ascii="仿宋_GB2312" w:hAnsi="仿宋_GB2312" w:cs="仿宋_GB2312" w:eastAsia="仿宋_GB2312"/>
              </w:rPr>
              <w:t>10.11 多功能蒸发光散射检测模块</w:t>
            </w:r>
          </w:p>
          <w:p>
            <w:pPr>
              <w:pStyle w:val="null3"/>
            </w:pPr>
            <w:r>
              <w:rPr>
                <w:rFonts w:ascii="仿宋_GB2312" w:hAnsi="仿宋_GB2312" w:cs="仿宋_GB2312" w:eastAsia="仿宋_GB2312"/>
              </w:rPr>
              <w:t>▲10.11.1 雾化器支持加热、常温、冷却三种温度控制模式；</w:t>
            </w:r>
          </w:p>
          <w:p>
            <w:pPr>
              <w:pStyle w:val="null3"/>
            </w:pPr>
            <w:r>
              <w:rPr>
                <w:rFonts w:ascii="仿宋_GB2312" w:hAnsi="仿宋_GB2312" w:cs="仿宋_GB2312" w:eastAsia="仿宋_GB2312"/>
              </w:rPr>
              <w:t>10.11.2 雾化器适用氮气、空气两种气体，工作压力 20～60 psi，气流量 300～3000 μL/min；信号检测范围 0.1～2000 光散射单位；光学台 50 ℃恒温控制；检测器采用光电倍增管，信号增益调节范围 0～1000，支持自动诊断优化；</w:t>
            </w:r>
          </w:p>
          <w:p>
            <w:pPr>
              <w:pStyle w:val="null3"/>
            </w:pPr>
            <w:r>
              <w:rPr>
                <w:rFonts w:ascii="仿宋_GB2312" w:hAnsi="仿宋_GB2312" w:cs="仿宋_GB2312" w:eastAsia="仿宋_GB2312"/>
              </w:rPr>
              <w:t>10.11.3 灯校准：支持 PMT 校准与归一化，补偿光源随使用时间产生的性能衰减；灯归一化：可按需或在启动诊断时执行，校正灯输出信号衰减。</w:t>
            </w:r>
          </w:p>
          <w:p>
            <w:pPr>
              <w:pStyle w:val="null3"/>
            </w:pPr>
            <w:r>
              <w:rPr>
                <w:rFonts w:ascii="仿宋_GB2312" w:hAnsi="仿宋_GB2312" w:cs="仿宋_GB2312" w:eastAsia="仿宋_GB2312"/>
              </w:rPr>
              <w:t>10.12 质量型检测模块</w:t>
            </w:r>
          </w:p>
          <w:p>
            <w:pPr>
              <w:pStyle w:val="null3"/>
            </w:pPr>
            <w:r>
              <w:rPr>
                <w:rFonts w:ascii="仿宋_GB2312" w:hAnsi="仿宋_GB2312" w:cs="仿宋_GB2312" w:eastAsia="仿宋_GB2312"/>
              </w:rPr>
              <w:t>10.12.1 检测元件：高灵敏度光电倍增管；气体流量范围：0.9～3.25 SLM；检测器：PMT，含数字信号处理功能；</w:t>
            </w:r>
          </w:p>
          <w:p>
            <w:pPr>
              <w:pStyle w:val="null3"/>
            </w:pPr>
            <w:r>
              <w:rPr>
                <w:rFonts w:ascii="仿宋_GB2312" w:hAnsi="仿宋_GB2312" w:cs="仿宋_GB2312" w:eastAsia="仿宋_GB2312"/>
              </w:rPr>
              <w:t>10.12.2 雾化器温度范围：30～90 ℃；蒸发器温度范围：20～80 ℃；短期噪音：≤ 0.2 mV；洗脱液流量范围：0.2～5.0 mL/min；</w:t>
            </w:r>
          </w:p>
          <w:p>
            <w:pPr>
              <w:pStyle w:val="null3"/>
            </w:pPr>
            <w:r>
              <w:rPr>
                <w:rFonts w:ascii="仿宋_GB2312" w:hAnsi="仿宋_GB2312" w:cs="仿宋_GB2312" w:eastAsia="仿宋_GB2312"/>
              </w:rPr>
              <w:t>10.12.3 压力范围：60～100 psi。</w:t>
            </w:r>
          </w:p>
          <w:p>
            <w:pPr>
              <w:pStyle w:val="null3"/>
            </w:pPr>
            <w:r>
              <w:rPr>
                <w:rFonts w:ascii="仿宋_GB2312" w:hAnsi="仿宋_GB2312" w:cs="仿宋_GB2312" w:eastAsia="仿宋_GB2312"/>
              </w:rPr>
              <w:t>11. 智能数据处理系统</w:t>
            </w:r>
          </w:p>
          <w:p>
            <w:pPr>
              <w:pStyle w:val="null3"/>
            </w:pPr>
            <w:r>
              <w:rPr>
                <w:rFonts w:ascii="仿宋_GB2312" w:hAnsi="仿宋_GB2312" w:cs="仿宋_GB2312" w:eastAsia="仿宋_GB2312"/>
              </w:rPr>
              <w:t>★11.1 配置网络化智能数据处理系统 1 套，可实现溶剂抽取系统、溶剂混合系统、溶剂比例控制系统、超高压溶剂输出系统、超低脉冲溶剂输出系统、样品低温存储系统、精确样品进样系统、精准温控分离系统、大容量色谱柱存储系统、多模式智能检测单元模块集中控制与统一数据采集处理；</w:t>
            </w:r>
          </w:p>
          <w:p>
            <w:pPr>
              <w:pStyle w:val="null3"/>
            </w:pPr>
            <w:r>
              <w:rPr>
                <w:rFonts w:ascii="仿宋_GB2312" w:hAnsi="仿宋_GB2312" w:cs="仿宋_GB2312" w:eastAsia="仿宋_GB2312"/>
              </w:rPr>
              <w:t>11.2 数据处理系统采用 “中央服务器 - 采集服务器 - 电脑客户端” 三级架构；</w:t>
            </w:r>
          </w:p>
          <w:p>
            <w:pPr>
              <w:pStyle w:val="null3"/>
            </w:pPr>
            <w:r>
              <w:rPr>
                <w:rFonts w:ascii="仿宋_GB2312" w:hAnsi="仿宋_GB2312" w:cs="仿宋_GB2312" w:eastAsia="仿宋_GB2312"/>
              </w:rPr>
              <w:t>11.3 采集服务器不得采用虚拟化形态；</w:t>
            </w:r>
          </w:p>
          <w:p>
            <w:pPr>
              <w:pStyle w:val="null3"/>
            </w:pPr>
            <w:r>
              <w:rPr>
                <w:rFonts w:ascii="仿宋_GB2312" w:hAnsi="仿宋_GB2312" w:cs="仿宋_GB2312" w:eastAsia="仿宋_GB2312"/>
              </w:rPr>
              <w:t>11.4 系统为独立软件；</w:t>
            </w:r>
          </w:p>
          <w:p>
            <w:pPr>
              <w:pStyle w:val="null3"/>
            </w:pPr>
            <w:r>
              <w:rPr>
                <w:rFonts w:ascii="仿宋_GB2312" w:hAnsi="仿宋_GB2312" w:cs="仿宋_GB2312" w:eastAsia="仿宋_GB2312"/>
              </w:rPr>
              <w:t>11.5 本地数据采集与服务器实时同步，序列运行期间，局域网内任意工作站终端均可查看实时数据；</w:t>
            </w:r>
          </w:p>
          <w:p>
            <w:pPr>
              <w:pStyle w:val="null3"/>
            </w:pPr>
            <w:r>
              <w:rPr>
                <w:rFonts w:ascii="仿宋_GB2312" w:hAnsi="仿宋_GB2312" w:cs="仿宋_GB2312" w:eastAsia="仿宋_GB2312"/>
              </w:rPr>
              <w:t>▲11.6 配置关系型数据库，原始数据、方法文件、结果数据及报告等均存储于数据库内，支持中心服务器热备份；</w:t>
            </w:r>
          </w:p>
          <w:p>
            <w:pPr>
              <w:pStyle w:val="null3"/>
            </w:pPr>
            <w:r>
              <w:rPr>
                <w:rFonts w:ascii="仿宋_GB2312" w:hAnsi="仿宋_GB2312" w:cs="仿宋_GB2312" w:eastAsia="仿宋_GB2312"/>
              </w:rPr>
              <w:t>▲11.7 校正拟合定量计算方式≥ 15 种，数据检索模式≥ 8 种；支持用户自定义样品信息、编辑计算公式，其中样品信息类型≥ 5 种，数据类型≥ 5 种；</w:t>
            </w:r>
          </w:p>
          <w:p>
            <w:pPr>
              <w:pStyle w:val="null3"/>
            </w:pPr>
            <w:r>
              <w:rPr>
                <w:rFonts w:ascii="仿宋_GB2312" w:hAnsi="仿宋_GB2312" w:cs="仿宋_GB2312" w:eastAsia="仿宋_GB2312"/>
              </w:rPr>
              <w:t>11.8 支持报告格式编辑排版，可生成单个报告与综合报告；原始数据及结果支持多种方式导出输出。</w:t>
            </w:r>
          </w:p>
          <w:p>
            <w:pPr>
              <w:pStyle w:val="null3"/>
            </w:pPr>
            <w:r>
              <w:rPr>
                <w:rFonts w:ascii="仿宋_GB2312" w:hAnsi="仿宋_GB2312" w:cs="仿宋_GB2312" w:eastAsia="仿宋_GB2312"/>
              </w:rPr>
              <w:t>12. 配套模块</w:t>
            </w:r>
          </w:p>
          <w:p>
            <w:pPr>
              <w:pStyle w:val="null3"/>
            </w:pPr>
            <w:r>
              <w:rPr>
                <w:rFonts w:ascii="仿宋_GB2312" w:hAnsi="仿宋_GB2312" w:cs="仿宋_GB2312" w:eastAsia="仿宋_GB2312"/>
              </w:rPr>
              <w:t>12.1 全自动纳米颗粒分离模块</w:t>
            </w:r>
          </w:p>
          <w:p>
            <w:pPr>
              <w:pStyle w:val="null3"/>
            </w:pPr>
            <w:r>
              <w:rPr>
                <w:rFonts w:ascii="仿宋_GB2312" w:hAnsi="仿宋_GB2312" w:cs="仿宋_GB2312" w:eastAsia="仿宋_GB2312"/>
              </w:rPr>
              <w:t>★12.1.1 采用负压振荡耦合谐波振荡原理的纳米超滤分离技术，可实现中草药囊泡、外泌体、细胞外囊泡、脂质纳米颗粒等的纯化富集；</w:t>
            </w:r>
          </w:p>
          <w:p>
            <w:pPr>
              <w:pStyle w:val="null3"/>
            </w:pPr>
            <w:r>
              <w:rPr>
                <w:rFonts w:ascii="仿宋_GB2312" w:hAnsi="仿宋_GB2312" w:cs="仿宋_GB2312" w:eastAsia="仿宋_GB2312"/>
              </w:rPr>
              <w:t>12.1.2 样本处理体积范围：10 μL～250 mL；</w:t>
            </w:r>
          </w:p>
          <w:p>
            <w:pPr>
              <w:pStyle w:val="null3"/>
            </w:pPr>
            <w:r>
              <w:rPr>
                <w:rFonts w:ascii="仿宋_GB2312" w:hAnsi="仿宋_GB2312" w:cs="仿宋_GB2312" w:eastAsia="仿宋_GB2312"/>
              </w:rPr>
              <w:t>12.1.3 适配 15 mL、50 mL 离心管及 250 mL 样本瓶；</w:t>
            </w:r>
          </w:p>
          <w:p>
            <w:pPr>
              <w:pStyle w:val="null3"/>
            </w:pPr>
            <w:r>
              <w:rPr>
                <w:rFonts w:ascii="仿宋_GB2312" w:hAnsi="仿宋_GB2312" w:cs="仿宋_GB2312" w:eastAsia="仿宋_GB2312"/>
              </w:rPr>
              <w:t>★12.1.4 支持全自动加样模式，配备带液位感应的加样针；</w:t>
            </w:r>
          </w:p>
          <w:p>
            <w:pPr>
              <w:pStyle w:val="null3"/>
            </w:pPr>
            <w:r>
              <w:rPr>
                <w:rFonts w:ascii="仿宋_GB2312" w:hAnsi="仿宋_GB2312" w:cs="仿宋_GB2312" w:eastAsia="仿宋_GB2312"/>
              </w:rPr>
              <w:t>12.1.5 支持自动提纯与富集，具备耗材自动进出仓、芯片自动识别、提纯程序自动调用功能。</w:t>
            </w:r>
          </w:p>
          <w:p>
            <w:pPr>
              <w:pStyle w:val="null3"/>
            </w:pPr>
            <w:r>
              <w:rPr>
                <w:rFonts w:ascii="仿宋_GB2312" w:hAnsi="仿宋_GB2312" w:cs="仿宋_GB2312" w:eastAsia="仿宋_GB2312"/>
              </w:rPr>
              <w:t>12.1.6 样本位与产物回收位具备温控功能，控温范围 2 ～8 ℃；</w:t>
            </w:r>
          </w:p>
          <w:p>
            <w:pPr>
              <w:pStyle w:val="null3"/>
            </w:pPr>
            <w:r>
              <w:rPr>
                <w:rFonts w:ascii="仿宋_GB2312" w:hAnsi="仿宋_GB2312" w:cs="仿宋_GB2312" w:eastAsia="仿宋_GB2312"/>
              </w:rPr>
              <w:t>12.1.7 配置彩色液晶屏。</w:t>
            </w:r>
          </w:p>
          <w:p>
            <w:pPr>
              <w:pStyle w:val="null3"/>
            </w:pPr>
            <w:r>
              <w:rPr>
                <w:rFonts w:ascii="仿宋_GB2312" w:hAnsi="仿宋_GB2312" w:cs="仿宋_GB2312" w:eastAsia="仿宋_GB2312"/>
              </w:rPr>
              <w:t>12.2 溶剂纯化单元</w:t>
            </w:r>
          </w:p>
          <w:p>
            <w:pPr>
              <w:pStyle w:val="null3"/>
            </w:pPr>
            <w:r>
              <w:rPr>
                <w:rFonts w:ascii="仿宋_GB2312" w:hAnsi="仿宋_GB2312" w:cs="仿宋_GB2312" w:eastAsia="仿宋_GB2312"/>
              </w:rPr>
              <w:t>12.2.1 纯水性能：产水电阻率 ≥ 15 MΩ・cm@25 ℃，TOC ≤ 20 ppb，产水量 ≥ 20 L/h。</w:t>
            </w:r>
          </w:p>
          <w:p>
            <w:pPr>
              <w:pStyle w:val="null3"/>
            </w:pPr>
            <w:r>
              <w:rPr>
                <w:rFonts w:ascii="仿宋_GB2312" w:hAnsi="仿宋_GB2312" w:cs="仿宋_GB2312" w:eastAsia="仿宋_GB2312"/>
              </w:rPr>
              <w:t>12.2.2 储水箱：容积 ≥ 60 L。</w:t>
            </w:r>
          </w:p>
          <w:p>
            <w:pPr>
              <w:pStyle w:val="null3"/>
            </w:pPr>
            <w:r>
              <w:rPr>
                <w:rFonts w:ascii="仿宋_GB2312" w:hAnsi="仿宋_GB2312" w:cs="仿宋_GB2312" w:eastAsia="仿宋_GB2312"/>
              </w:rPr>
              <w:t>12.2.3 超纯水水质：电阻率≥18.2 MΩ・cm@25 ℃，总有机碳（TOC）：1～3 ppb。</w:t>
            </w:r>
          </w:p>
          <w:p>
            <w:pPr>
              <w:pStyle w:val="null3"/>
            </w:pPr>
            <w:r>
              <w:rPr>
                <w:rFonts w:ascii="仿宋_GB2312" w:hAnsi="仿宋_GB2312" w:cs="仿宋_GB2312" w:eastAsia="仿宋_GB2312"/>
              </w:rPr>
              <w:t>★12.2.4 配置预纯化与精纯化一体化超纯化柱，交换容量 ≥ 94000 L@18.2 MΩ・cm，支持双电导率、双报警监测。</w:t>
            </w:r>
          </w:p>
          <w:p>
            <w:pPr>
              <w:pStyle w:val="null3"/>
            </w:pPr>
            <w:r>
              <w:rPr>
                <w:rFonts w:ascii="仿宋_GB2312" w:hAnsi="仿宋_GB2312" w:cs="仿宋_GB2312" w:eastAsia="仿宋_GB2312"/>
              </w:rPr>
              <w:t>12.2.5 内置 5000 Da 分子量超滤装置。</w:t>
            </w:r>
          </w:p>
          <w:p>
            <w:pPr>
              <w:pStyle w:val="null3"/>
            </w:pPr>
            <w:r>
              <w:rPr>
                <w:rFonts w:ascii="仿宋_GB2312" w:hAnsi="仿宋_GB2312" w:cs="仿宋_GB2312" w:eastAsia="仿宋_GB2312"/>
              </w:rPr>
              <w:t>12.2.6 内置 2 秒级实时 TOC 在线检测器。</w:t>
            </w:r>
          </w:p>
          <w:p>
            <w:pPr>
              <w:pStyle w:val="null3"/>
            </w:pPr>
            <w:r>
              <w:rPr>
                <w:rFonts w:ascii="仿宋_GB2312" w:hAnsi="仿宋_GB2312" w:cs="仿宋_GB2312" w:eastAsia="仿宋_GB2312"/>
              </w:rPr>
              <w:t>12.2.7 超纯化柱 ≥ 2 套、储水箱 ≥ 2 个。</w:t>
            </w:r>
          </w:p>
          <w:p>
            <w:pPr>
              <w:pStyle w:val="null3"/>
            </w:pPr>
            <w:r>
              <w:rPr>
                <w:rFonts w:ascii="仿宋_GB2312" w:hAnsi="仿宋_GB2312" w:cs="仿宋_GB2312" w:eastAsia="仿宋_GB2312"/>
              </w:rPr>
              <w:t>12.3 溶剂净化单元</w:t>
            </w:r>
          </w:p>
          <w:p>
            <w:pPr>
              <w:pStyle w:val="null3"/>
            </w:pPr>
            <w:r>
              <w:rPr>
                <w:rFonts w:ascii="仿宋_GB2312" w:hAnsi="仿宋_GB2312" w:cs="仿宋_GB2312" w:eastAsia="仿宋_GB2312"/>
              </w:rPr>
              <w:t>12.3.1 吊顶式过滤吸附设计，无需外接管道，具备灯光闪烁提醒功能。</w:t>
            </w:r>
          </w:p>
          <w:p>
            <w:pPr>
              <w:pStyle w:val="null3"/>
            </w:pPr>
            <w:r>
              <w:rPr>
                <w:rFonts w:ascii="仿宋_GB2312" w:hAnsi="仿宋_GB2312" w:cs="仿宋_GB2312" w:eastAsia="仿宋_GB2312"/>
              </w:rPr>
              <w:t>12.3.2 支持通过配套软件远程管控实验室空气质量。</w:t>
            </w:r>
          </w:p>
          <w:p>
            <w:pPr>
              <w:pStyle w:val="null3"/>
            </w:pPr>
            <w:r>
              <w:rPr>
                <w:rFonts w:ascii="仿宋_GB2312" w:hAnsi="仿宋_GB2312" w:cs="仿宋_GB2312" w:eastAsia="仿宋_GB2312"/>
              </w:rPr>
              <w:t>12.3.3 吸附性能符合 GB/T 12496.8-2015 标准，过滤器碘吸附值≥1300 mg/g。</w:t>
            </w:r>
          </w:p>
          <w:p>
            <w:pPr>
              <w:pStyle w:val="null3"/>
            </w:pPr>
            <w:r>
              <w:rPr>
                <w:rFonts w:ascii="仿宋_GB2312" w:hAnsi="仿宋_GB2312" w:cs="仿宋_GB2312" w:eastAsia="仿宋_GB2312"/>
              </w:rPr>
              <w:t>12.3.4 提供不同换气次数下实验室化学气体浓度降低效果评估服务。</w:t>
            </w:r>
          </w:p>
          <w:p>
            <w:pPr>
              <w:pStyle w:val="null3"/>
            </w:pPr>
            <w:r>
              <w:rPr>
                <w:rFonts w:ascii="仿宋_GB2312" w:hAnsi="仿宋_GB2312" w:cs="仿宋_GB2312" w:eastAsia="仿宋_GB2312"/>
              </w:rPr>
              <w:t>12.4 溶剂分离单元</w:t>
            </w:r>
          </w:p>
          <w:p>
            <w:pPr>
              <w:pStyle w:val="null3"/>
            </w:pPr>
            <w:r>
              <w:rPr>
                <w:rFonts w:ascii="仿宋_GB2312" w:hAnsi="仿宋_GB2312" w:cs="仿宋_GB2312" w:eastAsia="仿宋_GB2312"/>
              </w:rPr>
              <w:t>12.4.1 最大处理量 ≤ 20 L；转速范围 50～1700 rpm，温控精度≤ 0.2 K。</w:t>
            </w:r>
          </w:p>
          <w:p>
            <w:pPr>
              <w:pStyle w:val="null3"/>
            </w:pPr>
            <w:r>
              <w:rPr>
                <w:rFonts w:ascii="仿宋_GB2312" w:hAnsi="仿宋_GB2312" w:cs="仿宋_GB2312" w:eastAsia="仿宋_GB2312"/>
              </w:rPr>
              <w:t>12.4.2 内置称重、扭矩监测、定时、pH 监测功能，具备≥ 10 种梯度真空控制模式，以及-30 ～340 ℃控温功能。</w:t>
            </w:r>
          </w:p>
          <w:p>
            <w:pPr>
              <w:pStyle w:val="null3"/>
            </w:pPr>
            <w:r>
              <w:rPr>
                <w:rFonts w:ascii="仿宋_GB2312" w:hAnsi="仿宋_GB2312" w:cs="仿宋_GB2312" w:eastAsia="仿宋_GB2312"/>
              </w:rPr>
              <w:t>12.4.3 支持电动升降，采用三层冷凝管设计；加热锅温度≤ 190 ℃，真空≤ 1100 mbar；具备移液分液功能，量程 0.1 μL～30 mL，误差≤0.2%。</w:t>
            </w:r>
          </w:p>
          <w:p>
            <w:pPr>
              <w:pStyle w:val="null3"/>
            </w:pPr>
            <w:r>
              <w:rPr>
                <w:rFonts w:ascii="仿宋_GB2312" w:hAnsi="仿宋_GB2312" w:cs="仿宋_GB2312" w:eastAsia="仿宋_GB2312"/>
              </w:rPr>
              <w:t>12.5 样品消解单元</w:t>
            </w:r>
          </w:p>
          <w:p>
            <w:pPr>
              <w:pStyle w:val="null3"/>
            </w:pPr>
            <w:r>
              <w:rPr>
                <w:rFonts w:ascii="仿宋_GB2312" w:hAnsi="仿宋_GB2312" w:cs="仿宋_GB2312" w:eastAsia="仿宋_GB2312"/>
              </w:rPr>
              <w:t>12.5.1 单批可同时处理 1～24 个样品，配置 80 mL 标准聚四氟乙烯消解罐；配备中红外全罐扫描测温控制系统，实时控温，控温范围室温～300 ℃，精度 ± 0.1 ℃。</w:t>
            </w:r>
          </w:p>
          <w:p>
            <w:pPr>
              <w:pStyle w:val="null3"/>
            </w:pPr>
            <w:r>
              <w:rPr>
                <w:rFonts w:ascii="仿宋_GB2312" w:hAnsi="仿宋_GB2312" w:cs="仿宋_GB2312" w:eastAsia="仿宋_GB2312"/>
              </w:rPr>
              <w:t>12.5.2 配置全罐压力监测系统，控压范围≤ 10 MPa。</w:t>
            </w:r>
          </w:p>
          <w:p>
            <w:pPr>
              <w:pStyle w:val="null3"/>
            </w:pPr>
            <w:r>
              <w:rPr>
                <w:rFonts w:ascii="仿宋_GB2312" w:hAnsi="仿宋_GB2312" w:cs="仿宋_GB2312" w:eastAsia="仿宋_GB2312"/>
              </w:rPr>
              <w:t>12.5.3 支持微波高压消解、微波萃取、微波 COD 消解、氨基酸消解等多种模式。</w:t>
            </w:r>
          </w:p>
          <w:p>
            <w:pPr>
              <w:pStyle w:val="null3"/>
            </w:pPr>
            <w:r>
              <w:rPr>
                <w:rFonts w:ascii="仿宋_GB2312" w:hAnsi="仿宋_GB2312" w:cs="仿宋_GB2312" w:eastAsia="仿宋_GB2312"/>
              </w:rPr>
              <w:t>12.6 样品萃取单元</w:t>
            </w:r>
          </w:p>
          <w:p>
            <w:pPr>
              <w:pStyle w:val="null3"/>
            </w:pPr>
            <w:r>
              <w:rPr>
                <w:rFonts w:ascii="仿宋_GB2312" w:hAnsi="仿宋_GB2312" w:cs="仿宋_GB2312" w:eastAsia="仿宋_GB2312"/>
              </w:rPr>
              <w:t>12.6.1 配置≥ 8 个独立蠕动泵，可同时对≥ 8 个样品净化处理，单泵液体管路通道≤ 2 路。</w:t>
            </w:r>
          </w:p>
          <w:p>
            <w:pPr>
              <w:pStyle w:val="null3"/>
            </w:pPr>
            <w:r>
              <w:rPr>
                <w:rFonts w:ascii="仿宋_GB2312" w:hAnsi="仿宋_GB2312" w:cs="仿宋_GB2312" w:eastAsia="仿宋_GB2312"/>
              </w:rPr>
              <w:t>12.6.2 蠕动泵管路采用特氟龙内衬材质。</w:t>
            </w:r>
          </w:p>
          <w:p>
            <w:pPr>
              <w:pStyle w:val="null3"/>
            </w:pPr>
            <w:r>
              <w:rPr>
                <w:rFonts w:ascii="仿宋_GB2312" w:hAnsi="仿宋_GB2312" w:cs="仿宋_GB2312" w:eastAsia="仿宋_GB2312"/>
              </w:rPr>
              <w:t>12.6.3 液体流路设≥ 16 个进出口，其中≥ 8 路负压抽液、≥ 8 路正压送液，两类管路相互独立。</w:t>
            </w:r>
          </w:p>
          <w:p>
            <w:pPr>
              <w:pStyle w:val="null3"/>
            </w:pPr>
            <w:r>
              <w:rPr>
                <w:rFonts w:ascii="仿宋_GB2312" w:hAnsi="仿宋_GB2312" w:cs="仿宋_GB2312" w:eastAsia="仿宋_GB2312"/>
              </w:rPr>
              <w:t>12.6.4 支持设定流速与体积，液体流速精度 ± 2%。</w:t>
            </w:r>
          </w:p>
          <w:p>
            <w:pPr>
              <w:pStyle w:val="null3"/>
            </w:pPr>
            <w:r>
              <w:rPr>
                <w:rFonts w:ascii="仿宋_GB2312" w:hAnsi="仿宋_GB2312" w:cs="仿宋_GB2312" w:eastAsia="仿宋_GB2312"/>
              </w:rPr>
              <w:t>12.7 样品浓缩单元</w:t>
            </w:r>
          </w:p>
          <w:p>
            <w:pPr>
              <w:pStyle w:val="null3"/>
            </w:pPr>
            <w:r>
              <w:rPr>
                <w:rFonts w:ascii="仿宋_GB2312" w:hAnsi="仿宋_GB2312" w:cs="仿宋_GB2312" w:eastAsia="仿宋_GB2312"/>
              </w:rPr>
              <w:t>12.7.1 支持水浴、铝块干浴两种加热模式。</w:t>
            </w:r>
          </w:p>
          <w:p>
            <w:pPr>
              <w:pStyle w:val="null3"/>
            </w:pPr>
            <w:r>
              <w:rPr>
                <w:rFonts w:ascii="仿宋_GB2312" w:hAnsi="仿宋_GB2312" w:cs="仿宋_GB2312" w:eastAsia="仿宋_GB2312"/>
              </w:rPr>
              <w:t>12.7.2 单批可同时浓缩≥ 24 个样品；氮吹针支持设定速度自动下降，全自动完成浓缩流程。</w:t>
            </w:r>
          </w:p>
          <w:p>
            <w:pPr>
              <w:pStyle w:val="null3"/>
            </w:pPr>
            <w:r>
              <w:rPr>
                <w:rFonts w:ascii="仿宋_GB2312" w:hAnsi="仿宋_GB2312" w:cs="仿宋_GB2312" w:eastAsia="仿宋_GB2312"/>
              </w:rPr>
              <w:t>12.7.3 氮吹针采用不锈钢管搭配移液器吸嘴结构，不锈钢管外径≥ 5 mm。</w:t>
            </w:r>
          </w:p>
          <w:p>
            <w:pPr>
              <w:pStyle w:val="null3"/>
            </w:pPr>
            <w:r>
              <w:rPr>
                <w:rFonts w:ascii="仿宋_GB2312" w:hAnsi="仿宋_GB2312" w:cs="仿宋_GB2312" w:eastAsia="仿宋_GB2312"/>
              </w:rPr>
              <w:t>12.7.4 单氮吹口气流量误差≤ 5%；仪器自带氮气供给系统，空压机产气量≥ 30 L/min。</w:t>
            </w:r>
          </w:p>
          <w:p>
            <w:pPr>
              <w:pStyle w:val="null3"/>
            </w:pPr>
            <w:r>
              <w:rPr>
                <w:rFonts w:ascii="仿宋_GB2312" w:hAnsi="仿宋_GB2312" w:cs="仿宋_GB2312" w:eastAsia="仿宋_GB2312"/>
              </w:rPr>
              <w:t>12.7.5 配置氮气膜、微雾分离器与超微油污分离器。</w:t>
            </w:r>
          </w:p>
          <w:p>
            <w:pPr>
              <w:pStyle w:val="null3"/>
            </w:pPr>
            <w:r>
              <w:rPr>
                <w:rFonts w:ascii="仿宋_GB2312" w:hAnsi="仿宋_GB2312" w:cs="仿宋_GB2312" w:eastAsia="仿宋_GB2312"/>
              </w:rPr>
              <w:t>12.8 样品精密制备系统</w:t>
            </w:r>
          </w:p>
          <w:p>
            <w:pPr>
              <w:pStyle w:val="null3"/>
            </w:pPr>
            <w:r>
              <w:rPr>
                <w:rFonts w:ascii="仿宋_GB2312" w:hAnsi="仿宋_GB2312" w:cs="仿宋_GB2312" w:eastAsia="仿宋_GB2312"/>
              </w:rPr>
              <w:t>12.8.1 称量量程≥ 120 g。</w:t>
            </w:r>
          </w:p>
          <w:p>
            <w:pPr>
              <w:pStyle w:val="null3"/>
            </w:pPr>
            <w:r>
              <w:rPr>
                <w:rFonts w:ascii="仿宋_GB2312" w:hAnsi="仿宋_GB2312" w:cs="仿宋_GB2312" w:eastAsia="仿宋_GB2312"/>
              </w:rPr>
              <w:t>12.8.2 全量程可读性≤ 0.01 mg。</w:t>
            </w:r>
          </w:p>
          <w:p>
            <w:pPr>
              <w:pStyle w:val="null3"/>
            </w:pPr>
            <w:r>
              <w:rPr>
                <w:rFonts w:ascii="仿宋_GB2312" w:hAnsi="仿宋_GB2312" w:cs="仿宋_GB2312" w:eastAsia="仿宋_GB2312"/>
              </w:rPr>
              <w:t>12.8.3 线性误差≤ 0.03 mg。</w:t>
            </w:r>
          </w:p>
          <w:p>
            <w:pPr>
              <w:pStyle w:val="null3"/>
            </w:pPr>
            <w:r>
              <w:rPr>
                <w:rFonts w:ascii="仿宋_GB2312" w:hAnsi="仿宋_GB2312" w:cs="仿宋_GB2312" w:eastAsia="仿宋_GB2312"/>
              </w:rPr>
              <w:t>12.8.4 重复性≤ 0.007 mg。</w:t>
            </w:r>
          </w:p>
          <w:p>
            <w:pPr>
              <w:pStyle w:val="null3"/>
            </w:pPr>
            <w:r>
              <w:rPr>
                <w:rFonts w:ascii="仿宋_GB2312" w:hAnsi="仿宋_GB2312" w:cs="仿宋_GB2312" w:eastAsia="仿宋_GB2312"/>
              </w:rPr>
              <w:t>12.8.5 配置状态指示灯系统。</w:t>
            </w:r>
          </w:p>
          <w:p>
            <w:pPr>
              <w:pStyle w:val="null3"/>
            </w:pPr>
            <w:r>
              <w:rPr>
                <w:rFonts w:ascii="仿宋_GB2312" w:hAnsi="仿宋_GB2312" w:cs="仿宋_GB2312" w:eastAsia="仿宋_GB2312"/>
              </w:rPr>
              <w:t>12.8.6 具备水平向导系统。</w:t>
            </w:r>
          </w:p>
          <w:p>
            <w:pPr>
              <w:pStyle w:val="null3"/>
            </w:pPr>
            <w:r>
              <w:rPr>
                <w:rFonts w:ascii="仿宋_GB2312" w:hAnsi="仿宋_GB2312" w:cs="仿宋_GB2312" w:eastAsia="仿宋_GB2312"/>
              </w:rPr>
              <w:t>13. 数据采集单元</w:t>
            </w:r>
          </w:p>
          <w:p>
            <w:pPr>
              <w:pStyle w:val="null3"/>
            </w:pPr>
            <w:r>
              <w:rPr>
                <w:rFonts w:ascii="仿宋_GB2312" w:hAnsi="仿宋_GB2312" w:cs="仿宋_GB2312" w:eastAsia="仿宋_GB2312"/>
              </w:rPr>
              <w:t>CPU物理核心数≥16，线程数≥16，基础主频≥2.5 GHz；内存≥32GB ；硬盘≥1TB SSD；独立显卡显存≥8GB；显示器≥27英寸，分辨率≥2560×1440；预装正版操作系统。</w:t>
            </w:r>
          </w:p>
          <w:p>
            <w:pPr>
              <w:pStyle w:val="null3"/>
            </w:pPr>
            <w:r>
              <w:rPr>
                <w:rFonts w:ascii="仿宋_GB2312" w:hAnsi="仿宋_GB2312" w:cs="仿宋_GB2312" w:eastAsia="仿宋_GB2312"/>
              </w:rPr>
              <w:t>14. 数据储存与分析单元</w:t>
            </w:r>
          </w:p>
          <w:p>
            <w:pPr>
              <w:pStyle w:val="null3"/>
            </w:pPr>
            <w:r>
              <w:rPr>
                <w:rFonts w:ascii="仿宋_GB2312" w:hAnsi="仿宋_GB2312" w:cs="仿宋_GB2312" w:eastAsia="仿宋_GB2312"/>
              </w:rPr>
              <w:t>2U机架式，处理器核心数≥ 16，主频≥ 2.3 GHz，支持双路配置；内存≥ 64 GB DDR4 ECC，≥ 24个内存插槽；硬盘≥ 2块600 GB SAS 10K热插拔硬盘，支持硬RAID 0/1/5；配置独立RAID卡（≥ 2 GB缓存，含掉电保护）；网口≥ 4个千兆电口；集成远程管理模块；预装正版操作系统；含线缆及安装调试。</w:t>
            </w:r>
          </w:p>
          <w:p>
            <w:pPr>
              <w:pStyle w:val="null3"/>
            </w:pPr>
            <w:r>
              <w:rPr>
                <w:rFonts w:ascii="仿宋_GB2312" w:hAnsi="仿宋_GB2312" w:cs="仿宋_GB2312" w:eastAsia="仿宋_GB2312"/>
              </w:rPr>
              <w:t>15. 稳定供电单元</w:t>
            </w:r>
          </w:p>
          <w:p>
            <w:pPr>
              <w:pStyle w:val="null3"/>
            </w:pPr>
            <w:r>
              <w:rPr>
                <w:rFonts w:ascii="仿宋_GB2312" w:hAnsi="仿宋_GB2312" w:cs="仿宋_GB2312" w:eastAsia="仿宋_GB2312"/>
              </w:rPr>
              <w:t>额定容量≥ 40 kVA，满载后备时间≥ 120分钟；含线缆及安装调试。</w:t>
            </w:r>
          </w:p>
          <w:p>
            <w:pPr>
              <w:pStyle w:val="null3"/>
            </w:pPr>
            <w:r>
              <w:rPr>
                <w:rFonts w:ascii="仿宋_GB2312" w:hAnsi="仿宋_GB2312" w:cs="仿宋_GB2312" w:eastAsia="仿宋_GB2312"/>
              </w:rPr>
              <w:t>（二）配置清单</w:t>
            </w:r>
          </w:p>
          <w:p>
            <w:pPr>
              <w:pStyle w:val="null3"/>
            </w:pPr>
            <w:r>
              <w:rPr>
                <w:rFonts w:ascii="仿宋_GB2312" w:hAnsi="仿宋_GB2312" w:cs="仿宋_GB2312" w:eastAsia="仿宋_GB2312"/>
              </w:rPr>
              <w:t>1. 溶剂抽取系统，3台；</w:t>
            </w:r>
          </w:p>
          <w:p>
            <w:pPr>
              <w:pStyle w:val="null3"/>
            </w:pPr>
            <w:r>
              <w:rPr>
                <w:rFonts w:ascii="仿宋_GB2312" w:hAnsi="仿宋_GB2312" w:cs="仿宋_GB2312" w:eastAsia="仿宋_GB2312"/>
              </w:rPr>
              <w:t>2. 溶剂混合系统，5台；</w:t>
            </w:r>
          </w:p>
          <w:p>
            <w:pPr>
              <w:pStyle w:val="null3"/>
            </w:pPr>
            <w:r>
              <w:rPr>
                <w:rFonts w:ascii="仿宋_GB2312" w:hAnsi="仿宋_GB2312" w:cs="仿宋_GB2312" w:eastAsia="仿宋_GB2312"/>
              </w:rPr>
              <w:t>3. 溶剂比例控制系统，2台；</w:t>
            </w:r>
          </w:p>
          <w:p>
            <w:pPr>
              <w:pStyle w:val="null3"/>
            </w:pPr>
            <w:r>
              <w:rPr>
                <w:rFonts w:ascii="仿宋_GB2312" w:hAnsi="仿宋_GB2312" w:cs="仿宋_GB2312" w:eastAsia="仿宋_GB2312"/>
              </w:rPr>
              <w:t>4. 超高压溶剂输出系统，3台；</w:t>
            </w:r>
          </w:p>
          <w:p>
            <w:pPr>
              <w:pStyle w:val="null3"/>
            </w:pPr>
            <w:r>
              <w:rPr>
                <w:rFonts w:ascii="仿宋_GB2312" w:hAnsi="仿宋_GB2312" w:cs="仿宋_GB2312" w:eastAsia="仿宋_GB2312"/>
              </w:rPr>
              <w:t>5. 超低脉冲溶剂输出系统，1台；</w:t>
            </w:r>
          </w:p>
          <w:p>
            <w:pPr>
              <w:pStyle w:val="null3"/>
            </w:pPr>
            <w:r>
              <w:rPr>
                <w:rFonts w:ascii="仿宋_GB2312" w:hAnsi="仿宋_GB2312" w:cs="仿宋_GB2312" w:eastAsia="仿宋_GB2312"/>
              </w:rPr>
              <w:t>6. 样品低温存储系统，8台；</w:t>
            </w:r>
          </w:p>
          <w:p>
            <w:pPr>
              <w:pStyle w:val="null3"/>
            </w:pPr>
            <w:r>
              <w:rPr>
                <w:rFonts w:ascii="仿宋_GB2312" w:hAnsi="仿宋_GB2312" w:cs="仿宋_GB2312" w:eastAsia="仿宋_GB2312"/>
              </w:rPr>
              <w:t>7. 精确样品进样系统，6台；</w:t>
            </w:r>
          </w:p>
          <w:p>
            <w:pPr>
              <w:pStyle w:val="null3"/>
            </w:pPr>
            <w:r>
              <w:rPr>
                <w:rFonts w:ascii="仿宋_GB2312" w:hAnsi="仿宋_GB2312" w:cs="仿宋_GB2312" w:eastAsia="仿宋_GB2312"/>
              </w:rPr>
              <w:t>8. 精准温控分离系统，8台；</w:t>
            </w:r>
          </w:p>
          <w:p>
            <w:pPr>
              <w:pStyle w:val="null3"/>
            </w:pPr>
            <w:r>
              <w:rPr>
                <w:rFonts w:ascii="仿宋_GB2312" w:hAnsi="仿宋_GB2312" w:cs="仿宋_GB2312" w:eastAsia="仿宋_GB2312"/>
              </w:rPr>
              <w:t>9. 大容量色谱柱存储系统，6台；</w:t>
            </w:r>
          </w:p>
          <w:p>
            <w:pPr>
              <w:pStyle w:val="null3"/>
            </w:pPr>
            <w:r>
              <w:rPr>
                <w:rFonts w:ascii="仿宋_GB2312" w:hAnsi="仿宋_GB2312" w:cs="仿宋_GB2312" w:eastAsia="仿宋_GB2312"/>
              </w:rPr>
              <w:t>10. 多功能智能检测单元（含以下），1套；</w:t>
            </w:r>
          </w:p>
          <w:p>
            <w:pPr>
              <w:pStyle w:val="null3"/>
            </w:pPr>
            <w:r>
              <w:rPr>
                <w:rFonts w:ascii="仿宋_GB2312" w:hAnsi="仿宋_GB2312" w:cs="仿宋_GB2312" w:eastAsia="仿宋_GB2312"/>
              </w:rPr>
              <w:t>10.1 多功能紫外检测模块，3台；</w:t>
            </w:r>
          </w:p>
          <w:p>
            <w:pPr>
              <w:pStyle w:val="null3"/>
            </w:pPr>
            <w:r>
              <w:rPr>
                <w:rFonts w:ascii="仿宋_GB2312" w:hAnsi="仿宋_GB2312" w:cs="仿宋_GB2312" w:eastAsia="仿宋_GB2312"/>
              </w:rPr>
              <w:t>10.2 双波长紫外吸收检测模块，2台；</w:t>
            </w:r>
          </w:p>
          <w:p>
            <w:pPr>
              <w:pStyle w:val="null3"/>
            </w:pPr>
            <w:r>
              <w:rPr>
                <w:rFonts w:ascii="仿宋_GB2312" w:hAnsi="仿宋_GB2312" w:cs="仿宋_GB2312" w:eastAsia="仿宋_GB2312"/>
              </w:rPr>
              <w:t>10.3 多功能光电二极管阵列检测模块，5台；</w:t>
            </w:r>
          </w:p>
          <w:p>
            <w:pPr>
              <w:pStyle w:val="null3"/>
            </w:pPr>
            <w:r>
              <w:rPr>
                <w:rFonts w:ascii="仿宋_GB2312" w:hAnsi="仿宋_GB2312" w:cs="仿宋_GB2312" w:eastAsia="仿宋_GB2312"/>
              </w:rPr>
              <w:t>10.4 全波长通道二极管阵列检测模块，2台；</w:t>
            </w:r>
          </w:p>
          <w:p>
            <w:pPr>
              <w:pStyle w:val="null3"/>
            </w:pPr>
            <w:r>
              <w:rPr>
                <w:rFonts w:ascii="仿宋_GB2312" w:hAnsi="仿宋_GB2312" w:cs="仿宋_GB2312" w:eastAsia="仿宋_GB2312"/>
              </w:rPr>
              <w:t>10.5 超灵敏光电二极管阵列检测模块，2台；</w:t>
            </w:r>
          </w:p>
          <w:p>
            <w:pPr>
              <w:pStyle w:val="null3"/>
            </w:pPr>
            <w:r>
              <w:rPr>
                <w:rFonts w:ascii="仿宋_GB2312" w:hAnsi="仿宋_GB2312" w:cs="仿宋_GB2312" w:eastAsia="仿宋_GB2312"/>
              </w:rPr>
              <w:t>10.6 示差折光检测模块，2台；</w:t>
            </w:r>
          </w:p>
          <w:p>
            <w:pPr>
              <w:pStyle w:val="null3"/>
            </w:pPr>
            <w:r>
              <w:rPr>
                <w:rFonts w:ascii="仿宋_GB2312" w:hAnsi="仿宋_GB2312" w:cs="仿宋_GB2312" w:eastAsia="仿宋_GB2312"/>
              </w:rPr>
              <w:t>10.7 折光指数检测模块，1台；</w:t>
            </w:r>
          </w:p>
          <w:p>
            <w:pPr>
              <w:pStyle w:val="null3"/>
            </w:pPr>
            <w:r>
              <w:rPr>
                <w:rFonts w:ascii="仿宋_GB2312" w:hAnsi="仿宋_GB2312" w:cs="仿宋_GB2312" w:eastAsia="仿宋_GB2312"/>
              </w:rPr>
              <w:t>10.8 超快速折光指数检测模块，1台；</w:t>
            </w:r>
          </w:p>
          <w:p>
            <w:pPr>
              <w:pStyle w:val="null3"/>
            </w:pPr>
            <w:r>
              <w:rPr>
                <w:rFonts w:ascii="仿宋_GB2312" w:hAnsi="仿宋_GB2312" w:cs="仿宋_GB2312" w:eastAsia="仿宋_GB2312"/>
              </w:rPr>
              <w:t>10.9 多功能荧光检测模块，2台；</w:t>
            </w:r>
          </w:p>
          <w:p>
            <w:pPr>
              <w:pStyle w:val="null3"/>
            </w:pPr>
            <w:r>
              <w:rPr>
                <w:rFonts w:ascii="仿宋_GB2312" w:hAnsi="仿宋_GB2312" w:cs="仿宋_GB2312" w:eastAsia="仿宋_GB2312"/>
              </w:rPr>
              <w:t>10.10 荧光光谱吸收检测模块，2台；</w:t>
            </w:r>
          </w:p>
          <w:p>
            <w:pPr>
              <w:pStyle w:val="null3"/>
            </w:pPr>
            <w:r>
              <w:rPr>
                <w:rFonts w:ascii="仿宋_GB2312" w:hAnsi="仿宋_GB2312" w:cs="仿宋_GB2312" w:eastAsia="仿宋_GB2312"/>
              </w:rPr>
              <w:t>10.11 多功能蒸发光散射检测模块，2台；</w:t>
            </w:r>
          </w:p>
          <w:p>
            <w:pPr>
              <w:pStyle w:val="null3"/>
            </w:pPr>
            <w:r>
              <w:rPr>
                <w:rFonts w:ascii="仿宋_GB2312" w:hAnsi="仿宋_GB2312" w:cs="仿宋_GB2312" w:eastAsia="仿宋_GB2312"/>
              </w:rPr>
              <w:t>10.12 质量型检测模块，2台；</w:t>
            </w:r>
          </w:p>
          <w:p>
            <w:pPr>
              <w:pStyle w:val="null3"/>
            </w:pPr>
            <w:r>
              <w:rPr>
                <w:rFonts w:ascii="仿宋_GB2312" w:hAnsi="仿宋_GB2312" w:cs="仿宋_GB2312" w:eastAsia="仿宋_GB2312"/>
              </w:rPr>
              <w:t>11. 全自动纳米颗粒分离模块，1套；</w:t>
            </w:r>
          </w:p>
          <w:p>
            <w:pPr>
              <w:pStyle w:val="null3"/>
            </w:pPr>
            <w:r>
              <w:rPr>
                <w:rFonts w:ascii="仿宋_GB2312" w:hAnsi="仿宋_GB2312" w:cs="仿宋_GB2312" w:eastAsia="仿宋_GB2312"/>
              </w:rPr>
              <w:t>11.1 溶剂净化单元，10套；</w:t>
            </w:r>
          </w:p>
          <w:p>
            <w:pPr>
              <w:pStyle w:val="null3"/>
            </w:pPr>
            <w:r>
              <w:rPr>
                <w:rFonts w:ascii="仿宋_GB2312" w:hAnsi="仿宋_GB2312" w:cs="仿宋_GB2312" w:eastAsia="仿宋_GB2312"/>
              </w:rPr>
              <w:t>11.2 溶剂分离单元，4套；</w:t>
            </w:r>
          </w:p>
          <w:p>
            <w:pPr>
              <w:pStyle w:val="null3"/>
            </w:pPr>
            <w:r>
              <w:rPr>
                <w:rFonts w:ascii="仿宋_GB2312" w:hAnsi="仿宋_GB2312" w:cs="仿宋_GB2312" w:eastAsia="仿宋_GB2312"/>
              </w:rPr>
              <w:t>11.3 溶剂纯化单元，2套；</w:t>
            </w:r>
          </w:p>
          <w:p>
            <w:pPr>
              <w:pStyle w:val="null3"/>
            </w:pPr>
            <w:r>
              <w:rPr>
                <w:rFonts w:ascii="仿宋_GB2312" w:hAnsi="仿宋_GB2312" w:cs="仿宋_GB2312" w:eastAsia="仿宋_GB2312"/>
              </w:rPr>
              <w:t>12. 智能数据处理系统（含以下），1套；</w:t>
            </w:r>
          </w:p>
          <w:p>
            <w:pPr>
              <w:pStyle w:val="null3"/>
            </w:pPr>
            <w:r>
              <w:rPr>
                <w:rFonts w:ascii="仿宋_GB2312" w:hAnsi="仿宋_GB2312" w:cs="仿宋_GB2312" w:eastAsia="仿宋_GB2312"/>
              </w:rPr>
              <w:t>12.1 数据储存与分析单元，1台；</w:t>
            </w:r>
          </w:p>
          <w:p>
            <w:pPr>
              <w:pStyle w:val="null3"/>
            </w:pPr>
            <w:r>
              <w:rPr>
                <w:rFonts w:ascii="仿宋_GB2312" w:hAnsi="仿宋_GB2312" w:cs="仿宋_GB2312" w:eastAsia="仿宋_GB2312"/>
              </w:rPr>
              <w:t>12.2 数据采集单元，14台；</w:t>
            </w:r>
          </w:p>
          <w:p>
            <w:pPr>
              <w:pStyle w:val="null3"/>
            </w:pPr>
            <w:r>
              <w:rPr>
                <w:rFonts w:ascii="仿宋_GB2312" w:hAnsi="仿宋_GB2312" w:cs="仿宋_GB2312" w:eastAsia="仿宋_GB2312"/>
              </w:rPr>
              <w:t>13. C18色谱柱，14根；</w:t>
            </w:r>
          </w:p>
          <w:p>
            <w:pPr>
              <w:pStyle w:val="null3"/>
            </w:pPr>
            <w:r>
              <w:rPr>
                <w:rFonts w:ascii="仿宋_GB2312" w:hAnsi="仿宋_GB2312" w:cs="仿宋_GB2312" w:eastAsia="仿宋_GB2312"/>
              </w:rPr>
              <w:t>14. C8色谱柱，14根；</w:t>
            </w:r>
          </w:p>
          <w:p>
            <w:pPr>
              <w:pStyle w:val="null3"/>
            </w:pPr>
            <w:r>
              <w:rPr>
                <w:rFonts w:ascii="仿宋_GB2312" w:hAnsi="仿宋_GB2312" w:cs="仿宋_GB2312" w:eastAsia="仿宋_GB2312"/>
              </w:rPr>
              <w:t>15. HILIC色谱柱，14根；</w:t>
            </w:r>
          </w:p>
          <w:p>
            <w:pPr>
              <w:pStyle w:val="null3"/>
            </w:pPr>
            <w:r>
              <w:rPr>
                <w:rFonts w:ascii="仿宋_GB2312" w:hAnsi="仿宋_GB2312" w:cs="仿宋_GB2312" w:eastAsia="仿宋_GB2312"/>
              </w:rPr>
              <w:t>16. PEEK接头，28个；</w:t>
            </w:r>
          </w:p>
          <w:p>
            <w:pPr>
              <w:pStyle w:val="null3"/>
            </w:pPr>
            <w:r>
              <w:rPr>
                <w:rFonts w:ascii="仿宋_GB2312" w:hAnsi="仿宋_GB2312" w:cs="仿宋_GB2312" w:eastAsia="仿宋_GB2312"/>
              </w:rPr>
              <w:t>17. 两通，28个；</w:t>
            </w:r>
          </w:p>
          <w:p>
            <w:pPr>
              <w:pStyle w:val="null3"/>
            </w:pPr>
            <w:r>
              <w:rPr>
                <w:rFonts w:ascii="仿宋_GB2312" w:hAnsi="仿宋_GB2312" w:cs="仿宋_GB2312" w:eastAsia="仿宋_GB2312"/>
              </w:rPr>
              <w:t>18. 样品瓶（100个/包），70包；</w:t>
            </w:r>
          </w:p>
          <w:p>
            <w:pPr>
              <w:pStyle w:val="null3"/>
            </w:pPr>
            <w:r>
              <w:rPr>
                <w:rFonts w:ascii="仿宋_GB2312" w:hAnsi="仿宋_GB2312" w:cs="仿宋_GB2312" w:eastAsia="仿宋_GB2312"/>
              </w:rPr>
              <w:t>19. 流动相瓶（1000 mL），84个；</w:t>
            </w:r>
          </w:p>
          <w:p>
            <w:pPr>
              <w:pStyle w:val="null3"/>
            </w:pPr>
            <w:r>
              <w:rPr>
                <w:rFonts w:ascii="仿宋_GB2312" w:hAnsi="仿宋_GB2312" w:cs="仿宋_GB2312" w:eastAsia="仿宋_GB2312"/>
              </w:rPr>
              <w:t>20. 在线过滤器，14个；</w:t>
            </w:r>
          </w:p>
          <w:p>
            <w:pPr>
              <w:pStyle w:val="null3"/>
            </w:pPr>
            <w:r>
              <w:rPr>
                <w:rFonts w:ascii="仿宋_GB2312" w:hAnsi="仿宋_GB2312" w:cs="仿宋_GB2312" w:eastAsia="仿宋_GB2312"/>
              </w:rPr>
              <w:t>21. PEEK管线，14米；</w:t>
            </w:r>
          </w:p>
          <w:p>
            <w:pPr>
              <w:pStyle w:val="null3"/>
            </w:pPr>
            <w:r>
              <w:rPr>
                <w:rFonts w:ascii="仿宋_GB2312" w:hAnsi="仿宋_GB2312" w:cs="仿宋_GB2312" w:eastAsia="仿宋_GB2312"/>
              </w:rPr>
              <w:t>22. PEEK管线切割器，3套；</w:t>
            </w:r>
          </w:p>
          <w:p>
            <w:pPr>
              <w:pStyle w:val="null3"/>
            </w:pPr>
            <w:r>
              <w:rPr>
                <w:rFonts w:ascii="仿宋_GB2312" w:hAnsi="仿宋_GB2312" w:cs="仿宋_GB2312" w:eastAsia="仿宋_GB2312"/>
              </w:rPr>
              <w:t>23. 稳定供电单元，1套；</w:t>
            </w:r>
          </w:p>
          <w:p>
            <w:pPr>
              <w:pStyle w:val="null3"/>
            </w:pPr>
            <w:r>
              <w:rPr>
                <w:rFonts w:ascii="仿宋_GB2312" w:hAnsi="仿宋_GB2312" w:cs="仿宋_GB2312" w:eastAsia="仿宋_GB2312"/>
              </w:rPr>
              <w:t>24. 样品消解单元，3套；</w:t>
            </w:r>
          </w:p>
          <w:p>
            <w:pPr>
              <w:pStyle w:val="null3"/>
            </w:pPr>
            <w:r>
              <w:rPr>
                <w:rFonts w:ascii="仿宋_GB2312" w:hAnsi="仿宋_GB2312" w:cs="仿宋_GB2312" w:eastAsia="仿宋_GB2312"/>
              </w:rPr>
              <w:t>25. 样品萃取单元，3套；</w:t>
            </w:r>
          </w:p>
          <w:p>
            <w:pPr>
              <w:pStyle w:val="null3"/>
            </w:pPr>
            <w:r>
              <w:rPr>
                <w:rFonts w:ascii="仿宋_GB2312" w:hAnsi="仿宋_GB2312" w:cs="仿宋_GB2312" w:eastAsia="仿宋_GB2312"/>
              </w:rPr>
              <w:t>26. 样品浓缩单元，3套；</w:t>
            </w:r>
          </w:p>
          <w:p>
            <w:pPr>
              <w:pStyle w:val="null3"/>
            </w:pPr>
            <w:r>
              <w:rPr>
                <w:rFonts w:ascii="仿宋_GB2312" w:hAnsi="仿宋_GB2312" w:cs="仿宋_GB2312" w:eastAsia="仿宋_GB2312"/>
              </w:rPr>
              <w:t>27. 样品精密制备系统，2台。</w:t>
            </w:r>
          </w:p>
          <w:p>
            <w:pPr>
              <w:pStyle w:val="null3"/>
              <w:outlineLvl w:val="0"/>
            </w:pPr>
            <w:r>
              <w:rPr>
                <w:rFonts w:ascii="仿宋_GB2312" w:hAnsi="仿宋_GB2312" w:cs="仿宋_GB2312" w:eastAsia="仿宋_GB2312"/>
                <w:sz w:val="21"/>
                <w:b/>
              </w:rPr>
              <w:t>三、售后服务</w:t>
            </w:r>
          </w:p>
          <w:p>
            <w:pPr>
              <w:pStyle w:val="null3"/>
            </w:pPr>
            <w:r>
              <w:rPr>
                <w:rFonts w:ascii="仿宋_GB2312" w:hAnsi="仿宋_GB2312" w:cs="仿宋_GB2312" w:eastAsia="仿宋_GB2312"/>
              </w:rPr>
              <w:t>1. 供货与交付</w:t>
            </w:r>
          </w:p>
          <w:p>
            <w:pPr>
              <w:pStyle w:val="null3"/>
            </w:pPr>
            <w:r>
              <w:rPr>
                <w:rFonts w:ascii="仿宋_GB2312" w:hAnsi="仿宋_GB2312" w:cs="仿宋_GB2312" w:eastAsia="仿宋_GB2312"/>
              </w:rPr>
              <w:t>合同签订后90个日历日内完成交货、安装、调试并验收合格。</w:t>
            </w:r>
          </w:p>
          <w:p>
            <w:pPr>
              <w:pStyle w:val="null3"/>
            </w:pPr>
            <w:r>
              <w:rPr>
                <w:rFonts w:ascii="仿宋_GB2312" w:hAnsi="仿宋_GB2312" w:cs="仿宋_GB2312" w:eastAsia="仿宋_GB2312"/>
              </w:rPr>
              <w:t>2. 安装调试</w:t>
            </w:r>
          </w:p>
          <w:p>
            <w:pPr>
              <w:pStyle w:val="null3"/>
            </w:pPr>
            <w:r>
              <w:rPr>
                <w:rFonts w:ascii="仿宋_GB2312" w:hAnsi="仿宋_GB2312" w:cs="仿宋_GB2312" w:eastAsia="仿宋_GB2312"/>
              </w:rPr>
              <w:t>到货后3个工作日内开箱检验，检验合格后10个工作日内完成安装调试，所需工具、耗材等由中标人承担。</w:t>
            </w:r>
          </w:p>
          <w:p>
            <w:pPr>
              <w:pStyle w:val="null3"/>
            </w:pPr>
            <w:r>
              <w:rPr>
                <w:rFonts w:ascii="仿宋_GB2312" w:hAnsi="仿宋_GB2312" w:cs="仿宋_GB2312" w:eastAsia="仿宋_GB2312"/>
              </w:rPr>
              <w:t>3. 验收</w:t>
            </w:r>
          </w:p>
          <w:p>
            <w:pPr>
              <w:pStyle w:val="null3"/>
            </w:pPr>
            <w:r>
              <w:rPr>
                <w:rFonts w:ascii="仿宋_GB2312" w:hAnsi="仿宋_GB2312" w:cs="仿宋_GB2312" w:eastAsia="仿宋_GB2312"/>
              </w:rPr>
              <w:t>安装调试完成后，中标人提交自测报告，采购人10个工作日内组织验收。不合格的，中标人15个工作日内整改并重新申请；第二次仍不合格的，采购人有权退货并解除合同，中标人返还全部已付款项并支付30%违约金。验收合格之日为质保期起算点。</w:t>
            </w:r>
          </w:p>
          <w:p>
            <w:pPr>
              <w:pStyle w:val="null3"/>
            </w:pPr>
            <w:r>
              <w:rPr>
                <w:rFonts w:ascii="仿宋_GB2312" w:hAnsi="仿宋_GB2312" w:cs="仿宋_GB2312" w:eastAsia="仿宋_GB2312"/>
              </w:rPr>
              <w:t>4. 技术培训</w:t>
            </w:r>
          </w:p>
          <w:p>
            <w:pPr>
              <w:pStyle w:val="null3"/>
            </w:pPr>
            <w:r>
              <w:rPr>
                <w:rFonts w:ascii="仿宋_GB2312" w:hAnsi="仿宋_GB2312" w:cs="仿宋_GB2312" w:eastAsia="仿宋_GB2312"/>
              </w:rPr>
              <w:t>提供不少于2次现场培训（首次验收后30个工作日内，第二次投入使用后3-12个月内），总人次不低于10人次。提供中文培训资料纸质版和电子版各一套。培训后人员仍无法独立操作的，安排补充培训直至具备独立操作能力，费用由中标人承担。</w:t>
            </w:r>
          </w:p>
          <w:p>
            <w:pPr>
              <w:pStyle w:val="null3"/>
            </w:pPr>
            <w:r>
              <w:rPr>
                <w:rFonts w:ascii="仿宋_GB2312" w:hAnsi="仿宋_GB2312" w:cs="仿宋_GB2312" w:eastAsia="仿宋_GB2312"/>
              </w:rPr>
              <w:t>5. 保修期</w:t>
            </w:r>
          </w:p>
          <w:p>
            <w:pPr>
              <w:pStyle w:val="null3"/>
            </w:pPr>
            <w:r>
              <w:rPr>
                <w:rFonts w:ascii="仿宋_GB2312" w:hAnsi="仿宋_GB2312" w:cs="仿宋_GB2312" w:eastAsia="仿宋_GB2312"/>
              </w:rPr>
              <w:t>整机免费保修期不少于3年。同一故障维修超过3次仍未解决的，该部件保修期从最后一次维修完成之日起重新计算。保修期内故障48小时内无法修复的，免费提供同等性能或更高档次备用设备。</w:t>
            </w:r>
          </w:p>
          <w:p>
            <w:pPr>
              <w:pStyle w:val="null3"/>
            </w:pPr>
            <w:r>
              <w:rPr>
                <w:rFonts w:ascii="仿宋_GB2312" w:hAnsi="仿宋_GB2312" w:cs="仿宋_GB2312" w:eastAsia="仿宋_GB2312"/>
              </w:rPr>
              <w:t>6. 技术服务</w:t>
            </w:r>
          </w:p>
          <w:p>
            <w:pPr>
              <w:pStyle w:val="null3"/>
            </w:pPr>
            <w:r>
              <w:rPr>
                <w:rFonts w:ascii="仿宋_GB2312" w:hAnsi="仿宋_GB2312" w:cs="仿宋_GB2312" w:eastAsia="仿宋_GB2312"/>
              </w:rPr>
              <w:t>提供7×24小时技术支持热线，2小时内响应，24小时内到达现场。一般故障48小时内修复，重大故障7个工作日内解决或提出方案。保修期内每年不少于2次免费上门巡检。软件终身免费升级。保修期满后，配件价格不高于本次投标报价，涨幅不得超过同期CPI，收到订单后15个工作日内供货。</w:t>
            </w:r>
          </w:p>
          <w:p>
            <w:pPr>
              <w:pStyle w:val="null3"/>
            </w:pPr>
            <w:r>
              <w:rPr>
                <w:rFonts w:ascii="仿宋_GB2312" w:hAnsi="仿宋_GB2312" w:cs="仿宋_GB2312" w:eastAsia="仿宋_GB2312"/>
              </w:rPr>
              <w:t>7. 知识产权与数据安全</w:t>
            </w:r>
          </w:p>
          <w:p>
            <w:pPr>
              <w:pStyle w:val="null3"/>
            </w:pPr>
            <w:r>
              <w:rPr>
                <w:rFonts w:ascii="仿宋_GB2312" w:hAnsi="仿宋_GB2312" w:cs="仿宋_GB2312" w:eastAsia="仿宋_GB2312"/>
              </w:rPr>
              <w:t>中标人保证设备及软件不侵犯第三方知识产权，侵权纠纷由中标人承担全部法律责任及损失。软件须为正版授权，采购人享有永久使用权；设备运行产生的实验数据、分析结果、数据库的所有权和知识产权完全归采购人所有。设备及软件不得存在远程数据收集、远程锁定或后门程序，未经采购人书面许可不得远程访问。</w:t>
            </w:r>
          </w:p>
          <w:p>
            <w:pPr>
              <w:pStyle w:val="null3"/>
            </w:pPr>
            <w:r>
              <w:rPr>
                <w:rFonts w:ascii="仿宋_GB2312" w:hAnsi="仿宋_GB2312" w:cs="仿宋_GB2312" w:eastAsia="仿宋_GB2312"/>
              </w:rPr>
              <w:t>8. 质量保证</w:t>
            </w:r>
          </w:p>
          <w:p>
            <w:pPr>
              <w:pStyle w:val="null3"/>
            </w:pPr>
            <w:r>
              <w:rPr>
                <w:rFonts w:ascii="仿宋_GB2312" w:hAnsi="仿宋_GB2312" w:cs="仿宋_GB2312" w:eastAsia="仿宋_GB2312"/>
              </w:rPr>
              <w:t>须提供全新正品设备，符合招标文件要求。采购人有权要求中标人提供采购合同、票据或付款凭证以核实供货来源。</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标的名称：多功能偏振光谱仪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jc w:val="center"/>
            </w:pPr>
            <w:r>
              <w:rPr>
                <w:rFonts w:ascii="仿宋_GB2312" w:hAnsi="仿宋_GB2312" w:cs="仿宋_GB2312" w:eastAsia="仿宋_GB2312"/>
              </w:rPr>
              <w:t>采购需求</w:t>
            </w:r>
          </w:p>
          <w:p>
            <w:pPr>
              <w:pStyle w:val="null3"/>
            </w:pPr>
            <w:r>
              <w:rPr>
                <w:rFonts w:ascii="仿宋_GB2312" w:hAnsi="仿宋_GB2312" w:cs="仿宋_GB2312" w:eastAsia="仿宋_GB2312"/>
              </w:rPr>
              <w:t>（一）技术要求</w:t>
            </w:r>
          </w:p>
          <w:p>
            <w:pPr>
              <w:pStyle w:val="null3"/>
            </w:pPr>
            <w:r>
              <w:rPr>
                <w:rFonts w:ascii="仿宋_GB2312" w:hAnsi="仿宋_GB2312" w:cs="仿宋_GB2312" w:eastAsia="仿宋_GB2312"/>
              </w:rPr>
              <w:t>产品1：多功能偏振光谱仪（核心产品）</w:t>
            </w:r>
          </w:p>
          <w:p>
            <w:pPr>
              <w:pStyle w:val="null3"/>
            </w:pPr>
            <w:r>
              <w:rPr>
                <w:rFonts w:ascii="仿宋_GB2312" w:hAnsi="仿宋_GB2312" w:cs="仿宋_GB2312" w:eastAsia="仿宋_GB2312"/>
              </w:rPr>
              <w:t>设备用于表征光学活性分子不对称结构和生物大分子高级结构。主要包括多功能偏振光谱仪主机、帕尔贴温控附件、小型恒温循环水浴、微量样品测量附件、数据采集单元、稳定供电单元、数据储存与分析单元及数据软件等部分。</w:t>
            </w:r>
          </w:p>
          <w:p>
            <w:pPr>
              <w:pStyle w:val="null3"/>
            </w:pPr>
            <w:r>
              <w:rPr>
                <w:rFonts w:ascii="仿宋_GB2312" w:hAnsi="仿宋_GB2312" w:cs="仿宋_GB2312" w:eastAsia="仿宋_GB2312"/>
              </w:rPr>
              <w:t>一、技术参数</w:t>
            </w:r>
          </w:p>
          <w:p>
            <w:pPr>
              <w:pStyle w:val="null3"/>
            </w:pPr>
            <w:r>
              <w:rPr>
                <w:rFonts w:ascii="仿宋_GB2312" w:hAnsi="仿宋_GB2312" w:cs="仿宋_GB2312" w:eastAsia="仿宋_GB2312"/>
              </w:rPr>
              <w:t>▲1. 光源：≥ 150 W氙灯（空冷）+汞灯，支持软件控制光源自动切换；</w:t>
            </w:r>
          </w:p>
          <w:p>
            <w:pPr>
              <w:pStyle w:val="null3"/>
            </w:pPr>
            <w:r>
              <w:rPr>
                <w:rFonts w:ascii="仿宋_GB2312" w:hAnsi="仿宋_GB2312" w:cs="仿宋_GB2312" w:eastAsia="仿宋_GB2312"/>
              </w:rPr>
              <w:t>★2. 校正光源：汞灯，内置于仪器内部光路，自动检证仪器的波长准确性；</w:t>
            </w:r>
          </w:p>
          <w:p>
            <w:pPr>
              <w:pStyle w:val="null3"/>
            </w:pPr>
            <w:r>
              <w:rPr>
                <w:rFonts w:ascii="仿宋_GB2312" w:hAnsi="仿宋_GB2312" w:cs="仿宋_GB2312" w:eastAsia="仿宋_GB2312"/>
              </w:rPr>
              <w:t>3. 分光系统：双偏振棱镜分光系统；</w:t>
            </w:r>
          </w:p>
          <w:p>
            <w:pPr>
              <w:pStyle w:val="null3"/>
            </w:pPr>
            <w:r>
              <w:rPr>
                <w:rFonts w:ascii="仿宋_GB2312" w:hAnsi="仿宋_GB2312" w:cs="仿宋_GB2312" w:eastAsia="仿宋_GB2312"/>
              </w:rPr>
              <w:t>4. 波长范围：不窄于165～950 nm；</w:t>
            </w:r>
          </w:p>
          <w:p>
            <w:pPr>
              <w:pStyle w:val="null3"/>
            </w:pPr>
            <w:r>
              <w:rPr>
                <w:rFonts w:ascii="仿宋_GB2312" w:hAnsi="仿宋_GB2312" w:cs="仿宋_GB2312" w:eastAsia="仿宋_GB2312"/>
              </w:rPr>
              <w:t>5. 扫描方式：支持自动响应扫描、连续扫描、步进扫描、时间扫描（含快速反应动力学、慢速模式）、温度扫描；</w:t>
            </w:r>
          </w:p>
          <w:p>
            <w:pPr>
              <w:pStyle w:val="null3"/>
            </w:pPr>
            <w:r>
              <w:rPr>
                <w:rFonts w:ascii="仿宋_GB2312" w:hAnsi="仿宋_GB2312" w:cs="仿宋_GB2312" w:eastAsia="仿宋_GB2312"/>
              </w:rPr>
              <w:t>6. 圆二色（CD）分辨率：≤ 0.00001 mdeg；</w:t>
            </w:r>
          </w:p>
          <w:p>
            <w:pPr>
              <w:pStyle w:val="null3"/>
            </w:pPr>
            <w:r>
              <w:rPr>
                <w:rFonts w:ascii="仿宋_GB2312" w:hAnsi="仿宋_GB2312" w:cs="仿宋_GB2312" w:eastAsia="仿宋_GB2312"/>
              </w:rPr>
              <w:t>★7. 噪音水平：</w:t>
            </w:r>
          </w:p>
          <w:p>
            <w:pPr>
              <w:pStyle w:val="null3"/>
            </w:pPr>
            <w:r>
              <w:rPr>
                <w:rFonts w:ascii="仿宋_GB2312" w:hAnsi="仿宋_GB2312" w:cs="仿宋_GB2312" w:eastAsia="仿宋_GB2312"/>
              </w:rPr>
              <w:t>185 nm、150 W 条件下：≤ 0.005 mdeg；</w:t>
            </w:r>
          </w:p>
          <w:p>
            <w:pPr>
              <w:pStyle w:val="null3"/>
            </w:pPr>
            <w:r>
              <w:rPr>
                <w:rFonts w:ascii="仿宋_GB2312" w:hAnsi="仿宋_GB2312" w:cs="仿宋_GB2312" w:eastAsia="仿宋_GB2312"/>
              </w:rPr>
              <w:t>200 nm、500 nm、150 W 条件下：≤ 0.008 mdeg；</w:t>
            </w:r>
          </w:p>
          <w:p>
            <w:pPr>
              <w:pStyle w:val="null3"/>
            </w:pPr>
            <w:r>
              <w:rPr>
                <w:rFonts w:ascii="仿宋_GB2312" w:hAnsi="仿宋_GB2312" w:cs="仿宋_GB2312" w:eastAsia="仿宋_GB2312"/>
              </w:rPr>
              <w:t>统一测试基准：光谱带宽 1 nm，数据积分时间 8 s，采集噪音信号；</w:t>
            </w:r>
          </w:p>
          <w:p>
            <w:pPr>
              <w:pStyle w:val="null3"/>
            </w:pPr>
            <w:r>
              <w:rPr>
                <w:rFonts w:ascii="仿宋_GB2312" w:hAnsi="仿宋_GB2312" w:cs="仿宋_GB2312" w:eastAsia="仿宋_GB2312"/>
              </w:rPr>
              <w:t>★8. 氮气吹扫用量：全波段测试状态下≤ 3 L/min；</w:t>
            </w:r>
          </w:p>
          <w:p>
            <w:pPr>
              <w:pStyle w:val="null3"/>
            </w:pPr>
            <w:r>
              <w:rPr>
                <w:rFonts w:ascii="仿宋_GB2312" w:hAnsi="仿宋_GB2312" w:cs="仿宋_GB2312" w:eastAsia="仿宋_GB2312"/>
              </w:rPr>
              <w:t>★9. 线性二色（LD）测量：最大测量量程为 ±1 ΔOD，分辨率≤ 0.000002 ΔOD；仪器主机支持圆二色（CD）与线性二色（LD）信号同步在线检测；</w:t>
            </w:r>
          </w:p>
          <w:p>
            <w:pPr>
              <w:pStyle w:val="null3"/>
            </w:pPr>
            <w:r>
              <w:rPr>
                <w:rFonts w:ascii="仿宋_GB2312" w:hAnsi="仿宋_GB2312" w:cs="仿宋_GB2312" w:eastAsia="仿宋_GB2312"/>
              </w:rPr>
              <w:t>10. CD测量范围：双向对称量程≥ 9500 mdeg，覆盖 - 9500 ~ +9500 mdeg；</w:t>
            </w:r>
          </w:p>
          <w:p>
            <w:pPr>
              <w:pStyle w:val="null3"/>
            </w:pPr>
            <w:r>
              <w:rPr>
                <w:rFonts w:ascii="仿宋_GB2312" w:hAnsi="仿宋_GB2312" w:cs="仿宋_GB2312" w:eastAsia="仿宋_GB2312"/>
              </w:rPr>
              <w:t>11. 紫外（UV）吸光度测量范围：≥ 4.5 Abs；</w:t>
            </w:r>
          </w:p>
          <w:p>
            <w:pPr>
              <w:pStyle w:val="null3"/>
            </w:pPr>
            <w:r>
              <w:rPr>
                <w:rFonts w:ascii="仿宋_GB2312" w:hAnsi="仿宋_GB2312" w:cs="仿宋_GB2312" w:eastAsia="仿宋_GB2312"/>
              </w:rPr>
              <w:t>▲12. 配备蛋白质二级 / 亚二级结构分析软件，可辨析 8 种亚二级结构；</w:t>
            </w:r>
          </w:p>
          <w:p>
            <w:pPr>
              <w:pStyle w:val="null3"/>
            </w:pPr>
            <w:r>
              <w:rPr>
                <w:rFonts w:ascii="仿宋_GB2312" w:hAnsi="仿宋_GB2312" w:cs="仿宋_GB2312" w:eastAsia="仿宋_GB2312"/>
              </w:rPr>
              <w:t>12.1 配备蛋白质热力学、动力学分析软件，可计算蛋白质热变性温度拐点 Tm、热力学熵变值与焓变值。</w:t>
            </w:r>
          </w:p>
          <w:p>
            <w:pPr>
              <w:pStyle w:val="null3"/>
            </w:pPr>
            <w:r>
              <w:rPr>
                <w:rFonts w:ascii="仿宋_GB2312" w:hAnsi="仿宋_GB2312" w:cs="仿宋_GB2312" w:eastAsia="仿宋_GB2312"/>
              </w:rPr>
              <w:t>13. 帕尔贴温控附件</w:t>
            </w:r>
          </w:p>
          <w:p>
            <w:pPr>
              <w:pStyle w:val="null3"/>
            </w:pPr>
            <w:r>
              <w:rPr>
                <w:rFonts w:ascii="仿宋_GB2312" w:hAnsi="仿宋_GB2312" w:cs="仿宋_GB2312" w:eastAsia="仿宋_GB2312"/>
              </w:rPr>
              <w:t>13.1 温控范围不窄于-10～110 ℃；温度控制准确度：≤ 0.01 ℃；</w:t>
            </w:r>
          </w:p>
          <w:p>
            <w:pPr>
              <w:pStyle w:val="null3"/>
            </w:pPr>
            <w:r>
              <w:rPr>
                <w:rFonts w:ascii="仿宋_GB2312" w:hAnsi="仿宋_GB2312" w:cs="仿宋_GB2312" w:eastAsia="仿宋_GB2312"/>
              </w:rPr>
              <w:t>▲13.2 小型循环水浴，用水量：≤ 200 mL；</w:t>
            </w:r>
          </w:p>
          <w:p>
            <w:pPr>
              <w:pStyle w:val="null3"/>
            </w:pPr>
            <w:r>
              <w:rPr>
                <w:rFonts w:ascii="仿宋_GB2312" w:hAnsi="仿宋_GB2312" w:cs="仿宋_GB2312" w:eastAsia="仿宋_GB2312"/>
              </w:rPr>
              <w:t>13.3 温度传感器测量准确度：± 0.2 ℃；</w:t>
            </w:r>
          </w:p>
          <w:p>
            <w:pPr>
              <w:pStyle w:val="null3"/>
            </w:pPr>
            <w:r>
              <w:rPr>
                <w:rFonts w:ascii="仿宋_GB2312" w:hAnsi="仿宋_GB2312" w:cs="仿宋_GB2312" w:eastAsia="仿宋_GB2312"/>
              </w:rPr>
              <w:t>13.4 温度控制方式：PID控制；</w:t>
            </w:r>
          </w:p>
          <w:p>
            <w:pPr>
              <w:pStyle w:val="null3"/>
            </w:pPr>
            <w:r>
              <w:rPr>
                <w:rFonts w:ascii="仿宋_GB2312" w:hAnsi="仿宋_GB2312" w:cs="仿宋_GB2312" w:eastAsia="仿宋_GB2312"/>
              </w:rPr>
              <w:t>★13.5 配备微量样品测量附件：样品量≤ 2 μL，垫片厚度 ≤ 0.2 mm。</w:t>
            </w:r>
          </w:p>
          <w:p>
            <w:pPr>
              <w:pStyle w:val="null3"/>
            </w:pPr>
            <w:r>
              <w:rPr>
                <w:rFonts w:ascii="仿宋_GB2312" w:hAnsi="仿宋_GB2312" w:cs="仿宋_GB2312" w:eastAsia="仿宋_GB2312"/>
              </w:rPr>
              <w:t>14. 配套设备</w:t>
            </w:r>
          </w:p>
          <w:p>
            <w:pPr>
              <w:pStyle w:val="null3"/>
            </w:pPr>
            <w:r>
              <w:rPr>
                <w:rFonts w:ascii="仿宋_GB2312" w:hAnsi="仿宋_GB2312" w:cs="仿宋_GB2312" w:eastAsia="仿宋_GB2312"/>
              </w:rPr>
              <w:t>14.1 数据采集单元：CPU物理核心数≥16，线程数≥16，基础主频≥2.5 GHz；内存≥32GB ；硬盘≥1TB SSD；独立显卡显存≥8GB；显示器≥27英寸，分辨率≥2560×1440；预装正版操作系统。</w:t>
            </w:r>
          </w:p>
          <w:p>
            <w:pPr>
              <w:pStyle w:val="null3"/>
            </w:pPr>
            <w:r>
              <w:rPr>
                <w:rFonts w:ascii="仿宋_GB2312" w:hAnsi="仿宋_GB2312" w:cs="仿宋_GB2312" w:eastAsia="仿宋_GB2312"/>
              </w:rPr>
              <w:t>14.2 稳定供电单元：额定容量≥ 10 kVA，满载后备时间≥ 60分钟；含线缆及安装调试。</w:t>
            </w:r>
          </w:p>
          <w:p>
            <w:pPr>
              <w:pStyle w:val="null3"/>
            </w:pPr>
            <w:r>
              <w:rPr>
                <w:rFonts w:ascii="仿宋_GB2312" w:hAnsi="仿宋_GB2312" w:cs="仿宋_GB2312" w:eastAsia="仿宋_GB2312"/>
              </w:rPr>
              <w:t>二、配置清单</w:t>
            </w:r>
          </w:p>
          <w:p>
            <w:pPr>
              <w:pStyle w:val="null3"/>
            </w:pPr>
            <w:r>
              <w:rPr>
                <w:rFonts w:ascii="仿宋_GB2312" w:hAnsi="仿宋_GB2312" w:cs="仿宋_GB2312" w:eastAsia="仿宋_GB2312"/>
              </w:rPr>
              <w:t>1. 多功能偏振光谱仪主机，1台；</w:t>
            </w:r>
          </w:p>
          <w:p>
            <w:pPr>
              <w:pStyle w:val="null3"/>
            </w:pPr>
            <w:r>
              <w:rPr>
                <w:rFonts w:ascii="仿宋_GB2312" w:hAnsi="仿宋_GB2312" w:cs="仿宋_GB2312" w:eastAsia="仿宋_GB2312"/>
              </w:rPr>
              <w:t>2. 帕尔贴温控附件，1台；</w:t>
            </w:r>
          </w:p>
          <w:p>
            <w:pPr>
              <w:pStyle w:val="null3"/>
            </w:pPr>
            <w:r>
              <w:rPr>
                <w:rFonts w:ascii="仿宋_GB2312" w:hAnsi="仿宋_GB2312" w:cs="仿宋_GB2312" w:eastAsia="仿宋_GB2312"/>
              </w:rPr>
              <w:t>3. 小型恒温循环水浴，1台；</w:t>
            </w:r>
          </w:p>
          <w:p>
            <w:pPr>
              <w:pStyle w:val="null3"/>
            </w:pPr>
            <w:r>
              <w:rPr>
                <w:rFonts w:ascii="仿宋_GB2312" w:hAnsi="仿宋_GB2312" w:cs="仿宋_GB2312" w:eastAsia="仿宋_GB2312"/>
              </w:rPr>
              <w:t>4. 微量样品测量附件，1套；</w:t>
            </w:r>
          </w:p>
          <w:p>
            <w:pPr>
              <w:pStyle w:val="null3"/>
            </w:pPr>
            <w:r>
              <w:rPr>
                <w:rFonts w:ascii="仿宋_GB2312" w:hAnsi="仿宋_GB2312" w:cs="仿宋_GB2312" w:eastAsia="仿宋_GB2312"/>
              </w:rPr>
              <w:t>5. 蛋白质二级/亚二级结构分析软件，1套；</w:t>
            </w:r>
          </w:p>
          <w:p>
            <w:pPr>
              <w:pStyle w:val="null3"/>
            </w:pPr>
            <w:r>
              <w:rPr>
                <w:rFonts w:ascii="仿宋_GB2312" w:hAnsi="仿宋_GB2312" w:cs="仿宋_GB2312" w:eastAsia="仿宋_GB2312"/>
              </w:rPr>
              <w:t>6. 蛋白质热力学、动力学分析软件，1套；</w:t>
            </w:r>
          </w:p>
          <w:p>
            <w:pPr>
              <w:pStyle w:val="null3"/>
            </w:pPr>
            <w:r>
              <w:rPr>
                <w:rFonts w:ascii="仿宋_GB2312" w:hAnsi="仿宋_GB2312" w:cs="仿宋_GB2312" w:eastAsia="仿宋_GB2312"/>
              </w:rPr>
              <w:t>7. 0.5 mm、1 mm、10 mm比色皿，各2个；</w:t>
            </w:r>
          </w:p>
          <w:p>
            <w:pPr>
              <w:pStyle w:val="null3"/>
            </w:pPr>
            <w:r>
              <w:rPr>
                <w:rFonts w:ascii="仿宋_GB2312" w:hAnsi="仿宋_GB2312" w:cs="仿宋_GB2312" w:eastAsia="仿宋_GB2312"/>
              </w:rPr>
              <w:t>8. 氙灯光源，2个；</w:t>
            </w:r>
          </w:p>
          <w:p>
            <w:pPr>
              <w:pStyle w:val="null3"/>
            </w:pPr>
            <w:r>
              <w:rPr>
                <w:rFonts w:ascii="仿宋_GB2312" w:hAnsi="仿宋_GB2312" w:cs="仿宋_GB2312" w:eastAsia="仿宋_GB2312"/>
              </w:rPr>
              <w:t>9. 数据采集单元，1台；</w:t>
            </w:r>
          </w:p>
          <w:p>
            <w:pPr>
              <w:pStyle w:val="null3"/>
            </w:pPr>
            <w:r>
              <w:rPr>
                <w:rFonts w:ascii="仿宋_GB2312" w:hAnsi="仿宋_GB2312" w:cs="仿宋_GB2312" w:eastAsia="仿宋_GB2312"/>
              </w:rPr>
              <w:t>10. 稳定供电单元，1台。</w:t>
            </w:r>
          </w:p>
          <w:p>
            <w:pPr>
              <w:pStyle w:val="null3"/>
            </w:pPr>
            <w:r>
              <w:rPr>
                <w:rFonts w:ascii="仿宋_GB2312" w:hAnsi="仿宋_GB2312" w:cs="仿宋_GB2312" w:eastAsia="仿宋_GB2312"/>
              </w:rPr>
              <w:t>三、售后服务与实施方案</w:t>
            </w:r>
          </w:p>
          <w:p>
            <w:pPr>
              <w:pStyle w:val="null3"/>
            </w:pPr>
            <w:r>
              <w:rPr>
                <w:rFonts w:ascii="仿宋_GB2312" w:hAnsi="仿宋_GB2312" w:cs="仿宋_GB2312" w:eastAsia="仿宋_GB2312"/>
              </w:rPr>
              <w:t>1. 供货与交付</w:t>
            </w:r>
          </w:p>
          <w:p>
            <w:pPr>
              <w:pStyle w:val="null3"/>
            </w:pPr>
            <w:r>
              <w:rPr>
                <w:rFonts w:ascii="仿宋_GB2312" w:hAnsi="仿宋_GB2312" w:cs="仿宋_GB2312" w:eastAsia="仿宋_GB2312"/>
              </w:rPr>
              <w:t>合同签订后90个日历日内完成交货、安装、调试并验收合格。</w:t>
            </w:r>
          </w:p>
          <w:p>
            <w:pPr>
              <w:pStyle w:val="null3"/>
            </w:pPr>
            <w:r>
              <w:rPr>
                <w:rFonts w:ascii="仿宋_GB2312" w:hAnsi="仿宋_GB2312" w:cs="仿宋_GB2312" w:eastAsia="仿宋_GB2312"/>
              </w:rPr>
              <w:t>2. 安装调试</w:t>
            </w:r>
          </w:p>
          <w:p>
            <w:pPr>
              <w:pStyle w:val="null3"/>
            </w:pPr>
            <w:r>
              <w:rPr>
                <w:rFonts w:ascii="仿宋_GB2312" w:hAnsi="仿宋_GB2312" w:cs="仿宋_GB2312" w:eastAsia="仿宋_GB2312"/>
              </w:rPr>
              <w:t>到货后3个工作日内开箱检验，检验合格后10个工作日内完成安装调试，所需工具、耗材等由中标人承担。</w:t>
            </w:r>
          </w:p>
          <w:p>
            <w:pPr>
              <w:pStyle w:val="null3"/>
            </w:pPr>
            <w:r>
              <w:rPr>
                <w:rFonts w:ascii="仿宋_GB2312" w:hAnsi="仿宋_GB2312" w:cs="仿宋_GB2312" w:eastAsia="仿宋_GB2312"/>
              </w:rPr>
              <w:t>3. 验收</w:t>
            </w:r>
          </w:p>
          <w:p>
            <w:pPr>
              <w:pStyle w:val="null3"/>
            </w:pPr>
            <w:r>
              <w:rPr>
                <w:rFonts w:ascii="仿宋_GB2312" w:hAnsi="仿宋_GB2312" w:cs="仿宋_GB2312" w:eastAsia="仿宋_GB2312"/>
              </w:rPr>
              <w:t>安装调试完成后，中标人提交自测报告，采购人10个工作日内组织验收。不合格的，中标人15个工作日内整改并重新申请；第二次仍不合格的，采购人有权退货并解除合同，中标人返还全部已付款项并支付30%违约金。验收合格之日为质保期起算点。</w:t>
            </w:r>
          </w:p>
          <w:p>
            <w:pPr>
              <w:pStyle w:val="null3"/>
            </w:pPr>
            <w:r>
              <w:rPr>
                <w:rFonts w:ascii="仿宋_GB2312" w:hAnsi="仿宋_GB2312" w:cs="仿宋_GB2312" w:eastAsia="仿宋_GB2312"/>
              </w:rPr>
              <w:t>4. 技术培训</w:t>
            </w:r>
          </w:p>
          <w:p>
            <w:pPr>
              <w:pStyle w:val="null3"/>
            </w:pPr>
            <w:r>
              <w:rPr>
                <w:rFonts w:ascii="仿宋_GB2312" w:hAnsi="仿宋_GB2312" w:cs="仿宋_GB2312" w:eastAsia="仿宋_GB2312"/>
              </w:rPr>
              <w:t>提供不少于2次现场培训（首次验收后30个工作日内，第二次投入使用后3-12个月内），总人次不低于10人次。提供中文培训资料纸质版和电子版各一套。培训后人员仍无法独立操作的，安排补充培训直至具备独立操作能力，费用由中标人承担。</w:t>
            </w:r>
          </w:p>
          <w:p>
            <w:pPr>
              <w:pStyle w:val="null3"/>
            </w:pPr>
            <w:r>
              <w:rPr>
                <w:rFonts w:ascii="仿宋_GB2312" w:hAnsi="仿宋_GB2312" w:cs="仿宋_GB2312" w:eastAsia="仿宋_GB2312"/>
              </w:rPr>
              <w:t>5. 保修期</w:t>
            </w:r>
          </w:p>
          <w:p>
            <w:pPr>
              <w:pStyle w:val="null3"/>
            </w:pPr>
            <w:r>
              <w:rPr>
                <w:rFonts w:ascii="仿宋_GB2312" w:hAnsi="仿宋_GB2312" w:cs="仿宋_GB2312" w:eastAsia="仿宋_GB2312"/>
              </w:rPr>
              <w:t>整机免费保修期不少于3年。同一故障维修超过3次仍未解决的，该部件保修期从最后一次维修完成之日起重新计算。保修期内故障48小时内无法修复的，免费提供同等性能或更高档次备用设备。</w:t>
            </w:r>
          </w:p>
          <w:p>
            <w:pPr>
              <w:pStyle w:val="null3"/>
            </w:pPr>
            <w:r>
              <w:rPr>
                <w:rFonts w:ascii="仿宋_GB2312" w:hAnsi="仿宋_GB2312" w:cs="仿宋_GB2312" w:eastAsia="仿宋_GB2312"/>
              </w:rPr>
              <w:t>6. 技术服务</w:t>
            </w:r>
          </w:p>
          <w:p>
            <w:pPr>
              <w:pStyle w:val="null3"/>
            </w:pPr>
            <w:r>
              <w:rPr>
                <w:rFonts w:ascii="仿宋_GB2312" w:hAnsi="仿宋_GB2312" w:cs="仿宋_GB2312" w:eastAsia="仿宋_GB2312"/>
              </w:rPr>
              <w:t>提供7×24小时技术支持热线，2小时内响应，24小时内到达现场。一般故障48小时内修复，重大故障7个工作日内解决或提出方案。保修期内每年不少于2次免费上门巡检。软件终身免费升级。保修期满后，配件价格不高于本次投标报价，涨幅不得超过同期CPI，收到订单后15个工作日内供货。</w:t>
            </w:r>
          </w:p>
          <w:p>
            <w:pPr>
              <w:pStyle w:val="null3"/>
            </w:pPr>
            <w:r>
              <w:rPr>
                <w:rFonts w:ascii="仿宋_GB2312" w:hAnsi="仿宋_GB2312" w:cs="仿宋_GB2312" w:eastAsia="仿宋_GB2312"/>
              </w:rPr>
              <w:t>7. 知识产权与数据安全</w:t>
            </w:r>
          </w:p>
          <w:p>
            <w:pPr>
              <w:pStyle w:val="null3"/>
            </w:pPr>
            <w:r>
              <w:rPr>
                <w:rFonts w:ascii="仿宋_GB2312" w:hAnsi="仿宋_GB2312" w:cs="仿宋_GB2312" w:eastAsia="仿宋_GB2312"/>
              </w:rPr>
              <w:t>中标人保证设备及软件不侵犯第三方知识产权，侵权纠纷由中标人承担全部法律责任及损失。软件须为正版授权，采购人享有永久使用权；设备运行产生的实验数据、分析结果、数据库的所有权和知识产权完全归采购人所有。设备及软件不得存在远程数据收集、远程锁定或后门程序，未经采购人书面许可不得远程访问。</w:t>
            </w:r>
          </w:p>
          <w:p>
            <w:pPr>
              <w:pStyle w:val="null3"/>
            </w:pPr>
            <w:r>
              <w:rPr>
                <w:rFonts w:ascii="仿宋_GB2312" w:hAnsi="仿宋_GB2312" w:cs="仿宋_GB2312" w:eastAsia="仿宋_GB2312"/>
              </w:rPr>
              <w:t>8. 质量保证</w:t>
            </w:r>
          </w:p>
          <w:p>
            <w:pPr>
              <w:pStyle w:val="null3"/>
            </w:pPr>
            <w:r>
              <w:rPr>
                <w:rFonts w:ascii="仿宋_GB2312" w:hAnsi="仿宋_GB2312" w:cs="仿宋_GB2312" w:eastAsia="仿宋_GB2312"/>
              </w:rPr>
              <w:t>须提供全新正品设备，符合招标文件要求。采购人有权要求中标人提供采购合同、票据或付款凭证以核实供货来源。</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标的名称：TG-DSC同步热分析仪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产品2：TG-DSC同步热分析仪</w:t>
            </w:r>
          </w:p>
          <w:p>
            <w:pPr>
              <w:pStyle w:val="null3"/>
            </w:pPr>
            <w:r>
              <w:rPr>
                <w:rFonts w:ascii="仿宋_GB2312" w:hAnsi="仿宋_GB2312" w:cs="仿宋_GB2312" w:eastAsia="仿宋_GB2312"/>
              </w:rPr>
              <w:t>设备用于获取药材及制剂的热指纹图谱实现真伪、产地与品种鉴别，评价中药活性成分、提取物及中成药的热稳定性与储存安全性，为中药质量控制、工艺优化及机理研究提供可靠的表征手段。主要包括同步热分析仪、数据采集单元、稳定供电单元等部分。</w:t>
            </w:r>
          </w:p>
          <w:p>
            <w:pPr>
              <w:pStyle w:val="null3"/>
            </w:pPr>
            <w:r>
              <w:rPr>
                <w:rFonts w:ascii="仿宋_GB2312" w:hAnsi="仿宋_GB2312" w:cs="仿宋_GB2312" w:eastAsia="仿宋_GB2312"/>
              </w:rPr>
              <w:t>一、技术参数</w:t>
            </w:r>
          </w:p>
          <w:p>
            <w:pPr>
              <w:pStyle w:val="null3"/>
            </w:pPr>
            <w:r>
              <w:rPr>
                <w:rFonts w:ascii="仿宋_GB2312" w:hAnsi="仿宋_GB2312" w:cs="仿宋_GB2312" w:eastAsia="仿宋_GB2312"/>
              </w:rPr>
              <w:t>★1. 炉体温度范围：室温～1600 ℃；</w:t>
            </w:r>
          </w:p>
          <w:p>
            <w:pPr>
              <w:pStyle w:val="null3"/>
            </w:pPr>
            <w:r>
              <w:rPr>
                <w:rFonts w:ascii="仿宋_GB2312" w:hAnsi="仿宋_GB2312" w:cs="仿宋_GB2312" w:eastAsia="仿宋_GB2312"/>
              </w:rPr>
              <w:t>2. 温度示值准确度：± 0.5 ℃（以标准金属熔点校准）；</w:t>
            </w:r>
          </w:p>
          <w:p>
            <w:pPr>
              <w:pStyle w:val="null3"/>
            </w:pPr>
            <w:r>
              <w:rPr>
                <w:rFonts w:ascii="仿宋_GB2312" w:hAnsi="仿宋_GB2312" w:cs="仿宋_GB2312" w:eastAsia="仿宋_GB2312"/>
              </w:rPr>
              <w:t>▲3. 结构形式：采用垂直炉体设计；</w:t>
            </w:r>
          </w:p>
          <w:p>
            <w:pPr>
              <w:pStyle w:val="null3"/>
            </w:pPr>
            <w:r>
              <w:rPr>
                <w:rFonts w:ascii="仿宋_GB2312" w:hAnsi="仿宋_GB2312" w:cs="仿宋_GB2312" w:eastAsia="仿宋_GB2312"/>
              </w:rPr>
              <w:t>4. 加热与升降机构：采用钨合金加热元件；炉体由电机驱动实现升降；</w:t>
            </w:r>
          </w:p>
          <w:p>
            <w:pPr>
              <w:pStyle w:val="null3"/>
            </w:pPr>
            <w:r>
              <w:rPr>
                <w:rFonts w:ascii="仿宋_GB2312" w:hAnsi="仿宋_GB2312" w:cs="仿宋_GB2312" w:eastAsia="仿宋_GB2312"/>
              </w:rPr>
              <w:t>5. 冷却方式：炉体内置水冷循环装置，采用循环水制冷；</w:t>
            </w:r>
          </w:p>
          <w:p>
            <w:pPr>
              <w:pStyle w:val="null3"/>
            </w:pPr>
            <w:r>
              <w:rPr>
                <w:rFonts w:ascii="仿宋_GB2312" w:hAnsi="仿宋_GB2312" w:cs="仿宋_GB2312" w:eastAsia="仿宋_GB2312"/>
              </w:rPr>
              <w:t>6. 降温性能：1600 ℃降至 50 ℃耗时≤ 30 min；</w:t>
            </w:r>
          </w:p>
          <w:p>
            <w:pPr>
              <w:pStyle w:val="null3"/>
            </w:pPr>
            <w:r>
              <w:rPr>
                <w:rFonts w:ascii="仿宋_GB2312" w:hAnsi="仿宋_GB2312" w:cs="仿宋_GB2312" w:eastAsia="仿宋_GB2312"/>
              </w:rPr>
              <w:t>7. 温度扫描速率：0.01~100 ℃/min，全量程覆盖高低速扫描需求；</w:t>
            </w:r>
          </w:p>
          <w:p>
            <w:pPr>
              <w:pStyle w:val="null3"/>
            </w:pPr>
            <w:r>
              <w:rPr>
                <w:rFonts w:ascii="仿宋_GB2312" w:hAnsi="仿宋_GB2312" w:cs="仿宋_GB2312" w:eastAsia="仿宋_GB2312"/>
              </w:rPr>
              <w:t>▲8. 气氛与真空控制：炉腔可满足保护气氛、反应气氛、动态气氛、静态气氛及真空状态下的测试需求；内置 2 路质量流量计（MFC），通过控制软件实现气氛流量调节与气路切换的全自动控制；</w:t>
            </w:r>
          </w:p>
          <w:p>
            <w:pPr>
              <w:pStyle w:val="null3"/>
            </w:pPr>
            <w:r>
              <w:rPr>
                <w:rFonts w:ascii="仿宋_GB2312" w:hAnsi="仿宋_GB2312" w:cs="仿宋_GB2312" w:eastAsia="仿宋_GB2312"/>
              </w:rPr>
              <w:t>9. 传感器架构：支持 TGA-DSC 同步传感器与大样品量独立 TGA 传感器，采用即插即用设计；</w:t>
            </w:r>
          </w:p>
          <w:p>
            <w:pPr>
              <w:pStyle w:val="null3"/>
            </w:pPr>
            <w:r>
              <w:rPr>
                <w:rFonts w:ascii="仿宋_GB2312" w:hAnsi="仿宋_GB2312" w:cs="仿宋_GB2312" w:eastAsia="仿宋_GB2312"/>
              </w:rPr>
              <w:t>★10. 传感器配置：配置 800 ℃、1600 ℃双温区 TG-DSC 传感器各 1 套；配置独立大样品量 TGA 传感器，配套样品坩埚容积≥ 400 μL；所有传感器支持用户自行快速切换；</w:t>
            </w:r>
          </w:p>
          <w:p>
            <w:pPr>
              <w:pStyle w:val="null3"/>
            </w:pPr>
            <w:r>
              <w:rPr>
                <w:rFonts w:ascii="仿宋_GB2312" w:hAnsi="仿宋_GB2312" w:cs="仿宋_GB2312" w:eastAsia="仿宋_GB2312"/>
              </w:rPr>
              <w:t>11. 量热温度示值准确度：≤ ± 0.1 ℃；</w:t>
            </w:r>
          </w:p>
          <w:p>
            <w:pPr>
              <w:pStyle w:val="null3"/>
            </w:pPr>
            <w:r>
              <w:rPr>
                <w:rFonts w:ascii="仿宋_GB2312" w:hAnsi="仿宋_GB2312" w:cs="仿宋_GB2312" w:eastAsia="仿宋_GB2312"/>
              </w:rPr>
              <w:t>12. 量热灵敏度：≤ 0.5 μW；</w:t>
            </w:r>
          </w:p>
          <w:p>
            <w:pPr>
              <w:pStyle w:val="null3"/>
            </w:pPr>
            <w:r>
              <w:rPr>
                <w:rFonts w:ascii="仿宋_GB2312" w:hAnsi="仿宋_GB2312" w:cs="仿宋_GB2312" w:eastAsia="仿宋_GB2312"/>
              </w:rPr>
              <w:t>▲13. 功能扩展性：支持升级三维比热测试专用传感器；</w:t>
            </w:r>
          </w:p>
          <w:p>
            <w:pPr>
              <w:pStyle w:val="null3"/>
            </w:pPr>
            <w:r>
              <w:rPr>
                <w:rFonts w:ascii="仿宋_GB2312" w:hAnsi="仿宋_GB2312" w:cs="仿宋_GB2312" w:eastAsia="仿宋_GB2312"/>
              </w:rPr>
              <w:t>14. 天平最大载荷：≥ 20000 mg；</w:t>
            </w:r>
          </w:p>
          <w:p>
            <w:pPr>
              <w:pStyle w:val="null3"/>
            </w:pPr>
            <w:r>
              <w:rPr>
                <w:rFonts w:ascii="仿宋_GB2312" w:hAnsi="仿宋_GB2312" w:cs="仿宋_GB2312" w:eastAsia="仿宋_GB2312"/>
              </w:rPr>
              <w:t>★15. 热重质量测量量程：配置 ± 200 mg、± 1000 mg 两档量程，支持软件自动切换；</w:t>
            </w:r>
          </w:p>
          <w:p>
            <w:pPr>
              <w:pStyle w:val="null3"/>
            </w:pPr>
            <w:r>
              <w:rPr>
                <w:rFonts w:ascii="仿宋_GB2312" w:hAnsi="仿宋_GB2312" w:cs="仿宋_GB2312" w:eastAsia="仿宋_GB2312"/>
              </w:rPr>
              <w:t>★16. 天平灵敏度：全量程范围内≤ 0.02 μg。</w:t>
            </w:r>
          </w:p>
          <w:p>
            <w:pPr>
              <w:pStyle w:val="null3"/>
            </w:pPr>
            <w:r>
              <w:rPr>
                <w:rFonts w:ascii="仿宋_GB2312" w:hAnsi="仿宋_GB2312" w:cs="仿宋_GB2312" w:eastAsia="仿宋_GB2312"/>
              </w:rPr>
              <w:t>17. 配套设备</w:t>
            </w:r>
          </w:p>
          <w:p>
            <w:pPr>
              <w:pStyle w:val="null3"/>
            </w:pPr>
            <w:r>
              <w:rPr>
                <w:rFonts w:ascii="仿宋_GB2312" w:hAnsi="仿宋_GB2312" w:cs="仿宋_GB2312" w:eastAsia="仿宋_GB2312"/>
              </w:rPr>
              <w:t>17.1 数据采集单元：CPU物理核心数≥16，线程数≥16，基础主频≥2.5 GHz；内存≥32 GB ；硬盘≥1 TB SSD；独立显卡显存≥8 GB；显示器≥27 英寸，分辨率≥ 2560×1440；预装正版操作系统。</w:t>
            </w:r>
          </w:p>
          <w:p>
            <w:pPr>
              <w:pStyle w:val="null3"/>
            </w:pPr>
            <w:r>
              <w:rPr>
                <w:rFonts w:ascii="仿宋_GB2312" w:hAnsi="仿宋_GB2312" w:cs="仿宋_GB2312" w:eastAsia="仿宋_GB2312"/>
              </w:rPr>
              <w:t>17.2 稳定供电单元：额定容量≥ 10 kVA，满载后备时间≥ 60分钟；含线缆及安装调试。</w:t>
            </w:r>
          </w:p>
          <w:p>
            <w:pPr>
              <w:pStyle w:val="null3"/>
            </w:pPr>
            <w:r>
              <w:rPr>
                <w:rFonts w:ascii="仿宋_GB2312" w:hAnsi="仿宋_GB2312" w:cs="仿宋_GB2312" w:eastAsia="仿宋_GB2312"/>
              </w:rPr>
              <w:t>17.3 恒温制冷水浴系统：制冷量1600 W，温度范围5～35 ℃，温度精度± 0.5 ℃，流量8～20 L/min。</w:t>
            </w:r>
          </w:p>
          <w:p>
            <w:pPr>
              <w:pStyle w:val="null3"/>
            </w:pPr>
            <w:r>
              <w:rPr>
                <w:rFonts w:ascii="仿宋_GB2312" w:hAnsi="仿宋_GB2312" w:cs="仿宋_GB2312" w:eastAsia="仿宋_GB2312"/>
              </w:rPr>
              <w:t>二、配置清单</w:t>
            </w:r>
          </w:p>
          <w:p>
            <w:pPr>
              <w:pStyle w:val="null3"/>
            </w:pPr>
            <w:r>
              <w:rPr>
                <w:rFonts w:ascii="仿宋_GB2312" w:hAnsi="仿宋_GB2312" w:cs="仿宋_GB2312" w:eastAsia="仿宋_GB2312"/>
              </w:rPr>
              <w:t>1. 综合热分析主机（含绝热TGA天平、工具箱、控制器等），1套；</w:t>
            </w:r>
          </w:p>
          <w:p>
            <w:pPr>
              <w:pStyle w:val="null3"/>
            </w:pPr>
            <w:r>
              <w:rPr>
                <w:rFonts w:ascii="仿宋_GB2312" w:hAnsi="仿宋_GB2312" w:cs="仿宋_GB2312" w:eastAsia="仿宋_GB2312"/>
              </w:rPr>
              <w:t>2. 加热模块：加热炉，1套；</w:t>
            </w:r>
          </w:p>
          <w:p>
            <w:pPr>
              <w:pStyle w:val="null3"/>
            </w:pPr>
            <w:r>
              <w:rPr>
                <w:rFonts w:ascii="仿宋_GB2312" w:hAnsi="仿宋_GB2312" w:cs="仿宋_GB2312" w:eastAsia="仿宋_GB2312"/>
              </w:rPr>
              <w:t>3. 全自动气体控制面板，1套；</w:t>
            </w:r>
          </w:p>
          <w:p>
            <w:pPr>
              <w:pStyle w:val="null3"/>
            </w:pPr>
            <w:r>
              <w:rPr>
                <w:rFonts w:ascii="仿宋_GB2312" w:hAnsi="仿宋_GB2312" w:cs="仿宋_GB2312" w:eastAsia="仿宋_GB2312"/>
              </w:rPr>
              <w:t>4. 真空系统：一级真空泵，1套；</w:t>
            </w:r>
          </w:p>
          <w:p>
            <w:pPr>
              <w:pStyle w:val="null3"/>
            </w:pPr>
            <w:r>
              <w:rPr>
                <w:rFonts w:ascii="仿宋_GB2312" w:hAnsi="仿宋_GB2312" w:cs="仿宋_GB2312" w:eastAsia="仿宋_GB2312"/>
              </w:rPr>
              <w:t>5. 传感器及样品坩埚</w:t>
            </w:r>
          </w:p>
          <w:p>
            <w:pPr>
              <w:pStyle w:val="null3"/>
            </w:pPr>
            <w:r>
              <w:rPr>
                <w:rFonts w:ascii="仿宋_GB2312" w:hAnsi="仿宋_GB2312" w:cs="仿宋_GB2312" w:eastAsia="仿宋_GB2312"/>
              </w:rPr>
              <w:t>5.1 TG-DSC传感器（内置S型热电偶，室温至1600 ℃），1只；</w:t>
            </w:r>
          </w:p>
          <w:p>
            <w:pPr>
              <w:pStyle w:val="null3"/>
            </w:pPr>
            <w:r>
              <w:rPr>
                <w:rFonts w:ascii="仿宋_GB2312" w:hAnsi="仿宋_GB2312" w:cs="仿宋_GB2312" w:eastAsia="仿宋_GB2312"/>
              </w:rPr>
              <w:t>5.2 TG-DSC传感器（内置E型热电偶，室温至800 ℃），1只；</w:t>
            </w:r>
          </w:p>
          <w:p>
            <w:pPr>
              <w:pStyle w:val="null3"/>
            </w:pPr>
            <w:r>
              <w:rPr>
                <w:rFonts w:ascii="仿宋_GB2312" w:hAnsi="仿宋_GB2312" w:cs="仿宋_GB2312" w:eastAsia="仿宋_GB2312"/>
              </w:rPr>
              <w:t>5.3 大样品量单独TGA传感器（室温至1600 ℃），1只；</w:t>
            </w:r>
          </w:p>
          <w:p>
            <w:pPr>
              <w:pStyle w:val="null3"/>
            </w:pPr>
            <w:r>
              <w:rPr>
                <w:rFonts w:ascii="仿宋_GB2312" w:hAnsi="仿宋_GB2312" w:cs="仿宋_GB2312" w:eastAsia="仿宋_GB2312"/>
              </w:rPr>
              <w:t>5.4 TG-DSC氧化铝坩埚及盖（直径5 mm，高度8 mm），200套；</w:t>
            </w:r>
          </w:p>
          <w:p>
            <w:pPr>
              <w:pStyle w:val="null3"/>
            </w:pPr>
            <w:r>
              <w:rPr>
                <w:rFonts w:ascii="仿宋_GB2312" w:hAnsi="仿宋_GB2312" w:cs="仿宋_GB2312" w:eastAsia="仿宋_GB2312"/>
              </w:rPr>
              <w:t>5.5 单独热重大样品量氧化铝坩埚（直径8 mm，高度12 mm），50只；</w:t>
            </w:r>
          </w:p>
          <w:p>
            <w:pPr>
              <w:pStyle w:val="null3"/>
            </w:pPr>
            <w:r>
              <w:rPr>
                <w:rFonts w:ascii="仿宋_GB2312" w:hAnsi="仿宋_GB2312" w:cs="仿宋_GB2312" w:eastAsia="仿宋_GB2312"/>
              </w:rPr>
              <w:t>5.6 TG-DSC氧化锆坩埚，50只；</w:t>
            </w:r>
          </w:p>
          <w:p>
            <w:pPr>
              <w:pStyle w:val="null3"/>
            </w:pPr>
            <w:r>
              <w:rPr>
                <w:rFonts w:ascii="仿宋_GB2312" w:hAnsi="仿宋_GB2312" w:cs="仿宋_GB2312" w:eastAsia="仿宋_GB2312"/>
              </w:rPr>
              <w:t>6. 恒温制冷水浴系统，1套；</w:t>
            </w:r>
          </w:p>
          <w:p>
            <w:pPr>
              <w:pStyle w:val="null3"/>
            </w:pPr>
            <w:r>
              <w:rPr>
                <w:rFonts w:ascii="仿宋_GB2312" w:hAnsi="仿宋_GB2312" w:cs="仿宋_GB2312" w:eastAsia="仿宋_GB2312"/>
              </w:rPr>
              <w:t>7. 数据采集单元，1台；</w:t>
            </w:r>
          </w:p>
          <w:p>
            <w:pPr>
              <w:pStyle w:val="null3"/>
            </w:pPr>
            <w:r>
              <w:rPr>
                <w:rFonts w:ascii="仿宋_GB2312" w:hAnsi="仿宋_GB2312" w:cs="仿宋_GB2312" w:eastAsia="仿宋_GB2312"/>
              </w:rPr>
              <w:t>8. 稳定供电单元，1台。</w:t>
            </w:r>
          </w:p>
          <w:p>
            <w:pPr>
              <w:pStyle w:val="null3"/>
            </w:pPr>
            <w:r>
              <w:rPr>
                <w:rFonts w:ascii="仿宋_GB2312" w:hAnsi="仿宋_GB2312" w:cs="仿宋_GB2312" w:eastAsia="仿宋_GB2312"/>
              </w:rPr>
              <w:t>三、售后服务与实施方案</w:t>
            </w:r>
          </w:p>
          <w:p>
            <w:pPr>
              <w:pStyle w:val="null3"/>
            </w:pPr>
            <w:r>
              <w:rPr>
                <w:rFonts w:ascii="仿宋_GB2312" w:hAnsi="仿宋_GB2312" w:cs="仿宋_GB2312" w:eastAsia="仿宋_GB2312"/>
              </w:rPr>
              <w:t>1. 供货与交付</w:t>
            </w:r>
          </w:p>
          <w:p>
            <w:pPr>
              <w:pStyle w:val="null3"/>
            </w:pPr>
            <w:r>
              <w:rPr>
                <w:rFonts w:ascii="仿宋_GB2312" w:hAnsi="仿宋_GB2312" w:cs="仿宋_GB2312" w:eastAsia="仿宋_GB2312"/>
              </w:rPr>
              <w:t>合同签订后90个日历日内完成交货、安装、调试并验收合格。</w:t>
            </w:r>
          </w:p>
          <w:p>
            <w:pPr>
              <w:pStyle w:val="null3"/>
            </w:pPr>
            <w:r>
              <w:rPr>
                <w:rFonts w:ascii="仿宋_GB2312" w:hAnsi="仿宋_GB2312" w:cs="仿宋_GB2312" w:eastAsia="仿宋_GB2312"/>
              </w:rPr>
              <w:t>2. 安装调试</w:t>
            </w:r>
          </w:p>
          <w:p>
            <w:pPr>
              <w:pStyle w:val="null3"/>
            </w:pPr>
            <w:r>
              <w:rPr>
                <w:rFonts w:ascii="仿宋_GB2312" w:hAnsi="仿宋_GB2312" w:cs="仿宋_GB2312" w:eastAsia="仿宋_GB2312"/>
              </w:rPr>
              <w:t>到货后3个工作日内开箱检验，检验合格后10个工作日内完成安装调试，所需工具、耗材等由中标人承担。</w:t>
            </w:r>
          </w:p>
          <w:p>
            <w:pPr>
              <w:pStyle w:val="null3"/>
            </w:pPr>
            <w:r>
              <w:rPr>
                <w:rFonts w:ascii="仿宋_GB2312" w:hAnsi="仿宋_GB2312" w:cs="仿宋_GB2312" w:eastAsia="仿宋_GB2312"/>
              </w:rPr>
              <w:t>3. 验收</w:t>
            </w:r>
          </w:p>
          <w:p>
            <w:pPr>
              <w:pStyle w:val="null3"/>
            </w:pPr>
            <w:r>
              <w:rPr>
                <w:rFonts w:ascii="仿宋_GB2312" w:hAnsi="仿宋_GB2312" w:cs="仿宋_GB2312" w:eastAsia="仿宋_GB2312"/>
              </w:rPr>
              <w:t>安装调试完成后，中标人提交自测报告，采购人10个工作日内组织验收。不合格的，中标人15个工作日内整改并重新申请；第二次仍不合格的，采购人有权退货并解除合同，中标人返还全部已付款项并支付30%违约金。验收合格之日为质保期起算点。</w:t>
            </w:r>
          </w:p>
          <w:p>
            <w:pPr>
              <w:pStyle w:val="null3"/>
            </w:pPr>
            <w:r>
              <w:rPr>
                <w:rFonts w:ascii="仿宋_GB2312" w:hAnsi="仿宋_GB2312" w:cs="仿宋_GB2312" w:eastAsia="仿宋_GB2312"/>
              </w:rPr>
              <w:t>4. 技术培训</w:t>
            </w:r>
          </w:p>
          <w:p>
            <w:pPr>
              <w:pStyle w:val="null3"/>
            </w:pPr>
            <w:r>
              <w:rPr>
                <w:rFonts w:ascii="仿宋_GB2312" w:hAnsi="仿宋_GB2312" w:cs="仿宋_GB2312" w:eastAsia="仿宋_GB2312"/>
              </w:rPr>
              <w:t>提供不少于2次现场培训（首次验收后30个工作日内，第二次投入使用后3-12个月内），总人次不低于10人次。提供中文培训资料纸质版和电子版各一套。培训后人员仍无法独立操作的，安排补充培训直至具备独立操作能力，费用由中标人承担。</w:t>
            </w:r>
          </w:p>
          <w:p>
            <w:pPr>
              <w:pStyle w:val="null3"/>
            </w:pPr>
            <w:r>
              <w:rPr>
                <w:rFonts w:ascii="仿宋_GB2312" w:hAnsi="仿宋_GB2312" w:cs="仿宋_GB2312" w:eastAsia="仿宋_GB2312"/>
              </w:rPr>
              <w:t>5. 保修期</w:t>
            </w:r>
          </w:p>
          <w:p>
            <w:pPr>
              <w:pStyle w:val="null3"/>
            </w:pPr>
            <w:r>
              <w:rPr>
                <w:rFonts w:ascii="仿宋_GB2312" w:hAnsi="仿宋_GB2312" w:cs="仿宋_GB2312" w:eastAsia="仿宋_GB2312"/>
              </w:rPr>
              <w:t>整机免费保修期不少于3年。同一故障维修超过3次仍未解决的，该部件保修期从最后一次维修完成之日起重新计算。保修期内故障48小时内无法修复的，免费提供同等性能或更高档次备用设备。</w:t>
            </w:r>
          </w:p>
          <w:p>
            <w:pPr>
              <w:pStyle w:val="null3"/>
            </w:pPr>
            <w:r>
              <w:rPr>
                <w:rFonts w:ascii="仿宋_GB2312" w:hAnsi="仿宋_GB2312" w:cs="仿宋_GB2312" w:eastAsia="仿宋_GB2312"/>
              </w:rPr>
              <w:t>6. 技术服务</w:t>
            </w:r>
          </w:p>
          <w:p>
            <w:pPr>
              <w:pStyle w:val="null3"/>
            </w:pPr>
            <w:r>
              <w:rPr>
                <w:rFonts w:ascii="仿宋_GB2312" w:hAnsi="仿宋_GB2312" w:cs="仿宋_GB2312" w:eastAsia="仿宋_GB2312"/>
              </w:rPr>
              <w:t>提供7×24小时技术支持热线，2小时内响应，24小时内到达现场。一般故障48小时内修复，重大故障7个工作日内解决或提出方案。保修期内每年不少于2次免费上门巡检。软件终身免费升级。保修期满后，配件价格不高于本次投标报价，涨幅不得超过同期CPI，收到订单后15个工作日内供货。</w:t>
            </w:r>
          </w:p>
          <w:p>
            <w:pPr>
              <w:pStyle w:val="null3"/>
            </w:pPr>
            <w:r>
              <w:rPr>
                <w:rFonts w:ascii="仿宋_GB2312" w:hAnsi="仿宋_GB2312" w:cs="仿宋_GB2312" w:eastAsia="仿宋_GB2312"/>
              </w:rPr>
              <w:t>7. 知识产权与数据安全</w:t>
            </w:r>
          </w:p>
          <w:p>
            <w:pPr>
              <w:pStyle w:val="null3"/>
            </w:pPr>
            <w:r>
              <w:rPr>
                <w:rFonts w:ascii="仿宋_GB2312" w:hAnsi="仿宋_GB2312" w:cs="仿宋_GB2312" w:eastAsia="仿宋_GB2312"/>
              </w:rPr>
              <w:t>中标人保证设备及软件不侵犯第三方知识产权，侵权纠纷由中标人承担全部法律责任及损失。软件须为正版授权，采购人享有永久使用权；设备运行产生的实验数据、分析结果、数据库的所有权和知识产权完全归采购人所有。设备及软件不得存在远程数据收集、远程锁定或后门程序，未经采购人书面许可不得远程访问。</w:t>
            </w:r>
          </w:p>
          <w:p>
            <w:pPr>
              <w:pStyle w:val="null3"/>
            </w:pPr>
            <w:r>
              <w:rPr>
                <w:rFonts w:ascii="仿宋_GB2312" w:hAnsi="仿宋_GB2312" w:cs="仿宋_GB2312" w:eastAsia="仿宋_GB2312"/>
              </w:rPr>
              <w:t>8. 质量保证</w:t>
            </w:r>
          </w:p>
          <w:p>
            <w:pPr>
              <w:pStyle w:val="null3"/>
            </w:pPr>
            <w:r>
              <w:rPr>
                <w:rFonts w:ascii="仿宋_GB2312" w:hAnsi="仿宋_GB2312" w:cs="仿宋_GB2312" w:eastAsia="仿宋_GB2312"/>
              </w:rPr>
              <w:t>须提供全新正品设备，符合招标文件要求。采购人有权要求中标人提供采购合同、票据或付款凭证以核实供货来源。</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合同签订后90个日历日内完成交货、安装、调试并验收合格。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合同签订后90个日历日内完成交货、安装、调试并验收合格。</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本项⽬履约保证⾦为合同总额的3%，合同签订后5日内，乙方向甲方足额交付履约保证⾦后，甲方将货款汇入乙方开立的监管账⼾，甲⼄双⽅与监管银⾏共同管理货款资⾦。货物到校开箱核验后，凭甲⽅开箱报告（结论为合格），达到付款条件起10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进度款，待设备运⾏甲⽅验收合格后，⼄凭甲⽅验收报告（结论为合格），达到付款条件起10个工作日内，支付合同总金额的30.0%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本项⽬履约保证⾦为合同总额的3%，合同签订后5日内，乙方向甲方足额交付履约保证⾦后，甲方将货款汇入乙方开立的监管账⼾，甲⼄双⽅与监管银⾏共同管理货款资⾦。货物到校开箱核验后，凭甲⽅开箱报告（结论为合格），达到付款条件起10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进度款，待设备运行甲方验收合格后，乙凭甲方验收报告（结论为合格），达到付款条件起10个工作日内，支付合同总金额的30.0%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整机免费保修期不少于3年。同一故障维修超过3次仍未解决的，该部件保修期从最后一次维修完成之日起重新计算。保修期内故障48小时内无法修复的，免费提供同等性能或更高档次备用设备。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整机免费保修期不少于3年。同一故障维修超过3次仍未解决的，该部件保修期从最后一次维修完成之日起重新计算。保修期内故障48小时内无法修复的，免费提供同等性能或更高档次备用设备。</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法人或者其他组织、自然人的营业执照等证明文件</w:t>
            </w:r>
          </w:p>
        </w:tc>
        <w:tc>
          <w:tcPr>
            <w:tcW w:type="dxa" w:w="3322"/>
          </w:tcPr>
          <w:p>
            <w:pPr>
              <w:pStyle w:val="null3"/>
            </w:pPr>
            <w:r>
              <w:rPr>
                <w:rFonts w:ascii="仿宋_GB2312" w:hAnsi="仿宋_GB2312" w:cs="仿宋_GB2312" w:eastAsia="仿宋_GB2312"/>
              </w:rPr>
              <w:t>（1）投标人是企业（包括合伙企业）的，应提供其在市场监督管理部门注册的有效“营业执照 ”的复印件； （2）投标人是事业单位的，应提供其有效的“事业单位法人证书”复印件； （3）投标人是非企业专业服务机构的，应提供其有效的“执业许可证”复印件； （4）投标人是民办非企业单位的，应提供其有效的登记证书复印件； （5）投标人是个体工商户的，应提供其有效的“营业执照”复印件； （6）投标人是自然人的，应提供其有效的自然人身份证明复印件。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依法缴纳税收的相关材料</w:t>
            </w:r>
          </w:p>
        </w:tc>
        <w:tc>
          <w:tcPr>
            <w:tcW w:type="dxa" w:w="3322"/>
          </w:tcPr>
          <w:p>
            <w:pPr>
              <w:pStyle w:val="null3"/>
            </w:pPr>
            <w:r>
              <w:rPr>
                <w:rFonts w:ascii="仿宋_GB2312" w:hAnsi="仿宋_GB2312" w:cs="仿宋_GB2312" w:eastAsia="仿宋_GB2312"/>
              </w:rPr>
              <w:t>（1）投标人应提供投标截止时间前近六个月中任何一个月缴税凭证，时间以税款所属时期为准（银行出具的缴税凭证或税务机关出具的证明的复印件，并加盖本单位公章）。 （2）缴纳凭证复印件须清晰可辨，并能显示出投标人名称和所缴纳税种种类，单位代扣代缴的个人所得税不能作为单位纳税的凭证。（3）依法免税或无须缴纳税收的投标人，应提供相应文件证明。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1）和（2）可以选择任意一个。（1）提供2024年度或2025年度经审计的财务报告，应满足以下要求：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⑤投标人是上述四种情况以外情况的，按照其依法适用的会计制度、财务规则或会计准则提供财务报表复印件（不要求必须是经审计的）。 （2）提供资信证明扫描件，应满足以下要求：①资信证明须为递交投标文件截止时间前三个月内由投标人基本账户开户银行出具，银行出具的存款证明不能替代银行资信证明。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依法缴纳社会保障资金的相关材料</w:t>
            </w:r>
          </w:p>
        </w:tc>
        <w:tc>
          <w:tcPr>
            <w:tcW w:type="dxa" w:w="3322"/>
          </w:tcPr>
          <w:p>
            <w:pPr>
              <w:pStyle w:val="null3"/>
            </w:pPr>
            <w:r>
              <w:rPr>
                <w:rFonts w:ascii="仿宋_GB2312" w:hAnsi="仿宋_GB2312" w:cs="仿宋_GB2312" w:eastAsia="仿宋_GB2312"/>
              </w:rPr>
              <w:t>提供供应商投标截止时间前近六个月中至少一个月的缴纳社会保险的凭据或社保机构开具的社会保险参保缴费情况证明，单据或证明上应有社保机构或代收机构的公章或业务专用章。依法免缴的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具备履行合同所必需的设备和专业技术能力的证明材料</w:t>
            </w:r>
          </w:p>
        </w:tc>
        <w:tc>
          <w:tcPr>
            <w:tcW w:type="dxa" w:w="3322"/>
          </w:tcPr>
          <w:p>
            <w:pPr>
              <w:pStyle w:val="null3"/>
            </w:pPr>
            <w:r>
              <w:rPr>
                <w:rFonts w:ascii="仿宋_GB2312" w:hAnsi="仿宋_GB2312" w:cs="仿宋_GB2312" w:eastAsia="仿宋_GB2312"/>
              </w:rPr>
              <w:t>作出相关承诺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作出相关承诺</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法人或者其他组织、自然人的营业执照等证明文件</w:t>
            </w:r>
          </w:p>
        </w:tc>
        <w:tc>
          <w:tcPr>
            <w:tcW w:type="dxa" w:w="3322"/>
          </w:tcPr>
          <w:p>
            <w:pPr>
              <w:pStyle w:val="null3"/>
            </w:pPr>
            <w:r>
              <w:rPr>
                <w:rFonts w:ascii="仿宋_GB2312" w:hAnsi="仿宋_GB2312" w:cs="仿宋_GB2312" w:eastAsia="仿宋_GB2312"/>
              </w:rPr>
              <w:t>（1）投标人是企业（包括合伙企业）的，应提供其在市场监督管理部门注册的有效“营业执照 ”的复印件； （2）投标人是事业单位的，应提供其有效的“事业单位法人证书”复印件； （3）投标人是非企业专业服务机构的，应提供其有效的“执业许可证”复印件； （4）投标人是民办非企业单位的，应提供其有效的登记证书复印件； （5）投标人是个体工商户的，应提供其有效的“营业执照”复印件； （6）投标人是自然人的，应提供其有效的自然人身份证明复印件。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依法缴纳税收的相关材料</w:t>
            </w:r>
          </w:p>
        </w:tc>
        <w:tc>
          <w:tcPr>
            <w:tcW w:type="dxa" w:w="3322"/>
          </w:tcPr>
          <w:p>
            <w:pPr>
              <w:pStyle w:val="null3"/>
            </w:pPr>
            <w:r>
              <w:rPr>
                <w:rFonts w:ascii="仿宋_GB2312" w:hAnsi="仿宋_GB2312" w:cs="仿宋_GB2312" w:eastAsia="仿宋_GB2312"/>
              </w:rPr>
              <w:t>（1）投标人应提供投标截止时间前近六个月中任何一个月缴税凭证，时间以税款所属时期为准（银行出具的缴税凭证或税务机关出具的证明的复印件，并加盖本单位公章）。 （2）缴纳凭证复印件须清晰可辨，并能显示出投标人名称和所缴纳税种种类，单位代扣代缴的个人所得税不能作为单位纳税的凭证。（3）依法免税或无须缴纳税收的投标人，应提供相应文件证明。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1）和（2）可以选择任意一个。（1）提供2024年度或2025年度经审计的财务报告，应满足以下要求：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⑤投标人是上述四种情况以外情况的，按照其依法适用的会计制度、财务规则或会计准则提供财务报表复印件（不要求必须是经审计的）。 （2）提供资信证明扫描件，应满足以下要求：①资信证明须为递交投标文件截止时间前三个月内由投标人基本账户开户银行出具，银行出具的存款证明不能替代银行资信证明。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依法缴纳社会保障资金的相关材料</w:t>
            </w:r>
          </w:p>
        </w:tc>
        <w:tc>
          <w:tcPr>
            <w:tcW w:type="dxa" w:w="3322"/>
          </w:tcPr>
          <w:p>
            <w:pPr>
              <w:pStyle w:val="null3"/>
            </w:pPr>
            <w:r>
              <w:rPr>
                <w:rFonts w:ascii="仿宋_GB2312" w:hAnsi="仿宋_GB2312" w:cs="仿宋_GB2312" w:eastAsia="仿宋_GB2312"/>
              </w:rPr>
              <w:t>提供供应商投标截止时间前近六个月中至少一个月的缴纳社会保险的凭据或社保机构开具的社会保险参保缴费情况证明，单据或证明上应有社保机构或代收机构的公章或业务专用章。依法免缴的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具备履行合同所必需的设备和专业技术能力的证明材料</w:t>
            </w:r>
          </w:p>
        </w:tc>
        <w:tc>
          <w:tcPr>
            <w:tcW w:type="dxa" w:w="3322"/>
          </w:tcPr>
          <w:p>
            <w:pPr>
              <w:pStyle w:val="null3"/>
            </w:pPr>
            <w:r>
              <w:rPr>
                <w:rFonts w:ascii="仿宋_GB2312" w:hAnsi="仿宋_GB2312" w:cs="仿宋_GB2312" w:eastAsia="仿宋_GB2312"/>
              </w:rPr>
              <w:t>作出相关承诺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作出相关承诺</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3322"/>
          </w:tcPr>
          <w:p>
            <w:pPr>
              <w:pStyle w:val="null3"/>
            </w:pPr>
            <w:r>
              <w:rPr>
                <w:rFonts w:ascii="仿宋_GB2312" w:hAnsi="仿宋_GB2312" w:cs="仿宋_GB2312" w:eastAsia="仿宋_GB2312"/>
              </w:rPr>
              <w:t>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在递交投标文件截止时间前被“中国执行信息公开网（http://zxgk.court.gov.cn/shixin/）”列入失信被执行人、被“信用中国”网站（www.creditchina.gov.cn）列入重大税收违法失信主体、被“中国政府采购网”网址（www.ccgp.gov.cn）上列入政府采购严重违法失信行为信息记录的，不得参加投标</w:t>
            </w:r>
          </w:p>
        </w:tc>
        <w:tc>
          <w:tcPr>
            <w:tcW w:type="dxa" w:w="3322"/>
          </w:tcPr>
          <w:p>
            <w:pPr>
              <w:pStyle w:val="null3"/>
            </w:pPr>
            <w:r>
              <w:rPr>
                <w:rFonts w:ascii="仿宋_GB2312" w:hAnsi="仿宋_GB2312" w:cs="仿宋_GB2312" w:eastAsia="仿宋_GB2312"/>
              </w:rPr>
              <w:t>投标人在递交投标文件截止时间前被“中国执行信息公开网（http://zxgk.court.gov.cn/shixin/）”列入失信被执行人、被“信用中国”网站（www.creditchina.gov.cn）列入重大税收违法失信主体、被“中国政府采购网”网址（www.ccgp.gov.cn）上列入政府采购严重违法失信行为信息记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w:t>
            </w:r>
          </w:p>
        </w:tc>
        <w:tc>
          <w:tcPr>
            <w:tcW w:type="dxa" w:w="3322"/>
          </w:tcPr>
          <w:p>
            <w:pPr>
              <w:pStyle w:val="null3"/>
            </w:pPr>
            <w:r>
              <w:rPr>
                <w:rFonts w:ascii="仿宋_GB2312" w:hAnsi="仿宋_GB2312" w:cs="仿宋_GB2312" w:eastAsia="仿宋_GB2312"/>
              </w:rPr>
              <w:t>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需按照招标公告要求的方式获取招标文件并登记备案，未按招标公告要求的方式获取招标文件并登记备案的投标人均无资格参加投标</w:t>
            </w:r>
          </w:p>
        </w:tc>
        <w:tc>
          <w:tcPr>
            <w:tcW w:type="dxa" w:w="3322"/>
          </w:tcPr>
          <w:p>
            <w:pPr>
              <w:pStyle w:val="null3"/>
            </w:pPr>
            <w:r>
              <w:rPr>
                <w:rFonts w:ascii="仿宋_GB2312" w:hAnsi="仿宋_GB2312" w:cs="仿宋_GB2312" w:eastAsia="仿宋_GB2312"/>
              </w:rPr>
              <w:t>需按照招标公告要求的方式获取招标文件并登记备案，未按招标公告要求的方式获取招标文件并登记备案的投标人均无资格参加投标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3322"/>
          </w:tcPr>
          <w:p>
            <w:pPr>
              <w:pStyle w:val="null3"/>
            </w:pPr>
            <w:r>
              <w:rPr>
                <w:rFonts w:ascii="仿宋_GB2312" w:hAnsi="仿宋_GB2312" w:cs="仿宋_GB2312" w:eastAsia="仿宋_GB2312"/>
              </w:rPr>
              <w:t>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在递交投标文件截止时间前被“中国执行信息公开网（http://zxgk.court.gov.cn/shixin/）”列入失信被执行人、被“信用中国”网站（www.creditchina.gov.cn）列入重大税收违法失信主体、被“中国政府采购网”网址（www.ccgp.gov.cn）上列入政府采购严重违法失信行为信息记录的，不得参加投标</w:t>
            </w:r>
          </w:p>
        </w:tc>
        <w:tc>
          <w:tcPr>
            <w:tcW w:type="dxa" w:w="3322"/>
          </w:tcPr>
          <w:p>
            <w:pPr>
              <w:pStyle w:val="null3"/>
            </w:pPr>
            <w:r>
              <w:rPr>
                <w:rFonts w:ascii="仿宋_GB2312" w:hAnsi="仿宋_GB2312" w:cs="仿宋_GB2312" w:eastAsia="仿宋_GB2312"/>
              </w:rPr>
              <w:t>投标人在递交投标文件截止时间前被“中国执行信息公开网（http://zxgk.court.gov.cn/shixin/）”列入失信被执行人、被“信用中国”网站（www.creditchina.gov.cn）列入重大税收违法失信主体、被“中国政府采购网”网址（www.ccgp.gov.cn）上列入政府采购严重违法失信行为信息记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w:t>
            </w:r>
          </w:p>
        </w:tc>
        <w:tc>
          <w:tcPr>
            <w:tcW w:type="dxa" w:w="3322"/>
          </w:tcPr>
          <w:p>
            <w:pPr>
              <w:pStyle w:val="null3"/>
            </w:pPr>
            <w:r>
              <w:rPr>
                <w:rFonts w:ascii="仿宋_GB2312" w:hAnsi="仿宋_GB2312" w:cs="仿宋_GB2312" w:eastAsia="仿宋_GB2312"/>
              </w:rPr>
              <w:t>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需按照招标公告要求的方式获取招标文件并登记备案，未按招标公告要求的方式获取招标文件并登记备案的投标人均无资格参加投标</w:t>
            </w:r>
          </w:p>
        </w:tc>
        <w:tc>
          <w:tcPr>
            <w:tcW w:type="dxa" w:w="3322"/>
          </w:tcPr>
          <w:p>
            <w:pPr>
              <w:pStyle w:val="null3"/>
            </w:pPr>
            <w:r>
              <w:rPr>
                <w:rFonts w:ascii="仿宋_GB2312" w:hAnsi="仿宋_GB2312" w:cs="仿宋_GB2312" w:eastAsia="仿宋_GB2312"/>
              </w:rPr>
              <w:t>需按照招标公告要求的方式获取招标文件并登记备案，未按招标公告要求的方式获取招标文件并登记备案的投标人均无资格参加投标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投标审查程序:1.投标报价低于全部通过符合性审查供应商投标报价平均值50%的，即投标报价全部通过符合性审查供应商投标报价平均值x50%:2.投标报价低于通过符合性审查的次低报价供应商投标报价50%的，即投标报价通过符合性审查的次低报价供应商投标报价x50%:3.投标报价低于采购项目最高限价45%的，即投标报价〈采购项目最高限价x45%:4.评标委员会基于专业判断，认为供应商报价过低，有可能影响产品质量或者不能诚信履约的其他情形。相关法律法规对供应商报价有规定的，从其规定。二、评标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标委员会依据专业经验，参考同类项目中标(成交)价格、类似产品市场价格水平、行业人工费用标准、国家有关部门指导行业协会发布的行业平均成本等情况，对报价合理性进行判断。三、投标人提交的相关说明和证明材料，应当加盖投标人(法定名称)电子印章，在评标委员会要求的时间内通过项目电子化交易系统进行提交，否则提交的相关证明材料无效。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投标分项报价表.docx 投标方案.docx 业绩一览表.docx 投标函 偏离表.docx 标的清单 投标文件封面 节能产品、环境标志产品明细表.docx 资格证明文件.docx 技术证明资料.docx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投标内容满足招标文件中商务要求和技术实质性要求（“★”的参数需求为实质性要求）、不存在漏项或数量与要求不符</w:t>
            </w:r>
          </w:p>
        </w:tc>
        <w:tc>
          <w:tcPr>
            <w:tcW w:type="dxa" w:w="1661"/>
          </w:tcPr>
          <w:p>
            <w:pPr>
              <w:pStyle w:val="null3"/>
            </w:pPr>
            <w:r>
              <w:rPr>
                <w:rFonts w:ascii="仿宋_GB2312" w:hAnsi="仿宋_GB2312" w:cs="仿宋_GB2312" w:eastAsia="仿宋_GB2312"/>
              </w:rPr>
              <w:t>技术证明资料.docx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投标方案.docx 业绩一览表.docx 中小企业声明函 偏离表.docx 节能产品、环境标志产品明细表.docx 资格证明文件.docx 投标分项报价表.docx 投标函 残疾人福利性单位声明函 标的清单 关于符合本国产品标准的声明函 投标文件封面 监狱企业的证明文件 技术证明资料.docx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投标方案.docx 业绩一览表.docx 中小企业声明函 偏离表.docx 节能产品、环境标志产品明细表.docx 资格证明文件.docx 投标分项报价表.docx 投标函 残疾人福利性单位声明函 标的清单 关于符合本国产品标准的声明函 投标文件封面 监狱企业的证明文件 技术证明资料.docx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投标审查程序:1.投标报价低于全部通过符合性审查供应商投标报价平均值50%的，即投标报价全部通过符合性审查供应商投标报价平均值x50%:2.投标报价低于通过符合性审查的次低报价供应商投标报价50%的，即投标报价通过符合性审查的次低报价供应商投标报价x50%:3.投标报价低于采购项目最高限价45%的，即投标报价〈采购项目最高限价x45%:4.评标委员会基于专业判断，认为供应商报价过低，有可能影响产品质量或者不能诚信履约的其他情形。相关法律法规对供应商报价有规定的，从其规定。二、评标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标委员会依据专业经验，参考同类项目中标(成交)价格、类似产品市场价格水平、行业人工费用标准、国家有关部门指导行业协会发布的行业平均成本等情况，对报价合理性进行判断。三、投标人提交的相关说明和证明材料，应当加盖投标人(法定名称)电子印章，在评标委员会要求的时间内通过项目电子化交易系统进行提交，否则提交的相关证明材料无效。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投标分项报价表.docx 投标方案.docx 业绩一览表.docx 投标函 偏离表.docx 标的清单 投标文件封面 节能产品、环境标志产品明细表.docx 资格证明文件.docx 技术证明资料.docx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投标内容满足招标文件中商务要求和技术实质性要求（“★”的参数需求为实质性要求）、不存在漏项或数量与要求不符</w:t>
            </w:r>
          </w:p>
        </w:tc>
        <w:tc>
          <w:tcPr>
            <w:tcW w:type="dxa" w:w="1661"/>
          </w:tcPr>
          <w:p>
            <w:pPr>
              <w:pStyle w:val="null3"/>
            </w:pPr>
            <w:r>
              <w:rPr>
                <w:rFonts w:ascii="仿宋_GB2312" w:hAnsi="仿宋_GB2312" w:cs="仿宋_GB2312" w:eastAsia="仿宋_GB2312"/>
              </w:rPr>
              <w:t>技术证明资料.docx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投标方案.docx 业绩一览表.docx 中小企业声明函 偏离表.docx 节能产品、环境标志产品明细表.docx 资格证明文件.docx 投标分项报价表.docx 投标函 残疾人福利性单位声明函 标的清单 关于符合本国产品标准的声明函 投标文件封面 监狱企业的证明文件 技术证明资料.docx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投标方案.docx 业绩一览表.docx 中小企业声明函 偏离表.docx 节能产品、环境标志产品明细表.docx 资格证明文件.docx 投标分项报价表.docx 投标函 残疾人福利性单位声明函 标的清单 关于符合本国产品标准的声明函 投标文件封面 监狱企业的证明文件 技术证明资料.docx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号）要求提供国家确定的认证机构出具的、处于有效期之内的节能产品或环境标志产品认证证书，每提供一个得0.25分，满分1分。政府强制采购产品不予加分。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节能产品、环境标志产品明细表.docx</w:t>
            </w:r>
          </w:p>
        </w:tc>
      </w:tr>
      <w:tr>
        <w:tc>
          <w:tcPr>
            <w:tcW w:type="dxa" w:w="831"/>
            <w:vMerge/>
          </w:tcPr>
          <w:p/>
        </w:tc>
        <w:tc>
          <w:tcPr>
            <w:tcW w:type="dxa" w:w="1661"/>
          </w:tcPr>
          <w:p>
            <w:pPr>
              <w:pStyle w:val="null3"/>
            </w:pPr>
            <w:r>
              <w:rPr>
                <w:rFonts w:ascii="仿宋_GB2312" w:hAnsi="仿宋_GB2312" w:cs="仿宋_GB2312" w:eastAsia="仿宋_GB2312"/>
              </w:rPr>
              <w:t>投标产品技术指标评审内容</w:t>
            </w:r>
          </w:p>
        </w:tc>
        <w:tc>
          <w:tcPr>
            <w:tcW w:type="dxa" w:w="2492"/>
          </w:tcPr>
          <w:p>
            <w:pPr>
              <w:pStyle w:val="null3"/>
            </w:pPr>
            <w:r>
              <w:rPr>
                <w:rFonts w:ascii="仿宋_GB2312" w:hAnsi="仿宋_GB2312" w:cs="仿宋_GB2312" w:eastAsia="仿宋_GB2312"/>
              </w:rPr>
              <w:t>投标产品的技术指标评审：完全响应得38分。“▲”号技术参数一项不满足扣2分，一般技术指标参数一项不满足扣1分，扣完为止。 评审依据：按照技术参数要求提供相应的证明文件（包括不限于检测报告、技术白皮书、厂家产品说明等 ），在技术偏离表“说明”栏中标明证明材料的页码；无技术材料支持视为负偏离。</w:t>
            </w:r>
          </w:p>
        </w:tc>
        <w:tc>
          <w:tcPr>
            <w:tcW w:type="dxa" w:w="831"/>
          </w:tcPr>
          <w:p>
            <w:pPr>
              <w:pStyle w:val="null3"/>
              <w:jc w:val="right"/>
            </w:pPr>
            <w:r>
              <w:rPr>
                <w:rFonts w:ascii="仿宋_GB2312" w:hAnsi="仿宋_GB2312" w:cs="仿宋_GB2312" w:eastAsia="仿宋_GB2312"/>
              </w:rPr>
              <w:t>38.0000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技术证明资料.docx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⼀、评审内容：提供完整可⾏有针对性的实施⽅案，包含：①供货⽅案、②安装调试⽅案、③技术⽀持⽅案、④质量保证措施、⑤验收⽅案。 ⼆、评审标准：每项内容完整可⾏且有针对性得2分，缺漏项不 得分，满分10分；每项内容中每有⼀处有缺陷扣0.5分，扣完为⽌。 （缺陷是指内容缺项、不完整或缺少关键点、只有简单描述⽆实质性内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⼀、评审内容：提供完整可⾏有针对性的售后服务⽅案，包含：①售后服务范围及保障措施、②应急保障⽅案、③培训⽅案、④故障处理及补救措施、⑤备品配件服务承诺。 ⼆、评审标准：每项内容完整可⾏且有针对性得2分，缺漏项不得分，满分10分；每项内容中每有⼀处有缺陷扣0.5分，扣完为⽌。 （缺陷是指内容缺项、不完整或缺少关键点、只有简单描述⽆实质性内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质量保证期</w:t>
            </w:r>
          </w:p>
        </w:tc>
        <w:tc>
          <w:tcPr>
            <w:tcW w:type="dxa" w:w="2492"/>
          </w:tcPr>
          <w:p>
            <w:pPr>
              <w:pStyle w:val="null3"/>
            </w:pPr>
            <w:r>
              <w:rPr>
                <w:rFonts w:ascii="仿宋_GB2312" w:hAnsi="仿宋_GB2312" w:cs="仿宋_GB2312" w:eastAsia="仿宋_GB2312"/>
              </w:rPr>
              <w:t>采购包全部设备整机免费保修期每延长1年并承诺48小时内提供备用机得1分，最高得3分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偏离表.docx</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提供2023年1月1日至投标截止时间（以合同签订时间为准）所投产品同品牌同型号产品业绩，每提供一个业绩得2分，满分8分。评审依据 ：以加盖公章的业绩合同复印件为准，合同至少需包含合同首页、产品页、签章页。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 （小微企业、监狱企业或残疾人福利性单位用投标报价扣除后的价格参加评审。专门面向中小企业采购的项目不进行价格扣除。） （货物采购项目，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号）要求提供国家确定的认证机构出具的、处于有效期之内的节能产品或环境标志产品认证证书，每提供一个得0.25分，满分1分。政府强制采购产品不予加分。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节能产品、环境标志产品明细表.docx</w:t>
            </w:r>
          </w:p>
        </w:tc>
      </w:tr>
      <w:tr>
        <w:tc>
          <w:tcPr>
            <w:tcW w:type="dxa" w:w="831"/>
            <w:vMerge/>
          </w:tcPr>
          <w:p/>
        </w:tc>
        <w:tc>
          <w:tcPr>
            <w:tcW w:type="dxa" w:w="1661"/>
          </w:tcPr>
          <w:p>
            <w:pPr>
              <w:pStyle w:val="null3"/>
            </w:pPr>
            <w:r>
              <w:rPr>
                <w:rFonts w:ascii="仿宋_GB2312" w:hAnsi="仿宋_GB2312" w:cs="仿宋_GB2312" w:eastAsia="仿宋_GB2312"/>
              </w:rPr>
              <w:t>投标产品技术指标评审内容</w:t>
            </w:r>
          </w:p>
        </w:tc>
        <w:tc>
          <w:tcPr>
            <w:tcW w:type="dxa" w:w="2492"/>
          </w:tcPr>
          <w:p>
            <w:pPr>
              <w:pStyle w:val="null3"/>
            </w:pPr>
            <w:r>
              <w:rPr>
                <w:rFonts w:ascii="仿宋_GB2312" w:hAnsi="仿宋_GB2312" w:cs="仿宋_GB2312" w:eastAsia="仿宋_GB2312"/>
              </w:rPr>
              <w:t>投标产品的技术指标评审：完全响应得38分。“▲”号技术参数一项不满足扣2分，一般技术指标参数一项不满足扣1分，扣完为止。 评审依据：按照技术参数要求提供相应的证明文件（包括不限于检测报告、技术白皮书、厂家产品说明等 ），在技术偏离表“说明”栏中标明证明材料的页码；无技术材料支持视为负偏离。</w:t>
            </w:r>
          </w:p>
        </w:tc>
        <w:tc>
          <w:tcPr>
            <w:tcW w:type="dxa" w:w="831"/>
          </w:tcPr>
          <w:p>
            <w:pPr>
              <w:pStyle w:val="null3"/>
              <w:jc w:val="right"/>
            </w:pPr>
            <w:r>
              <w:rPr>
                <w:rFonts w:ascii="仿宋_GB2312" w:hAnsi="仿宋_GB2312" w:cs="仿宋_GB2312" w:eastAsia="仿宋_GB2312"/>
              </w:rPr>
              <w:t>38.0000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技术证明资料.docx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⼀、评审内容：提供完整可⾏有针对性的实施⽅案，包含：①供货⽅案、②安装调试⽅案、③技术⽀持⽅案、④质量保证措施、⑤验收⽅案。 ⼆、评审标准：每项内容完整可⾏且有针对性得2分，缺漏项不 得分，满分10分；每项内容中每有⼀处有缺陷扣0.5分，扣完为⽌。 （缺陷是指内容缺项、不完整或缺少关键点、只有简单描述⽆实质性内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⼀、评审内容：提供完整可⾏有针对性的售后服务⽅案，包含：①售后服务范围及保障措施、②应急保障⽅案、③培训⽅案、④故障处理及补救措施、⑤备品配件服务承诺。 ⼆、评审标准：每项内容完整可⾏且有针对性得2分，缺漏项不得分，满分10分；每项内容中每有⼀处有缺陷扣0.5分，扣完为⽌。 （缺陷是指内容缺项、不完整或缺少关键点、只有简单描述⽆实质性内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质量保证期</w:t>
            </w:r>
          </w:p>
        </w:tc>
        <w:tc>
          <w:tcPr>
            <w:tcW w:type="dxa" w:w="2492"/>
          </w:tcPr>
          <w:p>
            <w:pPr>
              <w:pStyle w:val="null3"/>
            </w:pPr>
            <w:r>
              <w:rPr>
                <w:rFonts w:ascii="仿宋_GB2312" w:hAnsi="仿宋_GB2312" w:cs="仿宋_GB2312" w:eastAsia="仿宋_GB2312"/>
              </w:rPr>
              <w:t>采购包全部设备整机免费保修期每延长1年并承诺48小时内提供备用机得1分，最高得3分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偏离表.docx</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提供2023年1月1日至投标截止时间（以合同签订时间为准）所投核心产品同品牌同型号产品业绩，每提供一个业绩得2分，满分8分。评审依据 ：以加盖公章的业绩合同复印件为准，合同至少需包含合同首页、产品页、签章页。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 （小微企业、监狱企业或残疾人福利性单位用投标报价扣除后的价格参加评审。专门面向中小企业采购的项目不进行价格扣除。） （货物采购项目，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详见附件：技术证明资料.docx</w:t>
      </w:r>
    </w:p>
    <w:p>
      <w:pPr>
        <w:pStyle w:val="null3"/>
        <w:ind w:firstLine="960"/>
      </w:pPr>
      <w:r>
        <w:rPr>
          <w:rFonts w:ascii="仿宋_GB2312" w:hAnsi="仿宋_GB2312" w:cs="仿宋_GB2312" w:eastAsia="仿宋_GB2312"/>
        </w:rPr>
        <w:t>详见附件：节能产品、环境标志产品明细表.docx</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详见附件：技术证明资料.docx</w:t>
      </w:r>
    </w:p>
    <w:p>
      <w:pPr>
        <w:pStyle w:val="null3"/>
        <w:ind w:firstLine="960"/>
      </w:pPr>
      <w:r>
        <w:rPr>
          <w:rFonts w:ascii="仿宋_GB2312" w:hAnsi="仿宋_GB2312" w:cs="仿宋_GB2312" w:eastAsia="仿宋_GB2312"/>
        </w:rPr>
        <w:t>详见附件：节能产品、环境标志产品明细表.docx</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详见附件：供货合同.docx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