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版本号：BYZX2026-105.1B120260603001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全省帮扶产业发展状况评估和脱贫地区帮扶产品的推介与展销项目(二次)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BYZX2026-105.1B1</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全省帮扶产业发展状况评估和脱贫地区帮扶产品的推介与展销项目(二次)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BYZX2026-105.1B1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全省帮扶产业发展状况评估和脱贫地区帮扶产品的推介与展销项目(二次)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组织脱贫地区帮扶产业主体及“832”平台供应商等参加丰收节、消博会、农交会国家级节庆展会，举办“土特产”推介、产销对接系列活动。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采购包1（全省帮扶产业发展状况评估和脱贫地区帮扶产品的推介与展销项目）：属于专门面向中小企业采购。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4、税收缴纳证明：提供响应文件提交截止时间前半年内（2025年12月至今）至少一个月已缴纳的纳税凭据或完税证明，依法免税的供应商应提供相关文件证明。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半年内（2025年12月至今）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陕西省农业农村厅机关经办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87228293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陕西省西安市浐灞生态区欧亚大道欧亚国际一期B座10楼1007室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行办法》（计价格[2002]1980号）、国家发展和改革委员会办公厅颁布的《关于招标代理服务收费有关问题的通知》（发改办价格[2003]857号）文件规定执行，不足6000元按6000元收取。 账户信息： 开户名称：陕西百岳项目管理咨询有限公司 开户银行：华夏银行股份有限公司西安欧亚大道支行 银行账号：11474000000227339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地址：西安市浐灞生态区欧亚大道666号欧亚国际一期B座10楼1007室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组织脱贫地区帮扶产业主体及“832”平台供应商等参加丰收节、消博会、农交会国家级节庆展会，举办“土特产”推介、产销对接系列活动。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2025年全省帮扶产业发展状况评估和脱贫地区帮扶产品与展销项目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标的名称：2025年全省帮扶产业发展状况评估和脱贫地区帮扶产品与展销项目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组织脱贫地区帮扶产业主体及</w:t>
            </w:r>
            <w:r>
              <w:rPr>
                <w:rFonts w:ascii="仿宋_GB2312" w:hAnsi="仿宋_GB2312" w:cs="仿宋_GB2312" w:eastAsia="仿宋_GB2312"/>
                <w:sz w:val="24"/>
              </w:rPr>
              <w:t>“832”平台供应商等参加丰收节、消博会、农交会国家级节庆展会，举办“土特产”推介、产销对接系列活动。</w:t>
            </w:r>
          </w:p>
          <w:p>
            <w:pPr>
              <w:pStyle w:val="null3"/>
              <w:ind w:firstLine="482"/>
              <w:jc w:val="both"/>
            </w:pPr>
            <w:r>
              <w:rPr>
                <w:rFonts w:ascii="仿宋_GB2312" w:hAnsi="仿宋_GB2312" w:cs="仿宋_GB2312" w:eastAsia="仿宋_GB2312"/>
                <w:sz w:val="24"/>
                <w:b/>
              </w:rPr>
              <w:t>二、服务内容</w:t>
            </w:r>
          </w:p>
          <w:p>
            <w:pPr>
              <w:pStyle w:val="null3"/>
            </w:pPr>
            <w:r>
              <w:rPr>
                <w:rFonts w:ascii="仿宋_GB2312" w:hAnsi="仿宋_GB2312" w:cs="仿宋_GB2312" w:eastAsia="仿宋_GB2312"/>
                <w:sz w:val="24"/>
              </w:rPr>
              <w:t xml:space="preserve">    1.运用新媒体平台（小红书/抖音）打造一个帮扶产品营销号，培育脱贫地区农产品品牌，提升优质帮扶产品品牌度、知名度、市场占有率。</w:t>
            </w:r>
          </w:p>
          <w:p>
            <w:pPr>
              <w:pStyle w:val="null3"/>
            </w:pPr>
            <w:r>
              <w:rPr>
                <w:rFonts w:ascii="仿宋_GB2312" w:hAnsi="仿宋_GB2312" w:cs="仿宋_GB2312" w:eastAsia="仿宋_GB2312"/>
                <w:sz w:val="24"/>
              </w:rPr>
              <w:t xml:space="preserve">    2.组织我省脱贫地区帮扶产业主体及832平台供应商参加</w:t>
            </w:r>
            <w:r>
              <w:rPr>
                <w:rFonts w:ascii="仿宋_GB2312" w:hAnsi="仿宋_GB2312" w:cs="仿宋_GB2312" w:eastAsia="仿宋_GB2312"/>
                <w:sz w:val="24"/>
                <w:b/>
              </w:rPr>
              <w:t>三次以上（不少于</w:t>
            </w:r>
            <w:r>
              <w:rPr>
                <w:rFonts w:ascii="仿宋_GB2312" w:hAnsi="仿宋_GB2312" w:cs="仿宋_GB2312" w:eastAsia="仿宋_GB2312"/>
                <w:sz w:val="24"/>
                <w:b/>
              </w:rPr>
              <w:t>3次）</w:t>
            </w:r>
            <w:r>
              <w:rPr>
                <w:rFonts w:ascii="仿宋_GB2312" w:hAnsi="仿宋_GB2312" w:cs="仿宋_GB2312" w:eastAsia="仿宋_GB2312"/>
                <w:sz w:val="24"/>
              </w:rPr>
              <w:t>全国性展会，开展线下展销与推介，打造一个互联网新媒体线上帮扶产品营销号，持续性开展线上宣传和销售。多措并举支持脱贫地区帮扶产业全链条发展，每个脱贫县培育形成</w:t>
            </w:r>
            <w:r>
              <w:rPr>
                <w:rFonts w:ascii="仿宋_GB2312" w:hAnsi="仿宋_GB2312" w:cs="仿宋_GB2312" w:eastAsia="仿宋_GB2312"/>
                <w:sz w:val="24"/>
              </w:rPr>
              <w:t>2个以上全链条主导产业。</w:t>
            </w:r>
          </w:p>
          <w:p>
            <w:pPr>
              <w:pStyle w:val="null3"/>
            </w:pPr>
            <w:r>
              <w:rPr>
                <w:rFonts w:ascii="仿宋_GB2312" w:hAnsi="仿宋_GB2312" w:cs="仿宋_GB2312" w:eastAsia="仿宋_GB2312"/>
                <w:sz w:val="24"/>
              </w:rPr>
              <w:t xml:space="preserve">   具体服务内容包括但不限于：</w:t>
            </w:r>
          </w:p>
          <w:p>
            <w:pPr>
              <w:pStyle w:val="null3"/>
            </w:pPr>
            <w:r>
              <w:rPr>
                <w:rFonts w:ascii="仿宋_GB2312" w:hAnsi="仿宋_GB2312" w:cs="仿宋_GB2312" w:eastAsia="仿宋_GB2312"/>
                <w:sz w:val="24"/>
              </w:rPr>
              <w:t xml:space="preserve">    ①收到服务需求通知后2个工作日内制定活动整体策划方案：根据活动的主旨及形式要求，对整个活动整体策划，编制具体的布展方案并根据时间安排提出合理的工作计划；</w:t>
            </w:r>
          </w:p>
          <w:p>
            <w:pPr>
              <w:pStyle w:val="null3"/>
            </w:pPr>
            <w:r>
              <w:rPr>
                <w:rFonts w:ascii="仿宋_GB2312" w:hAnsi="仿宋_GB2312" w:cs="仿宋_GB2312" w:eastAsia="仿宋_GB2312"/>
                <w:sz w:val="24"/>
              </w:rPr>
              <w:t xml:space="preserve">    ②基础会务服务（含场地布置、会场清理、茶水供应、资料打印装订、现场引导、基础会务设备使用等）</w:t>
            </w:r>
          </w:p>
          <w:p>
            <w:pPr>
              <w:pStyle w:val="null3"/>
            </w:pPr>
            <w:r>
              <w:rPr>
                <w:rFonts w:ascii="仿宋_GB2312" w:hAnsi="仿宋_GB2312" w:cs="仿宋_GB2312" w:eastAsia="仿宋_GB2312"/>
                <w:sz w:val="24"/>
              </w:rPr>
              <w:t xml:space="preserve">    ③负责活动前期筹备、综合协调工作；</w:t>
            </w:r>
          </w:p>
          <w:p>
            <w:pPr>
              <w:pStyle w:val="null3"/>
            </w:pPr>
            <w:r>
              <w:rPr>
                <w:rFonts w:ascii="仿宋_GB2312" w:hAnsi="仿宋_GB2312" w:cs="仿宋_GB2312" w:eastAsia="仿宋_GB2312"/>
                <w:sz w:val="24"/>
              </w:rPr>
              <w:t xml:space="preserve">    ④农特产品展台布置；</w:t>
            </w:r>
          </w:p>
          <w:p>
            <w:pPr>
              <w:pStyle w:val="null3"/>
            </w:pPr>
            <w:r>
              <w:rPr>
                <w:rFonts w:ascii="仿宋_GB2312" w:hAnsi="仿宋_GB2312" w:cs="仿宋_GB2312" w:eastAsia="仿宋_GB2312"/>
                <w:sz w:val="24"/>
              </w:rPr>
              <w:t xml:space="preserve">    ⑤受邀人员食宿、往返交通安排；</w:t>
            </w:r>
          </w:p>
          <w:p>
            <w:pPr>
              <w:pStyle w:val="null3"/>
            </w:pPr>
            <w:r>
              <w:rPr>
                <w:rFonts w:ascii="仿宋_GB2312" w:hAnsi="仿宋_GB2312" w:cs="仿宋_GB2312" w:eastAsia="仿宋_GB2312"/>
                <w:sz w:val="24"/>
              </w:rPr>
              <w:t xml:space="preserve">    ⑥摄像、摄影服务；</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⑦</w:t>
            </w:r>
            <w:r>
              <w:rPr>
                <w:rFonts w:ascii="仿宋_GB2312" w:hAnsi="仿宋_GB2312" w:cs="仿宋_GB2312" w:eastAsia="仿宋_GB2312"/>
                <w:sz w:val="24"/>
              </w:rPr>
              <w:t>设计、印刷服务；</w:t>
            </w:r>
          </w:p>
          <w:p>
            <w:pPr>
              <w:pStyle w:val="null3"/>
            </w:pPr>
            <w:r>
              <w:rPr>
                <w:rFonts w:ascii="仿宋_GB2312" w:hAnsi="仿宋_GB2312" w:cs="仿宋_GB2312" w:eastAsia="仿宋_GB2312"/>
                <w:sz w:val="24"/>
              </w:rPr>
              <w:t xml:space="preserve">    ⑧</w:t>
            </w:r>
            <w:r>
              <w:rPr>
                <w:rFonts w:ascii="仿宋_GB2312" w:hAnsi="仿宋_GB2312" w:cs="仿宋_GB2312" w:eastAsia="仿宋_GB2312"/>
                <w:sz w:val="24"/>
              </w:rPr>
              <w:t>新媒体宣传等。</w:t>
            </w:r>
          </w:p>
          <w:p>
            <w:pPr>
              <w:pStyle w:val="null3"/>
            </w:pPr>
            <w:r>
              <w:rPr>
                <w:rFonts w:ascii="仿宋_GB2312" w:hAnsi="仿宋_GB2312" w:cs="仿宋_GB2312" w:eastAsia="仿宋_GB2312"/>
                <w:sz w:val="24"/>
              </w:rPr>
              <w:t xml:space="preserve">   工作内容：提供布置效果图，展台布置，派员协助参展企业摆放农产品，派员负责大会现场全程录像并提供视频资料；</w:t>
            </w:r>
          </w:p>
          <w:p>
            <w:pPr>
              <w:pStyle w:val="null3"/>
            </w:pPr>
            <w:r>
              <w:rPr>
                <w:rFonts w:ascii="仿宋_GB2312" w:hAnsi="仿宋_GB2312" w:cs="仿宋_GB2312" w:eastAsia="仿宋_GB2312"/>
                <w:sz w:val="24"/>
              </w:rPr>
              <w:t xml:space="preserve">    3.供应商在服务期内配备设备及人员，在满足展会需求的前提下，根据规模进行物品、人员增减。</w:t>
            </w:r>
          </w:p>
          <w:p>
            <w:pPr>
              <w:pStyle w:val="null3"/>
            </w:pPr>
            <w:r>
              <w:rPr>
                <w:rFonts w:ascii="仿宋_GB2312" w:hAnsi="仿宋_GB2312" w:cs="仿宋_GB2312" w:eastAsia="仿宋_GB2312"/>
                <w:sz w:val="24"/>
                <w:b/>
              </w:rPr>
              <w:t xml:space="preserve">    三、服务要求</w:t>
            </w:r>
          </w:p>
          <w:p>
            <w:pPr>
              <w:pStyle w:val="null3"/>
            </w:pPr>
            <w:r>
              <w:rPr>
                <w:rFonts w:ascii="仿宋_GB2312" w:hAnsi="仿宋_GB2312" w:cs="仿宋_GB2312" w:eastAsia="仿宋_GB2312"/>
                <w:sz w:val="24"/>
              </w:rPr>
              <w:t xml:space="preserve">     1.供应商每次活动服务前必须提供详细的项目实施方案，包括整体及各部分的布局图、效果图、材料说明、投入的项目实施管理及技术人员、设备配置、承诺完成时间等，同时需附详细的材料及人员清单。</w:t>
            </w:r>
          </w:p>
          <w:p>
            <w:pPr>
              <w:pStyle w:val="null3"/>
            </w:pPr>
            <w:r>
              <w:rPr>
                <w:rFonts w:ascii="仿宋_GB2312" w:hAnsi="仿宋_GB2312" w:cs="仿宋_GB2312" w:eastAsia="仿宋_GB2312"/>
                <w:sz w:val="24"/>
              </w:rPr>
              <w:t xml:space="preserve">    2.如采购人要求供应商对有关设计方案进行修改和调整，供应商必须积极配合执行，方案必须经采购人确认后方可实施。</w:t>
            </w:r>
          </w:p>
          <w:p>
            <w:pPr>
              <w:pStyle w:val="null3"/>
            </w:pPr>
            <w:r>
              <w:rPr>
                <w:rFonts w:ascii="仿宋_GB2312" w:hAnsi="仿宋_GB2312" w:cs="仿宋_GB2312" w:eastAsia="仿宋_GB2312"/>
                <w:sz w:val="24"/>
              </w:rPr>
              <w:t xml:space="preserve">    3.各项目进行展会活动服务时，供应商应与采购人成立会议活动协调组，指派专人进行会议活动协调。</w:t>
            </w:r>
          </w:p>
          <w:p>
            <w:pPr>
              <w:pStyle w:val="null3"/>
            </w:pPr>
            <w:r>
              <w:rPr>
                <w:rFonts w:ascii="仿宋_GB2312" w:hAnsi="仿宋_GB2312" w:cs="仿宋_GB2312" w:eastAsia="仿宋_GB2312"/>
                <w:sz w:val="24"/>
              </w:rPr>
              <w:t xml:space="preserve">    4.每次活动结束后，服务商提交会议活动服务的服务清单，采购人经过审核后，据实结算，供应商须向采购人开具全额发票。</w:t>
            </w:r>
          </w:p>
          <w:p>
            <w:pPr>
              <w:pStyle w:val="null3"/>
            </w:pPr>
            <w:r>
              <w:rPr>
                <w:rFonts w:ascii="仿宋_GB2312" w:hAnsi="仿宋_GB2312" w:cs="仿宋_GB2312" w:eastAsia="仿宋_GB2312"/>
                <w:sz w:val="24"/>
              </w:rPr>
              <w:t xml:space="preserve">    5.项目完成后，供应商需准备项目实施中各个活动相关验收单等验收资料，包括项目详细方案文件、设计图、效果图、活动照片、现场录像光盘、宣传文字资料等相关资料作为验收的一部分。</w:t>
            </w:r>
          </w:p>
          <w:p>
            <w:pPr>
              <w:pStyle w:val="null3"/>
            </w:pPr>
            <w:r>
              <w:rPr>
                <w:rFonts w:ascii="仿宋_GB2312" w:hAnsi="仿宋_GB2312" w:cs="仿宋_GB2312" w:eastAsia="仿宋_GB2312"/>
                <w:sz w:val="24"/>
                <w:b/>
              </w:rPr>
              <w:t xml:space="preserve">    四、其他</w:t>
            </w:r>
          </w:p>
          <w:p>
            <w:pPr>
              <w:pStyle w:val="null3"/>
            </w:pPr>
            <w:r>
              <w:rPr>
                <w:rFonts w:ascii="仿宋_GB2312" w:hAnsi="仿宋_GB2312" w:cs="仿宋_GB2312" w:eastAsia="仿宋_GB2312"/>
                <w:sz w:val="24"/>
                <w:b/>
              </w:rPr>
              <w:t xml:space="preserve">    1.本项目</w:t>
            </w:r>
            <w:r>
              <w:rPr>
                <w:rFonts w:ascii="仿宋_GB2312" w:hAnsi="仿宋_GB2312" w:cs="仿宋_GB2312" w:eastAsia="仿宋_GB2312"/>
                <w:sz w:val="24"/>
                <w:b/>
              </w:rPr>
              <w:t>报价总价为暂定总价</w:t>
            </w:r>
            <w:r>
              <w:rPr>
                <w:rFonts w:ascii="仿宋_GB2312" w:hAnsi="仿宋_GB2312" w:cs="仿宋_GB2312" w:eastAsia="仿宋_GB2312"/>
                <w:sz w:val="24"/>
                <w:b/>
              </w:rPr>
              <w:t>。（每次活动结束后，服务商提交活动的服务清单，采购人经过审核后，据实结算。）</w:t>
            </w:r>
          </w:p>
          <w:p>
            <w:pPr>
              <w:pStyle w:val="null3"/>
            </w:pPr>
            <w:r>
              <w:rPr>
                <w:rFonts w:ascii="仿宋_GB2312" w:hAnsi="仿宋_GB2312" w:cs="仿宋_GB2312" w:eastAsia="仿宋_GB2312"/>
                <w:sz w:val="24"/>
                <w:b/>
              </w:rPr>
              <w:t xml:space="preserve">    2.合同签订金额以总价合同金额签订，结算方式为据实结算。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根据项目情况配备人员，满足3.2.2服务要求。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根据项目情况提供相关设备，满足3.2.2服务要求。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进度款，供应商服务半年之后，完成前6个月展会服务，达到付款条件起20个工作日内，支付合同总金额的40.0%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进度款，项目完成并通过采购人验收，达到付款条件起20个工作日内，支付合同总金额的20.0%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提供响应文件提交截止时间前半年内（2025年12月至今）至少一个月已缴纳的纳税凭据或完税证明，依法免税的供应商应提供相关文件证明。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提供响应文件截止时间前半年内（2025年12月至今）已缴存的至少一个月的社会保障资金缴存单据，或社保机构出具的社会保险参保缴费情况证明，依法不需要缴纳社会保障资金的单位应提供相关证明材料。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（1）响应文件的签字、盖章：投标文件上法定代表人或其委托代理人的签字齐全并加盖单位章；响应文件应逐页加盖单位公章，且公章清晰可见； （2）响应文件格式：应符合磋商文件要求； （3）报价唯一：只能有一个有效报价， 不得提交选择性报价，且报价不超过限价</w:t>
            </w:r>
          </w:p>
        </w:tc>
        <w:tc>
          <w:tcPr>
            <w:tcW w:type="dxa" w:w="1661"/>
          </w:tcPr>
          <w:p>
            <w:pPr>
              <w:pStyle w:val="null3"/>
            </w:pPr>
            <w:r>
              <w:rPr>
                <w:rFonts w:ascii="仿宋_GB2312" w:hAnsi="仿宋_GB2312" w:cs="仿宋_GB2312" w:eastAsia="仿宋_GB2312"/>
              </w:rPr>
              <w:t>响应文件封面 格式服务响应偏离表.docx 格式商务响应偏离表.docx 中小企业声明函 残疾人福利性单位声明函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（1）对响应文件响应程度：要求全面响应，不能有任何采购人不能接受的附加条件；（2）服务时间：应满足磋商文件要求；（3) 服务地点：采购人指定点；（4）有效期：应满足磋商文件要求。</w:t>
            </w:r>
          </w:p>
        </w:tc>
        <w:tc>
          <w:tcPr>
            <w:tcW w:type="dxa" w:w="1661"/>
          </w:tcPr>
          <w:p>
            <w:pPr>
              <w:pStyle w:val="null3"/>
            </w:pPr>
            <w:r>
              <w:rPr>
                <w:rFonts w:ascii="仿宋_GB2312" w:hAnsi="仿宋_GB2312" w:cs="仿宋_GB2312" w:eastAsia="仿宋_GB2312"/>
              </w:rPr>
              <w:t>响应文件封面 格式服务响应偏离表.docx 格式商务响应偏离表.docx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对本项目工作内容的认识理解程度（包括整体项目需求、每项服务需求等）：①对本项目理解深刻，分析正确、合理，计3.1-5分；②对本项目基本理解，分析基本正确、合理，计1.1-3分； ③对本项目理解一般，重点、难点分析不全面，计0-1分。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一、评审内容：供应商根据采购需求提供实施方案，包含但不限于：①策划执行方案、②平面设计方案、③组织方案、④管理方案、⑤媒体宣传、⑥会场布置等内容。 二、评审标准： 1.完整性：实施方案须全面，思路清晰、分析透彻，内容完整、方案科学、合理； 2.可实施性；切合本项目实际情况，步骤明确、可操作性强； 3.针对性：总体方案能够紧扣项目实际情况，专业性强、内容科学、合理。 三、赋分标准（18 分） ①策划执行方案：每完全满足一个评审标准得 1 分，满分3 分; ②平面设计方案：每完全满足一个评审标准得 1 分，满分3 分; ③组织方案：每完全满足一个评审标准得 1 分，满分3 分； ④管理方案：每完全满足一个评审标准得 1 分，满分3 分； ⑤媒体宣传：每完全满足一个评审标准得 1 分，满分3 分； ⑥会场布置：每完全满足一个评审标准得 1 分，满分3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 间计划、②进度控制节点安排、③相应的工作内容、④预期效果方案及保障措施等内容。 二、评审标准： 1.完整性：实施方案须全面，思路清晰、分析透彻，内容完整、方案科学、合理； 2.可实施性；切合本项目实际情况，步骤明确、可操作性强； 3.针对性：总体方案能够紧扣项目实际情况，专业性强、内容科学、合理。 三、赋分标准（12 分） ①工作时间计划：每完全满足一个评审标准得 1 分，满分3 分; ②进度控制节点安排：每完全满足一个评审标准得 1 分，满分3 分; ③相应的工作内容：每完全满足一个评审标准得 1 分，满分3 分; ④预期效果方案及保障措施：每完全满足一个评审标准得 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一、评审内容：供应商根据项目实施质量保证措施，包含但不限于：①质量保证目标、②质量管理措施、③质量控制流程、④质量控制结果等内容 二、评审标准： 1.完整性：实施方案须全面，思路清晰、分析透彻，内容完整、方案科学、合理； 2.可实施性；切合本项目实际情况，步骤明确、可操作性强； 3.针对性：总体方案能够紧扣项目实际情况，专业性强、内容科学、合理。 三、赋分标准（12 分） ①质量保证目标：每完全满足一个评审标准得 1 分，满分3 分; ②质量管理措施：每完全满足一个评审标准得 1 分，满分3 分; ③质量控制流程：每完全满足一个评审标准得 1 分，满分3 分; ④质量控制结果：每完全满足一个评审标准得 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一、评审内容：针对供应商的服务承诺进行评审，包含但不限于：①服务内容、②服务期限、③解决问题时间、④有无独立服务能力等内容。 二、评审标准： 1.完整性：实施方案须全面，思路清晰、分析透彻，内容完整、方案科学、合理； 2.可实施性；切合本项目实际情况，步骤明确、可操作性强； 3.针对性：总体方案能够紧扣项目实际情况，专业性强、内容科学、合理。 三、赋分标准（12 分） ①服务内容：每完全满足一个评审标准得 1 分，满分3 分; ②服务期限：每完全满足一个评审标准得 1 分，满分3 分; ③解决问题时间：每完全满足一个评审标准得 1 分，满分3 分; ④有无独立服务能力：每完全满足一个评审标准得 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组织结构及项目团队</w:t>
            </w:r>
          </w:p>
        </w:tc>
        <w:tc>
          <w:tcPr>
            <w:tcW w:type="dxa" w:w="2492"/>
          </w:tcPr>
          <w:p>
            <w:pPr>
              <w:pStyle w:val="null3"/>
            </w:pPr>
            <w:r>
              <w:rPr>
                <w:rFonts w:ascii="仿宋_GB2312" w:hAnsi="仿宋_GB2312" w:cs="仿宋_GB2312" w:eastAsia="仿宋_GB2312"/>
              </w:rPr>
              <w:t>一、评审内容：针对供应商的服务承诺进行评审，包含但不限于：①岗位人员配置及岗位职责、②人员相关工作经验、经历等内容 二、评审标准： 1.完整性：实施方案须全面，思路清晰、分析透彻，内容完整、方案科学、合理； 2.可实施性；切合本项目实际情况，步骤明确、可操作性强； 3.针对性：总体方案能够紧扣项目实际情况，专业性强、内容科学、合理。 三、赋分标准（12 分） ①岗位人员配置及岗位职责：每完全满足一个评审标准得2分，满分6分; ②人员相关工作经验、经历：每完全满足一个评审标准得2分，满分6分。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一、评审内容：针对供应商提供的应急预案进行评审，包含但不限于：①预警机制、②现场处置 措施、③资源调配机制应急预案等内容。 二、评审标准： 1.完整性：实施方案须全面，思路清晰、分析透彻，内容完整、方案科学、合理； 2.可实施性；切合本项目实际情况，步骤明确、可操作性强； 3.针对性：总体方案能够紧扣项目实际情况，专业性强、内容科学、合理。 三、赋分标准（9 分） ①预警机制：每完全满足一个评审标准得 1 分，满分3 分; ②现场处置措施：每完全满足一个评审标准得 1 分，满分3 分; ③资源调配机制应急预案：每完全满足一个评审标准得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供应商提供近三年类似项目业绩，每提供一份得2分，满分10分。 备注：以上合同证明文件须提供复印件加盖供应商公章。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 磋商报价得分=（评审基准价/磋商评审价）×10%×100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详见附件：格式服务响应偏离表.docx</w:t>
      </w:r>
    </w:p>
    <w:p>
      <w:pPr>
        <w:pStyle w:val="null3"/>
        <w:ind w:firstLine="960"/>
      </w:pPr>
      <w:r>
        <w:rPr>
          <w:rFonts w:ascii="仿宋_GB2312" w:hAnsi="仿宋_GB2312" w:cs="仿宋_GB2312" w:eastAsia="仿宋_GB2312"/>
        </w:rPr>
        <w:t>详见附件：格式商务响应偏离表.docx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