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E2E60C" w14:textId="77777777" w:rsidR="0020167A" w:rsidRPr="00004E6B" w:rsidRDefault="0020167A" w:rsidP="0020167A">
      <w:pPr>
        <w:pStyle w:val="null3"/>
        <w:spacing w:line="360" w:lineRule="auto"/>
        <w:jc w:val="center"/>
        <w:outlineLvl w:val="1"/>
        <w:rPr>
          <w:rFonts w:ascii="宋体" w:eastAsia="宋体" w:hAnsi="宋体" w:cs="宋体"/>
          <w:b/>
          <w:bCs/>
          <w:color w:val="333333"/>
          <w:sz w:val="39"/>
          <w:szCs w:val="39"/>
          <w:shd w:val="clear" w:color="auto" w:fill="FFFFFF"/>
          <w:lang w:eastAsia="zh-CN"/>
        </w:rPr>
      </w:pPr>
      <w:r w:rsidRPr="00004E6B">
        <w:rPr>
          <w:rFonts w:ascii="宋体" w:eastAsia="宋体" w:hAnsi="宋体" w:cs="宋体"/>
          <w:b/>
          <w:bCs/>
          <w:color w:val="333333"/>
          <w:sz w:val="39"/>
          <w:szCs w:val="39"/>
          <w:shd w:val="clear" w:color="auto" w:fill="FFFFFF"/>
          <w:lang w:eastAsia="zh-CN"/>
        </w:rPr>
        <w:t>拟签订采购合同文本</w:t>
      </w:r>
    </w:p>
    <w:p w14:paraId="084DF1BC" w14:textId="77777777" w:rsidR="00F0681B" w:rsidRDefault="00F0681B" w:rsidP="00F0681B">
      <w:pPr>
        <w:pStyle w:val="null3"/>
        <w:rPr>
          <w:rFonts w:ascii="仿宋" w:eastAsia="仿宋" w:hAnsi="仿宋" w:cs="仿宋"/>
          <w:lang w:eastAsia="zh-CN"/>
        </w:rPr>
      </w:pPr>
    </w:p>
    <w:p w14:paraId="313F7AA3" w14:textId="77777777" w:rsidR="00F0681B" w:rsidRDefault="00F0681B" w:rsidP="00F0681B">
      <w:pPr>
        <w:spacing w:beforeLines="50" w:before="156" w:line="360" w:lineRule="auto"/>
        <w:jc w:val="center"/>
        <w:rPr>
          <w:rFonts w:ascii="仿宋" w:eastAsia="仿宋" w:hAnsi="仿宋" w:cs="仿宋" w:hint="eastAsia"/>
          <w:b/>
          <w:sz w:val="24"/>
        </w:rPr>
      </w:pPr>
      <w:r>
        <w:rPr>
          <w:rFonts w:ascii="仿宋" w:eastAsia="仿宋" w:hAnsi="仿宋" w:cs="仿宋" w:hint="eastAsia"/>
          <w:b/>
          <w:sz w:val="24"/>
        </w:rPr>
        <w:t>（此合同仅作为参考，最终签订的合同以采购人确定的合同内容为准。）</w:t>
      </w:r>
    </w:p>
    <w:p w14:paraId="6B5081AD" w14:textId="77777777" w:rsidR="00F0681B" w:rsidRDefault="00F0681B" w:rsidP="00F0681B">
      <w:pPr>
        <w:spacing w:line="520" w:lineRule="exact"/>
        <w:jc w:val="left"/>
        <w:rPr>
          <w:rFonts w:ascii="仿宋_GB2312" w:eastAsia="仿宋_GB2312" w:hAnsi="宋体" w:hint="eastAsia"/>
          <w:sz w:val="24"/>
        </w:rPr>
      </w:pPr>
      <w:r>
        <w:rPr>
          <w:rFonts w:ascii="仿宋_GB2312" w:eastAsia="仿宋_GB2312" w:hAnsi="宋体" w:hint="eastAsia"/>
          <w:sz w:val="24"/>
        </w:rPr>
        <w:t>发包方：陕西中医药大学</w:t>
      </w:r>
    </w:p>
    <w:p w14:paraId="0A8BA81C" w14:textId="77777777" w:rsidR="00F0681B" w:rsidRDefault="00F0681B" w:rsidP="00F0681B">
      <w:pPr>
        <w:spacing w:line="520" w:lineRule="exact"/>
        <w:rPr>
          <w:rFonts w:ascii="仿宋_GB2312" w:eastAsia="仿宋_GB2312" w:hAnsi="宋体" w:hint="eastAsia"/>
          <w:b/>
          <w:bCs/>
          <w:color w:val="000000"/>
          <w:sz w:val="24"/>
        </w:rPr>
      </w:pPr>
      <w:r>
        <w:rPr>
          <w:rFonts w:ascii="仿宋_GB2312" w:eastAsia="仿宋_GB2312" w:hAnsi="宋体" w:hint="eastAsia"/>
          <w:sz w:val="24"/>
        </w:rPr>
        <w:t>承包方：</w:t>
      </w:r>
    </w:p>
    <w:p w14:paraId="2ABD0121" w14:textId="77777777" w:rsidR="00F0681B" w:rsidRDefault="00F0681B" w:rsidP="00F0681B">
      <w:pPr>
        <w:spacing w:line="520" w:lineRule="exact"/>
        <w:ind w:firstLineChars="200" w:firstLine="480"/>
        <w:rPr>
          <w:rFonts w:ascii="仿宋_GB2312" w:eastAsia="仿宋_GB2312"/>
          <w:sz w:val="24"/>
        </w:rPr>
      </w:pPr>
      <w:r>
        <w:rPr>
          <w:rFonts w:ascii="仿宋_GB2312" w:eastAsia="仿宋_GB2312" w:hAnsi="宋体" w:hint="eastAsia"/>
          <w:sz w:val="24"/>
        </w:rPr>
        <w:t>依照《中华人民共和国民法典》《中华人民共和国建筑法》及其他有关法律、行政法规，遵循平等、自愿、公平和诚实信用的原则，双方就本建设工程施工协商一致，共同达成如下协议。</w:t>
      </w:r>
    </w:p>
    <w:p w14:paraId="2FE1295A" w14:textId="77777777" w:rsidR="00F0681B" w:rsidRDefault="00F0681B" w:rsidP="00F0681B">
      <w:pPr>
        <w:spacing w:line="460" w:lineRule="exact"/>
        <w:rPr>
          <w:rFonts w:ascii="仿宋" w:eastAsia="仿宋" w:hAnsi="仿宋" w:cs="仿宋" w:hint="eastAsia"/>
          <w:bCs/>
          <w:sz w:val="24"/>
        </w:rPr>
      </w:pPr>
      <w:r>
        <w:rPr>
          <w:rFonts w:ascii="仿宋" w:eastAsia="仿宋" w:hAnsi="仿宋" w:cs="仿宋" w:hint="eastAsia"/>
          <w:b/>
          <w:sz w:val="24"/>
        </w:rPr>
        <w:t>一.工</w:t>
      </w:r>
      <w:r>
        <w:rPr>
          <w:rFonts w:ascii="仿宋" w:eastAsia="仿宋" w:hAnsi="仿宋" w:cs="仿宋" w:hint="eastAsia"/>
          <w:b/>
          <w:bCs/>
          <w:sz w:val="24"/>
        </w:rPr>
        <w:t>程概述：</w:t>
      </w:r>
    </w:p>
    <w:p w14:paraId="6BFC3DC8" w14:textId="77777777" w:rsidR="00F0681B" w:rsidRDefault="00F0681B" w:rsidP="00F0681B">
      <w:pPr>
        <w:spacing w:line="460" w:lineRule="exact"/>
        <w:ind w:firstLineChars="200" w:firstLine="480"/>
        <w:rPr>
          <w:rFonts w:ascii="仿宋" w:eastAsia="仿宋" w:hAnsi="仿宋" w:cs="仿宋" w:hint="eastAsia"/>
          <w:sz w:val="24"/>
        </w:rPr>
      </w:pPr>
      <w:r>
        <w:rPr>
          <w:rFonts w:ascii="仿宋" w:eastAsia="仿宋" w:hAnsi="仿宋" w:cs="仿宋" w:hint="eastAsia"/>
          <w:sz w:val="24"/>
        </w:rPr>
        <w:t xml:space="preserve">工程名称：2026年暑期新生学生公寓粉刷  </w:t>
      </w:r>
    </w:p>
    <w:p w14:paraId="46DB0490" w14:textId="77777777" w:rsidR="00F0681B" w:rsidRDefault="00F0681B" w:rsidP="00F0681B">
      <w:pPr>
        <w:spacing w:line="460" w:lineRule="exact"/>
        <w:ind w:firstLineChars="200" w:firstLine="480"/>
        <w:rPr>
          <w:rFonts w:ascii="仿宋" w:eastAsia="仿宋" w:hAnsi="仿宋" w:cs="仿宋" w:hint="eastAsia"/>
          <w:sz w:val="24"/>
        </w:rPr>
      </w:pPr>
      <w:r>
        <w:rPr>
          <w:rFonts w:ascii="仿宋" w:eastAsia="仿宋" w:hAnsi="仿宋" w:cs="仿宋" w:hint="eastAsia"/>
          <w:sz w:val="24"/>
        </w:rPr>
        <w:t>工程地址：陕西中医药大学南校区</w:t>
      </w:r>
    </w:p>
    <w:p w14:paraId="5B4AD929" w14:textId="77777777" w:rsidR="00F0681B" w:rsidRDefault="00F0681B" w:rsidP="00F0681B">
      <w:pPr>
        <w:spacing w:line="460" w:lineRule="exact"/>
        <w:ind w:firstLineChars="200" w:firstLine="480"/>
        <w:rPr>
          <w:rFonts w:ascii="仿宋" w:eastAsia="仿宋" w:hAnsi="仿宋" w:cs="仿宋" w:hint="eastAsia"/>
          <w:sz w:val="24"/>
        </w:rPr>
      </w:pPr>
      <w:r>
        <w:rPr>
          <w:rFonts w:ascii="仿宋" w:eastAsia="仿宋" w:hAnsi="仿宋" w:cs="仿宋" w:hint="eastAsia"/>
          <w:sz w:val="24"/>
        </w:rPr>
        <w:t>施工面积：见工程量清单</w:t>
      </w:r>
    </w:p>
    <w:p w14:paraId="6179D35B" w14:textId="77777777" w:rsidR="00F0681B" w:rsidRDefault="00F0681B" w:rsidP="00F0681B">
      <w:pPr>
        <w:spacing w:line="460" w:lineRule="exact"/>
        <w:ind w:firstLineChars="200" w:firstLine="480"/>
        <w:rPr>
          <w:rFonts w:ascii="仿宋" w:eastAsia="仿宋" w:hAnsi="仿宋" w:cs="仿宋" w:hint="eastAsia"/>
          <w:sz w:val="24"/>
        </w:rPr>
      </w:pPr>
      <w:r>
        <w:rPr>
          <w:rFonts w:ascii="仿宋" w:eastAsia="仿宋" w:hAnsi="仿宋" w:cs="仿宋" w:hint="eastAsia"/>
          <w:sz w:val="24"/>
        </w:rPr>
        <w:t>施工期限：</w:t>
      </w:r>
      <w:r>
        <w:rPr>
          <w:rFonts w:ascii="仿宋" w:eastAsia="仿宋" w:hAnsi="仿宋" w:cs="仿宋" w:hint="eastAsia"/>
          <w:sz w:val="24"/>
          <w:u w:val="single"/>
        </w:rPr>
        <w:t xml:space="preserve">    </w:t>
      </w:r>
      <w:r>
        <w:rPr>
          <w:rFonts w:ascii="仿宋" w:eastAsia="仿宋" w:hAnsi="仿宋" w:cs="仿宋" w:hint="eastAsia"/>
          <w:sz w:val="24"/>
        </w:rPr>
        <w:t>日历天</w:t>
      </w:r>
    </w:p>
    <w:p w14:paraId="19AE459E" w14:textId="77777777" w:rsidR="00F0681B" w:rsidRDefault="00F0681B" w:rsidP="00F0681B">
      <w:pPr>
        <w:tabs>
          <w:tab w:val="left" w:pos="1155"/>
        </w:tabs>
        <w:spacing w:line="460" w:lineRule="exact"/>
        <w:rPr>
          <w:rFonts w:ascii="仿宋" w:eastAsia="仿宋" w:hAnsi="仿宋" w:cs="仿宋" w:hint="eastAsia"/>
          <w:bCs/>
          <w:sz w:val="24"/>
        </w:rPr>
      </w:pPr>
      <w:r>
        <w:rPr>
          <w:rFonts w:ascii="仿宋" w:eastAsia="仿宋" w:hAnsi="仿宋" w:cs="仿宋" w:hint="eastAsia"/>
          <w:b/>
          <w:sz w:val="24"/>
        </w:rPr>
        <w:t>二.工</w:t>
      </w:r>
      <w:r>
        <w:rPr>
          <w:rFonts w:ascii="仿宋" w:eastAsia="仿宋" w:hAnsi="仿宋" w:cs="仿宋" w:hint="eastAsia"/>
          <w:b/>
          <w:bCs/>
          <w:sz w:val="24"/>
        </w:rPr>
        <w:t>程工期：</w:t>
      </w:r>
    </w:p>
    <w:p w14:paraId="4DB18608" w14:textId="77777777" w:rsidR="00F0681B" w:rsidRDefault="00F0681B" w:rsidP="00F0681B">
      <w:pPr>
        <w:tabs>
          <w:tab w:val="left" w:pos="1155"/>
        </w:tabs>
        <w:spacing w:line="460" w:lineRule="exact"/>
        <w:ind w:firstLineChars="200" w:firstLine="480"/>
        <w:rPr>
          <w:rFonts w:ascii="仿宋" w:eastAsia="仿宋" w:hAnsi="仿宋" w:cs="仿宋" w:hint="eastAsia"/>
          <w:bCs/>
          <w:sz w:val="24"/>
        </w:rPr>
      </w:pPr>
      <w:r>
        <w:rPr>
          <w:rFonts w:ascii="仿宋" w:eastAsia="仿宋" w:hAnsi="仿宋" w:cs="仿宋" w:hint="eastAsia"/>
          <w:bCs/>
          <w:sz w:val="24"/>
        </w:rPr>
        <w:t>2.1开工日期：合同约定</w:t>
      </w:r>
    </w:p>
    <w:p w14:paraId="2E6FAD42" w14:textId="77777777" w:rsidR="00F0681B" w:rsidRDefault="00F0681B" w:rsidP="00F0681B">
      <w:pPr>
        <w:spacing w:line="460" w:lineRule="exact"/>
        <w:ind w:firstLineChars="200" w:firstLine="480"/>
        <w:rPr>
          <w:rFonts w:ascii="仿宋" w:eastAsia="仿宋" w:hAnsi="仿宋" w:cs="仿宋" w:hint="eastAsia"/>
          <w:sz w:val="24"/>
        </w:rPr>
      </w:pPr>
      <w:r>
        <w:rPr>
          <w:rFonts w:ascii="仿宋" w:eastAsia="仿宋" w:hAnsi="仿宋" w:cs="仿宋" w:hint="eastAsia"/>
          <w:bCs/>
          <w:sz w:val="24"/>
        </w:rPr>
        <w:t>2.2竣工日期：合同约定</w:t>
      </w:r>
    </w:p>
    <w:p w14:paraId="0D569A57" w14:textId="77777777" w:rsidR="00F0681B" w:rsidRDefault="00F0681B" w:rsidP="00F0681B">
      <w:pPr>
        <w:tabs>
          <w:tab w:val="left" w:pos="1155"/>
        </w:tabs>
        <w:spacing w:line="460" w:lineRule="exact"/>
        <w:ind w:firstLineChars="200" w:firstLine="480"/>
        <w:rPr>
          <w:rFonts w:ascii="仿宋" w:eastAsia="仿宋" w:hAnsi="仿宋" w:cs="仿宋" w:hint="eastAsia"/>
          <w:bCs/>
          <w:sz w:val="24"/>
        </w:rPr>
      </w:pPr>
      <w:r>
        <w:rPr>
          <w:rFonts w:ascii="仿宋" w:eastAsia="仿宋" w:hAnsi="仿宋" w:cs="仿宋" w:hint="eastAsia"/>
          <w:bCs/>
          <w:sz w:val="24"/>
        </w:rPr>
        <w:t>2.3成交供应商未征得采购人同意和谅解而单方面延迟工期，将按违约终止合同。</w:t>
      </w:r>
    </w:p>
    <w:p w14:paraId="4E6BBB85" w14:textId="77777777" w:rsidR="00F0681B" w:rsidRDefault="00F0681B" w:rsidP="00F0681B">
      <w:pPr>
        <w:tabs>
          <w:tab w:val="left" w:pos="1155"/>
        </w:tabs>
        <w:spacing w:line="460" w:lineRule="exact"/>
        <w:ind w:firstLineChars="200" w:firstLine="480"/>
        <w:rPr>
          <w:rFonts w:ascii="仿宋" w:eastAsia="仿宋" w:hAnsi="仿宋" w:cs="仿宋" w:hint="eastAsia"/>
          <w:bCs/>
          <w:sz w:val="24"/>
        </w:rPr>
      </w:pPr>
      <w:r>
        <w:rPr>
          <w:rFonts w:ascii="仿宋" w:eastAsia="仿宋" w:hAnsi="仿宋" w:cs="仿宋" w:hint="eastAsia"/>
          <w:bCs/>
          <w:sz w:val="24"/>
        </w:rPr>
        <w:t>2.4成交供应商遇到可能妨碍按期完工的情况时，须及时以书面形式通知采购人，说明原由、拖延的期限等；采购人、采购代理机构在收到通知后，尽快进行情况评估并确定是否通过修改合同，酌情延长工期时间或者通过协商加收误期赔偿金。</w:t>
      </w:r>
    </w:p>
    <w:p w14:paraId="1605B4D6" w14:textId="77777777" w:rsidR="00F0681B" w:rsidRDefault="00F0681B" w:rsidP="00F0681B">
      <w:pPr>
        <w:spacing w:line="520" w:lineRule="exact"/>
        <w:jc w:val="left"/>
        <w:rPr>
          <w:rFonts w:ascii="仿宋" w:eastAsia="仿宋" w:hAnsi="仿宋" w:cs="仿宋" w:hint="eastAsia"/>
          <w:b/>
          <w:sz w:val="24"/>
        </w:rPr>
      </w:pPr>
      <w:bookmarkStart w:id="0" w:name="_Toc351203483"/>
      <w:r>
        <w:rPr>
          <w:rFonts w:ascii="仿宋" w:eastAsia="仿宋" w:hAnsi="仿宋" w:cs="仿宋" w:hint="eastAsia"/>
          <w:b/>
          <w:sz w:val="24"/>
        </w:rPr>
        <w:t>三、质量标准</w:t>
      </w:r>
      <w:bookmarkEnd w:id="0"/>
      <w:r>
        <w:rPr>
          <w:rFonts w:ascii="仿宋" w:eastAsia="仿宋" w:hAnsi="仿宋" w:cs="仿宋" w:hint="eastAsia"/>
          <w:b/>
          <w:sz w:val="24"/>
        </w:rPr>
        <w:t>及要求</w:t>
      </w:r>
    </w:p>
    <w:p w14:paraId="73F72F36" w14:textId="77777777" w:rsidR="00F0681B" w:rsidRDefault="00F0681B" w:rsidP="00F0681B">
      <w:pPr>
        <w:spacing w:line="520" w:lineRule="exact"/>
        <w:ind w:firstLineChars="200" w:firstLine="480"/>
        <w:jc w:val="left"/>
        <w:rPr>
          <w:rFonts w:ascii="仿宋" w:eastAsia="仿宋" w:hAnsi="仿宋" w:cs="仿宋" w:hint="eastAsia"/>
          <w:sz w:val="24"/>
        </w:rPr>
      </w:pPr>
      <w:r>
        <w:rPr>
          <w:rFonts w:ascii="仿宋" w:eastAsia="仿宋" w:hAnsi="仿宋" w:cs="仿宋" w:hint="eastAsia"/>
          <w:sz w:val="24"/>
        </w:rPr>
        <w:t>1.</w:t>
      </w:r>
      <w:r>
        <w:rPr>
          <w:rFonts w:ascii="仿宋" w:eastAsia="仿宋" w:hAnsi="仿宋" w:cs="仿宋" w:hint="eastAsia"/>
          <w:color w:val="000000"/>
          <w:sz w:val="24"/>
        </w:rPr>
        <w:t>工程质量符合</w:t>
      </w:r>
      <w:r>
        <w:rPr>
          <w:rFonts w:ascii="仿宋" w:eastAsia="仿宋" w:hAnsi="仿宋" w:cs="仿宋" w:hint="eastAsia"/>
          <w:bCs/>
          <w:sz w:val="24"/>
        </w:rPr>
        <w:t>现行国家有关工程施工质量验收规范和</w:t>
      </w:r>
      <w:r>
        <w:rPr>
          <w:rFonts w:ascii="仿宋" w:eastAsia="仿宋" w:hAnsi="仿宋" w:cs="仿宋" w:hint="eastAsia"/>
          <w:color w:val="000000"/>
          <w:sz w:val="24"/>
        </w:rPr>
        <w:t>标准，竣工验收工程</w:t>
      </w:r>
      <w:r>
        <w:rPr>
          <w:rFonts w:ascii="仿宋" w:eastAsia="仿宋" w:hAnsi="仿宋" w:cs="仿宋" w:hint="eastAsia"/>
          <w:sz w:val="24"/>
        </w:rPr>
        <w:t>质量达到合格标准。</w:t>
      </w:r>
    </w:p>
    <w:p w14:paraId="6CDB10AB" w14:textId="77777777" w:rsidR="00F0681B" w:rsidRDefault="00F0681B" w:rsidP="00F0681B">
      <w:pPr>
        <w:spacing w:line="520" w:lineRule="exact"/>
        <w:ind w:firstLineChars="200" w:firstLine="480"/>
        <w:jc w:val="left"/>
        <w:rPr>
          <w:rFonts w:ascii="仿宋" w:eastAsia="仿宋" w:hAnsi="仿宋" w:cs="仿宋" w:hint="eastAsia"/>
          <w:sz w:val="24"/>
        </w:rPr>
      </w:pPr>
      <w:r>
        <w:rPr>
          <w:rFonts w:ascii="仿宋" w:eastAsia="仿宋" w:hAnsi="仿宋" w:cs="仿宋" w:hint="eastAsia"/>
          <w:sz w:val="24"/>
        </w:rPr>
        <w:t>2.质保要求：根据《建设工程质量管理条例》及有关规定，该项工程质保期为  年。</w:t>
      </w:r>
    </w:p>
    <w:p w14:paraId="2B1B593F" w14:textId="77777777" w:rsidR="00F0681B" w:rsidRDefault="00F0681B" w:rsidP="00F0681B">
      <w:pPr>
        <w:spacing w:line="520" w:lineRule="exact"/>
        <w:ind w:firstLineChars="200" w:firstLine="482"/>
        <w:jc w:val="left"/>
        <w:rPr>
          <w:rFonts w:ascii="仿宋" w:eastAsia="仿宋" w:hAnsi="仿宋" w:cs="仿宋" w:hint="eastAsia"/>
          <w:b/>
          <w:sz w:val="24"/>
        </w:rPr>
      </w:pPr>
      <w:r>
        <w:rPr>
          <w:rFonts w:ascii="仿宋" w:eastAsia="仿宋" w:hAnsi="仿宋" w:cs="仿宋" w:hint="eastAsia"/>
          <w:b/>
          <w:sz w:val="24"/>
        </w:rPr>
        <w:t>四、合同价款：</w:t>
      </w:r>
    </w:p>
    <w:p w14:paraId="533B99BB" w14:textId="77777777" w:rsidR="00F0681B" w:rsidRPr="00F0681B" w:rsidRDefault="00F0681B" w:rsidP="00F0681B">
      <w:pPr>
        <w:spacing w:line="480" w:lineRule="auto"/>
        <w:ind w:firstLineChars="100" w:firstLine="240"/>
        <w:rPr>
          <w:rFonts w:ascii="仿宋" w:eastAsia="仿宋" w:hAnsi="仿宋" w:cs="宋体" w:hint="eastAsia"/>
          <w:bCs/>
          <w:sz w:val="24"/>
        </w:rPr>
      </w:pPr>
      <w:r w:rsidRPr="00F0681B">
        <w:rPr>
          <w:rFonts w:ascii="仿宋" w:eastAsia="仿宋" w:hAnsi="仿宋" w:cs="宋体" w:hint="eastAsia"/>
          <w:bCs/>
          <w:sz w:val="24"/>
        </w:rPr>
        <w:lastRenderedPageBreak/>
        <w:t>（一）合同总价款：大写：</w:t>
      </w:r>
      <w:r w:rsidRPr="00F0681B">
        <w:rPr>
          <w:rFonts w:ascii="仿宋" w:eastAsia="仿宋" w:hAnsi="仿宋" w:cs="宋体" w:hint="eastAsia"/>
          <w:bCs/>
          <w:sz w:val="24"/>
          <w:u w:val="single"/>
        </w:rPr>
        <w:t xml:space="preserve">            </w:t>
      </w:r>
      <w:r w:rsidRPr="00F0681B">
        <w:rPr>
          <w:rFonts w:ascii="仿宋" w:eastAsia="仿宋" w:hAnsi="仿宋" w:cs="宋体" w:hint="eastAsia"/>
          <w:bCs/>
          <w:sz w:val="24"/>
        </w:rPr>
        <w:t>（</w:t>
      </w:r>
      <w:r w:rsidRPr="00F0681B">
        <w:rPr>
          <w:rFonts w:ascii="Calibri" w:eastAsia="仿宋" w:hAnsi="Calibri" w:cs="Calibri"/>
          <w:bCs/>
          <w:sz w:val="24"/>
        </w:rPr>
        <w:t>¥</w:t>
      </w:r>
      <w:r w:rsidRPr="00F0681B">
        <w:rPr>
          <w:rFonts w:ascii="仿宋" w:eastAsia="仿宋" w:hAnsi="仿宋" w:cs="宋体" w:hint="eastAsia"/>
          <w:bCs/>
          <w:sz w:val="24"/>
        </w:rPr>
        <w:t>：</w:t>
      </w:r>
      <w:r w:rsidRPr="00F0681B">
        <w:rPr>
          <w:rFonts w:ascii="仿宋" w:eastAsia="仿宋" w:hAnsi="仿宋" w:cs="宋体" w:hint="eastAsia"/>
          <w:bCs/>
          <w:sz w:val="24"/>
          <w:u w:val="single"/>
        </w:rPr>
        <w:t xml:space="preserve">         </w:t>
      </w:r>
      <w:r w:rsidRPr="00F0681B">
        <w:rPr>
          <w:rFonts w:ascii="仿宋" w:eastAsia="仿宋" w:hAnsi="仿宋" w:cs="宋体" w:hint="eastAsia"/>
          <w:bCs/>
          <w:sz w:val="24"/>
        </w:rPr>
        <w:t>元）。</w:t>
      </w:r>
    </w:p>
    <w:p w14:paraId="30857E97" w14:textId="77777777" w:rsidR="00F0681B" w:rsidRDefault="00F0681B" w:rsidP="00F0681B">
      <w:pPr>
        <w:spacing w:line="480" w:lineRule="auto"/>
        <w:ind w:firstLineChars="100" w:firstLine="241"/>
        <w:rPr>
          <w:rFonts w:ascii="仿宋" w:eastAsia="仿宋" w:hAnsi="仿宋" w:cs="仿宋" w:hint="eastAsia"/>
          <w:b/>
          <w:sz w:val="24"/>
        </w:rPr>
      </w:pPr>
      <w:r>
        <w:rPr>
          <w:rFonts w:ascii="仿宋" w:eastAsia="仿宋" w:hAnsi="仿宋" w:cs="仿宋" w:hint="eastAsia"/>
          <w:b/>
          <w:sz w:val="24"/>
        </w:rPr>
        <w:t>（二）工程承包方式:本合同采用固定综合单价合同，各分项工程综合单价投标报价执行(单价含人工、材料、机械、管理费、利润、安全文明施工费、成品保护费及合同约定风险范围内的所有费用)。</w:t>
      </w:r>
    </w:p>
    <w:p w14:paraId="0C5630AA" w14:textId="77777777" w:rsidR="00F0681B" w:rsidRDefault="00F0681B" w:rsidP="00F0681B">
      <w:pPr>
        <w:spacing w:line="520" w:lineRule="exact"/>
        <w:ind w:firstLineChars="200" w:firstLine="482"/>
        <w:jc w:val="left"/>
        <w:rPr>
          <w:rFonts w:ascii="仿宋" w:eastAsia="仿宋" w:hAnsi="仿宋" w:cs="仿宋" w:hint="eastAsia"/>
          <w:b/>
          <w:sz w:val="24"/>
        </w:rPr>
      </w:pPr>
      <w:r>
        <w:rPr>
          <w:rFonts w:ascii="仿宋" w:eastAsia="仿宋" w:hAnsi="仿宋" w:cs="仿宋" w:hint="eastAsia"/>
          <w:b/>
          <w:sz w:val="24"/>
        </w:rPr>
        <w:t>五、工程结算</w:t>
      </w:r>
    </w:p>
    <w:p w14:paraId="61959A03" w14:textId="77777777" w:rsidR="00F0681B" w:rsidRDefault="00F0681B" w:rsidP="00F0681B">
      <w:pPr>
        <w:spacing w:line="360" w:lineRule="auto"/>
        <w:ind w:firstLineChars="200" w:firstLine="480"/>
        <w:rPr>
          <w:rFonts w:ascii="仿宋" w:eastAsia="仿宋" w:hAnsi="仿宋" w:cs="仿宋" w:hint="eastAsia"/>
          <w:sz w:val="24"/>
        </w:rPr>
      </w:pPr>
      <w:r>
        <w:rPr>
          <w:rFonts w:ascii="仿宋" w:eastAsia="仿宋" w:hAnsi="仿宋" w:cs="仿宋" w:hint="eastAsia"/>
          <w:sz w:val="24"/>
        </w:rPr>
        <w:t>（一）结算依据为竞争性磋商文件、合同、磋商响应文件及现场变更签证等。</w:t>
      </w:r>
    </w:p>
    <w:p w14:paraId="43423E08" w14:textId="77777777" w:rsidR="00F0681B" w:rsidRDefault="00F0681B" w:rsidP="00F0681B">
      <w:pPr>
        <w:spacing w:line="360" w:lineRule="auto"/>
        <w:ind w:firstLineChars="200" w:firstLine="480"/>
        <w:rPr>
          <w:rFonts w:ascii="仿宋" w:eastAsia="仿宋" w:hAnsi="仿宋" w:cs="仿宋" w:hint="eastAsia"/>
          <w:sz w:val="24"/>
        </w:rPr>
      </w:pPr>
      <w:r>
        <w:rPr>
          <w:rFonts w:ascii="仿宋" w:eastAsia="仿宋" w:hAnsi="仿宋" w:cs="仿宋" w:hint="eastAsia"/>
          <w:sz w:val="24"/>
        </w:rPr>
        <w:t>工程结算办法:最终结算价款=各分项工程实际完成合格工程量X对应固定综合单价士变更签证费用。</w:t>
      </w:r>
    </w:p>
    <w:p w14:paraId="5F5283AF" w14:textId="77777777" w:rsidR="00F0681B" w:rsidRDefault="00F0681B" w:rsidP="00F0681B">
      <w:pPr>
        <w:spacing w:line="360" w:lineRule="auto"/>
        <w:ind w:firstLineChars="200" w:firstLine="480"/>
        <w:rPr>
          <w:rFonts w:ascii="仿宋" w:eastAsia="仿宋" w:hAnsi="仿宋" w:cs="仿宋" w:hint="eastAsia"/>
          <w:sz w:val="24"/>
        </w:rPr>
      </w:pPr>
      <w:r>
        <w:rPr>
          <w:rFonts w:ascii="仿宋" w:eastAsia="仿宋" w:hAnsi="仿宋" w:cs="仿宋" w:hint="eastAsia"/>
          <w:sz w:val="24"/>
        </w:rPr>
        <w:t>1、变更计价原则:</w:t>
      </w:r>
    </w:p>
    <w:p w14:paraId="7B92B50D" w14:textId="77777777" w:rsidR="00F0681B" w:rsidRDefault="00F0681B" w:rsidP="00F0681B">
      <w:pPr>
        <w:spacing w:line="360" w:lineRule="auto"/>
        <w:ind w:firstLineChars="200" w:firstLine="480"/>
        <w:rPr>
          <w:rFonts w:ascii="仿宋" w:eastAsia="仿宋" w:hAnsi="仿宋" w:cs="仿宋" w:hint="eastAsia"/>
          <w:sz w:val="24"/>
        </w:rPr>
      </w:pPr>
      <w:r>
        <w:rPr>
          <w:rFonts w:ascii="仿宋" w:eastAsia="仿宋" w:hAnsi="仿宋" w:cs="仿宋" w:hint="eastAsia"/>
          <w:sz w:val="24"/>
        </w:rPr>
        <w:t>若变更项目在本合同工程量清单中有类似项目的，可参照类似项目的固定单价，结合变更项目与类似项目在材质、工艺、规格等方面的差异，由甲乙双方协商调整单价后进行计价;协商不成的，可按照工程造价管理部门发布的同期定额及相关计价文件，并按照固定下浮率计算确定单价，下浮率=(1-投标报价/招标最高限价)x100%。若变更项目在本合同工程量清单中既无相同项目也无类似项目的，按照以下方式确定单价:</w:t>
      </w:r>
    </w:p>
    <w:p w14:paraId="4638A3D1" w14:textId="77777777" w:rsidR="00F0681B" w:rsidRDefault="00F0681B" w:rsidP="00F0681B">
      <w:pPr>
        <w:spacing w:line="360" w:lineRule="auto"/>
        <w:ind w:firstLineChars="200" w:firstLine="480"/>
        <w:rPr>
          <w:rFonts w:ascii="仿宋" w:eastAsia="仿宋" w:hAnsi="仿宋" w:cs="仿宋" w:hint="eastAsia"/>
          <w:sz w:val="24"/>
        </w:rPr>
      </w:pPr>
      <w:r>
        <w:rPr>
          <w:rFonts w:ascii="仿宋" w:eastAsia="仿宋" w:hAnsi="仿宋" w:cs="仿宋" w:hint="eastAsia"/>
          <w:sz w:val="24"/>
        </w:rPr>
        <w:t>人工、材料、机械单价优先参照施工期间工程所在地工程造价管理部门发布的同期信息价;信息价中没有的，参照市场公允价格，由甲乙双方共同询价确定。</w:t>
      </w:r>
    </w:p>
    <w:p w14:paraId="05F15894" w14:textId="77777777" w:rsidR="00F0681B" w:rsidRDefault="00F0681B" w:rsidP="00F0681B">
      <w:pPr>
        <w:spacing w:line="360" w:lineRule="auto"/>
        <w:ind w:firstLineChars="200" w:firstLine="480"/>
        <w:rPr>
          <w:rFonts w:ascii="仿宋" w:eastAsia="仿宋" w:hAnsi="仿宋" w:cs="仿宋" w:hint="eastAsia"/>
          <w:sz w:val="24"/>
        </w:rPr>
      </w:pPr>
      <w:r>
        <w:rPr>
          <w:rFonts w:ascii="仿宋" w:eastAsia="仿宋" w:hAnsi="仿宋" w:cs="仿宋" w:hint="eastAsia"/>
          <w:sz w:val="24"/>
        </w:rPr>
        <w:t>取费标准按照本合同签约时适用的国家、行业及地方工程造价取费定额、标准执行。</w:t>
      </w:r>
    </w:p>
    <w:p w14:paraId="16DFDC77" w14:textId="77777777" w:rsidR="00F0681B" w:rsidRDefault="00F0681B" w:rsidP="00F0681B">
      <w:pPr>
        <w:spacing w:line="360" w:lineRule="auto"/>
        <w:ind w:firstLineChars="200" w:firstLine="480"/>
        <w:rPr>
          <w:rFonts w:ascii="仿宋" w:eastAsia="仿宋" w:hAnsi="仿宋" w:cs="仿宋" w:hint="eastAsia"/>
          <w:sz w:val="24"/>
        </w:rPr>
      </w:pPr>
      <w:r>
        <w:rPr>
          <w:rFonts w:ascii="仿宋" w:eastAsia="仿宋" w:hAnsi="仿宋" w:cs="仿宋" w:hint="eastAsia"/>
          <w:sz w:val="24"/>
        </w:rPr>
        <w:t>最终单价按照上述确定的人工、材料、机械单价及取费标准计算后确定。</w:t>
      </w:r>
    </w:p>
    <w:p w14:paraId="25198BA3" w14:textId="77777777" w:rsidR="00F0681B" w:rsidRDefault="00F0681B" w:rsidP="00F0681B">
      <w:pPr>
        <w:spacing w:line="360" w:lineRule="auto"/>
        <w:ind w:firstLineChars="200" w:firstLine="480"/>
        <w:rPr>
          <w:rFonts w:ascii="仿宋" w:eastAsia="仿宋" w:hAnsi="仿宋" w:cs="仿宋" w:hint="eastAsia"/>
          <w:sz w:val="24"/>
        </w:rPr>
      </w:pPr>
      <w:r>
        <w:rPr>
          <w:rFonts w:ascii="仿宋" w:eastAsia="仿宋" w:hAnsi="仿宋" w:cs="仿宋" w:hint="eastAsia"/>
          <w:sz w:val="24"/>
        </w:rPr>
        <w:t>若变更导致措施项目发生调整的，措施费调整按照以下方式计算:能够按照工程量清单中措施项目清单计价规则单独计算的措施项目，参照上述变更项目计价原则计算调整费用。</w:t>
      </w:r>
    </w:p>
    <w:p w14:paraId="600EADDA" w14:textId="77777777" w:rsidR="00F0681B" w:rsidRDefault="00F0681B" w:rsidP="00F0681B">
      <w:pPr>
        <w:spacing w:line="360" w:lineRule="auto"/>
        <w:ind w:firstLineChars="200" w:firstLine="480"/>
        <w:rPr>
          <w:rFonts w:ascii="仿宋" w:eastAsia="仿宋" w:hAnsi="仿宋" w:cs="仿宋" w:hint="eastAsia"/>
          <w:sz w:val="24"/>
        </w:rPr>
      </w:pPr>
      <w:r>
        <w:rPr>
          <w:rFonts w:ascii="仿宋" w:eastAsia="仿宋" w:hAnsi="仿宋" w:cs="仿宋" w:hint="eastAsia"/>
          <w:sz w:val="24"/>
        </w:rPr>
        <w:t>不能单独计算的总价措施项目，按照2025版计价规则执行。</w:t>
      </w:r>
    </w:p>
    <w:p w14:paraId="2E306288" w14:textId="77777777" w:rsidR="00F0681B" w:rsidRDefault="00F0681B" w:rsidP="00F0681B">
      <w:pPr>
        <w:spacing w:line="360" w:lineRule="auto"/>
        <w:ind w:firstLineChars="200" w:firstLine="480"/>
        <w:rPr>
          <w:rFonts w:ascii="仿宋" w:eastAsia="仿宋" w:hAnsi="仿宋" w:cs="仿宋" w:hint="eastAsia"/>
          <w:sz w:val="24"/>
        </w:rPr>
      </w:pPr>
      <w:r>
        <w:rPr>
          <w:rFonts w:ascii="仿宋" w:eastAsia="仿宋" w:hAnsi="仿宋" w:cs="仿宋" w:hint="eastAsia"/>
          <w:sz w:val="24"/>
        </w:rPr>
        <w:t>2.变更签证的确认程序：</w:t>
      </w:r>
    </w:p>
    <w:p w14:paraId="1140C92F" w14:textId="77777777" w:rsidR="00F0681B" w:rsidRDefault="00F0681B" w:rsidP="00F0681B">
      <w:pPr>
        <w:spacing w:line="360" w:lineRule="auto"/>
        <w:ind w:firstLineChars="200" w:firstLine="480"/>
        <w:rPr>
          <w:rFonts w:ascii="仿宋" w:eastAsia="仿宋" w:hAnsi="仿宋" w:cs="仿宋" w:hint="eastAsia"/>
          <w:sz w:val="24"/>
        </w:rPr>
      </w:pPr>
      <w:r>
        <w:rPr>
          <w:rFonts w:ascii="仿宋" w:eastAsia="仿宋" w:hAnsi="仿宋" w:cs="仿宋" w:hint="eastAsia"/>
          <w:sz w:val="24"/>
        </w:rPr>
        <w:t>1）根据监理单位及发包人确认的变更签证，由监理单位、发包人、承包人现场实际核对，对承包人实际完成的工作内容进行签认。变更签证必须有发包人指定的现场负责人的签字并加盖公章、监理单位负责人的签字并加盖公章、承包</w:t>
      </w:r>
      <w:r>
        <w:rPr>
          <w:rFonts w:ascii="仿宋" w:eastAsia="仿宋" w:hAnsi="仿宋" w:cs="仿宋" w:hint="eastAsia"/>
          <w:sz w:val="24"/>
        </w:rPr>
        <w:lastRenderedPageBreak/>
        <w:t>人的项目经理签字并加盖公章后方可生效。缺少任何一方的签字及盖章时均不产生效力。</w:t>
      </w:r>
    </w:p>
    <w:p w14:paraId="7D72D860" w14:textId="77777777" w:rsidR="00F0681B" w:rsidRDefault="00F0681B" w:rsidP="00F0681B">
      <w:pPr>
        <w:spacing w:line="360" w:lineRule="auto"/>
        <w:ind w:firstLineChars="200" w:firstLine="480"/>
        <w:rPr>
          <w:rFonts w:ascii="仿宋" w:eastAsia="仿宋" w:hAnsi="仿宋" w:cs="仿宋" w:hint="eastAsia"/>
          <w:sz w:val="24"/>
        </w:rPr>
      </w:pPr>
      <w:r>
        <w:rPr>
          <w:rFonts w:ascii="仿宋" w:eastAsia="仿宋" w:hAnsi="仿宋" w:cs="仿宋" w:hint="eastAsia"/>
          <w:sz w:val="24"/>
        </w:rPr>
        <w:t>2）工程施工期间只涉及工程设计变更和现场签证的签认工作，变更、签证工程价款在工程结算时应由审核部门进行审核；工程施工中所发生的设计变更承包人必须无条件的执行。</w:t>
      </w:r>
    </w:p>
    <w:p w14:paraId="39E3E5F1" w14:textId="77777777" w:rsidR="00F0681B" w:rsidRDefault="00F0681B" w:rsidP="00F0681B">
      <w:pPr>
        <w:spacing w:line="360" w:lineRule="auto"/>
        <w:ind w:firstLineChars="200" w:firstLine="480"/>
        <w:rPr>
          <w:rFonts w:ascii="仿宋" w:eastAsia="仿宋" w:hAnsi="仿宋" w:cs="仿宋" w:hint="eastAsia"/>
        </w:rPr>
      </w:pPr>
      <w:r>
        <w:rPr>
          <w:rFonts w:ascii="仿宋" w:eastAsia="仿宋" w:hAnsi="仿宋" w:cs="仿宋" w:hint="eastAsia"/>
          <w:sz w:val="24"/>
        </w:rPr>
        <w:t>3）发、承包双方应对工程施工合同以外的增加项目，如实做好记录，并履行书面手续。凡由发包人、承包人、监理三方授权委托的现场代表签字的变更签证及三方协商确认的索赔费用等，在竣工结算时如实办理，不应发包人、承包人、监理三方现场代表的中途变更而改变其有效性</w:t>
      </w:r>
      <w:r>
        <w:rPr>
          <w:rFonts w:ascii="仿宋" w:eastAsia="仿宋" w:hAnsi="仿宋" w:cs="仿宋" w:hint="eastAsia"/>
          <w:b/>
          <w:sz w:val="24"/>
        </w:rPr>
        <w:t>。</w:t>
      </w:r>
    </w:p>
    <w:p w14:paraId="76F92D2F" w14:textId="77777777" w:rsidR="00F0681B" w:rsidRDefault="00F0681B" w:rsidP="00F0681B">
      <w:pPr>
        <w:spacing w:line="560" w:lineRule="exact"/>
        <w:ind w:firstLineChars="200" w:firstLine="480"/>
        <w:jc w:val="left"/>
        <w:rPr>
          <w:rFonts w:ascii="仿宋" w:eastAsia="仿宋" w:hAnsi="仿宋" w:cs="仿宋" w:hint="eastAsia"/>
          <w:sz w:val="24"/>
        </w:rPr>
      </w:pPr>
      <w:r>
        <w:rPr>
          <w:rFonts w:ascii="仿宋" w:eastAsia="仿宋" w:hAnsi="仿宋" w:cs="仿宋" w:hint="eastAsia"/>
          <w:sz w:val="24"/>
        </w:rPr>
        <w:t>（二）付款周期</w:t>
      </w:r>
    </w:p>
    <w:p w14:paraId="50474DB9" w14:textId="77777777" w:rsidR="00F0681B" w:rsidRDefault="00F0681B" w:rsidP="00F0681B">
      <w:pPr>
        <w:spacing w:line="560" w:lineRule="exact"/>
        <w:ind w:firstLineChars="200" w:firstLine="480"/>
        <w:rPr>
          <w:rFonts w:ascii="仿宋" w:eastAsia="仿宋" w:hAnsi="仿宋" w:cs="仿宋" w:hint="eastAsia"/>
          <w:sz w:val="24"/>
        </w:rPr>
      </w:pPr>
      <w:r>
        <w:rPr>
          <w:rFonts w:ascii="仿宋" w:eastAsia="仿宋" w:hAnsi="仿宋" w:cs="仿宋" w:hint="eastAsia"/>
          <w:sz w:val="24"/>
        </w:rPr>
        <w:t>工程竣工并经甲方验收合格，甲方审计结束后， 依据审计结果，由乙方开具并向甲方提供全额发票，并提供审计总价3%的质量保函后，甲方转账支付，支付审计总价的100%。质保期到后退还质量保函。</w:t>
      </w:r>
    </w:p>
    <w:p w14:paraId="5A7D908A" w14:textId="77777777" w:rsidR="00F0681B" w:rsidRDefault="00F0681B" w:rsidP="00F0681B">
      <w:pPr>
        <w:spacing w:line="560" w:lineRule="exact"/>
        <w:ind w:firstLineChars="200" w:firstLine="480"/>
        <w:rPr>
          <w:rFonts w:ascii="仿宋" w:eastAsia="仿宋" w:hAnsi="仿宋" w:cs="仿宋" w:hint="eastAsia"/>
          <w:sz w:val="24"/>
        </w:rPr>
      </w:pPr>
      <w:r>
        <w:rPr>
          <w:rFonts w:ascii="仿宋" w:eastAsia="仿宋" w:hAnsi="仿宋" w:cs="仿宋" w:hint="eastAsia"/>
          <w:sz w:val="24"/>
        </w:rPr>
        <w:t>2.支付方式：银行转账。承包方银行账户信息：</w:t>
      </w:r>
    </w:p>
    <w:p w14:paraId="1E1EF246" w14:textId="77777777" w:rsidR="00F0681B" w:rsidRDefault="00F0681B" w:rsidP="00F0681B">
      <w:pPr>
        <w:spacing w:line="520" w:lineRule="exact"/>
        <w:ind w:leftChars="267" w:left="1641" w:hangingChars="450" w:hanging="1080"/>
        <w:jc w:val="left"/>
        <w:rPr>
          <w:rFonts w:ascii="仿宋" w:eastAsia="仿宋" w:hAnsi="仿宋" w:cs="仿宋" w:hint="eastAsia"/>
          <w:sz w:val="24"/>
        </w:rPr>
      </w:pPr>
      <w:r>
        <w:rPr>
          <w:rFonts w:ascii="仿宋" w:eastAsia="仿宋" w:hAnsi="仿宋" w:cs="仿宋" w:hint="eastAsia"/>
          <w:sz w:val="24"/>
        </w:rPr>
        <w:t>户  名：</w:t>
      </w:r>
    </w:p>
    <w:p w14:paraId="24412FBD" w14:textId="77777777" w:rsidR="00F0681B" w:rsidRDefault="00F0681B" w:rsidP="00F0681B">
      <w:pPr>
        <w:spacing w:line="520" w:lineRule="exact"/>
        <w:ind w:leftChars="267" w:left="1641" w:hangingChars="450" w:hanging="1080"/>
        <w:jc w:val="left"/>
        <w:rPr>
          <w:rFonts w:ascii="仿宋" w:eastAsia="仿宋" w:hAnsi="仿宋" w:cs="仿宋" w:hint="eastAsia"/>
          <w:sz w:val="24"/>
        </w:rPr>
      </w:pPr>
      <w:r>
        <w:rPr>
          <w:rFonts w:ascii="仿宋" w:eastAsia="仿宋" w:hAnsi="仿宋" w:cs="仿宋" w:hint="eastAsia"/>
          <w:sz w:val="24"/>
        </w:rPr>
        <w:t>账  号：</w:t>
      </w:r>
    </w:p>
    <w:p w14:paraId="73D123FF" w14:textId="77777777" w:rsidR="00F0681B" w:rsidRDefault="00F0681B" w:rsidP="00F0681B">
      <w:pPr>
        <w:spacing w:line="520" w:lineRule="exact"/>
        <w:ind w:firstLineChars="200" w:firstLine="480"/>
        <w:jc w:val="left"/>
        <w:rPr>
          <w:rFonts w:ascii="仿宋" w:eastAsia="仿宋" w:hAnsi="仿宋" w:cs="仿宋" w:hint="eastAsia"/>
          <w:sz w:val="24"/>
        </w:rPr>
      </w:pPr>
      <w:r>
        <w:rPr>
          <w:rFonts w:ascii="仿宋" w:eastAsia="仿宋" w:hAnsi="仿宋" w:cs="仿宋" w:hint="eastAsia"/>
          <w:sz w:val="24"/>
        </w:rPr>
        <w:t xml:space="preserve">开户行： </w:t>
      </w:r>
    </w:p>
    <w:p w14:paraId="395EF2A3" w14:textId="77777777" w:rsidR="00F0681B" w:rsidRDefault="00F0681B" w:rsidP="00F0681B">
      <w:pPr>
        <w:spacing w:line="520" w:lineRule="exact"/>
        <w:ind w:firstLineChars="200" w:firstLine="480"/>
        <w:jc w:val="left"/>
        <w:rPr>
          <w:rFonts w:ascii="仿宋" w:eastAsia="仿宋" w:hAnsi="仿宋" w:cs="仿宋" w:hint="eastAsia"/>
          <w:sz w:val="24"/>
        </w:rPr>
      </w:pPr>
      <w:r>
        <w:rPr>
          <w:rFonts w:ascii="仿宋" w:eastAsia="仿宋" w:hAnsi="仿宋" w:cs="仿宋" w:hint="eastAsia"/>
          <w:sz w:val="24"/>
        </w:rPr>
        <w:t xml:space="preserve">纳税人识别号: </w:t>
      </w:r>
    </w:p>
    <w:p w14:paraId="0A8F1A94" w14:textId="77777777" w:rsidR="00F0681B" w:rsidRDefault="00F0681B" w:rsidP="00F0681B">
      <w:pPr>
        <w:spacing w:line="520" w:lineRule="exact"/>
        <w:ind w:firstLineChars="200" w:firstLine="480"/>
        <w:jc w:val="left"/>
        <w:rPr>
          <w:rFonts w:ascii="仿宋" w:eastAsia="仿宋" w:hAnsi="仿宋" w:cs="仿宋" w:hint="eastAsia"/>
          <w:sz w:val="24"/>
        </w:rPr>
      </w:pPr>
      <w:r>
        <w:rPr>
          <w:rFonts w:ascii="仿宋" w:eastAsia="仿宋" w:hAnsi="仿宋" w:cs="仿宋" w:hint="eastAsia"/>
          <w:sz w:val="24"/>
        </w:rPr>
        <w:t>行号：</w:t>
      </w:r>
    </w:p>
    <w:p w14:paraId="2EFB5E8F" w14:textId="77777777" w:rsidR="00F0681B" w:rsidRDefault="00F0681B" w:rsidP="00F0681B">
      <w:pPr>
        <w:spacing w:line="520" w:lineRule="exact"/>
        <w:ind w:firstLineChars="200" w:firstLine="480"/>
        <w:jc w:val="left"/>
        <w:rPr>
          <w:rFonts w:ascii="仿宋" w:eastAsia="仿宋" w:hAnsi="仿宋" w:cs="仿宋" w:hint="eastAsia"/>
          <w:sz w:val="24"/>
        </w:rPr>
      </w:pPr>
      <w:r>
        <w:rPr>
          <w:rFonts w:ascii="仿宋" w:eastAsia="仿宋" w:hAnsi="仿宋" w:cs="仿宋" w:hint="eastAsia"/>
          <w:sz w:val="24"/>
        </w:rPr>
        <w:t>发包方付款前，承包方应当向发包方提供符合发包方要求的等额增值税发票，如承包方不提供发票或者提供发票不符合要求的，发包方有权拒绝付款，且不承担任何违约责任。</w:t>
      </w:r>
    </w:p>
    <w:p w14:paraId="7C674FAA" w14:textId="77777777" w:rsidR="00F0681B" w:rsidRDefault="00F0681B" w:rsidP="00F0681B">
      <w:pPr>
        <w:spacing w:line="520" w:lineRule="exact"/>
        <w:ind w:firstLineChars="200" w:firstLine="480"/>
        <w:jc w:val="left"/>
        <w:rPr>
          <w:rFonts w:ascii="仿宋" w:eastAsia="仿宋" w:hAnsi="仿宋" w:cs="仿宋" w:hint="eastAsia"/>
          <w:sz w:val="24"/>
        </w:rPr>
      </w:pPr>
      <w:r>
        <w:rPr>
          <w:rFonts w:ascii="仿宋" w:eastAsia="仿宋" w:hAnsi="仿宋" w:cs="仿宋" w:hint="eastAsia"/>
          <w:sz w:val="24"/>
        </w:rPr>
        <w:t>承包方变更收款账户的，应提前一周书面通知发包方，否则因此造成的一切后果由其承担。</w:t>
      </w:r>
    </w:p>
    <w:p w14:paraId="2268240C" w14:textId="77777777" w:rsidR="00F0681B" w:rsidRDefault="00F0681B" w:rsidP="00F0681B">
      <w:pPr>
        <w:spacing w:line="520" w:lineRule="exact"/>
        <w:ind w:firstLineChars="200" w:firstLine="480"/>
        <w:jc w:val="left"/>
        <w:rPr>
          <w:rFonts w:ascii="仿宋" w:eastAsia="仿宋" w:hAnsi="仿宋" w:cs="仿宋" w:hint="eastAsia"/>
          <w:sz w:val="24"/>
        </w:rPr>
      </w:pPr>
      <w:r>
        <w:rPr>
          <w:rFonts w:ascii="仿宋" w:eastAsia="仿宋" w:hAnsi="仿宋" w:cs="仿宋" w:hint="eastAsia"/>
          <w:sz w:val="24"/>
        </w:rPr>
        <w:t>3.因该项工程实际施工过程中用水用电量较小，因此施工时承包方暂不缴纳水电费用，但在结算审计时，扣除送审结算中的水电费用。</w:t>
      </w:r>
    </w:p>
    <w:p w14:paraId="103B9A6F" w14:textId="77777777" w:rsidR="00F0681B" w:rsidRDefault="00F0681B" w:rsidP="00F0681B">
      <w:pPr>
        <w:spacing w:line="520" w:lineRule="exact"/>
        <w:ind w:firstLineChars="200" w:firstLine="482"/>
        <w:jc w:val="left"/>
        <w:rPr>
          <w:rFonts w:ascii="仿宋" w:eastAsia="仿宋" w:hAnsi="仿宋" w:cs="仿宋" w:hint="eastAsia"/>
          <w:b/>
          <w:sz w:val="24"/>
        </w:rPr>
      </w:pPr>
      <w:r>
        <w:rPr>
          <w:rFonts w:ascii="仿宋" w:eastAsia="仿宋" w:hAnsi="仿宋" w:cs="仿宋" w:hint="eastAsia"/>
          <w:b/>
          <w:sz w:val="24"/>
        </w:rPr>
        <w:t>六、施工条件</w:t>
      </w:r>
    </w:p>
    <w:p w14:paraId="59A03F08" w14:textId="77777777" w:rsidR="00F0681B" w:rsidRDefault="00F0681B" w:rsidP="00F0681B">
      <w:pPr>
        <w:spacing w:line="520" w:lineRule="exact"/>
        <w:ind w:firstLineChars="200" w:firstLine="480"/>
        <w:jc w:val="left"/>
        <w:rPr>
          <w:rFonts w:ascii="仿宋" w:eastAsia="仿宋" w:hAnsi="仿宋" w:cs="仿宋" w:hint="eastAsia"/>
          <w:sz w:val="24"/>
        </w:rPr>
      </w:pPr>
      <w:r>
        <w:rPr>
          <w:rFonts w:ascii="仿宋" w:eastAsia="仿宋" w:hAnsi="仿宋" w:cs="仿宋" w:hint="eastAsia"/>
          <w:sz w:val="24"/>
        </w:rPr>
        <w:lastRenderedPageBreak/>
        <w:t>1.技术交底：由发包方在施工前组织进行。</w:t>
      </w:r>
    </w:p>
    <w:p w14:paraId="739F0446" w14:textId="77777777" w:rsidR="00F0681B" w:rsidRDefault="00F0681B" w:rsidP="00F0681B">
      <w:pPr>
        <w:spacing w:line="520" w:lineRule="exact"/>
        <w:ind w:firstLineChars="200" w:firstLine="480"/>
        <w:jc w:val="left"/>
        <w:rPr>
          <w:rFonts w:ascii="仿宋" w:eastAsia="仿宋" w:hAnsi="仿宋" w:cs="仿宋" w:hint="eastAsia"/>
          <w:sz w:val="24"/>
        </w:rPr>
      </w:pPr>
      <w:r>
        <w:rPr>
          <w:rFonts w:ascii="仿宋" w:eastAsia="仿宋" w:hAnsi="仿宋" w:cs="仿宋" w:hint="eastAsia"/>
          <w:sz w:val="24"/>
        </w:rPr>
        <w:t>2.发包方、承包方管理人员信息：</w:t>
      </w:r>
    </w:p>
    <w:p w14:paraId="3673E0A0" w14:textId="77777777" w:rsidR="00F0681B" w:rsidRDefault="00F0681B" w:rsidP="00F0681B">
      <w:pPr>
        <w:spacing w:line="520" w:lineRule="exact"/>
        <w:ind w:firstLineChars="200" w:firstLine="480"/>
        <w:jc w:val="left"/>
        <w:rPr>
          <w:rFonts w:ascii="仿宋" w:eastAsia="仿宋" w:hAnsi="仿宋" w:cs="仿宋" w:hint="eastAsia"/>
          <w:sz w:val="24"/>
        </w:rPr>
      </w:pPr>
      <w:r>
        <w:rPr>
          <w:rFonts w:ascii="仿宋" w:eastAsia="仿宋" w:hAnsi="仿宋" w:cs="仿宋" w:hint="eastAsia"/>
          <w:sz w:val="24"/>
        </w:rPr>
        <w:t xml:space="preserve">发包方项目管理：    电话：        </w:t>
      </w:r>
    </w:p>
    <w:p w14:paraId="167D22E2" w14:textId="77777777" w:rsidR="00F0681B" w:rsidRDefault="00F0681B" w:rsidP="00F0681B">
      <w:pPr>
        <w:spacing w:line="520" w:lineRule="exact"/>
        <w:ind w:firstLineChars="200" w:firstLine="480"/>
        <w:jc w:val="left"/>
        <w:rPr>
          <w:rFonts w:ascii="仿宋" w:eastAsia="仿宋" w:hAnsi="仿宋" w:cs="仿宋" w:hint="eastAsia"/>
          <w:sz w:val="24"/>
        </w:rPr>
      </w:pPr>
      <w:r>
        <w:rPr>
          <w:rFonts w:ascii="仿宋" w:eastAsia="仿宋" w:hAnsi="仿宋" w:cs="仿宋" w:hint="eastAsia"/>
          <w:sz w:val="24"/>
        </w:rPr>
        <w:t>承包方项目经理：    电话：</w:t>
      </w:r>
    </w:p>
    <w:p w14:paraId="59AFF9E3" w14:textId="77777777" w:rsidR="00F0681B" w:rsidRDefault="00F0681B" w:rsidP="00F0681B">
      <w:pPr>
        <w:spacing w:line="520" w:lineRule="exact"/>
        <w:ind w:firstLineChars="200" w:firstLine="480"/>
        <w:jc w:val="left"/>
        <w:rPr>
          <w:rFonts w:ascii="仿宋" w:eastAsia="仿宋" w:hAnsi="仿宋" w:cs="仿宋" w:hint="eastAsia"/>
          <w:sz w:val="24"/>
        </w:rPr>
      </w:pPr>
      <w:r>
        <w:rPr>
          <w:rFonts w:ascii="仿宋" w:eastAsia="仿宋" w:hAnsi="仿宋" w:cs="仿宋" w:hint="eastAsia"/>
          <w:sz w:val="24"/>
        </w:rPr>
        <w:t>3.施工环保要求：施工全程按照环保要求采取相应措施（安全文明措施费包含在合同总价中），如因环保不达标造成工期延误或第三方人身财产损害的，造成的后果由承包方负责，因此造成发包方承担责任的，发包方有权向承包方追偿。</w:t>
      </w:r>
    </w:p>
    <w:p w14:paraId="4F1265BC" w14:textId="77777777" w:rsidR="00F0681B" w:rsidRDefault="00F0681B" w:rsidP="00F0681B">
      <w:pPr>
        <w:spacing w:line="520" w:lineRule="exact"/>
        <w:ind w:firstLineChars="200" w:firstLine="482"/>
        <w:jc w:val="left"/>
        <w:rPr>
          <w:rFonts w:ascii="仿宋" w:eastAsia="仿宋" w:hAnsi="仿宋" w:cs="仿宋" w:hint="eastAsia"/>
          <w:b/>
          <w:sz w:val="24"/>
        </w:rPr>
      </w:pPr>
      <w:r>
        <w:rPr>
          <w:rFonts w:ascii="仿宋" w:eastAsia="仿宋" w:hAnsi="仿宋" w:cs="仿宋" w:hint="eastAsia"/>
          <w:b/>
          <w:sz w:val="24"/>
        </w:rPr>
        <w:t>七、</w:t>
      </w:r>
      <w:bookmarkStart w:id="1" w:name="_Toc297048409"/>
      <w:bookmarkStart w:id="2" w:name="_Toc296891263"/>
      <w:bookmarkStart w:id="3" w:name="_Toc292559428"/>
      <w:bookmarkStart w:id="4" w:name="_Toc296346724"/>
      <w:bookmarkStart w:id="5" w:name="_Toc296891051"/>
      <w:bookmarkStart w:id="6" w:name="_Toc297120523"/>
      <w:bookmarkStart w:id="7" w:name="_Toc300935016"/>
      <w:bookmarkStart w:id="8" w:name="_Toc297216224"/>
      <w:bookmarkStart w:id="9" w:name="_Toc303539173"/>
      <w:bookmarkStart w:id="10" w:name="_Toc292559933"/>
      <w:bookmarkStart w:id="11" w:name="_Toc296944562"/>
      <w:bookmarkStart w:id="12" w:name="_Toc297123565"/>
      <w:bookmarkStart w:id="13" w:name="_Toc296503223"/>
      <w:bookmarkStart w:id="14" w:name="_Toc304295596"/>
      <w:bookmarkStart w:id="15" w:name="_Toc296347222"/>
      <w:bookmarkStart w:id="16" w:name="_Toc312678056"/>
      <w:r>
        <w:rPr>
          <w:rFonts w:ascii="仿宋" w:eastAsia="仿宋" w:hAnsi="仿宋" w:cs="仿宋" w:hint="eastAsia"/>
          <w:b/>
          <w:sz w:val="24"/>
        </w:rPr>
        <w:t>竣工验收</w:t>
      </w:r>
    </w:p>
    <w:p w14:paraId="0FD5C932" w14:textId="77777777" w:rsidR="00F0681B" w:rsidRDefault="00F0681B" w:rsidP="00F0681B">
      <w:pPr>
        <w:spacing w:line="560" w:lineRule="exact"/>
        <w:ind w:firstLineChars="200" w:firstLine="480"/>
        <w:jc w:val="left"/>
        <w:rPr>
          <w:rFonts w:ascii="仿宋" w:eastAsia="仿宋" w:hAnsi="仿宋" w:cs="仿宋" w:hint="eastAsia"/>
          <w:sz w:val="24"/>
        </w:rPr>
      </w:pPr>
      <w:bookmarkStart w:id="17" w:name="_Toc280868704"/>
      <w:bookmarkStart w:id="18" w:name="_Toc280868707"/>
      <w:bookmarkStart w:id="19" w:name="_Toc280868706"/>
      <w:bookmarkStart w:id="20" w:name="_Toc28086870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Pr>
          <w:rFonts w:ascii="仿宋" w:eastAsia="仿宋" w:hAnsi="仿宋" w:cs="仿宋" w:hint="eastAsia"/>
          <w:sz w:val="24"/>
        </w:rPr>
        <w:t>1.竣工验收程序</w:t>
      </w:r>
    </w:p>
    <w:bookmarkEnd w:id="17"/>
    <w:p w14:paraId="17944C39" w14:textId="77777777" w:rsidR="00F0681B" w:rsidRDefault="00F0681B" w:rsidP="00F0681B">
      <w:pPr>
        <w:spacing w:line="560" w:lineRule="exact"/>
        <w:ind w:firstLineChars="200" w:firstLine="480"/>
        <w:jc w:val="left"/>
        <w:rPr>
          <w:rFonts w:ascii="仿宋" w:eastAsia="仿宋" w:hAnsi="仿宋" w:cs="仿宋" w:hint="eastAsia"/>
          <w:kern w:val="0"/>
          <w:sz w:val="24"/>
        </w:rPr>
      </w:pPr>
      <w:r>
        <w:rPr>
          <w:rFonts w:ascii="仿宋" w:eastAsia="仿宋" w:hAnsi="仿宋" w:cs="仿宋" w:hint="eastAsia"/>
          <w:kern w:val="0"/>
          <w:sz w:val="24"/>
        </w:rPr>
        <w:t>工程施工完毕后，施工单位提交书面竣工报告，后勤保障处、项目设计公司、监理单位、施工单位及用户单位进行预验收，对漏项、不合格及遗留问题应限期解决。经整改合格后，由后勤保障处组织用户单位、财务处、审计处、国有资产管理处、施工单位等有关人员共同参加竣工验收。</w:t>
      </w:r>
    </w:p>
    <w:p w14:paraId="2F3CDE01" w14:textId="77777777" w:rsidR="00F0681B" w:rsidRDefault="00F0681B" w:rsidP="00F0681B">
      <w:pPr>
        <w:spacing w:line="560" w:lineRule="exact"/>
        <w:ind w:firstLineChars="200" w:firstLine="480"/>
        <w:jc w:val="left"/>
        <w:rPr>
          <w:rFonts w:ascii="仿宋" w:eastAsia="仿宋" w:hAnsi="仿宋" w:cs="仿宋" w:hint="eastAsia"/>
          <w:kern w:val="0"/>
          <w:sz w:val="24"/>
        </w:rPr>
      </w:pPr>
      <w:r>
        <w:rPr>
          <w:rFonts w:ascii="仿宋" w:eastAsia="仿宋" w:hAnsi="仿宋" w:cs="仿宋" w:hint="eastAsia"/>
          <w:kern w:val="0"/>
          <w:sz w:val="24"/>
        </w:rPr>
        <w:t>验收合格，填写《陕西中医药大学工程项目竣工验收单》并签署意见。</w:t>
      </w:r>
    </w:p>
    <w:p w14:paraId="4D1DA826" w14:textId="77777777" w:rsidR="00F0681B" w:rsidRDefault="00F0681B" w:rsidP="00F0681B">
      <w:pPr>
        <w:spacing w:line="560" w:lineRule="exact"/>
        <w:ind w:firstLineChars="200" w:firstLine="480"/>
        <w:jc w:val="left"/>
        <w:rPr>
          <w:rFonts w:ascii="仿宋" w:eastAsia="仿宋" w:hAnsi="仿宋" w:cs="仿宋" w:hint="eastAsia"/>
          <w:kern w:val="0"/>
          <w:sz w:val="24"/>
        </w:rPr>
      </w:pPr>
      <w:r>
        <w:rPr>
          <w:rFonts w:ascii="仿宋" w:eastAsia="仿宋" w:hAnsi="仿宋" w:cs="仿宋" w:hint="eastAsia"/>
          <w:kern w:val="0"/>
          <w:sz w:val="24"/>
        </w:rPr>
        <w:t>竣工验收合格之日为实际竣工日期。施工单位已经提交竣工验收报告和相关施工资料，发包方拖延验收的，以承包人提交竣工验收报告之日为实际竣工日期。</w:t>
      </w:r>
    </w:p>
    <w:p w14:paraId="05C8A734" w14:textId="77777777" w:rsidR="00F0681B" w:rsidRDefault="00F0681B" w:rsidP="00F0681B">
      <w:pPr>
        <w:spacing w:line="520" w:lineRule="exact"/>
        <w:ind w:firstLineChars="200" w:firstLine="480"/>
        <w:jc w:val="left"/>
        <w:rPr>
          <w:rFonts w:ascii="仿宋" w:eastAsia="仿宋" w:hAnsi="仿宋" w:cs="仿宋" w:hint="eastAsia"/>
          <w:sz w:val="24"/>
        </w:rPr>
      </w:pPr>
      <w:r>
        <w:rPr>
          <w:rFonts w:ascii="仿宋" w:eastAsia="仿宋" w:hAnsi="仿宋" w:cs="仿宋" w:hint="eastAsia"/>
          <w:sz w:val="24"/>
        </w:rPr>
        <w:t>2.验收依据：</w:t>
      </w:r>
    </w:p>
    <w:p w14:paraId="7DC330DB" w14:textId="77777777" w:rsidR="00F0681B" w:rsidRDefault="00F0681B" w:rsidP="00F0681B">
      <w:pPr>
        <w:spacing w:line="520" w:lineRule="exact"/>
        <w:ind w:firstLineChars="200" w:firstLine="480"/>
        <w:jc w:val="left"/>
        <w:rPr>
          <w:rFonts w:ascii="仿宋" w:eastAsia="仿宋" w:hAnsi="仿宋" w:cs="仿宋" w:hint="eastAsia"/>
          <w:sz w:val="24"/>
        </w:rPr>
      </w:pPr>
      <w:r>
        <w:rPr>
          <w:rFonts w:ascii="仿宋" w:eastAsia="仿宋" w:hAnsi="仿宋" w:cs="仿宋" w:hint="eastAsia"/>
          <w:sz w:val="24"/>
        </w:rPr>
        <w:t>2-1.合同文本、合同附件、招标文件、投标文件。</w:t>
      </w:r>
    </w:p>
    <w:p w14:paraId="44363FE3" w14:textId="77777777" w:rsidR="00F0681B" w:rsidRDefault="00F0681B" w:rsidP="00F0681B">
      <w:pPr>
        <w:spacing w:line="520" w:lineRule="exact"/>
        <w:ind w:firstLineChars="200" w:firstLine="480"/>
        <w:jc w:val="left"/>
        <w:rPr>
          <w:rFonts w:ascii="仿宋" w:eastAsia="仿宋" w:hAnsi="仿宋" w:cs="仿宋" w:hint="eastAsia"/>
          <w:sz w:val="24"/>
        </w:rPr>
      </w:pPr>
      <w:r>
        <w:rPr>
          <w:rFonts w:ascii="仿宋" w:eastAsia="仿宋" w:hAnsi="仿宋" w:cs="仿宋" w:hint="eastAsia"/>
          <w:sz w:val="24"/>
        </w:rPr>
        <w:t>2-2.国家相应的标准、规范。</w:t>
      </w:r>
    </w:p>
    <w:p w14:paraId="703DCAE4" w14:textId="77777777" w:rsidR="00F0681B" w:rsidRDefault="00F0681B" w:rsidP="00F0681B">
      <w:pPr>
        <w:spacing w:line="520" w:lineRule="exact"/>
        <w:ind w:firstLineChars="200" w:firstLine="480"/>
        <w:jc w:val="left"/>
        <w:rPr>
          <w:rFonts w:ascii="仿宋" w:eastAsia="仿宋" w:hAnsi="仿宋" w:cs="仿宋" w:hint="eastAsia"/>
          <w:sz w:val="24"/>
        </w:rPr>
      </w:pPr>
      <w:r>
        <w:rPr>
          <w:rFonts w:ascii="仿宋" w:eastAsia="仿宋" w:hAnsi="仿宋" w:cs="仿宋" w:hint="eastAsia"/>
          <w:sz w:val="24"/>
        </w:rPr>
        <w:t>2-3.项目施工中所涉及的设计变更和工程签证，必须按发包方的设计变更和工程签证管理办法规定程序审签，并纳入验收范围，作为验收和结算的依据。未按发包方规定程序审签的设计变更和工程签证，不能作为验收和结算的依据。</w:t>
      </w:r>
    </w:p>
    <w:p w14:paraId="0D9D8E75" w14:textId="77777777" w:rsidR="00F0681B" w:rsidRDefault="00F0681B" w:rsidP="00F0681B">
      <w:pPr>
        <w:spacing w:line="520" w:lineRule="exact"/>
        <w:ind w:firstLineChars="200" w:firstLine="482"/>
        <w:jc w:val="left"/>
        <w:rPr>
          <w:rFonts w:ascii="仿宋" w:eastAsia="仿宋" w:hAnsi="仿宋" w:cs="仿宋" w:hint="eastAsia"/>
          <w:b/>
          <w:sz w:val="24"/>
        </w:rPr>
      </w:pPr>
      <w:r>
        <w:rPr>
          <w:rFonts w:ascii="仿宋" w:eastAsia="仿宋" w:hAnsi="仿宋" w:cs="仿宋" w:hint="eastAsia"/>
          <w:b/>
          <w:sz w:val="24"/>
        </w:rPr>
        <w:t>八、竣工结算</w:t>
      </w:r>
    </w:p>
    <w:p w14:paraId="706EDB45" w14:textId="77777777" w:rsidR="00F0681B" w:rsidRDefault="00F0681B" w:rsidP="00F0681B">
      <w:pPr>
        <w:spacing w:line="560" w:lineRule="exact"/>
        <w:ind w:firstLineChars="200" w:firstLine="480"/>
        <w:rPr>
          <w:rFonts w:ascii="仿宋" w:eastAsia="仿宋" w:hAnsi="仿宋" w:cs="仿宋" w:hint="eastAsia"/>
          <w:sz w:val="24"/>
        </w:rPr>
      </w:pPr>
      <w:r>
        <w:rPr>
          <w:rFonts w:ascii="仿宋" w:eastAsia="仿宋" w:hAnsi="仿宋" w:cs="仿宋" w:hint="eastAsia"/>
          <w:sz w:val="24"/>
        </w:rPr>
        <w:t>1.竣工结算申请</w:t>
      </w:r>
    </w:p>
    <w:p w14:paraId="67DECBD1" w14:textId="77777777" w:rsidR="00F0681B" w:rsidRDefault="00F0681B" w:rsidP="00F0681B">
      <w:pPr>
        <w:spacing w:line="560" w:lineRule="exact"/>
        <w:ind w:firstLineChars="200" w:firstLine="480"/>
        <w:jc w:val="left"/>
        <w:rPr>
          <w:rFonts w:ascii="仿宋" w:eastAsia="仿宋" w:hAnsi="仿宋" w:cs="仿宋" w:hint="eastAsia"/>
          <w:sz w:val="24"/>
          <w:u w:val="single"/>
        </w:rPr>
      </w:pPr>
      <w:r>
        <w:rPr>
          <w:rFonts w:ascii="仿宋" w:eastAsia="仿宋" w:hAnsi="仿宋" w:cs="仿宋" w:hint="eastAsia"/>
          <w:sz w:val="24"/>
        </w:rPr>
        <w:t>竣工结算申请单应包括的内容：根据发包方有关要求。</w:t>
      </w:r>
    </w:p>
    <w:p w14:paraId="693E048A" w14:textId="77777777" w:rsidR="00F0681B" w:rsidRDefault="00F0681B" w:rsidP="00F0681B">
      <w:pPr>
        <w:spacing w:line="560" w:lineRule="exact"/>
        <w:ind w:firstLineChars="200" w:firstLine="480"/>
        <w:rPr>
          <w:rFonts w:ascii="仿宋" w:eastAsia="仿宋" w:hAnsi="仿宋" w:cs="仿宋" w:hint="eastAsia"/>
          <w:sz w:val="24"/>
        </w:rPr>
      </w:pPr>
      <w:r>
        <w:rPr>
          <w:rFonts w:ascii="仿宋" w:eastAsia="仿宋" w:hAnsi="仿宋" w:cs="仿宋" w:hint="eastAsia"/>
          <w:sz w:val="24"/>
        </w:rPr>
        <w:lastRenderedPageBreak/>
        <w:t>2.竣工结算审核</w:t>
      </w:r>
    </w:p>
    <w:p w14:paraId="0B410664" w14:textId="77777777" w:rsidR="00F0681B" w:rsidRDefault="00F0681B" w:rsidP="00F0681B">
      <w:pPr>
        <w:spacing w:line="560" w:lineRule="exact"/>
        <w:ind w:firstLineChars="200" w:firstLine="480"/>
        <w:jc w:val="left"/>
        <w:rPr>
          <w:rFonts w:ascii="仿宋" w:eastAsia="仿宋" w:hAnsi="仿宋" w:cs="仿宋" w:hint="eastAsia"/>
          <w:kern w:val="0"/>
          <w:sz w:val="24"/>
        </w:rPr>
      </w:pPr>
      <w:r>
        <w:rPr>
          <w:rFonts w:ascii="仿宋" w:eastAsia="仿宋" w:hAnsi="仿宋" w:cs="仿宋" w:hint="eastAsia"/>
          <w:sz w:val="24"/>
        </w:rPr>
        <w:t>发包人审批竣工付款申请单的期限：工程竣工经验收合格后，承包人应在 15 日内将完整的结算资料 （含单项工程竣工图、设计变更单、施工现场签证单、材料设备认质认价单等）报送监理单位或学校项目管理部门；监理单位或学校项目管理部门应在30 日内对所送结算资料的完整性、完整性、有效性进行审核，并对造价进行初审后报送发包方审计部门；发包方审计部门在收到结算资料后 60 日内委托审计机构审定盖章或提出审核意见。</w:t>
      </w:r>
    </w:p>
    <w:p w14:paraId="589EDF27" w14:textId="77777777" w:rsidR="00F0681B" w:rsidRDefault="00F0681B" w:rsidP="00F0681B">
      <w:pPr>
        <w:spacing w:line="560" w:lineRule="exact"/>
        <w:ind w:firstLineChars="200" w:firstLine="480"/>
        <w:jc w:val="left"/>
        <w:rPr>
          <w:rFonts w:ascii="仿宋" w:eastAsia="仿宋" w:hAnsi="仿宋" w:cs="仿宋" w:hint="eastAsia"/>
          <w:sz w:val="24"/>
        </w:rPr>
      </w:pPr>
      <w:r>
        <w:rPr>
          <w:rFonts w:ascii="仿宋" w:eastAsia="仿宋" w:hAnsi="仿宋" w:cs="仿宋" w:hint="eastAsia"/>
          <w:sz w:val="24"/>
        </w:rPr>
        <w:t>发包人完成竣工付款的期限：承包人在竣工后30天内不报送结算资料，延误发包人审核时间，造成工程款不能及时支付，责任由承包人自负。</w:t>
      </w:r>
    </w:p>
    <w:p w14:paraId="61E3B72E" w14:textId="77777777" w:rsidR="00F0681B" w:rsidRDefault="00F0681B" w:rsidP="00F0681B">
      <w:pPr>
        <w:spacing w:line="560" w:lineRule="exact"/>
        <w:ind w:firstLineChars="200" w:firstLine="480"/>
        <w:jc w:val="left"/>
        <w:rPr>
          <w:rFonts w:ascii="仿宋" w:eastAsia="仿宋" w:hAnsi="仿宋" w:cs="仿宋" w:hint="eastAsia"/>
          <w:sz w:val="24"/>
        </w:rPr>
      </w:pPr>
      <w:r>
        <w:rPr>
          <w:rFonts w:ascii="仿宋" w:eastAsia="仿宋" w:hAnsi="仿宋" w:cs="仿宋" w:hint="eastAsia"/>
          <w:sz w:val="24"/>
        </w:rPr>
        <w:t>关于竣工付款证书异议部分复核的方式和程序：待异议解决后一并支付。</w:t>
      </w:r>
      <w:bookmarkEnd w:id="18"/>
      <w:bookmarkEnd w:id="19"/>
      <w:bookmarkEnd w:id="20"/>
    </w:p>
    <w:p w14:paraId="77F73BA5" w14:textId="77777777" w:rsidR="00F0681B" w:rsidRDefault="00F0681B" w:rsidP="00F0681B">
      <w:pPr>
        <w:spacing w:line="560" w:lineRule="exact"/>
        <w:ind w:firstLineChars="200" w:firstLine="482"/>
        <w:jc w:val="left"/>
        <w:rPr>
          <w:rFonts w:ascii="仿宋" w:eastAsia="仿宋" w:hAnsi="仿宋" w:cs="仿宋" w:hint="eastAsia"/>
          <w:b/>
          <w:sz w:val="24"/>
        </w:rPr>
      </w:pPr>
      <w:r>
        <w:rPr>
          <w:rFonts w:ascii="仿宋" w:eastAsia="仿宋" w:hAnsi="仿宋" w:cs="仿宋" w:hint="eastAsia"/>
          <w:b/>
          <w:sz w:val="24"/>
        </w:rPr>
        <w:t>九、运输</w:t>
      </w:r>
    </w:p>
    <w:p w14:paraId="62B82446" w14:textId="77777777" w:rsidR="00F0681B" w:rsidRDefault="00F0681B" w:rsidP="00F0681B">
      <w:pPr>
        <w:spacing w:line="520" w:lineRule="exact"/>
        <w:ind w:firstLineChars="200" w:firstLine="480"/>
        <w:jc w:val="left"/>
        <w:rPr>
          <w:rFonts w:ascii="仿宋" w:eastAsia="仿宋" w:hAnsi="仿宋" w:cs="仿宋" w:hint="eastAsia"/>
          <w:sz w:val="24"/>
        </w:rPr>
      </w:pPr>
      <w:r>
        <w:rPr>
          <w:rFonts w:ascii="仿宋" w:eastAsia="仿宋" w:hAnsi="仿宋" w:cs="仿宋" w:hint="eastAsia"/>
          <w:sz w:val="24"/>
        </w:rPr>
        <w:t>1.承包方负责该合同施工所涉材料的运输。确保材料安全、完整到达使用地点，运杂费用包含在总价内，包括材料从供货地点到使用地点的运输费、保险费、搬运费等。</w:t>
      </w:r>
    </w:p>
    <w:p w14:paraId="4D546AAB" w14:textId="77777777" w:rsidR="00F0681B" w:rsidRDefault="00F0681B" w:rsidP="00F0681B">
      <w:pPr>
        <w:spacing w:line="520" w:lineRule="exact"/>
        <w:ind w:firstLineChars="200" w:firstLine="480"/>
        <w:jc w:val="left"/>
        <w:rPr>
          <w:rFonts w:ascii="仿宋" w:eastAsia="仿宋" w:hAnsi="仿宋" w:cs="仿宋" w:hint="eastAsia"/>
          <w:sz w:val="24"/>
        </w:rPr>
      </w:pPr>
      <w:r>
        <w:rPr>
          <w:rFonts w:ascii="仿宋" w:eastAsia="仿宋" w:hAnsi="仿宋" w:cs="仿宋" w:hint="eastAsia"/>
          <w:sz w:val="24"/>
        </w:rPr>
        <w:t>2.所有材料在运输、搬运、施工的过程中，造成发包方或第三方损失的，由承包方承担由此带来的全部责任并及时修复更新或采取其他相应的补救措施。</w:t>
      </w:r>
    </w:p>
    <w:p w14:paraId="3A8D08C6" w14:textId="77777777" w:rsidR="00F0681B" w:rsidRDefault="00F0681B" w:rsidP="00F0681B">
      <w:pPr>
        <w:spacing w:line="520" w:lineRule="exact"/>
        <w:ind w:firstLineChars="200" w:firstLine="482"/>
        <w:jc w:val="left"/>
        <w:rPr>
          <w:rFonts w:ascii="仿宋" w:eastAsia="仿宋" w:hAnsi="仿宋" w:cs="仿宋" w:hint="eastAsia"/>
          <w:b/>
          <w:bCs/>
          <w:sz w:val="24"/>
        </w:rPr>
      </w:pPr>
      <w:r>
        <w:rPr>
          <w:rFonts w:ascii="仿宋" w:eastAsia="仿宋" w:hAnsi="仿宋" w:cs="仿宋" w:hint="eastAsia"/>
          <w:b/>
          <w:bCs/>
          <w:sz w:val="24"/>
        </w:rPr>
        <w:t>十、技术服务</w:t>
      </w:r>
    </w:p>
    <w:p w14:paraId="4F9667EC" w14:textId="77777777" w:rsidR="00F0681B" w:rsidRDefault="00F0681B" w:rsidP="00F0681B">
      <w:pPr>
        <w:spacing w:line="520" w:lineRule="exact"/>
        <w:ind w:firstLineChars="200" w:firstLine="480"/>
        <w:jc w:val="left"/>
        <w:rPr>
          <w:rFonts w:ascii="仿宋" w:eastAsia="仿宋" w:hAnsi="仿宋" w:cs="仿宋" w:hint="eastAsia"/>
          <w:sz w:val="24"/>
        </w:rPr>
      </w:pPr>
      <w:r>
        <w:rPr>
          <w:rFonts w:ascii="仿宋" w:eastAsia="仿宋" w:hAnsi="仿宋" w:cs="仿宋" w:hint="eastAsia"/>
          <w:sz w:val="24"/>
        </w:rPr>
        <w:t>1.对技术服务的要求:符合规范。</w:t>
      </w:r>
    </w:p>
    <w:p w14:paraId="581DBA53" w14:textId="77777777" w:rsidR="00F0681B" w:rsidRDefault="00F0681B" w:rsidP="00F0681B">
      <w:pPr>
        <w:spacing w:line="520" w:lineRule="exact"/>
        <w:ind w:firstLineChars="200" w:firstLine="480"/>
        <w:jc w:val="left"/>
        <w:rPr>
          <w:rFonts w:ascii="仿宋" w:eastAsia="仿宋" w:hAnsi="仿宋" w:cs="仿宋" w:hint="eastAsia"/>
          <w:sz w:val="24"/>
        </w:rPr>
      </w:pPr>
      <w:r>
        <w:rPr>
          <w:rFonts w:ascii="仿宋" w:eastAsia="仿宋" w:hAnsi="仿宋" w:cs="仿宋" w:hint="eastAsia"/>
          <w:sz w:val="24"/>
        </w:rPr>
        <w:t>2.技术资料：</w:t>
      </w:r>
    </w:p>
    <w:p w14:paraId="0781EA15" w14:textId="77777777" w:rsidR="00F0681B" w:rsidRDefault="00F0681B" w:rsidP="00F0681B">
      <w:pPr>
        <w:spacing w:line="520" w:lineRule="exact"/>
        <w:ind w:firstLineChars="200" w:firstLine="480"/>
        <w:jc w:val="left"/>
        <w:rPr>
          <w:rFonts w:ascii="仿宋" w:eastAsia="仿宋" w:hAnsi="仿宋" w:cs="仿宋" w:hint="eastAsia"/>
          <w:sz w:val="24"/>
        </w:rPr>
      </w:pPr>
      <w:r>
        <w:rPr>
          <w:rFonts w:ascii="仿宋" w:eastAsia="仿宋" w:hAnsi="仿宋" w:cs="仿宋" w:hint="eastAsia"/>
          <w:sz w:val="24"/>
        </w:rPr>
        <w:t>2-1.材料产品合格证及检验报告；</w:t>
      </w:r>
    </w:p>
    <w:p w14:paraId="1DFDD8A2" w14:textId="77777777" w:rsidR="00F0681B" w:rsidRDefault="00F0681B" w:rsidP="00F0681B">
      <w:pPr>
        <w:spacing w:line="520" w:lineRule="exact"/>
        <w:ind w:firstLineChars="200" w:firstLine="480"/>
        <w:jc w:val="left"/>
        <w:rPr>
          <w:rFonts w:ascii="仿宋" w:eastAsia="仿宋" w:hAnsi="仿宋" w:cs="仿宋" w:hint="eastAsia"/>
          <w:sz w:val="24"/>
        </w:rPr>
      </w:pPr>
      <w:r>
        <w:rPr>
          <w:rFonts w:ascii="仿宋" w:eastAsia="仿宋" w:hAnsi="仿宋" w:cs="仿宋" w:hint="eastAsia"/>
          <w:sz w:val="24"/>
        </w:rPr>
        <w:t>2-2.工程竣工资料；</w:t>
      </w:r>
    </w:p>
    <w:p w14:paraId="2E6C90C0" w14:textId="77777777" w:rsidR="00F0681B" w:rsidRDefault="00F0681B" w:rsidP="00F0681B">
      <w:pPr>
        <w:spacing w:line="520" w:lineRule="exact"/>
        <w:ind w:firstLineChars="200" w:firstLine="480"/>
        <w:jc w:val="left"/>
        <w:rPr>
          <w:rFonts w:ascii="仿宋" w:eastAsia="仿宋" w:hAnsi="仿宋" w:cs="仿宋" w:hint="eastAsia"/>
          <w:sz w:val="24"/>
        </w:rPr>
      </w:pPr>
      <w:r>
        <w:rPr>
          <w:rFonts w:ascii="仿宋" w:eastAsia="仿宋" w:hAnsi="仿宋" w:cs="仿宋" w:hint="eastAsia"/>
          <w:sz w:val="24"/>
        </w:rPr>
        <w:t>2-3.其它资料。</w:t>
      </w:r>
    </w:p>
    <w:p w14:paraId="15F9DDAF" w14:textId="77777777" w:rsidR="00F0681B" w:rsidRDefault="00F0681B" w:rsidP="00F0681B">
      <w:pPr>
        <w:spacing w:line="520" w:lineRule="exact"/>
        <w:ind w:firstLineChars="200" w:firstLine="480"/>
        <w:jc w:val="left"/>
        <w:rPr>
          <w:rFonts w:ascii="仿宋" w:eastAsia="仿宋" w:hAnsi="仿宋" w:cs="仿宋" w:hint="eastAsia"/>
          <w:sz w:val="24"/>
        </w:rPr>
      </w:pPr>
      <w:r>
        <w:rPr>
          <w:rFonts w:ascii="仿宋" w:eastAsia="仿宋" w:hAnsi="仿宋" w:cs="仿宋" w:hint="eastAsia"/>
          <w:sz w:val="24"/>
        </w:rPr>
        <w:t>3.售后服务内容按施工保修有关规定。</w:t>
      </w:r>
    </w:p>
    <w:p w14:paraId="2DBA4470" w14:textId="77777777" w:rsidR="00F0681B" w:rsidRDefault="00F0681B" w:rsidP="00F0681B">
      <w:pPr>
        <w:spacing w:line="520" w:lineRule="exact"/>
        <w:ind w:firstLineChars="200" w:firstLine="482"/>
        <w:jc w:val="left"/>
        <w:rPr>
          <w:rFonts w:ascii="仿宋" w:eastAsia="仿宋" w:hAnsi="仿宋" w:cs="仿宋" w:hint="eastAsia"/>
          <w:b/>
          <w:sz w:val="24"/>
        </w:rPr>
      </w:pPr>
      <w:r>
        <w:rPr>
          <w:rFonts w:ascii="仿宋" w:eastAsia="仿宋" w:hAnsi="仿宋" w:cs="仿宋" w:hint="eastAsia"/>
          <w:b/>
          <w:sz w:val="24"/>
        </w:rPr>
        <w:t>十一、违约责任及成本补偿和风险分担约定</w:t>
      </w:r>
    </w:p>
    <w:p w14:paraId="5DE04990" w14:textId="77777777" w:rsidR="00F0681B" w:rsidRDefault="00F0681B" w:rsidP="00F0681B">
      <w:pPr>
        <w:spacing w:line="520" w:lineRule="exact"/>
        <w:ind w:firstLineChars="200" w:firstLine="480"/>
        <w:jc w:val="left"/>
        <w:rPr>
          <w:rFonts w:ascii="仿宋" w:eastAsia="仿宋" w:hAnsi="仿宋" w:cs="仿宋" w:hint="eastAsia"/>
          <w:sz w:val="24"/>
        </w:rPr>
      </w:pPr>
      <w:r>
        <w:rPr>
          <w:rFonts w:ascii="仿宋" w:eastAsia="仿宋" w:hAnsi="仿宋" w:cs="仿宋" w:hint="eastAsia"/>
          <w:sz w:val="24"/>
        </w:rPr>
        <w:t>1.本合同履行期间，未经发包方同意，承包方不得将合同的权利义务转让第</w:t>
      </w:r>
      <w:r>
        <w:rPr>
          <w:rFonts w:ascii="仿宋" w:eastAsia="仿宋" w:hAnsi="仿宋" w:cs="仿宋" w:hint="eastAsia"/>
          <w:sz w:val="24"/>
        </w:rPr>
        <w:lastRenderedPageBreak/>
        <w:t>三人。如承包方擅自转让，一经发现，承包方应按合同总价的百分之十向发包方支付违约金，并对因此给发包方造成的全部损失承担赔偿责任，同时发包方有权单方解除合同。</w:t>
      </w:r>
    </w:p>
    <w:p w14:paraId="00730118" w14:textId="77777777" w:rsidR="00F0681B" w:rsidRDefault="00F0681B" w:rsidP="00F0681B">
      <w:pPr>
        <w:spacing w:line="520" w:lineRule="exact"/>
        <w:ind w:firstLineChars="200" w:firstLine="480"/>
        <w:jc w:val="left"/>
        <w:rPr>
          <w:rFonts w:ascii="仿宋" w:eastAsia="仿宋" w:hAnsi="仿宋" w:cs="仿宋" w:hint="eastAsia"/>
          <w:sz w:val="24"/>
        </w:rPr>
      </w:pPr>
      <w:r>
        <w:rPr>
          <w:rFonts w:ascii="仿宋" w:eastAsia="仿宋" w:hAnsi="仿宋" w:cs="仿宋" w:hint="eastAsia"/>
          <w:sz w:val="24"/>
        </w:rPr>
        <w:t>2.承包方应按本合同约定确保工程质量为合格。如本合同工程质量经检验为不合格，承包方除无条件、无偿返工维修达到质量经检验为合格外，还应按照合同总价的百分之十/次向发包方支付违约金；如承包方返工后仍不能达到验收合格，发包方有权解除本合同。发包方可自行处理或委托第三方将项目完工，因此产生的费用以及给发包方造成的损失由承包方承担。</w:t>
      </w:r>
    </w:p>
    <w:p w14:paraId="56FD98C9" w14:textId="77777777" w:rsidR="00F0681B" w:rsidRDefault="00F0681B" w:rsidP="00F0681B">
      <w:pPr>
        <w:spacing w:line="520" w:lineRule="exact"/>
        <w:ind w:firstLineChars="200" w:firstLine="480"/>
        <w:jc w:val="left"/>
        <w:rPr>
          <w:rFonts w:ascii="仿宋" w:eastAsia="仿宋" w:hAnsi="仿宋" w:cs="仿宋" w:hint="eastAsia"/>
          <w:sz w:val="24"/>
        </w:rPr>
      </w:pPr>
      <w:r>
        <w:rPr>
          <w:rFonts w:ascii="仿宋" w:eastAsia="仿宋" w:hAnsi="仿宋" w:cs="仿宋" w:hint="eastAsia"/>
          <w:sz w:val="24"/>
        </w:rPr>
        <w:t>3.承包方在保证工作质量的前提下,应按时交工。如因承包方原因导致工期延误，承包方应采取措施最终使得工程交工，承包方竣工日期每延迟一日，承包方应按照合同总价的千分之三向发包方支付违约金。</w:t>
      </w:r>
    </w:p>
    <w:p w14:paraId="59DB3128" w14:textId="77777777" w:rsidR="00F0681B" w:rsidRDefault="00F0681B" w:rsidP="00F0681B">
      <w:pPr>
        <w:spacing w:line="520" w:lineRule="exact"/>
        <w:ind w:firstLineChars="200" w:firstLine="480"/>
        <w:jc w:val="left"/>
        <w:rPr>
          <w:rFonts w:ascii="仿宋" w:eastAsia="仿宋" w:hAnsi="仿宋" w:cs="仿宋" w:hint="eastAsia"/>
          <w:sz w:val="24"/>
        </w:rPr>
      </w:pPr>
      <w:r>
        <w:rPr>
          <w:rFonts w:ascii="仿宋" w:eastAsia="仿宋" w:hAnsi="仿宋" w:cs="仿宋" w:hint="eastAsia"/>
          <w:sz w:val="24"/>
        </w:rPr>
        <w:t>3-1 在履行合同过程中，如果承包方遇到可能妨碍按时完工和提供服务的情况，应在上述情况发生之日起三日内以书面形式将拖延的事实、可能延迟的期限和理由通知发包方。发包方在收到承包方通知后，应尽快对情况进行评价，并确定是否通知修改合同、酌情延长交工时间或对承包方收取违约金。承包方的通知每延误一日，承包方应按照合同总价的千分之三/日向发包方支付违约金，直至交工或提供服务为止。因延误支付的违约金的最高额为合同总价款的百分之五。一旦达到延误违约金的最高限额，发包方有权要求承包方支付违约金并单方解除合同，同时可自行处理或委托第三方将项目完工，因此产生的费用以及给发包方造成的损失由承包方承担。</w:t>
      </w:r>
    </w:p>
    <w:p w14:paraId="48F9C48A" w14:textId="77777777" w:rsidR="00F0681B" w:rsidRDefault="00F0681B" w:rsidP="00F0681B">
      <w:pPr>
        <w:spacing w:line="520" w:lineRule="exact"/>
        <w:ind w:firstLineChars="200" w:firstLine="480"/>
        <w:jc w:val="left"/>
        <w:rPr>
          <w:rFonts w:ascii="仿宋" w:eastAsia="仿宋" w:hAnsi="仿宋" w:cs="仿宋" w:hint="eastAsia"/>
          <w:sz w:val="24"/>
        </w:rPr>
      </w:pPr>
      <w:r>
        <w:rPr>
          <w:rFonts w:ascii="仿宋" w:eastAsia="仿宋" w:hAnsi="仿宋" w:cs="仿宋" w:hint="eastAsia"/>
          <w:sz w:val="24"/>
        </w:rPr>
        <w:t>3-2 本合同工程保修期间，如因承包方原因出现故障妨碍使用，由承包方无条件、无偿修理。如承包方在接到发包方书面通知五个工作日之内不予维修，即由发包方组织维修，维修费发包方从承包方质保金中予以扣除。</w:t>
      </w:r>
    </w:p>
    <w:p w14:paraId="30F5C963" w14:textId="77777777" w:rsidR="00F0681B" w:rsidRDefault="00F0681B" w:rsidP="00F0681B">
      <w:pPr>
        <w:spacing w:line="520" w:lineRule="exact"/>
        <w:ind w:firstLineChars="200" w:firstLine="480"/>
        <w:jc w:val="left"/>
        <w:rPr>
          <w:rFonts w:ascii="仿宋" w:eastAsia="仿宋" w:hAnsi="仿宋" w:cs="仿宋" w:hint="eastAsia"/>
          <w:sz w:val="24"/>
        </w:rPr>
      </w:pPr>
      <w:r>
        <w:rPr>
          <w:rFonts w:ascii="仿宋" w:eastAsia="仿宋" w:hAnsi="仿宋" w:cs="仿宋" w:hint="eastAsia"/>
          <w:sz w:val="24"/>
        </w:rPr>
        <w:t>4.本合同所指项目工程的质量安全、施工安全、民事劳资问题由承包方负责，与发包方无关。承包方施工过程中造成发包方或者第三方人员的人身或者财产损害的，承包方承担全部责任，发包方对此不负任何责任。</w:t>
      </w:r>
    </w:p>
    <w:p w14:paraId="603B99FA" w14:textId="77777777" w:rsidR="00F0681B" w:rsidRDefault="00F0681B" w:rsidP="00F0681B">
      <w:pPr>
        <w:spacing w:line="520" w:lineRule="exact"/>
        <w:ind w:firstLineChars="200" w:firstLine="480"/>
        <w:jc w:val="left"/>
        <w:rPr>
          <w:rFonts w:ascii="仿宋" w:eastAsia="仿宋" w:hAnsi="仿宋" w:cs="仿宋" w:hint="eastAsia"/>
          <w:sz w:val="24"/>
        </w:rPr>
      </w:pPr>
      <w:r>
        <w:rPr>
          <w:rFonts w:ascii="仿宋" w:eastAsia="仿宋" w:hAnsi="仿宋" w:cs="仿宋" w:hint="eastAsia"/>
          <w:sz w:val="24"/>
        </w:rPr>
        <w:lastRenderedPageBreak/>
        <w:t>5.承包方应遵守发包方管理制度，及时清理施工产生的垃圾，做到文明施工；承包方如无故损坏或丢失发包方财产，应照价赔偿。</w:t>
      </w:r>
    </w:p>
    <w:p w14:paraId="698F02CE" w14:textId="77777777" w:rsidR="00F0681B" w:rsidRDefault="00F0681B" w:rsidP="00F0681B">
      <w:pPr>
        <w:spacing w:line="520" w:lineRule="exact"/>
        <w:ind w:firstLineChars="200" w:firstLine="480"/>
        <w:jc w:val="left"/>
        <w:rPr>
          <w:rFonts w:ascii="仿宋" w:eastAsia="仿宋" w:hAnsi="仿宋" w:cs="仿宋" w:hint="eastAsia"/>
          <w:sz w:val="24"/>
        </w:rPr>
      </w:pPr>
      <w:r>
        <w:rPr>
          <w:rFonts w:ascii="仿宋" w:eastAsia="仿宋" w:hAnsi="仿宋" w:cs="仿宋" w:hint="eastAsia"/>
          <w:sz w:val="24"/>
        </w:rPr>
        <w:t>6.违约终止合同：未按合同要求施工或质量不能满足技术要求，发包方会同监督机构有权终止合同，对承包方违约行为进行追究。</w:t>
      </w:r>
    </w:p>
    <w:p w14:paraId="2E6B83C3" w14:textId="77777777" w:rsidR="00F0681B" w:rsidRDefault="00F0681B" w:rsidP="00F0681B">
      <w:pPr>
        <w:spacing w:line="520" w:lineRule="exact"/>
        <w:ind w:firstLineChars="200" w:firstLine="480"/>
        <w:jc w:val="left"/>
        <w:rPr>
          <w:rFonts w:ascii="仿宋" w:eastAsia="仿宋" w:hAnsi="仿宋" w:cs="仿宋" w:hint="eastAsia"/>
          <w:sz w:val="24"/>
        </w:rPr>
      </w:pPr>
      <w:r>
        <w:rPr>
          <w:rFonts w:ascii="仿宋" w:eastAsia="仿宋" w:hAnsi="仿宋" w:cs="仿宋" w:hint="eastAsia"/>
          <w:sz w:val="24"/>
        </w:rPr>
        <w:t>7.承包方因违约支付的违约金不足以赔偿发包方损失的，应赔偿发包方全部损失，包括但不限于发包方为主张权利所产生的诉讼费、鉴定费、保全费、律师费等。</w:t>
      </w:r>
    </w:p>
    <w:p w14:paraId="6DAA8B08" w14:textId="77777777" w:rsidR="00F0681B" w:rsidRDefault="00F0681B" w:rsidP="00F0681B">
      <w:pPr>
        <w:spacing w:line="520" w:lineRule="exact"/>
        <w:ind w:firstLineChars="200" w:firstLine="480"/>
        <w:jc w:val="left"/>
        <w:rPr>
          <w:rFonts w:ascii="仿宋" w:eastAsia="仿宋" w:hAnsi="仿宋" w:cs="仿宋" w:hint="eastAsia"/>
          <w:sz w:val="24"/>
        </w:rPr>
      </w:pPr>
      <w:r>
        <w:rPr>
          <w:rFonts w:ascii="仿宋" w:eastAsia="仿宋" w:hAnsi="仿宋" w:cs="仿宋" w:hint="eastAsia"/>
          <w:sz w:val="24"/>
        </w:rPr>
        <w:t>8.施工期间项目经理及安全员不得离开现场，每离开1日处罚500元。</w:t>
      </w:r>
    </w:p>
    <w:p w14:paraId="42A49EC7" w14:textId="77777777" w:rsidR="00F0681B" w:rsidRDefault="00F0681B" w:rsidP="00F0681B">
      <w:pPr>
        <w:spacing w:line="520" w:lineRule="exact"/>
        <w:ind w:firstLineChars="200" w:firstLine="480"/>
        <w:jc w:val="left"/>
        <w:rPr>
          <w:rFonts w:ascii="仿宋" w:eastAsia="仿宋" w:hAnsi="仿宋" w:cs="仿宋" w:hint="eastAsia"/>
          <w:sz w:val="24"/>
        </w:rPr>
      </w:pPr>
      <w:r>
        <w:rPr>
          <w:rFonts w:ascii="仿宋" w:eastAsia="仿宋" w:hAnsi="仿宋" w:cs="仿宋" w:hint="eastAsia"/>
          <w:sz w:val="24"/>
        </w:rPr>
        <w:t>9.施工期间承包方应规范用电，如施工现场出现漏电或短路跳闸，造成停电，影响发包方用电的，每次罚款1000元。</w:t>
      </w:r>
    </w:p>
    <w:p w14:paraId="406C0F49" w14:textId="77777777" w:rsidR="00F0681B" w:rsidRDefault="00F0681B" w:rsidP="00F0681B">
      <w:pPr>
        <w:spacing w:line="520" w:lineRule="exact"/>
        <w:ind w:firstLineChars="200" w:firstLine="480"/>
        <w:jc w:val="left"/>
        <w:rPr>
          <w:rFonts w:ascii="仿宋" w:eastAsia="仿宋" w:hAnsi="仿宋" w:cs="仿宋" w:hint="eastAsia"/>
          <w:sz w:val="24"/>
        </w:rPr>
      </w:pPr>
      <w:r>
        <w:rPr>
          <w:rFonts w:ascii="仿宋" w:eastAsia="仿宋" w:hAnsi="仿宋" w:cs="仿宋" w:hint="eastAsia"/>
          <w:sz w:val="24"/>
        </w:rPr>
        <w:t>10.在完工验收之前，乙方应及时清理施工现场周围建筑材料和垃圾，场地整洁，否则甲方不予支付工程款。</w:t>
      </w:r>
    </w:p>
    <w:p w14:paraId="0C9338F1" w14:textId="77777777" w:rsidR="00F0681B" w:rsidRDefault="00F0681B" w:rsidP="00F0681B">
      <w:pPr>
        <w:spacing w:line="520" w:lineRule="exact"/>
        <w:ind w:firstLineChars="200" w:firstLine="480"/>
        <w:jc w:val="left"/>
        <w:rPr>
          <w:rFonts w:ascii="仿宋" w:eastAsia="仿宋" w:hAnsi="仿宋" w:cs="仿宋" w:hint="eastAsia"/>
          <w:sz w:val="24"/>
        </w:rPr>
      </w:pPr>
      <w:r>
        <w:rPr>
          <w:rFonts w:ascii="仿宋" w:eastAsia="仿宋" w:hAnsi="仿宋" w:cs="仿宋" w:hint="eastAsia"/>
          <w:sz w:val="24"/>
        </w:rPr>
        <w:t>11.承包方应当确保农民工工资的按时、足额发放，否则由此引起的一切后果由承包方负责。</w:t>
      </w:r>
    </w:p>
    <w:p w14:paraId="06FC2BBA" w14:textId="77777777" w:rsidR="00F0681B" w:rsidRDefault="00F0681B" w:rsidP="00F0681B">
      <w:pPr>
        <w:spacing w:line="520" w:lineRule="exact"/>
        <w:ind w:firstLineChars="200" w:firstLine="482"/>
        <w:jc w:val="left"/>
        <w:rPr>
          <w:rFonts w:ascii="仿宋" w:eastAsia="仿宋" w:hAnsi="仿宋" w:cs="仿宋" w:hint="eastAsia"/>
          <w:b/>
          <w:bCs/>
          <w:sz w:val="24"/>
        </w:rPr>
      </w:pPr>
      <w:r>
        <w:rPr>
          <w:rFonts w:ascii="仿宋" w:eastAsia="仿宋" w:hAnsi="仿宋" w:cs="仿宋" w:hint="eastAsia"/>
          <w:b/>
          <w:bCs/>
          <w:sz w:val="24"/>
        </w:rPr>
        <w:t>十二、合同争议的处理方式</w:t>
      </w:r>
    </w:p>
    <w:p w14:paraId="13263E90" w14:textId="77777777" w:rsidR="00F0681B" w:rsidRDefault="00F0681B" w:rsidP="00F0681B">
      <w:pPr>
        <w:spacing w:line="520" w:lineRule="exact"/>
        <w:ind w:firstLineChars="200" w:firstLine="480"/>
        <w:jc w:val="left"/>
        <w:rPr>
          <w:rFonts w:ascii="仿宋" w:eastAsia="仿宋" w:hAnsi="仿宋" w:cs="仿宋" w:hint="eastAsia"/>
          <w:sz w:val="24"/>
        </w:rPr>
      </w:pPr>
      <w:r>
        <w:rPr>
          <w:rFonts w:ascii="仿宋" w:eastAsia="仿宋" w:hAnsi="仿宋" w:cs="仿宋" w:hint="eastAsia"/>
          <w:sz w:val="24"/>
        </w:rPr>
        <w:t>本合同履行过程中发生争议，发包方、承包方双方在不影响工程进度的前提下应及时协商解决。任何一方不愿协商或者协商不成时，双方均可向工程所在地人民法院起诉。</w:t>
      </w:r>
    </w:p>
    <w:p w14:paraId="3D3AD26F" w14:textId="77777777" w:rsidR="00F0681B" w:rsidRDefault="00F0681B" w:rsidP="00F0681B">
      <w:pPr>
        <w:spacing w:line="520" w:lineRule="exact"/>
        <w:ind w:firstLineChars="200" w:firstLine="482"/>
        <w:jc w:val="left"/>
        <w:rPr>
          <w:rFonts w:ascii="仿宋" w:eastAsia="仿宋" w:hAnsi="仿宋" w:cs="仿宋" w:hint="eastAsia"/>
          <w:b/>
          <w:bCs/>
          <w:sz w:val="24"/>
        </w:rPr>
      </w:pPr>
      <w:r>
        <w:rPr>
          <w:rFonts w:ascii="仿宋" w:eastAsia="仿宋" w:hAnsi="仿宋" w:cs="仿宋" w:hint="eastAsia"/>
          <w:b/>
          <w:bCs/>
          <w:sz w:val="24"/>
        </w:rPr>
        <w:t>十三、合同生效及其它</w:t>
      </w:r>
    </w:p>
    <w:p w14:paraId="14A7C80A" w14:textId="77777777" w:rsidR="00F0681B" w:rsidRDefault="00F0681B" w:rsidP="00F0681B">
      <w:pPr>
        <w:spacing w:line="520" w:lineRule="exact"/>
        <w:ind w:firstLineChars="200" w:firstLine="480"/>
        <w:jc w:val="left"/>
        <w:rPr>
          <w:rFonts w:ascii="仿宋" w:eastAsia="仿宋" w:hAnsi="仿宋" w:cs="仿宋" w:hint="eastAsia"/>
          <w:sz w:val="24"/>
        </w:rPr>
      </w:pPr>
      <w:r>
        <w:rPr>
          <w:rFonts w:ascii="仿宋" w:eastAsia="仿宋" w:hAnsi="仿宋" w:cs="仿宋" w:hint="eastAsia"/>
          <w:sz w:val="24"/>
        </w:rPr>
        <w:t>1.就本合同涉及事项，双方间的招标文件、投标文件、附件，以及其他相关的书面文件等，皆为本合同的组成部分，与本合同具有同等效力。合同未尽事宜、由双方协商并形成书面文件，作为合同补充，与原合同具有同等法律效力。</w:t>
      </w:r>
    </w:p>
    <w:p w14:paraId="03B1E7B3" w14:textId="77777777" w:rsidR="00F0681B" w:rsidRDefault="00F0681B" w:rsidP="00F0681B">
      <w:pPr>
        <w:spacing w:line="520" w:lineRule="exact"/>
        <w:ind w:firstLineChars="200" w:firstLine="480"/>
        <w:jc w:val="left"/>
        <w:rPr>
          <w:rFonts w:ascii="仿宋" w:eastAsia="仿宋" w:hAnsi="仿宋" w:cs="仿宋" w:hint="eastAsia"/>
          <w:sz w:val="24"/>
        </w:rPr>
      </w:pPr>
      <w:r>
        <w:rPr>
          <w:rFonts w:ascii="仿宋" w:eastAsia="仿宋" w:hAnsi="仿宋" w:cs="仿宋" w:hint="eastAsia"/>
          <w:sz w:val="24"/>
        </w:rPr>
        <w:t>2.本合同正本一式</w:t>
      </w:r>
      <w:r>
        <w:rPr>
          <w:rFonts w:ascii="仿宋" w:eastAsia="仿宋" w:hAnsi="仿宋" w:cs="仿宋" w:hint="eastAsia"/>
          <w:sz w:val="24"/>
          <w:u w:val="single"/>
        </w:rPr>
        <w:t xml:space="preserve"> 陆 </w:t>
      </w:r>
      <w:r>
        <w:rPr>
          <w:rFonts w:ascii="仿宋" w:eastAsia="仿宋" w:hAnsi="仿宋" w:cs="仿宋" w:hint="eastAsia"/>
          <w:sz w:val="24"/>
        </w:rPr>
        <w:t>份，发包方执</w:t>
      </w:r>
      <w:r>
        <w:rPr>
          <w:rFonts w:ascii="仿宋" w:eastAsia="仿宋" w:hAnsi="仿宋" w:cs="仿宋" w:hint="eastAsia"/>
          <w:sz w:val="24"/>
          <w:u w:val="single"/>
        </w:rPr>
        <w:t xml:space="preserve"> 肆 </w:t>
      </w:r>
      <w:r>
        <w:rPr>
          <w:rFonts w:ascii="仿宋" w:eastAsia="仿宋" w:hAnsi="仿宋" w:cs="仿宋" w:hint="eastAsia"/>
          <w:sz w:val="24"/>
        </w:rPr>
        <w:t>份，承包方执</w:t>
      </w:r>
      <w:r>
        <w:rPr>
          <w:rFonts w:ascii="仿宋" w:eastAsia="仿宋" w:hAnsi="仿宋" w:cs="仿宋" w:hint="eastAsia"/>
          <w:sz w:val="24"/>
          <w:u w:val="single"/>
        </w:rPr>
        <w:t xml:space="preserve"> 贰 </w:t>
      </w:r>
      <w:r>
        <w:rPr>
          <w:rFonts w:ascii="仿宋" w:eastAsia="仿宋" w:hAnsi="仿宋" w:cs="仿宋" w:hint="eastAsia"/>
          <w:sz w:val="24"/>
        </w:rPr>
        <w:t>份，具有同等法律效力。</w:t>
      </w:r>
    </w:p>
    <w:p w14:paraId="5B127D1E" w14:textId="77777777" w:rsidR="00F0681B" w:rsidRDefault="00F0681B" w:rsidP="00F0681B">
      <w:pPr>
        <w:spacing w:line="520" w:lineRule="exact"/>
        <w:ind w:firstLineChars="200" w:firstLine="480"/>
        <w:jc w:val="left"/>
        <w:rPr>
          <w:rFonts w:ascii="仿宋" w:eastAsia="仿宋" w:hAnsi="仿宋" w:cs="仿宋" w:hint="eastAsia"/>
          <w:sz w:val="24"/>
        </w:rPr>
      </w:pPr>
      <w:r>
        <w:rPr>
          <w:rFonts w:ascii="仿宋" w:eastAsia="仿宋" w:hAnsi="仿宋" w:cs="仿宋" w:hint="eastAsia"/>
          <w:sz w:val="24"/>
        </w:rPr>
        <w:t>3.本合同经发包方、承包方双方法定代表人或双方法定代表人书面授权的代理人签字并加盖公章后生效。本合同权利义务履行完毕时效力终止。</w:t>
      </w:r>
    </w:p>
    <w:tbl>
      <w:tblPr>
        <w:tblW w:w="0" w:type="auto"/>
        <w:jc w:val="center"/>
        <w:tblLayout w:type="fixed"/>
        <w:tblLook w:val="04A0" w:firstRow="1" w:lastRow="0" w:firstColumn="1" w:lastColumn="0" w:noHBand="0" w:noVBand="1"/>
      </w:tblPr>
      <w:tblGrid>
        <w:gridCol w:w="4857"/>
        <w:gridCol w:w="4091"/>
      </w:tblGrid>
      <w:tr w:rsidR="00F0681B" w14:paraId="1EBDCA8D" w14:textId="77777777" w:rsidTr="002C5C88">
        <w:trPr>
          <w:trHeight w:val="544"/>
          <w:jc w:val="center"/>
        </w:trPr>
        <w:tc>
          <w:tcPr>
            <w:tcW w:w="4857" w:type="dxa"/>
            <w:tcBorders>
              <w:top w:val="single" w:sz="4" w:space="0" w:color="auto"/>
              <w:left w:val="single" w:sz="4" w:space="0" w:color="auto"/>
              <w:bottom w:val="single" w:sz="4" w:space="0" w:color="auto"/>
              <w:right w:val="single" w:sz="4" w:space="0" w:color="auto"/>
            </w:tcBorders>
            <w:vAlign w:val="center"/>
          </w:tcPr>
          <w:p w14:paraId="6F56BF7D" w14:textId="77777777" w:rsidR="00F0681B" w:rsidRDefault="00F0681B" w:rsidP="002C5C88">
            <w:pPr>
              <w:spacing w:line="360" w:lineRule="auto"/>
              <w:ind w:firstLineChars="650" w:firstLine="1560"/>
              <w:rPr>
                <w:rFonts w:ascii="仿宋" w:eastAsia="仿宋" w:hAnsi="仿宋" w:cs="仿宋" w:hint="eastAsia"/>
                <w:sz w:val="24"/>
              </w:rPr>
            </w:pPr>
            <w:r>
              <w:rPr>
                <w:rFonts w:ascii="仿宋" w:eastAsia="仿宋" w:hAnsi="仿宋" w:cs="仿宋" w:hint="eastAsia"/>
                <w:sz w:val="24"/>
              </w:rPr>
              <w:lastRenderedPageBreak/>
              <w:t>发包方</w:t>
            </w:r>
          </w:p>
        </w:tc>
        <w:tc>
          <w:tcPr>
            <w:tcW w:w="4091" w:type="dxa"/>
            <w:tcBorders>
              <w:top w:val="single" w:sz="4" w:space="0" w:color="auto"/>
              <w:left w:val="nil"/>
              <w:bottom w:val="single" w:sz="4" w:space="0" w:color="auto"/>
              <w:right w:val="single" w:sz="4" w:space="0" w:color="auto"/>
            </w:tcBorders>
            <w:vAlign w:val="center"/>
          </w:tcPr>
          <w:p w14:paraId="6DFD0536" w14:textId="77777777" w:rsidR="00F0681B" w:rsidRDefault="00F0681B" w:rsidP="002C5C88">
            <w:pPr>
              <w:spacing w:line="360" w:lineRule="auto"/>
              <w:ind w:firstLineChars="500" w:firstLine="1200"/>
              <w:rPr>
                <w:rFonts w:ascii="仿宋" w:eastAsia="仿宋" w:hAnsi="仿宋" w:cs="仿宋" w:hint="eastAsia"/>
                <w:sz w:val="24"/>
              </w:rPr>
            </w:pPr>
            <w:r>
              <w:rPr>
                <w:rFonts w:ascii="仿宋" w:eastAsia="仿宋" w:hAnsi="仿宋" w:cs="仿宋" w:hint="eastAsia"/>
                <w:sz w:val="24"/>
              </w:rPr>
              <w:t>承包方</w:t>
            </w:r>
          </w:p>
        </w:tc>
      </w:tr>
      <w:tr w:rsidR="00F0681B" w14:paraId="7CB1AC3C" w14:textId="77777777" w:rsidTr="002C5C88">
        <w:trPr>
          <w:trHeight w:val="1501"/>
          <w:jc w:val="center"/>
        </w:trPr>
        <w:tc>
          <w:tcPr>
            <w:tcW w:w="4857" w:type="dxa"/>
            <w:tcBorders>
              <w:top w:val="single" w:sz="4" w:space="0" w:color="auto"/>
              <w:left w:val="single" w:sz="4" w:space="0" w:color="auto"/>
              <w:bottom w:val="single" w:sz="4" w:space="0" w:color="auto"/>
              <w:right w:val="single" w:sz="4" w:space="0" w:color="auto"/>
            </w:tcBorders>
            <w:vAlign w:val="center"/>
          </w:tcPr>
          <w:p w14:paraId="72104648" w14:textId="77777777" w:rsidR="00F0681B" w:rsidRDefault="00F0681B" w:rsidP="002C5C88">
            <w:pPr>
              <w:spacing w:line="360" w:lineRule="auto"/>
              <w:jc w:val="left"/>
              <w:rPr>
                <w:rFonts w:ascii="仿宋" w:eastAsia="仿宋" w:hAnsi="仿宋" w:cs="仿宋" w:hint="eastAsia"/>
                <w:sz w:val="24"/>
              </w:rPr>
            </w:pPr>
            <w:r>
              <w:rPr>
                <w:rFonts w:ascii="仿宋" w:eastAsia="仿宋" w:hAnsi="仿宋" w:cs="仿宋" w:hint="eastAsia"/>
                <w:sz w:val="24"/>
              </w:rPr>
              <w:t>全称：</w:t>
            </w:r>
          </w:p>
          <w:p w14:paraId="756527CC" w14:textId="77777777" w:rsidR="00F0681B" w:rsidRDefault="00F0681B" w:rsidP="002C5C88">
            <w:pPr>
              <w:spacing w:line="360" w:lineRule="auto"/>
              <w:jc w:val="left"/>
              <w:rPr>
                <w:rFonts w:ascii="仿宋" w:eastAsia="仿宋" w:hAnsi="仿宋" w:cs="仿宋" w:hint="eastAsia"/>
                <w:sz w:val="24"/>
              </w:rPr>
            </w:pPr>
            <w:r>
              <w:rPr>
                <w:rFonts w:ascii="仿宋" w:eastAsia="仿宋" w:hAnsi="仿宋" w:cs="仿宋" w:hint="eastAsia"/>
                <w:sz w:val="24"/>
              </w:rPr>
              <w:t>（盖章）</w:t>
            </w:r>
          </w:p>
        </w:tc>
        <w:tc>
          <w:tcPr>
            <w:tcW w:w="4091" w:type="dxa"/>
            <w:tcBorders>
              <w:top w:val="single" w:sz="4" w:space="0" w:color="auto"/>
              <w:left w:val="nil"/>
              <w:bottom w:val="single" w:sz="4" w:space="0" w:color="auto"/>
              <w:right w:val="single" w:sz="4" w:space="0" w:color="auto"/>
            </w:tcBorders>
            <w:vAlign w:val="center"/>
          </w:tcPr>
          <w:p w14:paraId="44B4AFD3" w14:textId="77777777" w:rsidR="00F0681B" w:rsidRDefault="00F0681B" w:rsidP="002C5C88">
            <w:pPr>
              <w:spacing w:line="360" w:lineRule="auto"/>
              <w:jc w:val="left"/>
              <w:rPr>
                <w:rFonts w:ascii="仿宋" w:eastAsia="仿宋" w:hAnsi="仿宋" w:cs="仿宋" w:hint="eastAsia"/>
                <w:sz w:val="24"/>
              </w:rPr>
            </w:pPr>
            <w:r>
              <w:rPr>
                <w:rFonts w:ascii="仿宋" w:eastAsia="仿宋" w:hAnsi="仿宋" w:cs="仿宋" w:hint="eastAsia"/>
                <w:sz w:val="24"/>
              </w:rPr>
              <w:t>全称：</w:t>
            </w:r>
          </w:p>
          <w:p w14:paraId="62CA0F16" w14:textId="77777777" w:rsidR="00F0681B" w:rsidRDefault="00F0681B" w:rsidP="002C5C88">
            <w:pPr>
              <w:spacing w:line="360" w:lineRule="auto"/>
              <w:jc w:val="left"/>
              <w:rPr>
                <w:rFonts w:ascii="仿宋" w:eastAsia="仿宋" w:hAnsi="仿宋" w:cs="仿宋" w:hint="eastAsia"/>
                <w:sz w:val="24"/>
              </w:rPr>
            </w:pPr>
            <w:r>
              <w:rPr>
                <w:rFonts w:ascii="仿宋" w:eastAsia="仿宋" w:hAnsi="仿宋" w:cs="仿宋" w:hint="eastAsia"/>
                <w:sz w:val="24"/>
              </w:rPr>
              <w:t>（盖章）</w:t>
            </w:r>
          </w:p>
        </w:tc>
      </w:tr>
      <w:tr w:rsidR="00F0681B" w14:paraId="4ED2A426" w14:textId="77777777" w:rsidTr="002C5C88">
        <w:trPr>
          <w:trHeight w:val="544"/>
          <w:jc w:val="center"/>
        </w:trPr>
        <w:tc>
          <w:tcPr>
            <w:tcW w:w="4857" w:type="dxa"/>
            <w:tcBorders>
              <w:top w:val="single" w:sz="4" w:space="0" w:color="auto"/>
              <w:left w:val="single" w:sz="4" w:space="0" w:color="auto"/>
              <w:bottom w:val="single" w:sz="4" w:space="0" w:color="auto"/>
              <w:right w:val="single" w:sz="4" w:space="0" w:color="auto"/>
            </w:tcBorders>
            <w:vAlign w:val="center"/>
          </w:tcPr>
          <w:p w14:paraId="4729738E" w14:textId="77777777" w:rsidR="00F0681B" w:rsidRDefault="00F0681B" w:rsidP="002C5C88">
            <w:pPr>
              <w:spacing w:line="360" w:lineRule="auto"/>
              <w:jc w:val="left"/>
              <w:rPr>
                <w:rFonts w:ascii="仿宋" w:eastAsia="仿宋" w:hAnsi="仿宋" w:cs="仿宋" w:hint="eastAsia"/>
                <w:sz w:val="24"/>
              </w:rPr>
            </w:pPr>
            <w:r>
              <w:rPr>
                <w:rFonts w:ascii="仿宋" w:eastAsia="仿宋" w:hAnsi="仿宋" w:cs="仿宋" w:hint="eastAsia"/>
                <w:sz w:val="24"/>
              </w:rPr>
              <w:t>地址：</w:t>
            </w:r>
          </w:p>
        </w:tc>
        <w:tc>
          <w:tcPr>
            <w:tcW w:w="4091" w:type="dxa"/>
            <w:tcBorders>
              <w:top w:val="single" w:sz="4" w:space="0" w:color="auto"/>
              <w:left w:val="nil"/>
              <w:bottom w:val="single" w:sz="4" w:space="0" w:color="auto"/>
              <w:right w:val="single" w:sz="4" w:space="0" w:color="auto"/>
            </w:tcBorders>
            <w:vAlign w:val="center"/>
          </w:tcPr>
          <w:p w14:paraId="1C42EEDF" w14:textId="77777777" w:rsidR="00F0681B" w:rsidRDefault="00F0681B" w:rsidP="002C5C88">
            <w:pPr>
              <w:spacing w:line="360" w:lineRule="auto"/>
              <w:jc w:val="left"/>
              <w:rPr>
                <w:rFonts w:ascii="仿宋" w:eastAsia="仿宋" w:hAnsi="仿宋" w:cs="仿宋" w:hint="eastAsia"/>
                <w:sz w:val="24"/>
              </w:rPr>
            </w:pPr>
            <w:r>
              <w:rPr>
                <w:rFonts w:ascii="仿宋" w:eastAsia="仿宋" w:hAnsi="仿宋" w:cs="仿宋" w:hint="eastAsia"/>
                <w:sz w:val="24"/>
              </w:rPr>
              <w:t>地址：</w:t>
            </w:r>
          </w:p>
        </w:tc>
      </w:tr>
      <w:tr w:rsidR="00F0681B" w14:paraId="54A0446C" w14:textId="77777777" w:rsidTr="002C5C88">
        <w:trPr>
          <w:trHeight w:val="544"/>
          <w:jc w:val="center"/>
        </w:trPr>
        <w:tc>
          <w:tcPr>
            <w:tcW w:w="4857" w:type="dxa"/>
            <w:tcBorders>
              <w:top w:val="single" w:sz="4" w:space="0" w:color="auto"/>
              <w:left w:val="single" w:sz="4" w:space="0" w:color="auto"/>
              <w:bottom w:val="single" w:sz="4" w:space="0" w:color="auto"/>
              <w:right w:val="single" w:sz="4" w:space="0" w:color="auto"/>
            </w:tcBorders>
            <w:vAlign w:val="center"/>
          </w:tcPr>
          <w:p w14:paraId="01F0160F" w14:textId="77777777" w:rsidR="00F0681B" w:rsidRDefault="00F0681B" w:rsidP="002C5C88">
            <w:pPr>
              <w:spacing w:line="360" w:lineRule="auto"/>
              <w:jc w:val="left"/>
              <w:rPr>
                <w:rFonts w:ascii="仿宋" w:eastAsia="仿宋" w:hAnsi="仿宋" w:cs="仿宋" w:hint="eastAsia"/>
                <w:sz w:val="24"/>
              </w:rPr>
            </w:pPr>
            <w:r>
              <w:rPr>
                <w:rFonts w:ascii="仿宋" w:eastAsia="仿宋" w:hAnsi="仿宋" w:cs="仿宋" w:hint="eastAsia"/>
                <w:sz w:val="24"/>
              </w:rPr>
              <w:t>邮编：</w:t>
            </w:r>
          </w:p>
        </w:tc>
        <w:tc>
          <w:tcPr>
            <w:tcW w:w="4091" w:type="dxa"/>
            <w:tcBorders>
              <w:top w:val="single" w:sz="4" w:space="0" w:color="auto"/>
              <w:left w:val="nil"/>
              <w:bottom w:val="single" w:sz="4" w:space="0" w:color="auto"/>
              <w:right w:val="single" w:sz="4" w:space="0" w:color="auto"/>
            </w:tcBorders>
            <w:vAlign w:val="center"/>
          </w:tcPr>
          <w:p w14:paraId="728ADF2A" w14:textId="77777777" w:rsidR="00F0681B" w:rsidRDefault="00F0681B" w:rsidP="002C5C88">
            <w:pPr>
              <w:spacing w:line="360" w:lineRule="auto"/>
              <w:jc w:val="left"/>
              <w:rPr>
                <w:rFonts w:ascii="仿宋" w:eastAsia="仿宋" w:hAnsi="仿宋" w:cs="仿宋" w:hint="eastAsia"/>
                <w:sz w:val="24"/>
              </w:rPr>
            </w:pPr>
            <w:r>
              <w:rPr>
                <w:rFonts w:ascii="仿宋" w:eastAsia="仿宋" w:hAnsi="仿宋" w:cs="仿宋" w:hint="eastAsia"/>
                <w:sz w:val="24"/>
              </w:rPr>
              <w:t>邮编：</w:t>
            </w:r>
          </w:p>
        </w:tc>
      </w:tr>
      <w:tr w:rsidR="00F0681B" w14:paraId="725BF52A" w14:textId="77777777" w:rsidTr="002C5C88">
        <w:trPr>
          <w:trHeight w:val="544"/>
          <w:jc w:val="center"/>
        </w:trPr>
        <w:tc>
          <w:tcPr>
            <w:tcW w:w="4857" w:type="dxa"/>
            <w:tcBorders>
              <w:top w:val="single" w:sz="4" w:space="0" w:color="auto"/>
              <w:left w:val="single" w:sz="4" w:space="0" w:color="auto"/>
              <w:bottom w:val="single" w:sz="4" w:space="0" w:color="auto"/>
              <w:right w:val="single" w:sz="4" w:space="0" w:color="auto"/>
            </w:tcBorders>
            <w:vAlign w:val="center"/>
          </w:tcPr>
          <w:p w14:paraId="236DBEE0" w14:textId="77777777" w:rsidR="00F0681B" w:rsidRDefault="00F0681B" w:rsidP="002C5C88">
            <w:pPr>
              <w:spacing w:line="360" w:lineRule="auto"/>
              <w:jc w:val="left"/>
              <w:rPr>
                <w:rFonts w:ascii="仿宋" w:eastAsia="仿宋" w:hAnsi="仿宋" w:cs="仿宋" w:hint="eastAsia"/>
                <w:sz w:val="24"/>
              </w:rPr>
            </w:pPr>
            <w:r>
              <w:rPr>
                <w:rFonts w:ascii="仿宋" w:eastAsia="仿宋" w:hAnsi="仿宋" w:cs="仿宋" w:hint="eastAsia"/>
                <w:sz w:val="24"/>
              </w:rPr>
              <w:t>全权代表：</w:t>
            </w:r>
          </w:p>
        </w:tc>
        <w:tc>
          <w:tcPr>
            <w:tcW w:w="4091" w:type="dxa"/>
            <w:tcBorders>
              <w:top w:val="single" w:sz="4" w:space="0" w:color="auto"/>
              <w:left w:val="nil"/>
              <w:bottom w:val="single" w:sz="4" w:space="0" w:color="auto"/>
              <w:right w:val="single" w:sz="4" w:space="0" w:color="auto"/>
            </w:tcBorders>
            <w:vAlign w:val="center"/>
          </w:tcPr>
          <w:p w14:paraId="44405078" w14:textId="77777777" w:rsidR="00F0681B" w:rsidRDefault="00F0681B" w:rsidP="002C5C88">
            <w:pPr>
              <w:spacing w:line="360" w:lineRule="auto"/>
              <w:jc w:val="left"/>
              <w:rPr>
                <w:rFonts w:ascii="仿宋" w:eastAsia="仿宋" w:hAnsi="仿宋" w:cs="仿宋" w:hint="eastAsia"/>
                <w:sz w:val="24"/>
              </w:rPr>
            </w:pPr>
            <w:r>
              <w:rPr>
                <w:rFonts w:ascii="仿宋" w:eastAsia="仿宋" w:hAnsi="仿宋" w:cs="仿宋" w:hint="eastAsia"/>
                <w:sz w:val="24"/>
              </w:rPr>
              <w:t>法定代表人：</w:t>
            </w:r>
          </w:p>
        </w:tc>
      </w:tr>
      <w:tr w:rsidR="00F0681B" w14:paraId="604E3959" w14:textId="77777777" w:rsidTr="002C5C88">
        <w:trPr>
          <w:trHeight w:val="526"/>
          <w:jc w:val="center"/>
        </w:trPr>
        <w:tc>
          <w:tcPr>
            <w:tcW w:w="4857" w:type="dxa"/>
            <w:tcBorders>
              <w:top w:val="single" w:sz="4" w:space="0" w:color="auto"/>
              <w:left w:val="single" w:sz="4" w:space="0" w:color="auto"/>
              <w:bottom w:val="single" w:sz="4" w:space="0" w:color="auto"/>
              <w:right w:val="single" w:sz="4" w:space="0" w:color="auto"/>
            </w:tcBorders>
            <w:vAlign w:val="center"/>
          </w:tcPr>
          <w:p w14:paraId="4CD949D6" w14:textId="77777777" w:rsidR="00F0681B" w:rsidRDefault="00F0681B" w:rsidP="002C5C88">
            <w:pPr>
              <w:spacing w:line="360" w:lineRule="auto"/>
              <w:jc w:val="left"/>
              <w:rPr>
                <w:rFonts w:ascii="仿宋" w:eastAsia="仿宋" w:hAnsi="仿宋" w:cs="仿宋" w:hint="eastAsia"/>
                <w:sz w:val="24"/>
              </w:rPr>
            </w:pPr>
            <w:r>
              <w:rPr>
                <w:rFonts w:ascii="仿宋" w:eastAsia="仿宋" w:hAnsi="仿宋" w:cs="仿宋" w:hint="eastAsia"/>
                <w:sz w:val="24"/>
              </w:rPr>
              <w:t>被授权代表：（签字）</w:t>
            </w:r>
          </w:p>
        </w:tc>
        <w:tc>
          <w:tcPr>
            <w:tcW w:w="4091" w:type="dxa"/>
            <w:tcBorders>
              <w:top w:val="single" w:sz="4" w:space="0" w:color="auto"/>
              <w:left w:val="nil"/>
              <w:bottom w:val="single" w:sz="4" w:space="0" w:color="auto"/>
              <w:right w:val="single" w:sz="4" w:space="0" w:color="auto"/>
            </w:tcBorders>
            <w:vAlign w:val="center"/>
          </w:tcPr>
          <w:p w14:paraId="46F28111" w14:textId="77777777" w:rsidR="00F0681B" w:rsidRDefault="00F0681B" w:rsidP="002C5C88">
            <w:pPr>
              <w:spacing w:line="360" w:lineRule="auto"/>
              <w:jc w:val="left"/>
              <w:rPr>
                <w:rFonts w:ascii="仿宋" w:eastAsia="仿宋" w:hAnsi="仿宋" w:cs="仿宋" w:hint="eastAsia"/>
                <w:sz w:val="24"/>
              </w:rPr>
            </w:pPr>
            <w:r>
              <w:rPr>
                <w:rFonts w:ascii="仿宋" w:eastAsia="仿宋" w:hAnsi="仿宋" w:cs="仿宋" w:hint="eastAsia"/>
                <w:sz w:val="24"/>
              </w:rPr>
              <w:t>被授权代表：（签字）</w:t>
            </w:r>
          </w:p>
        </w:tc>
      </w:tr>
      <w:tr w:rsidR="00F0681B" w14:paraId="1EE74086" w14:textId="77777777" w:rsidTr="002C5C88">
        <w:trPr>
          <w:trHeight w:val="544"/>
          <w:jc w:val="center"/>
        </w:trPr>
        <w:tc>
          <w:tcPr>
            <w:tcW w:w="4857" w:type="dxa"/>
            <w:tcBorders>
              <w:top w:val="single" w:sz="4" w:space="0" w:color="auto"/>
              <w:left w:val="single" w:sz="4" w:space="0" w:color="auto"/>
              <w:bottom w:val="single" w:sz="4" w:space="0" w:color="auto"/>
              <w:right w:val="single" w:sz="4" w:space="0" w:color="auto"/>
            </w:tcBorders>
            <w:vAlign w:val="center"/>
          </w:tcPr>
          <w:p w14:paraId="33FAF2CF" w14:textId="77777777" w:rsidR="00F0681B" w:rsidRDefault="00F0681B" w:rsidP="002C5C88">
            <w:pPr>
              <w:spacing w:line="360" w:lineRule="auto"/>
              <w:jc w:val="left"/>
              <w:rPr>
                <w:rFonts w:ascii="仿宋" w:eastAsia="仿宋" w:hAnsi="仿宋" w:cs="仿宋" w:hint="eastAsia"/>
                <w:sz w:val="24"/>
              </w:rPr>
            </w:pPr>
            <w:r>
              <w:rPr>
                <w:rFonts w:ascii="仿宋" w:eastAsia="仿宋" w:hAnsi="仿宋" w:cs="仿宋" w:hint="eastAsia"/>
                <w:sz w:val="24"/>
              </w:rPr>
              <w:t>电话：</w:t>
            </w:r>
          </w:p>
        </w:tc>
        <w:tc>
          <w:tcPr>
            <w:tcW w:w="4091" w:type="dxa"/>
            <w:tcBorders>
              <w:top w:val="single" w:sz="4" w:space="0" w:color="auto"/>
              <w:left w:val="nil"/>
              <w:bottom w:val="single" w:sz="4" w:space="0" w:color="auto"/>
              <w:right w:val="single" w:sz="4" w:space="0" w:color="auto"/>
            </w:tcBorders>
            <w:vAlign w:val="center"/>
          </w:tcPr>
          <w:p w14:paraId="3D41C31F" w14:textId="77777777" w:rsidR="00F0681B" w:rsidRDefault="00F0681B" w:rsidP="002C5C88">
            <w:pPr>
              <w:spacing w:line="360" w:lineRule="auto"/>
              <w:jc w:val="left"/>
              <w:rPr>
                <w:rFonts w:ascii="仿宋" w:eastAsia="仿宋" w:hAnsi="仿宋" w:cs="仿宋" w:hint="eastAsia"/>
                <w:sz w:val="24"/>
              </w:rPr>
            </w:pPr>
            <w:r>
              <w:rPr>
                <w:rFonts w:ascii="仿宋" w:eastAsia="仿宋" w:hAnsi="仿宋" w:cs="仿宋" w:hint="eastAsia"/>
                <w:sz w:val="24"/>
              </w:rPr>
              <w:t>电话：</w:t>
            </w:r>
          </w:p>
        </w:tc>
      </w:tr>
      <w:tr w:rsidR="00F0681B" w14:paraId="2589FFB7" w14:textId="77777777" w:rsidTr="002C5C88">
        <w:trPr>
          <w:trHeight w:val="544"/>
          <w:jc w:val="center"/>
        </w:trPr>
        <w:tc>
          <w:tcPr>
            <w:tcW w:w="4857" w:type="dxa"/>
            <w:tcBorders>
              <w:top w:val="single" w:sz="4" w:space="0" w:color="auto"/>
              <w:left w:val="single" w:sz="4" w:space="0" w:color="auto"/>
              <w:bottom w:val="single" w:sz="4" w:space="0" w:color="auto"/>
              <w:right w:val="single" w:sz="4" w:space="0" w:color="auto"/>
            </w:tcBorders>
            <w:vAlign w:val="center"/>
          </w:tcPr>
          <w:p w14:paraId="28A31A5D" w14:textId="77777777" w:rsidR="00F0681B" w:rsidRDefault="00F0681B" w:rsidP="002C5C88">
            <w:pPr>
              <w:spacing w:line="360" w:lineRule="auto"/>
              <w:jc w:val="left"/>
              <w:rPr>
                <w:rFonts w:ascii="仿宋" w:eastAsia="仿宋" w:hAnsi="仿宋" w:cs="仿宋" w:hint="eastAsia"/>
                <w:sz w:val="24"/>
              </w:rPr>
            </w:pPr>
            <w:r>
              <w:rPr>
                <w:rFonts w:ascii="仿宋" w:eastAsia="仿宋" w:hAnsi="仿宋" w:cs="仿宋" w:hint="eastAsia"/>
                <w:sz w:val="24"/>
              </w:rPr>
              <w:t>传真：</w:t>
            </w:r>
          </w:p>
        </w:tc>
        <w:tc>
          <w:tcPr>
            <w:tcW w:w="4091" w:type="dxa"/>
            <w:tcBorders>
              <w:top w:val="single" w:sz="4" w:space="0" w:color="auto"/>
              <w:left w:val="nil"/>
              <w:bottom w:val="single" w:sz="4" w:space="0" w:color="auto"/>
              <w:right w:val="single" w:sz="4" w:space="0" w:color="auto"/>
            </w:tcBorders>
            <w:vAlign w:val="center"/>
          </w:tcPr>
          <w:p w14:paraId="143738C8" w14:textId="77777777" w:rsidR="00F0681B" w:rsidRDefault="00F0681B" w:rsidP="002C5C88">
            <w:pPr>
              <w:spacing w:line="360" w:lineRule="auto"/>
              <w:jc w:val="left"/>
              <w:rPr>
                <w:rFonts w:ascii="仿宋" w:eastAsia="仿宋" w:hAnsi="仿宋" w:cs="仿宋" w:hint="eastAsia"/>
                <w:sz w:val="24"/>
              </w:rPr>
            </w:pPr>
            <w:r>
              <w:rPr>
                <w:rFonts w:ascii="仿宋" w:eastAsia="仿宋" w:hAnsi="仿宋" w:cs="仿宋" w:hint="eastAsia"/>
                <w:sz w:val="24"/>
              </w:rPr>
              <w:t>传真：</w:t>
            </w:r>
          </w:p>
        </w:tc>
      </w:tr>
    </w:tbl>
    <w:p w14:paraId="3A23C5A8" w14:textId="77777777" w:rsidR="00F0681B" w:rsidRDefault="00F0681B" w:rsidP="00F0681B">
      <w:pPr>
        <w:rPr>
          <w:rFonts w:ascii="仿宋" w:eastAsia="仿宋" w:hAnsi="仿宋" w:cs="仿宋" w:hint="eastAsia"/>
          <w:sz w:val="32"/>
          <w:szCs w:val="32"/>
        </w:rPr>
      </w:pPr>
    </w:p>
    <w:p w14:paraId="09627E06" w14:textId="77777777" w:rsidR="00F0681B" w:rsidRDefault="00F0681B" w:rsidP="00F0681B">
      <w:pPr>
        <w:pStyle w:val="a5"/>
        <w:rPr>
          <w:rFonts w:ascii="仿宋" w:eastAsia="仿宋" w:hAnsi="仿宋" w:cs="仿宋" w:hint="eastAsia"/>
        </w:rPr>
      </w:pPr>
    </w:p>
    <w:p w14:paraId="2289644E" w14:textId="77777777" w:rsidR="00F0681B" w:rsidRDefault="00F0681B" w:rsidP="00F0681B">
      <w:pPr>
        <w:rPr>
          <w:rFonts w:ascii="仿宋" w:eastAsia="仿宋" w:hAnsi="仿宋" w:cs="仿宋" w:hint="eastAsia"/>
        </w:rPr>
      </w:pPr>
    </w:p>
    <w:p w14:paraId="0BD9B9B0" w14:textId="77777777" w:rsidR="00F0681B" w:rsidRDefault="00F0681B" w:rsidP="00F0681B">
      <w:pPr>
        <w:rPr>
          <w:rFonts w:ascii="仿宋" w:eastAsia="仿宋" w:hAnsi="仿宋" w:cs="仿宋" w:hint="eastAsia"/>
        </w:rPr>
      </w:pPr>
    </w:p>
    <w:p w14:paraId="3AB55500" w14:textId="77777777" w:rsidR="00F0681B" w:rsidRDefault="00F0681B" w:rsidP="00F0681B">
      <w:pPr>
        <w:rPr>
          <w:rFonts w:ascii="仿宋" w:eastAsia="仿宋" w:hAnsi="仿宋" w:cs="仿宋" w:hint="eastAsia"/>
        </w:rPr>
      </w:pPr>
    </w:p>
    <w:p w14:paraId="598AC674" w14:textId="77777777" w:rsidR="00F0681B" w:rsidRDefault="00F0681B" w:rsidP="00F0681B">
      <w:pPr>
        <w:rPr>
          <w:rFonts w:ascii="仿宋" w:eastAsia="仿宋" w:hAnsi="仿宋" w:cs="仿宋" w:hint="eastAsia"/>
        </w:rPr>
      </w:pPr>
    </w:p>
    <w:p w14:paraId="3BEC27BB" w14:textId="77777777" w:rsidR="00F0681B" w:rsidRDefault="00F0681B" w:rsidP="00F0681B">
      <w:pPr>
        <w:rPr>
          <w:rFonts w:ascii="仿宋" w:eastAsia="仿宋" w:hAnsi="仿宋" w:cs="仿宋" w:hint="eastAsia"/>
        </w:rPr>
      </w:pPr>
    </w:p>
    <w:p w14:paraId="6DBD17BC" w14:textId="77777777" w:rsidR="00F0681B" w:rsidRDefault="00F0681B" w:rsidP="00F0681B">
      <w:pPr>
        <w:rPr>
          <w:rFonts w:ascii="仿宋" w:eastAsia="仿宋" w:hAnsi="仿宋" w:cs="仿宋" w:hint="eastAsia"/>
        </w:rPr>
      </w:pPr>
    </w:p>
    <w:p w14:paraId="0A44693B" w14:textId="77777777" w:rsidR="00F0681B" w:rsidRDefault="00F0681B" w:rsidP="00F0681B">
      <w:pPr>
        <w:rPr>
          <w:rFonts w:ascii="仿宋" w:eastAsia="仿宋" w:hAnsi="仿宋" w:cs="仿宋" w:hint="eastAsia"/>
        </w:rPr>
      </w:pPr>
    </w:p>
    <w:p w14:paraId="7D85BF7E" w14:textId="77777777" w:rsidR="00F0681B" w:rsidRDefault="00F0681B" w:rsidP="00F0681B">
      <w:pPr>
        <w:rPr>
          <w:rFonts w:ascii="仿宋" w:eastAsia="仿宋" w:hAnsi="仿宋" w:cs="仿宋" w:hint="eastAsia"/>
        </w:rPr>
      </w:pPr>
    </w:p>
    <w:p w14:paraId="0F10346B" w14:textId="77777777" w:rsidR="00F0681B" w:rsidRDefault="00F0681B" w:rsidP="00F0681B">
      <w:pPr>
        <w:rPr>
          <w:rFonts w:ascii="仿宋" w:eastAsia="仿宋" w:hAnsi="仿宋" w:cs="仿宋" w:hint="eastAsia"/>
        </w:rPr>
      </w:pPr>
    </w:p>
    <w:p w14:paraId="7BB7B938" w14:textId="77777777" w:rsidR="00F0681B" w:rsidRDefault="00F0681B" w:rsidP="00F0681B">
      <w:pPr>
        <w:rPr>
          <w:rFonts w:ascii="仿宋" w:eastAsia="仿宋" w:hAnsi="仿宋" w:cs="仿宋" w:hint="eastAsia"/>
        </w:rPr>
      </w:pPr>
    </w:p>
    <w:p w14:paraId="52499D11" w14:textId="77777777" w:rsidR="00F0681B" w:rsidRDefault="00F0681B" w:rsidP="00F0681B">
      <w:pPr>
        <w:rPr>
          <w:rFonts w:ascii="仿宋" w:eastAsia="仿宋" w:hAnsi="仿宋" w:cs="仿宋" w:hint="eastAsia"/>
        </w:rPr>
      </w:pPr>
    </w:p>
    <w:p w14:paraId="6D1B7B9A" w14:textId="77777777" w:rsidR="00F0681B" w:rsidRDefault="00F0681B" w:rsidP="00F0681B">
      <w:pPr>
        <w:rPr>
          <w:rFonts w:ascii="仿宋" w:eastAsia="仿宋" w:hAnsi="仿宋" w:cs="仿宋" w:hint="eastAsia"/>
        </w:rPr>
      </w:pPr>
    </w:p>
    <w:p w14:paraId="5261A866" w14:textId="77777777" w:rsidR="00F0681B" w:rsidRDefault="00F0681B" w:rsidP="00F0681B">
      <w:pPr>
        <w:rPr>
          <w:rFonts w:ascii="仿宋" w:eastAsia="仿宋" w:hAnsi="仿宋" w:cs="仿宋" w:hint="eastAsia"/>
        </w:rPr>
      </w:pPr>
    </w:p>
    <w:p w14:paraId="0E7A63A9" w14:textId="77777777" w:rsidR="00F0681B" w:rsidRPr="00270E31" w:rsidRDefault="00F0681B" w:rsidP="00270E31"/>
    <w:sectPr w:rsidR="00F0681B" w:rsidRPr="00270E31" w:rsidSect="00273854">
      <w:footerReference w:type="default" r:id="rId7"/>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451B1D" w14:textId="77777777" w:rsidR="00D927BE" w:rsidRDefault="00D927BE">
      <w:pPr>
        <w:spacing w:line="240" w:lineRule="auto"/>
      </w:pPr>
      <w:r>
        <w:separator/>
      </w:r>
    </w:p>
  </w:endnote>
  <w:endnote w:type="continuationSeparator" w:id="0">
    <w:p w14:paraId="6731E882" w14:textId="77777777" w:rsidR="00D927BE" w:rsidRDefault="00D927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auto"/>
    <w:pitch w:val="default"/>
    <w:sig w:usb0="00000001" w:usb1="080E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C9236" w14:textId="521323BC" w:rsidR="0092223B" w:rsidRDefault="0092223B">
    <w:pPr>
      <w:pStyle w:val="a9"/>
    </w:pPr>
    <w:r>
      <w:rPr>
        <w:noProof/>
      </w:rPr>
      <mc:AlternateContent>
        <mc:Choice Requires="wps">
          <w:drawing>
            <wp:anchor distT="0" distB="0" distL="114300" distR="114300" simplePos="0" relativeHeight="251657216" behindDoc="0" locked="0" layoutInCell="1" allowOverlap="1" wp14:anchorId="03989A9F" wp14:editId="434ED2DD">
              <wp:simplePos x="0" y="0"/>
              <wp:positionH relativeFrom="margin">
                <wp:align>outside</wp:align>
              </wp:positionH>
              <wp:positionV relativeFrom="paragraph">
                <wp:posOffset>0</wp:posOffset>
              </wp:positionV>
              <wp:extent cx="114935" cy="162560"/>
              <wp:effectExtent l="0" t="0" r="18415" b="8890"/>
              <wp:wrapNone/>
              <wp:docPr id="360501994"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4935" cy="162560"/>
                      </a:xfrm>
                      <a:prstGeom prst="rect">
                        <a:avLst/>
                      </a:prstGeom>
                      <a:noFill/>
                      <a:ln>
                        <a:noFill/>
                      </a:ln>
                      <a:effectLst/>
                    </wps:spPr>
                    <wps:txbx>
                      <w:txbxContent>
                        <w:p w14:paraId="4380112F" w14:textId="77777777" w:rsidR="0092223B" w:rsidRDefault="0092223B"/>
                      </w:txbxContent>
                    </wps:txbx>
                    <wps:bodyPr wrap="none" lIns="0" tIns="0" rIns="0" bIns="0" upright="1">
                      <a:spAutoFit/>
                    </wps:bodyPr>
                  </wps:wsp>
                </a:graphicData>
              </a:graphic>
              <wp14:sizeRelH relativeFrom="page">
                <wp14:pctWidth>0</wp14:pctWidth>
              </wp14:sizeRelH>
              <wp14:sizeRelV relativeFrom="page">
                <wp14:pctHeight>0</wp14:pctHeight>
              </wp14:sizeRelV>
            </wp:anchor>
          </w:drawing>
        </mc:Choice>
        <mc:Fallback>
          <w:pict>
            <v:shapetype w14:anchorId="03989A9F" id="_x0000_t202" coordsize="21600,21600" o:spt="202" path="m,l,21600r21600,l21600,xe">
              <v:stroke joinstyle="miter"/>
              <v:path gradientshapeok="t" o:connecttype="rect"/>
            </v:shapetype>
            <v:shape id="文本框 1" o:spid="_x0000_s1026" type="#_x0000_t202" style="position:absolute;margin-left:-42.15pt;margin-top:0;width:9.05pt;height:12.8pt;z-index:251657216;visibility:visible;mso-wrap-style:none;mso-width-percent:0;mso-height-percent:0;mso-wrap-distance-left:9pt;mso-wrap-distance-top:0;mso-wrap-distance-right:9pt;mso-wrap-distance-bottom:0;mso-position-horizontal:outsid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" filled="f" stroked="f">
              <v:textbox style="mso-fit-shape-to-text:t" inset="0,0,0,0">
                <w:txbxContent>
                  <w:p w14:paraId="4380112F" w14:textId="77777777" w:rsidR="0092223B" w:rsidRDefault="0092223B"/>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91C3A" w14:textId="77777777" w:rsidR="00D927BE" w:rsidRDefault="00D927BE">
      <w:r>
        <w:separator/>
      </w:r>
    </w:p>
  </w:footnote>
  <w:footnote w:type="continuationSeparator" w:id="0">
    <w:p w14:paraId="24864421" w14:textId="77777777" w:rsidR="00D927BE" w:rsidRDefault="00D927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59E223D"/>
    <w:multiLevelType w:val="singleLevel"/>
    <w:tmpl w:val="C59E223D"/>
    <w:lvl w:ilvl="0">
      <w:start w:val="3"/>
      <w:numFmt w:val="decimal"/>
      <w:suff w:val="nothing"/>
      <w:lvlText w:val="（%1）"/>
      <w:lvlJc w:val="left"/>
    </w:lvl>
  </w:abstractNum>
  <w:abstractNum w:abstractNumId="1" w15:restartNumberingAfterBreak="0">
    <w:nsid w:val="E3D52220"/>
    <w:multiLevelType w:val="singleLevel"/>
    <w:tmpl w:val="E3D52220"/>
    <w:lvl w:ilvl="0">
      <w:start w:val="1"/>
      <w:numFmt w:val="decimal"/>
      <w:suff w:val="nothing"/>
      <w:lvlText w:val="（%1）"/>
      <w:lvlJc w:val="left"/>
    </w:lvl>
  </w:abstractNum>
  <w:abstractNum w:abstractNumId="2" w15:restartNumberingAfterBreak="0">
    <w:nsid w:val="1ECA046B"/>
    <w:multiLevelType w:val="singleLevel"/>
    <w:tmpl w:val="1ECA046B"/>
    <w:lvl w:ilvl="0">
      <w:start w:val="1"/>
      <w:numFmt w:val="chineseCounting"/>
      <w:suff w:val="nothing"/>
      <w:lvlText w:val="（%1）"/>
      <w:lvlJc w:val="left"/>
      <w:rPr>
        <w:rFonts w:hint="eastAsia"/>
      </w:rPr>
    </w:lvl>
  </w:abstractNum>
  <w:num w:numId="1" w16cid:durableId="1573201614">
    <w:abstractNumId w:val="2"/>
  </w:num>
  <w:num w:numId="2" w16cid:durableId="383914891">
    <w:abstractNumId w:val="0"/>
  </w:num>
  <w:num w:numId="3" w16cid:durableId="251091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U3NzA2ZWY3YmE1OGI0MDA2YjcwNzBlYjRjYzVmYzcifQ=="/>
  </w:docVars>
  <w:rsids>
    <w:rsidRoot w:val="00570851"/>
    <w:rsid w:val="00004E6B"/>
    <w:rsid w:val="000233B7"/>
    <w:rsid w:val="00066E46"/>
    <w:rsid w:val="001039AC"/>
    <w:rsid w:val="00107CE4"/>
    <w:rsid w:val="00120655"/>
    <w:rsid w:val="001471E7"/>
    <w:rsid w:val="0016578B"/>
    <w:rsid w:val="001C7935"/>
    <w:rsid w:val="001D5BA5"/>
    <w:rsid w:val="001D6A74"/>
    <w:rsid w:val="001E0D92"/>
    <w:rsid w:val="0020167A"/>
    <w:rsid w:val="00210B05"/>
    <w:rsid w:val="00235221"/>
    <w:rsid w:val="00266A4F"/>
    <w:rsid w:val="00270E31"/>
    <w:rsid w:val="00273854"/>
    <w:rsid w:val="00274D60"/>
    <w:rsid w:val="00346A59"/>
    <w:rsid w:val="00374710"/>
    <w:rsid w:val="0038427B"/>
    <w:rsid w:val="003B0FF6"/>
    <w:rsid w:val="003B7A1F"/>
    <w:rsid w:val="003C5D40"/>
    <w:rsid w:val="003D7DA8"/>
    <w:rsid w:val="003E73AF"/>
    <w:rsid w:val="003F2FE4"/>
    <w:rsid w:val="00402D9A"/>
    <w:rsid w:val="00426620"/>
    <w:rsid w:val="00496F6B"/>
    <w:rsid w:val="004A5A16"/>
    <w:rsid w:val="004C0001"/>
    <w:rsid w:val="004D4857"/>
    <w:rsid w:val="005166D6"/>
    <w:rsid w:val="00517711"/>
    <w:rsid w:val="00536707"/>
    <w:rsid w:val="00570851"/>
    <w:rsid w:val="005E0228"/>
    <w:rsid w:val="0062384D"/>
    <w:rsid w:val="0063051E"/>
    <w:rsid w:val="0063201D"/>
    <w:rsid w:val="00645A73"/>
    <w:rsid w:val="006B1DFE"/>
    <w:rsid w:val="00725981"/>
    <w:rsid w:val="00762F85"/>
    <w:rsid w:val="007E7C92"/>
    <w:rsid w:val="008B2233"/>
    <w:rsid w:val="008E5B98"/>
    <w:rsid w:val="008F7C58"/>
    <w:rsid w:val="0092223B"/>
    <w:rsid w:val="00931FAE"/>
    <w:rsid w:val="00961A53"/>
    <w:rsid w:val="00982DC1"/>
    <w:rsid w:val="009F0635"/>
    <w:rsid w:val="009F77C0"/>
    <w:rsid w:val="00AB2262"/>
    <w:rsid w:val="00AC0F27"/>
    <w:rsid w:val="00AC7C61"/>
    <w:rsid w:val="00AE7B4B"/>
    <w:rsid w:val="00B02A7B"/>
    <w:rsid w:val="00B54EE7"/>
    <w:rsid w:val="00B6155A"/>
    <w:rsid w:val="00B64365"/>
    <w:rsid w:val="00BB4992"/>
    <w:rsid w:val="00BD0A90"/>
    <w:rsid w:val="00BE2DD5"/>
    <w:rsid w:val="00C57336"/>
    <w:rsid w:val="00C853F0"/>
    <w:rsid w:val="00CB16AA"/>
    <w:rsid w:val="00D47C1A"/>
    <w:rsid w:val="00D81D01"/>
    <w:rsid w:val="00D81FFE"/>
    <w:rsid w:val="00D927BE"/>
    <w:rsid w:val="00DD138A"/>
    <w:rsid w:val="00E20C21"/>
    <w:rsid w:val="00E2327F"/>
    <w:rsid w:val="00E42D20"/>
    <w:rsid w:val="00E6633D"/>
    <w:rsid w:val="00E709ED"/>
    <w:rsid w:val="00EE7D98"/>
    <w:rsid w:val="00F0681B"/>
    <w:rsid w:val="00F10207"/>
    <w:rsid w:val="00F21846"/>
    <w:rsid w:val="00F9226E"/>
    <w:rsid w:val="00FA29B8"/>
    <w:rsid w:val="00FA2F6E"/>
    <w:rsid w:val="00FA3033"/>
    <w:rsid w:val="00FE5BD3"/>
    <w:rsid w:val="48E725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A85577"/>
  <w15:docId w15:val="{D78A6809-9BB5-4EEE-A48F-8A00B21D2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Normal Indent" w:qFormat="1"/>
    <w:lsdException w:name="header" w:qFormat="1"/>
    <w:lsdException w:name="footer" w:uiPriority="99" w:qFormat="1"/>
    <w:lsdException w:name="caption" w:semiHidden="1" w:unhideWhenUsed="1" w:qFormat="1"/>
    <w:lsdException w:name="annotation reference" w:uiPriority="99" w:qFormat="1"/>
    <w:lsdException w:name="Title" w:qFormat="1"/>
    <w:lsdException w:name="Default Paragraph Font" w:uiPriority="1" w:unhideWhenUsed="1" w:qFormat="1"/>
    <w:lsdException w:name="Body Text" w:qFormat="1"/>
    <w:lsdException w:name="Subtitle" w:qFormat="1"/>
    <w:lsdException w:name="Body Text First Indent" w:uiPriority="99" w:unhideWhenUsed="1" w:qFormat="1"/>
    <w:lsdException w:name="Note Heading" w:uiPriority="99"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spacing w:line="324" w:lineRule="auto"/>
      <w:jc w:val="both"/>
    </w:pPr>
    <w:rPr>
      <w:rFonts w:ascii="Times New Roman" w:eastAsia="宋体" w:hAnsi="Times New Roman" w:cs="Times New Roman"/>
      <w:kern w:val="2"/>
      <w:sz w:val="21"/>
      <w:szCs w:val="24"/>
    </w:rPr>
  </w:style>
  <w:style w:type="paragraph" w:styleId="1">
    <w:name w:val="heading 1"/>
    <w:basedOn w:val="a"/>
    <w:next w:val="a"/>
    <w:link w:val="10"/>
    <w:qFormat/>
    <w:pPr>
      <w:keepNext/>
      <w:keepLines/>
      <w:spacing w:before="120" w:after="120" w:line="360" w:lineRule="auto"/>
      <w:jc w:val="center"/>
      <w:outlineLvl w:val="0"/>
    </w:pPr>
    <w:rPr>
      <w:b/>
      <w:bCs/>
      <w:kern w:val="44"/>
      <w:sz w:val="30"/>
      <w:szCs w:val="44"/>
    </w:rPr>
  </w:style>
  <w:style w:type="paragraph" w:styleId="2">
    <w:name w:val="heading 2"/>
    <w:basedOn w:val="a"/>
    <w:next w:val="a"/>
    <w:qFormat/>
    <w:pPr>
      <w:keepNext/>
      <w:keepLines/>
      <w:spacing w:before="120" w:after="120" w:line="360" w:lineRule="auto"/>
      <w:jc w:val="center"/>
      <w:outlineLvl w:val="1"/>
    </w:pPr>
    <w:rPr>
      <w:rFonts w:ascii="Arial" w:hAnsi="Arial"/>
      <w:b/>
      <w:bCs/>
      <w:sz w:val="28"/>
      <w:szCs w:val="32"/>
    </w:rPr>
  </w:style>
  <w:style w:type="paragraph" w:styleId="4">
    <w:name w:val="heading 4"/>
    <w:basedOn w:val="a"/>
    <w:next w:val="a"/>
    <w:qFormat/>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a4"/>
    <w:qFormat/>
    <w:pPr>
      <w:autoSpaceDE w:val="0"/>
      <w:autoSpaceDN w:val="0"/>
      <w:adjustRightInd w:val="0"/>
      <w:spacing w:line="640" w:lineRule="exact"/>
      <w:ind w:firstLine="585"/>
    </w:pPr>
    <w:rPr>
      <w:rFonts w:ascii="楷体_GB2312" w:eastAsia="楷体_GB2312"/>
      <w:sz w:val="32"/>
      <w:szCs w:val="32"/>
    </w:rPr>
  </w:style>
  <w:style w:type="paragraph" w:styleId="a5">
    <w:name w:val="Body Text"/>
    <w:basedOn w:val="a"/>
    <w:next w:val="a"/>
    <w:link w:val="a6"/>
    <w:qFormat/>
    <w:rPr>
      <w:color w:val="993300"/>
      <w:sz w:val="24"/>
    </w:rPr>
  </w:style>
  <w:style w:type="paragraph" w:styleId="a7">
    <w:name w:val="Plain Text"/>
    <w:basedOn w:val="a"/>
    <w:next w:val="a"/>
    <w:link w:val="a8"/>
    <w:uiPriority w:val="99"/>
    <w:qFormat/>
    <w:rPr>
      <w:rFonts w:ascii="宋体" w:hAnsi="Courier New" w:cs="Courier New"/>
      <w:szCs w:val="21"/>
    </w:rPr>
  </w:style>
  <w:style w:type="paragraph" w:styleId="a9">
    <w:name w:val="footer"/>
    <w:basedOn w:val="a"/>
    <w:link w:val="aa"/>
    <w:uiPriority w:val="99"/>
    <w:qFormat/>
    <w:pPr>
      <w:tabs>
        <w:tab w:val="center" w:pos="4153"/>
        <w:tab w:val="right" w:pos="8306"/>
      </w:tabs>
      <w:snapToGrid w:val="0"/>
      <w:spacing w:line="240" w:lineRule="auto"/>
      <w:jc w:val="left"/>
    </w:pPr>
    <w:rPr>
      <w:sz w:val="18"/>
      <w:szCs w:val="18"/>
    </w:rPr>
  </w:style>
  <w:style w:type="paragraph" w:styleId="ab">
    <w:name w:val="header"/>
    <w:basedOn w:val="a"/>
    <w:link w:val="ac"/>
    <w:qFormat/>
    <w:pPr>
      <w:tabs>
        <w:tab w:val="center" w:pos="4153"/>
        <w:tab w:val="right" w:pos="8306"/>
      </w:tabs>
      <w:snapToGrid w:val="0"/>
      <w:spacing w:line="240" w:lineRule="auto"/>
      <w:jc w:val="center"/>
    </w:pPr>
    <w:rPr>
      <w:sz w:val="18"/>
      <w:szCs w:val="18"/>
    </w:rPr>
  </w:style>
  <w:style w:type="paragraph" w:styleId="ad">
    <w:name w:val="Body Text First Indent"/>
    <w:basedOn w:val="a5"/>
    <w:uiPriority w:val="99"/>
    <w:unhideWhenUsed/>
    <w:qFormat/>
    <w:pPr>
      <w:ind w:firstLineChars="100" w:firstLine="420"/>
    </w:pPr>
  </w:style>
  <w:style w:type="character" w:customStyle="1" w:styleId="10">
    <w:name w:val="标题 1 字符"/>
    <w:link w:val="1"/>
    <w:qFormat/>
    <w:rPr>
      <w:b/>
      <w:bCs/>
      <w:kern w:val="44"/>
      <w:sz w:val="30"/>
      <w:szCs w:val="44"/>
    </w:rPr>
  </w:style>
  <w:style w:type="character" w:customStyle="1" w:styleId="ac">
    <w:name w:val="页眉 字符"/>
    <w:basedOn w:val="a0"/>
    <w:link w:val="ab"/>
    <w:qFormat/>
    <w:rPr>
      <w:rFonts w:ascii="Times New Roman" w:eastAsia="宋体" w:hAnsi="Times New Roman" w:cs="Times New Roman"/>
      <w:kern w:val="2"/>
      <w:sz w:val="18"/>
      <w:szCs w:val="18"/>
    </w:rPr>
  </w:style>
  <w:style w:type="character" w:customStyle="1" w:styleId="aa">
    <w:name w:val="页脚 字符"/>
    <w:basedOn w:val="a0"/>
    <w:link w:val="a9"/>
    <w:uiPriority w:val="99"/>
    <w:qFormat/>
    <w:rPr>
      <w:rFonts w:ascii="Times New Roman" w:eastAsia="宋体" w:hAnsi="Times New Roman" w:cs="Times New Roman"/>
      <w:kern w:val="2"/>
      <w:sz w:val="18"/>
      <w:szCs w:val="18"/>
    </w:rPr>
  </w:style>
  <w:style w:type="character" w:customStyle="1" w:styleId="a6">
    <w:name w:val="正文文本 字符"/>
    <w:link w:val="a5"/>
    <w:qFormat/>
    <w:rPr>
      <w:rFonts w:ascii="Times New Roman" w:eastAsia="宋体" w:hAnsi="Times New Roman" w:cs="Times New Roman"/>
      <w:color w:val="993300"/>
      <w:kern w:val="2"/>
      <w:sz w:val="24"/>
      <w:szCs w:val="24"/>
    </w:rPr>
  </w:style>
  <w:style w:type="character" w:customStyle="1" w:styleId="NormalCharacter">
    <w:name w:val="NormalCharacter"/>
    <w:link w:val="UserStyle64"/>
    <w:qFormat/>
    <w:rPr>
      <w:rFonts w:ascii="宋体" w:hAnsi="宋体"/>
      <w:kern w:val="2"/>
      <w:sz w:val="21"/>
      <w:szCs w:val="24"/>
    </w:rPr>
  </w:style>
  <w:style w:type="paragraph" w:customStyle="1" w:styleId="UserStyle64">
    <w:name w:val="UserStyle_64"/>
    <w:basedOn w:val="a"/>
    <w:link w:val="NormalCharacter"/>
    <w:qFormat/>
    <w:pPr>
      <w:widowControl/>
      <w:spacing w:line="240" w:lineRule="auto"/>
      <w:textAlignment w:val="baseline"/>
    </w:pPr>
    <w:rPr>
      <w:rFonts w:ascii="宋体" w:eastAsiaTheme="minorEastAsia" w:hAnsi="宋体" w:cstheme="minorBidi"/>
    </w:rPr>
  </w:style>
  <w:style w:type="character" w:customStyle="1" w:styleId="a4">
    <w:name w:val="正文缩进 字符"/>
    <w:link w:val="a3"/>
    <w:qFormat/>
    <w:rPr>
      <w:rFonts w:ascii="楷体_GB2312" w:eastAsia="楷体_GB2312" w:hAnsi="Times New Roman" w:cs="Times New Roman"/>
      <w:kern w:val="2"/>
      <w:sz w:val="32"/>
      <w:szCs w:val="32"/>
    </w:rPr>
  </w:style>
  <w:style w:type="paragraph" w:styleId="ae">
    <w:name w:val="Note Heading"/>
    <w:basedOn w:val="a"/>
    <w:next w:val="a"/>
    <w:link w:val="af"/>
    <w:autoRedefine/>
    <w:uiPriority w:val="99"/>
    <w:qFormat/>
    <w:rsid w:val="0020167A"/>
    <w:pPr>
      <w:widowControl/>
      <w:spacing w:line="240" w:lineRule="auto"/>
      <w:jc w:val="center"/>
    </w:pPr>
    <w:rPr>
      <w:rFonts w:asciiTheme="minorHAnsi" w:hAnsiTheme="minorHAnsi" w:cstheme="minorBidi"/>
      <w:szCs w:val="20"/>
    </w:rPr>
  </w:style>
  <w:style w:type="character" w:customStyle="1" w:styleId="af">
    <w:name w:val="注释标题 字符"/>
    <w:basedOn w:val="a0"/>
    <w:link w:val="ae"/>
    <w:uiPriority w:val="99"/>
    <w:qFormat/>
    <w:rsid w:val="0020167A"/>
    <w:rPr>
      <w:rFonts w:eastAsia="宋体"/>
      <w:kern w:val="2"/>
      <w:sz w:val="21"/>
    </w:rPr>
  </w:style>
  <w:style w:type="paragraph" w:customStyle="1" w:styleId="null3">
    <w:name w:val="null3"/>
    <w:autoRedefine/>
    <w:hidden/>
    <w:qFormat/>
    <w:rsid w:val="0020167A"/>
    <w:rPr>
      <w:rFonts w:hint="eastAsia"/>
      <w:lang w:eastAsia="zh-Hans"/>
    </w:rPr>
  </w:style>
  <w:style w:type="paragraph" w:styleId="TOC1">
    <w:name w:val="toc 1"/>
    <w:basedOn w:val="a"/>
    <w:next w:val="a"/>
    <w:uiPriority w:val="39"/>
    <w:rsid w:val="0092223B"/>
    <w:pPr>
      <w:spacing w:line="240" w:lineRule="auto"/>
    </w:pPr>
    <w:rPr>
      <w:szCs w:val="20"/>
    </w:rPr>
  </w:style>
  <w:style w:type="character" w:styleId="af0">
    <w:name w:val="annotation reference"/>
    <w:uiPriority w:val="99"/>
    <w:unhideWhenUsed/>
    <w:qFormat/>
    <w:rsid w:val="0092223B"/>
    <w:rPr>
      <w:sz w:val="21"/>
      <w:szCs w:val="21"/>
    </w:rPr>
  </w:style>
  <w:style w:type="paragraph" w:customStyle="1" w:styleId="Blockquote">
    <w:name w:val="Blockquote"/>
    <w:basedOn w:val="a"/>
    <w:qFormat/>
    <w:rsid w:val="0092223B"/>
    <w:pPr>
      <w:autoSpaceDE w:val="0"/>
      <w:autoSpaceDN w:val="0"/>
      <w:adjustRightInd w:val="0"/>
      <w:spacing w:before="100" w:after="100" w:line="240" w:lineRule="auto"/>
      <w:ind w:left="360" w:right="360"/>
      <w:jc w:val="left"/>
    </w:pPr>
    <w:rPr>
      <w:rFonts w:ascii="Calibri" w:hAnsi="Calibri"/>
      <w:kern w:val="0"/>
      <w:sz w:val="24"/>
      <w:szCs w:val="20"/>
    </w:rPr>
  </w:style>
  <w:style w:type="character" w:customStyle="1" w:styleId="a8">
    <w:name w:val="纯文本 字符"/>
    <w:basedOn w:val="a0"/>
    <w:link w:val="a7"/>
    <w:uiPriority w:val="99"/>
    <w:qFormat/>
    <w:rsid w:val="003B7A1F"/>
    <w:rPr>
      <w:rFonts w:ascii="宋体" w:eastAsia="宋体" w:hAnsi="Courier New" w:cs="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402456">
      <w:bodyDiv w:val="1"/>
      <w:marLeft w:val="0"/>
      <w:marRight w:val="0"/>
      <w:marTop w:val="0"/>
      <w:marBottom w:val="0"/>
      <w:divBdr>
        <w:top w:val="none" w:sz="0" w:space="0" w:color="auto"/>
        <w:left w:val="none" w:sz="0" w:space="0" w:color="auto"/>
        <w:bottom w:val="none" w:sz="0" w:space="0" w:color="auto"/>
        <w:right w:val="none" w:sz="0" w:space="0" w:color="auto"/>
      </w:divBdr>
    </w:div>
    <w:div w:id="589584480">
      <w:bodyDiv w:val="1"/>
      <w:marLeft w:val="0"/>
      <w:marRight w:val="0"/>
      <w:marTop w:val="0"/>
      <w:marBottom w:val="0"/>
      <w:divBdr>
        <w:top w:val="none" w:sz="0" w:space="0" w:color="auto"/>
        <w:left w:val="none" w:sz="0" w:space="0" w:color="auto"/>
        <w:bottom w:val="none" w:sz="0" w:space="0" w:color="auto"/>
        <w:right w:val="none" w:sz="0" w:space="0" w:color="auto"/>
      </w:divBdr>
    </w:div>
    <w:div w:id="617106946">
      <w:bodyDiv w:val="1"/>
      <w:marLeft w:val="0"/>
      <w:marRight w:val="0"/>
      <w:marTop w:val="0"/>
      <w:marBottom w:val="0"/>
      <w:divBdr>
        <w:top w:val="none" w:sz="0" w:space="0" w:color="auto"/>
        <w:left w:val="none" w:sz="0" w:space="0" w:color="auto"/>
        <w:bottom w:val="none" w:sz="0" w:space="0" w:color="auto"/>
        <w:right w:val="none" w:sz="0" w:space="0" w:color="auto"/>
      </w:divBdr>
    </w:div>
    <w:div w:id="693070595">
      <w:bodyDiv w:val="1"/>
      <w:marLeft w:val="0"/>
      <w:marRight w:val="0"/>
      <w:marTop w:val="0"/>
      <w:marBottom w:val="0"/>
      <w:divBdr>
        <w:top w:val="none" w:sz="0" w:space="0" w:color="auto"/>
        <w:left w:val="none" w:sz="0" w:space="0" w:color="auto"/>
        <w:bottom w:val="none" w:sz="0" w:space="0" w:color="auto"/>
        <w:right w:val="none" w:sz="0" w:space="0" w:color="auto"/>
      </w:divBdr>
    </w:div>
    <w:div w:id="1684433469">
      <w:bodyDiv w:val="1"/>
      <w:marLeft w:val="0"/>
      <w:marRight w:val="0"/>
      <w:marTop w:val="0"/>
      <w:marBottom w:val="0"/>
      <w:divBdr>
        <w:top w:val="none" w:sz="0" w:space="0" w:color="auto"/>
        <w:left w:val="none" w:sz="0" w:space="0" w:color="auto"/>
        <w:bottom w:val="none" w:sz="0" w:space="0" w:color="auto"/>
        <w:right w:val="none" w:sz="0" w:space="0" w:color="auto"/>
      </w:divBdr>
    </w:div>
    <w:div w:id="2031490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8</Pages>
  <Words>2325</Words>
  <Characters>2396</Characters>
  <Application>Microsoft Office Word</Application>
  <DocSecurity>0</DocSecurity>
  <Lines>159</Lines>
  <Paragraphs>157</Paragraphs>
  <ScaleCrop>false</ScaleCrop>
  <Company/>
  <LinksUpToDate>false</LinksUpToDate>
  <CharactersWithSpaces>4564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杭琨</cp:lastModifiedBy>
  <cp:revision>63</cp:revision>
  <dcterms:created xsi:type="dcterms:W3CDTF">2023-07-20T13:06:00Z</dcterms:created>
  <dcterms:modified xsi:type="dcterms:W3CDTF">2026-06-17T01:53:00Z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695C8C9B60D54488ABCFA2B045845093_12</vt:lpwstr>
  </property>
</Properties>
</file>