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9E705B">
      <w:pPr>
        <w:pStyle w:val="3"/>
        <w:wordWrap/>
        <w:bidi w:val="0"/>
        <w:spacing w:line="300" w:lineRule="auto"/>
        <w:textAlignment w:val="auto"/>
        <w:rPr>
          <w:rFonts w:hint="eastAsia" w:ascii="仿宋" w:hAnsi="仿宋" w:eastAsia="仿宋" w:cs="仿宋"/>
          <w:highlight w:val="none"/>
        </w:rPr>
      </w:pPr>
      <w:bookmarkStart w:id="0" w:name="_GoBack"/>
      <w:r>
        <w:rPr>
          <w:rFonts w:hint="eastAsia" w:ascii="仿宋" w:hAnsi="仿宋" w:eastAsia="仿宋" w:cs="仿宋"/>
          <w:highlight w:val="none"/>
        </w:rPr>
        <w:t>商务条款响应偏差表</w:t>
      </w:r>
    </w:p>
    <w:bookmarkEnd w:id="0"/>
    <w:p w14:paraId="1A71C7B5">
      <w:pPr>
        <w:tabs>
          <w:tab w:val="left" w:pos="1260"/>
        </w:tabs>
        <w:wordWrap/>
        <w:bidi w:val="0"/>
        <w:adjustRightInd w:val="0"/>
        <w:snapToGrid w:val="0"/>
        <w:spacing w:line="300" w:lineRule="auto"/>
        <w:ind w:right="64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项目编号：</w:t>
      </w:r>
      <w:r>
        <w:rPr>
          <w:rFonts w:hint="eastAsia" w:ascii="仿宋" w:hAnsi="仿宋" w:eastAsia="仿宋" w:cs="仿宋"/>
          <w:sz w:val="24"/>
          <w:highlight w:val="none"/>
          <w:lang w:val="zh-CN"/>
        </w:rPr>
        <w:t xml:space="preserve">                            </w:t>
      </w:r>
      <w:r>
        <w:rPr>
          <w:rFonts w:hint="eastAsia" w:ascii="仿宋" w:hAnsi="仿宋" w:eastAsia="仿宋" w:cs="仿宋"/>
          <w:sz w:val="24"/>
          <w:highlight w:val="none"/>
        </w:rPr>
        <w:t xml:space="preserve">              </w:t>
      </w:r>
    </w:p>
    <w:tbl>
      <w:tblPr>
        <w:tblStyle w:val="6"/>
        <w:tblW w:w="9249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2"/>
        <w:gridCol w:w="1380"/>
        <w:gridCol w:w="2341"/>
        <w:gridCol w:w="2113"/>
        <w:gridCol w:w="1125"/>
        <w:gridCol w:w="1538"/>
      </w:tblGrid>
      <w:tr w14:paraId="13AA185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2" w:hRule="atLeast"/>
          <w:jc w:val="center"/>
        </w:trPr>
        <w:tc>
          <w:tcPr>
            <w:tcW w:w="752" w:type="dxa"/>
            <w:vAlign w:val="center"/>
          </w:tcPr>
          <w:p w14:paraId="660804BE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序号</w:t>
            </w:r>
          </w:p>
        </w:tc>
        <w:tc>
          <w:tcPr>
            <w:tcW w:w="1380" w:type="dxa"/>
            <w:vAlign w:val="center"/>
          </w:tcPr>
          <w:p w14:paraId="35F48CBE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文件</w:t>
            </w:r>
          </w:p>
          <w:p w14:paraId="6178956E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条目号</w:t>
            </w:r>
          </w:p>
        </w:tc>
        <w:tc>
          <w:tcPr>
            <w:tcW w:w="2341" w:type="dxa"/>
            <w:vAlign w:val="center"/>
          </w:tcPr>
          <w:p w14:paraId="07971689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磋商文件</w:t>
            </w:r>
          </w:p>
          <w:p w14:paraId="3CCB5FAC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商务条款要求</w:t>
            </w:r>
          </w:p>
        </w:tc>
        <w:tc>
          <w:tcPr>
            <w:tcW w:w="2113" w:type="dxa"/>
            <w:vAlign w:val="center"/>
          </w:tcPr>
          <w:p w14:paraId="126DD3BE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响应文件</w:t>
            </w:r>
          </w:p>
          <w:p w14:paraId="7E0399E9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商务条款响应</w:t>
            </w:r>
          </w:p>
        </w:tc>
        <w:tc>
          <w:tcPr>
            <w:tcW w:w="1125" w:type="dxa"/>
            <w:vAlign w:val="center"/>
          </w:tcPr>
          <w:p w14:paraId="6CA16325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偏离</w:t>
            </w:r>
          </w:p>
        </w:tc>
        <w:tc>
          <w:tcPr>
            <w:tcW w:w="1538" w:type="dxa"/>
            <w:vAlign w:val="center"/>
          </w:tcPr>
          <w:p w14:paraId="0313B4AD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偏离</w:t>
            </w:r>
          </w:p>
          <w:p w14:paraId="5B788C1B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及其影响</w:t>
            </w:r>
          </w:p>
        </w:tc>
      </w:tr>
      <w:tr w14:paraId="25ACC45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52" w:type="dxa"/>
          </w:tcPr>
          <w:p w14:paraId="23A6FB8E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380" w:type="dxa"/>
          </w:tcPr>
          <w:p w14:paraId="2AC2F0D5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341" w:type="dxa"/>
          </w:tcPr>
          <w:p w14:paraId="1B6707EF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113" w:type="dxa"/>
          </w:tcPr>
          <w:p w14:paraId="5C36EC49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125" w:type="dxa"/>
          </w:tcPr>
          <w:p w14:paraId="2564B43F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538" w:type="dxa"/>
          </w:tcPr>
          <w:p w14:paraId="23CE837A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</w:tr>
      <w:tr w14:paraId="0C1C2FF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52" w:type="dxa"/>
          </w:tcPr>
          <w:p w14:paraId="7723ADC3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380" w:type="dxa"/>
          </w:tcPr>
          <w:p w14:paraId="0A173A90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341" w:type="dxa"/>
          </w:tcPr>
          <w:p w14:paraId="242D94C7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113" w:type="dxa"/>
          </w:tcPr>
          <w:p w14:paraId="280C2682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125" w:type="dxa"/>
          </w:tcPr>
          <w:p w14:paraId="675396C6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538" w:type="dxa"/>
          </w:tcPr>
          <w:p w14:paraId="565066F4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</w:tr>
      <w:tr w14:paraId="1DC067A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52" w:type="dxa"/>
          </w:tcPr>
          <w:p w14:paraId="2A87579F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380" w:type="dxa"/>
          </w:tcPr>
          <w:p w14:paraId="15B0FBBB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341" w:type="dxa"/>
          </w:tcPr>
          <w:p w14:paraId="1E1BF514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113" w:type="dxa"/>
          </w:tcPr>
          <w:p w14:paraId="4FD8B4A0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125" w:type="dxa"/>
          </w:tcPr>
          <w:p w14:paraId="79AD1E4D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538" w:type="dxa"/>
          </w:tcPr>
          <w:p w14:paraId="549841CE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</w:tr>
      <w:tr w14:paraId="45E3BB2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52" w:type="dxa"/>
          </w:tcPr>
          <w:p w14:paraId="318F6CD8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380" w:type="dxa"/>
          </w:tcPr>
          <w:p w14:paraId="4BA8BDD1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341" w:type="dxa"/>
          </w:tcPr>
          <w:p w14:paraId="1AD69705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113" w:type="dxa"/>
          </w:tcPr>
          <w:p w14:paraId="0318E052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125" w:type="dxa"/>
          </w:tcPr>
          <w:p w14:paraId="6A7C2386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538" w:type="dxa"/>
          </w:tcPr>
          <w:p w14:paraId="76CFE67B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</w:tr>
      <w:tr w14:paraId="1A4B319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52" w:type="dxa"/>
          </w:tcPr>
          <w:p w14:paraId="3CAB381C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380" w:type="dxa"/>
          </w:tcPr>
          <w:p w14:paraId="03B423BA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341" w:type="dxa"/>
          </w:tcPr>
          <w:p w14:paraId="782D0C3E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113" w:type="dxa"/>
          </w:tcPr>
          <w:p w14:paraId="1A6160F5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125" w:type="dxa"/>
          </w:tcPr>
          <w:p w14:paraId="415F4020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538" w:type="dxa"/>
          </w:tcPr>
          <w:p w14:paraId="5FC4B27F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</w:tr>
    </w:tbl>
    <w:p w14:paraId="7D9BA779">
      <w:pPr>
        <w:tabs>
          <w:tab w:val="left" w:pos="1260"/>
        </w:tabs>
        <w:wordWrap/>
        <w:bidi w:val="0"/>
        <w:spacing w:line="300" w:lineRule="auto"/>
        <w:ind w:right="-197" w:rightChars="-94" w:firstLine="480" w:firstLineChars="2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注：</w:t>
      </w:r>
    </w:p>
    <w:p w14:paraId="4341EC90">
      <w:pPr>
        <w:tabs>
          <w:tab w:val="left" w:pos="1260"/>
        </w:tabs>
        <w:wordWrap/>
        <w:bidi w:val="0"/>
        <w:spacing w:line="30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1、本表只填写磋商响应文件中与磋商文件有偏离（包括负偏离和正偏离）的内容，在磋商响应文件中须一一列出，无偏离可直接提供空白表。</w:t>
      </w:r>
    </w:p>
    <w:p w14:paraId="27F19B8F">
      <w:pPr>
        <w:tabs>
          <w:tab w:val="left" w:pos="1260"/>
        </w:tabs>
        <w:wordWrap/>
        <w:bidi w:val="0"/>
        <w:spacing w:line="300" w:lineRule="auto"/>
        <w:ind w:firstLine="470" w:firstLineChars="196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2、供应商必须据实填写，不得虚假响应，否则将取消其磋商或成交资格，并按有关规定进处罚。</w:t>
      </w:r>
    </w:p>
    <w:p w14:paraId="584403DF">
      <w:pPr>
        <w:tabs>
          <w:tab w:val="left" w:pos="1260"/>
        </w:tabs>
        <w:wordWrap/>
        <w:bidi w:val="0"/>
        <w:spacing w:line="300" w:lineRule="auto"/>
        <w:ind w:firstLine="470" w:firstLineChars="196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0BBF8EDE">
      <w:pPr>
        <w:tabs>
          <w:tab w:val="left" w:pos="1260"/>
        </w:tabs>
        <w:wordWrap/>
        <w:bidi w:val="0"/>
        <w:spacing w:line="300" w:lineRule="auto"/>
        <w:ind w:firstLine="3360" w:firstLineChars="14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供应商（公章）：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 </w:t>
      </w:r>
    </w:p>
    <w:p w14:paraId="4B33D3B7">
      <w:pPr>
        <w:tabs>
          <w:tab w:val="left" w:pos="1260"/>
        </w:tabs>
        <w:wordWrap/>
        <w:bidi w:val="0"/>
        <w:spacing w:line="300" w:lineRule="auto"/>
        <w:ind w:firstLine="3360" w:firstLineChars="1400"/>
        <w:textAlignment w:val="auto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</w:t>
      </w:r>
    </w:p>
    <w:p w14:paraId="53DCA305">
      <w:pPr>
        <w:bidi w:val="0"/>
        <w:spacing w:line="300" w:lineRule="auto"/>
        <w:ind w:firstLine="3360" w:firstLineChars="1400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     </w:t>
      </w:r>
    </w:p>
    <w:p w14:paraId="4D5F54DF">
      <w:pPr>
        <w:bidi w:val="0"/>
        <w:spacing w:line="300" w:lineRule="auto"/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AC4259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E2E3CFE">
                          <w:pPr>
                            <w:pStyle w:val="5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E2E3CFE">
                    <w:pPr>
                      <w:pStyle w:val="5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503B7A"/>
    <w:rsid w:val="0DC331A1"/>
    <w:rsid w:val="23AB4992"/>
    <w:rsid w:val="3011436C"/>
    <w:rsid w:val="4DA05398"/>
    <w:rsid w:val="75546838"/>
    <w:rsid w:val="7E100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10"/>
    <w:semiHidden/>
    <w:unhideWhenUsed/>
    <w:qFormat/>
    <w:uiPriority w:val="0"/>
    <w:pPr>
      <w:spacing w:line="560" w:lineRule="exact"/>
      <w:ind w:firstLine="640" w:firstLineChars="200"/>
      <w:jc w:val="both"/>
      <w:outlineLvl w:val="1"/>
    </w:pPr>
    <w:rPr>
      <w:rFonts w:ascii="楷体" w:hAnsi="楷体" w:eastAsia="仿宋" w:cs="Times New Roman"/>
      <w:b/>
      <w:sz w:val="24"/>
      <w:szCs w:val="32"/>
    </w:rPr>
  </w:style>
  <w:style w:type="paragraph" w:styleId="3">
    <w:name w:val="heading 3"/>
    <w:basedOn w:val="1"/>
    <w:next w:val="1"/>
    <w:semiHidden/>
    <w:unhideWhenUsed/>
    <w:qFormat/>
    <w:uiPriority w:val="0"/>
    <w:pPr>
      <w:keepNext/>
      <w:keepLines/>
      <w:widowControl w:val="0"/>
      <w:kinsoku/>
      <w:autoSpaceDE/>
      <w:autoSpaceDN/>
      <w:adjustRightInd/>
      <w:snapToGrid/>
      <w:spacing w:line="360" w:lineRule="auto"/>
      <w:ind w:firstLine="0" w:firstLineChars="0"/>
      <w:jc w:val="center"/>
      <w:textAlignment w:val="auto"/>
      <w:outlineLvl w:val="2"/>
    </w:pPr>
    <w:rPr>
      <w:rFonts w:ascii="Times New Roman" w:hAnsi="Times New Roman" w:eastAsia="宋体" w:cs="Times New Roman"/>
      <w:b/>
      <w:bCs/>
      <w:snapToGrid/>
      <w:kern w:val="2"/>
      <w:sz w:val="30"/>
      <w:szCs w:val="32"/>
      <w:lang w:val="zh-CN" w:eastAsia="zh-CN"/>
    </w:rPr>
  </w:style>
  <w:style w:type="character" w:default="1" w:styleId="8">
    <w:name w:val="Default Paragraph Font"/>
    <w:autoRedefine/>
    <w:semiHidden/>
    <w:unhideWhenUsed/>
    <w:qFormat/>
    <w:uiPriority w:val="1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paragraph" w:styleId="5">
    <w:name w:val="footer"/>
    <w:basedOn w:val="1"/>
    <w:qFormat/>
    <w:uiPriority w:val="0"/>
    <w:pPr>
      <w:widowControl w:val="0"/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left"/>
      <w:textAlignment w:val="auto"/>
    </w:pPr>
    <w:rPr>
      <w:rFonts w:eastAsia="仿宋" w:asciiTheme="minorAscii" w:hAnsiTheme="minorAscii" w:cstheme="minorBidi"/>
      <w:snapToGrid/>
      <w:kern w:val="2"/>
      <w:sz w:val="18"/>
      <w:szCs w:val="24"/>
      <w:lang w:eastAsia="zh-CN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标题 2 Char1"/>
    <w:basedOn w:val="8"/>
    <w:link w:val="2"/>
    <w:autoRedefine/>
    <w:qFormat/>
    <w:uiPriority w:val="9"/>
    <w:rPr>
      <w:rFonts w:ascii="楷体" w:hAnsi="楷体" w:eastAsia="仿宋" w:cs="Times New Roman"/>
      <w:b/>
      <w:sz w:val="24"/>
      <w:szCs w:val="32"/>
    </w:rPr>
  </w:style>
  <w:style w:type="character" w:customStyle="1" w:styleId="10">
    <w:name w:val="标题 2 字符"/>
    <w:link w:val="2"/>
    <w:qFormat/>
    <w:uiPriority w:val="0"/>
    <w:rPr>
      <w:rFonts w:ascii="仿宋" w:hAnsi="仿宋" w:eastAsia="仿宋" w:cs="仿宋"/>
      <w:b/>
      <w:bCs/>
      <w:color w:val="auto"/>
      <w:kern w:val="2"/>
      <w:sz w:val="24"/>
      <w:szCs w:val="24"/>
      <w:highlight w:val="none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2024-09-27T00:50:00Z</dcterms:created>
  <dc:creator>Administrator</dc:creator>
  <cp:lastModifiedBy>Administrator</cp:lastModifiedBy>
  <dcterms:modified xsi:type="dcterms:W3CDTF">2026-05-12T01:14:17Z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D92A47EBB70249C8AE7279C87E40A7F1_13</vt:lpwstr>
  </property>
  <property fmtid="{D5CDD505-2E9C-101B-9397-08002B2CF9AE}" pid="4" name="KSOTemplateDocerSaveRecord">
    <vt:lpwstr>eyJoZGlkIjoiOWE1YTM2MmJkYmVkODc1MjU2NGFmNzEwMDZmOTZkY2YiLCJ1c2VySWQiOiI5MTQ3Njg1NjkifQ==</vt:lpwstr>
  </property>
</Properties>
</file>