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41FA60">
      <w:pPr>
        <w:widowControl/>
        <w:adjustRightInd w:val="0"/>
        <w:snapToGrid w:val="0"/>
        <w:spacing w:line="360" w:lineRule="auto"/>
        <w:jc w:val="center"/>
        <w:outlineLvl w:val="1"/>
        <w:rPr>
          <w:rFonts w:hint="default" w:ascii="宋体" w:hAnsi="宋体" w:eastAsia="宋体" w:cs="宋体"/>
          <w:b/>
          <w:bCs/>
          <w:color w:val="000000"/>
          <w:kern w:val="0"/>
          <w:sz w:val="32"/>
          <w:szCs w:val="28"/>
          <w:highlight w:val="none"/>
          <w:lang w:val="en-US" w:eastAsia="zh-CN" w:bidi="ar-SA"/>
        </w:rPr>
      </w:pPr>
      <w:bookmarkStart w:id="0" w:name="_GoBack"/>
      <w:r>
        <w:rPr>
          <w:rFonts w:hint="eastAsia" w:ascii="宋体" w:hAnsi="宋体" w:eastAsia="宋体" w:cs="宋体"/>
          <w:b/>
          <w:bCs/>
          <w:color w:val="000000"/>
          <w:kern w:val="0"/>
          <w:sz w:val="32"/>
          <w:szCs w:val="28"/>
          <w:highlight w:val="none"/>
          <w:lang w:val="en-US" w:eastAsia="zh-CN" w:bidi="ar-SA"/>
        </w:rPr>
        <w:t>供应商资质及注册建造师信息核查查询要求</w:t>
      </w:r>
    </w:p>
    <w:bookmarkEnd w:id="0"/>
    <w:p w14:paraId="4FDBF9B4">
      <w:pPr>
        <w:tabs>
          <w:tab w:val="left" w:pos="1578"/>
        </w:tabs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供应商资质基本信息及项目负责人（注册建造师）信息应在“ 陕西建设网（http://js.shaanxi.gov.cn/ ）陕西省建筑市场监管与诚信信息发布平台”可查询； （截图包括企业资质信息、人员执业证书信息）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6044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 w:afterLines="0"/>
    </w:pPr>
    <w:rPr>
      <w:rFonts w:eastAsia="Times New Roman"/>
      <w:lang w:val="zh-CN" w:eastAsia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2026-06-18T00:52:47Z</dcterms:created>
  <dc:creator>admin</dc:creator>
  <cp:lastModifiedBy>发型不能乱</cp:lastModifiedBy>
  <dcterms:modified xsi:type="dcterms:W3CDTF">2026-06-18T00:57:13Z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eyJoZGlkIjoiMGI2YmJhYzlmMTQ1YzdmNzM2MTgxYWZlOWIxZTBmYjQiLCJ1c2VySWQiOiIzMTE3MTkxOTIifQ==</vt:lpwstr>
  </property>
  <property fmtid="{D5CDD505-2E9C-101B-9397-08002B2CF9AE}" pid="4" name="ICV">
    <vt:lpwstr>856BE664190E4299907BB44ECEA34965_12</vt:lpwstr>
  </property>
</Properties>
</file>