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7B6CE">
      <w:pPr>
        <w:pStyle w:val="2"/>
      </w:pPr>
      <w:bookmarkStart w:id="0" w:name="_Toc7549"/>
      <w:bookmarkStart w:id="1" w:name="_Toc9906"/>
      <w:r>
        <w:rPr>
          <w:rFonts w:hint="eastAsia"/>
        </w:rPr>
        <w:t>主要标的</w:t>
      </w:r>
      <w:bookmarkEnd w:id="0"/>
      <w:bookmarkEnd w:id="1"/>
      <w:r>
        <w:rPr>
          <w:rFonts w:hint="eastAsia"/>
          <w:lang w:val="en-US" w:eastAsia="zh-CN"/>
        </w:rPr>
        <w:t>明细</w:t>
      </w:r>
      <w:bookmarkStart w:id="2" w:name="_GoBack"/>
      <w:bookmarkEnd w:id="2"/>
      <w:r>
        <w:rPr>
          <w:rFonts w:hint="eastAsia"/>
        </w:rPr>
        <w:t xml:space="preserve"> </w:t>
      </w:r>
    </w:p>
    <w:p w14:paraId="6FD91198">
      <w:pPr>
        <w:ind w:firstLine="12000" w:firstLineChars="5000"/>
        <w:jc w:val="left"/>
      </w:pPr>
      <w:r>
        <w:rPr>
          <w:rFonts w:hint="eastAsia" w:ascii="宋体" w:hAnsi="宋体"/>
          <w:sz w:val="24"/>
          <w:szCs w:val="24"/>
        </w:rPr>
        <w:t>单位：元</w:t>
      </w:r>
    </w:p>
    <w:tbl>
      <w:tblPr>
        <w:tblStyle w:val="7"/>
        <w:tblpPr w:leftFromText="180" w:rightFromText="180" w:vertAnchor="text" w:horzAnchor="page" w:tblpX="1655" w:tblpY="300"/>
        <w:tblOverlap w:val="never"/>
        <w:tblW w:w="474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8"/>
        <w:gridCol w:w="2817"/>
        <w:gridCol w:w="2222"/>
        <w:gridCol w:w="3634"/>
        <w:gridCol w:w="1067"/>
        <w:gridCol w:w="1083"/>
        <w:gridCol w:w="1917"/>
      </w:tblGrid>
      <w:tr w14:paraId="000B5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9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00AFA81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106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42D9B98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</w:p>
        </w:tc>
        <w:tc>
          <w:tcPr>
            <w:tcW w:w="83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98370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规格/型号</w:t>
            </w:r>
          </w:p>
        </w:tc>
        <w:tc>
          <w:tcPr>
            <w:tcW w:w="137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83420AF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生产厂家</w:t>
            </w:r>
          </w:p>
        </w:tc>
        <w:tc>
          <w:tcPr>
            <w:tcW w:w="40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D82A03E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单位</w:t>
            </w:r>
          </w:p>
        </w:tc>
        <w:tc>
          <w:tcPr>
            <w:tcW w:w="40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AC0A382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数量</w:t>
            </w:r>
          </w:p>
        </w:tc>
        <w:tc>
          <w:tcPr>
            <w:tcW w:w="72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641C2FE">
            <w:pPr>
              <w:widowControl/>
              <w:jc w:val="center"/>
              <w:textAlignment w:val="center"/>
              <w:rPr>
                <w:rFonts w:hint="eastAsia" w:ascii="Arial" w:hAnsi="Arial" w:eastAsia="宋体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单价</w:t>
            </w:r>
          </w:p>
        </w:tc>
      </w:tr>
      <w:tr w14:paraId="714D9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9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E9C3252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1</w:t>
            </w:r>
          </w:p>
        </w:tc>
        <w:tc>
          <w:tcPr>
            <w:tcW w:w="106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D5E5930">
            <w:pPr>
              <w:jc w:val="center"/>
              <w:rPr>
                <w:rFonts w:hint="eastAsia"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多酶清洗剂（机洗）</w:t>
            </w:r>
          </w:p>
          <w:p w14:paraId="40490C54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（核心产品）</w:t>
            </w:r>
          </w:p>
        </w:tc>
        <w:tc>
          <w:tcPr>
            <w:tcW w:w="83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3F02E94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1"/>
                <w:lang w:val="en-US" w:eastAsia="zh-CN"/>
              </w:rPr>
              <w:t>美康/1L</w:t>
            </w:r>
          </w:p>
        </w:tc>
        <w:tc>
          <w:tcPr>
            <w:tcW w:w="1370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8F6E01">
            <w:pPr>
              <w:widowControl/>
              <w:jc w:val="center"/>
              <w:textAlignment w:val="center"/>
            </w:pPr>
            <w:r>
              <w:rPr>
                <w:rFonts w:hint="default" w:ascii="Arial" w:hAnsi="Arial" w:eastAsia="宋体" w:cs="Arial"/>
                <w:szCs w:val="21"/>
                <w:lang w:val="en-US" w:eastAsia="zh-CN"/>
              </w:rPr>
              <w:t>美康感控（厦门）医疗科技有限公司</w:t>
            </w:r>
          </w:p>
        </w:tc>
        <w:tc>
          <w:tcPr>
            <w:tcW w:w="40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96E23CB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升</w:t>
            </w:r>
          </w:p>
        </w:tc>
        <w:tc>
          <w:tcPr>
            <w:tcW w:w="408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E2E28F2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72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6AD6844">
            <w:pPr>
              <w:widowControl/>
              <w:jc w:val="center"/>
              <w:rPr>
                <w:rFonts w:hint="default" w:ascii="Arial" w:hAnsi="Arial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55.00</w:t>
            </w:r>
          </w:p>
        </w:tc>
      </w:tr>
    </w:tbl>
    <w:p w14:paraId="51410466"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7AE590FB">
      <w:pPr>
        <w:rPr>
          <w:color w:val="auto"/>
        </w:rPr>
      </w:pPr>
    </w:p>
    <w:p w14:paraId="5BB4CFA7">
      <w:pPr>
        <w:rPr>
          <w:rFonts w:hint="eastAsia" w:eastAsia="宋体"/>
          <w:color w:val="auto"/>
          <w:lang w:val="en-US" w:eastAsia="zh-CN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、</w:t>
      </w:r>
      <w:r>
        <w:rPr>
          <w:rFonts w:hint="eastAsia"/>
          <w:color w:val="auto"/>
          <w:lang w:val="en-US" w:eastAsia="zh-CN"/>
        </w:rPr>
        <w:t>供货期：自合同签订之日起一年，或一年内完成项目预算金额合同自动终止，按需采购。</w:t>
      </w:r>
    </w:p>
    <w:p w14:paraId="3381F303">
      <w:pPr>
        <w:rPr>
          <w:color w:val="auto"/>
        </w:rPr>
      </w:pPr>
      <w:r>
        <w:rPr>
          <w:rFonts w:hint="eastAsia"/>
          <w:color w:val="auto"/>
          <w:lang w:val="en-US" w:eastAsia="zh-CN"/>
        </w:rPr>
        <w:t>2、</w:t>
      </w:r>
      <w:r>
        <w:rPr>
          <w:rFonts w:hint="eastAsia"/>
          <w:color w:val="auto"/>
        </w:rPr>
        <w:t>交货期：接到采购人通知后，需4小时之内响应完成确认。并在确认后5日内配送至采购人库房。紧急状态需无条件协助采购人，加急完成配送货物。</w:t>
      </w:r>
    </w:p>
    <w:p w14:paraId="11B84CDD">
      <w:pPr>
        <w:rPr>
          <w:color w:val="auto"/>
        </w:rPr>
      </w:pPr>
      <w:r>
        <w:rPr>
          <w:rFonts w:hint="eastAsia"/>
          <w:color w:val="auto"/>
          <w:lang w:val="en-US" w:eastAsia="zh-CN"/>
        </w:rPr>
        <w:t>3</w:t>
      </w:r>
      <w:r>
        <w:rPr>
          <w:color w:val="auto"/>
        </w:rPr>
        <w:t>、</w:t>
      </w:r>
      <w:r>
        <w:rPr>
          <w:rFonts w:hint="eastAsia"/>
          <w:color w:val="auto"/>
        </w:rPr>
        <w:t>交货地点：采购人指定地点</w:t>
      </w:r>
    </w:p>
    <w:p w14:paraId="3EE86B28">
      <w:pPr>
        <w:rPr>
          <w:color w:val="auto"/>
        </w:rPr>
      </w:pPr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>、质保期：</w:t>
      </w: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</w:rPr>
        <w:t>年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1503D01"/>
    <w:rsid w:val="020A3AD5"/>
    <w:rsid w:val="0A247A3E"/>
    <w:rsid w:val="0A4B7B4E"/>
    <w:rsid w:val="0C6E02C3"/>
    <w:rsid w:val="0E2357A7"/>
    <w:rsid w:val="11AC4B72"/>
    <w:rsid w:val="1AE15808"/>
    <w:rsid w:val="1BD73B3C"/>
    <w:rsid w:val="241A21D4"/>
    <w:rsid w:val="282615FA"/>
    <w:rsid w:val="2CA94C52"/>
    <w:rsid w:val="32D20E09"/>
    <w:rsid w:val="45033582"/>
    <w:rsid w:val="47AE0711"/>
    <w:rsid w:val="48637D5E"/>
    <w:rsid w:val="49B5762A"/>
    <w:rsid w:val="4BCC168F"/>
    <w:rsid w:val="4FF30AC4"/>
    <w:rsid w:val="523F7E2F"/>
    <w:rsid w:val="5CF7289E"/>
    <w:rsid w:val="602E1189"/>
    <w:rsid w:val="607D4308"/>
    <w:rsid w:val="66197609"/>
    <w:rsid w:val="6F550859"/>
    <w:rsid w:val="72A7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201</Words>
  <Characters>207</Characters>
  <Lines>1</Lines>
  <Paragraphs>1</Paragraphs>
  <TotalTime>5</TotalTime>
  <ScaleCrop>false</ScaleCrop>
  <LinksUpToDate>false</LinksUpToDate>
  <CharactersWithSpaces>208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庞冰倩</cp:lastModifiedBy>
  <dcterms:modified xsi:type="dcterms:W3CDTF">2026-09-16T01:55:06Z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1F54902BE5B34FF7B334FF41F489FBE2_13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