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A885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详细评审-劳动力、施工机械配备和材料投入</w:t>
      </w:r>
      <w:bookmarkStart w:id="0" w:name="_GoBack"/>
      <w:bookmarkEnd w:id="0"/>
    </w:p>
    <w:p w14:paraId="72CA087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4D5C5C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0F3A258C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2026-05-06T08:12:49Z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