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7132B">
      <w:pPr>
        <w:pStyle w:val="2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28"/>
          <w:highlight w:val="none"/>
        </w:rPr>
        <w:t>采购需求</w:t>
      </w:r>
    </w:p>
    <w:p w14:paraId="32D2FAAD">
      <w:pPr>
        <w:spacing w:line="336" w:lineRule="auto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 w14:paraId="1E80E063">
      <w:pPr>
        <w:spacing w:line="336" w:lineRule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1、采购清单</w:t>
      </w:r>
    </w:p>
    <w:tbl>
      <w:tblPr>
        <w:tblStyle w:val="3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2985"/>
        <w:gridCol w:w="2293"/>
        <w:gridCol w:w="2400"/>
      </w:tblGrid>
      <w:tr w14:paraId="4F65F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490" w:type="pct"/>
            <w:noWrap w:val="0"/>
            <w:vAlign w:val="center"/>
          </w:tcPr>
          <w:p w14:paraId="63FBE3D3">
            <w:pPr>
              <w:spacing w:line="336" w:lineRule="auto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752" w:type="pct"/>
            <w:noWrap w:val="0"/>
            <w:vAlign w:val="center"/>
          </w:tcPr>
          <w:p w14:paraId="269D9E90">
            <w:pPr>
              <w:spacing w:line="336" w:lineRule="auto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名称</w:t>
            </w:r>
          </w:p>
        </w:tc>
        <w:tc>
          <w:tcPr>
            <w:tcW w:w="1346" w:type="pct"/>
            <w:noWrap w:val="0"/>
            <w:vAlign w:val="center"/>
          </w:tcPr>
          <w:p w14:paraId="2661AF47">
            <w:pPr>
              <w:spacing w:line="336" w:lineRule="auto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数量（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件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）</w:t>
            </w:r>
          </w:p>
        </w:tc>
        <w:tc>
          <w:tcPr>
            <w:tcW w:w="1409" w:type="pct"/>
            <w:noWrap w:val="0"/>
            <w:vAlign w:val="center"/>
          </w:tcPr>
          <w:p w14:paraId="1C6216C1">
            <w:pPr>
              <w:spacing w:line="336" w:lineRule="auto"/>
              <w:jc w:val="center"/>
              <w:rPr>
                <w:rFonts w:hint="default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产品单价限价</w:t>
            </w:r>
          </w:p>
        </w:tc>
      </w:tr>
      <w:tr w14:paraId="51EDF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490" w:type="pct"/>
            <w:noWrap w:val="0"/>
            <w:vAlign w:val="center"/>
          </w:tcPr>
          <w:p w14:paraId="3A9AD7E8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752" w:type="pct"/>
            <w:noWrap w:val="0"/>
            <w:vAlign w:val="center"/>
          </w:tcPr>
          <w:p w14:paraId="72F9D194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反光背心</w:t>
            </w:r>
          </w:p>
        </w:tc>
        <w:tc>
          <w:tcPr>
            <w:tcW w:w="1346" w:type="pct"/>
            <w:noWrap w:val="0"/>
            <w:vAlign w:val="center"/>
          </w:tcPr>
          <w:p w14:paraId="75F28C67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494</w:t>
            </w:r>
          </w:p>
        </w:tc>
        <w:tc>
          <w:tcPr>
            <w:tcW w:w="1409" w:type="pct"/>
            <w:noWrap w:val="0"/>
            <w:vAlign w:val="center"/>
          </w:tcPr>
          <w:p w14:paraId="4ECEFBCC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40元/件</w:t>
            </w:r>
          </w:p>
        </w:tc>
      </w:tr>
      <w:tr w14:paraId="0E85A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490" w:type="pct"/>
            <w:noWrap w:val="0"/>
            <w:vAlign w:val="center"/>
          </w:tcPr>
          <w:p w14:paraId="47845A8B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1752" w:type="pct"/>
            <w:noWrap w:val="0"/>
            <w:vAlign w:val="center"/>
          </w:tcPr>
          <w:p w14:paraId="409C3531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高可视性警示服（雨衣）</w:t>
            </w:r>
          </w:p>
        </w:tc>
        <w:tc>
          <w:tcPr>
            <w:tcW w:w="1346" w:type="pct"/>
            <w:noWrap w:val="0"/>
            <w:vAlign w:val="center"/>
          </w:tcPr>
          <w:p w14:paraId="3229D83D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323</w:t>
            </w:r>
          </w:p>
        </w:tc>
        <w:tc>
          <w:tcPr>
            <w:tcW w:w="1409" w:type="pct"/>
            <w:noWrap w:val="0"/>
            <w:vAlign w:val="center"/>
          </w:tcPr>
          <w:p w14:paraId="04F0FAA0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200元/件</w:t>
            </w:r>
          </w:p>
        </w:tc>
      </w:tr>
      <w:tr w14:paraId="1F229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490" w:type="pct"/>
            <w:noWrap w:val="0"/>
            <w:vAlign w:val="center"/>
          </w:tcPr>
          <w:p w14:paraId="59275009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1752" w:type="pct"/>
            <w:noWrap w:val="0"/>
            <w:vAlign w:val="center"/>
          </w:tcPr>
          <w:p w14:paraId="03C4F3FA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检查服（防晒服）</w:t>
            </w:r>
          </w:p>
        </w:tc>
        <w:tc>
          <w:tcPr>
            <w:tcW w:w="1346" w:type="pct"/>
            <w:noWrap w:val="0"/>
            <w:vAlign w:val="center"/>
          </w:tcPr>
          <w:p w14:paraId="7D25ED8B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524</w:t>
            </w:r>
          </w:p>
        </w:tc>
        <w:tc>
          <w:tcPr>
            <w:tcW w:w="1409" w:type="pct"/>
            <w:noWrap w:val="0"/>
            <w:vAlign w:val="center"/>
          </w:tcPr>
          <w:p w14:paraId="6F134A59">
            <w:pPr>
              <w:spacing w:line="336" w:lineRule="auto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150元/件</w:t>
            </w:r>
          </w:p>
        </w:tc>
      </w:tr>
    </w:tbl>
    <w:p w14:paraId="624CA904">
      <w:pPr>
        <w:spacing w:line="336" w:lineRule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注：本项目属于货物类。</w:t>
      </w:r>
    </w:p>
    <w:p w14:paraId="6A3CF860">
      <w:pPr>
        <w:spacing w:line="336" w:lineRule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2、技术参数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806"/>
        <w:gridCol w:w="5995"/>
      </w:tblGrid>
      <w:tr w14:paraId="61C66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19" w:type="pct"/>
            <w:noWrap/>
            <w:vAlign w:val="center"/>
          </w:tcPr>
          <w:p w14:paraId="2740C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60" w:type="pct"/>
            <w:noWrap/>
            <w:vAlign w:val="center"/>
          </w:tcPr>
          <w:p w14:paraId="0DC18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  <w:tc>
          <w:tcPr>
            <w:tcW w:w="3519" w:type="pct"/>
            <w:noWrap/>
            <w:vAlign w:val="center"/>
          </w:tcPr>
          <w:p w14:paraId="4D8D2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技术要求</w:t>
            </w:r>
          </w:p>
        </w:tc>
      </w:tr>
      <w:tr w14:paraId="02F23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419" w:type="pct"/>
            <w:noWrap/>
            <w:vAlign w:val="center"/>
          </w:tcPr>
          <w:p w14:paraId="10F2E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60" w:type="pct"/>
            <w:noWrap/>
            <w:vAlign w:val="center"/>
          </w:tcPr>
          <w:p w14:paraId="55FC4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反光背心</w:t>
            </w:r>
          </w:p>
        </w:tc>
        <w:tc>
          <w:tcPr>
            <w:tcW w:w="3519" w:type="pct"/>
            <w:noWrap w:val="0"/>
            <w:vAlign w:val="center"/>
          </w:tcPr>
          <w:p w14:paraId="56664E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符合GB 20653-2020中4.2.1、4.2.2规定的背心款式，前后身宜定制“交通运输执法”字样，字样符合jT/T 410-2022中第8章的规定。采用高密度针织面料，包边工艺，立体口袋，反光条不低于国标类反光系数，反光条为高耐候性强，柔软可折叠，反光条为银色柔性反光布。</w:t>
            </w:r>
          </w:p>
        </w:tc>
      </w:tr>
      <w:tr w14:paraId="73804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</w:trPr>
        <w:tc>
          <w:tcPr>
            <w:tcW w:w="419" w:type="pct"/>
            <w:noWrap/>
            <w:vAlign w:val="center"/>
          </w:tcPr>
          <w:p w14:paraId="6A14F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060" w:type="pct"/>
            <w:noWrap w:val="0"/>
            <w:vAlign w:val="center"/>
          </w:tcPr>
          <w:p w14:paraId="31C1F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高可视性警示服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（雨衣）</w:t>
            </w:r>
          </w:p>
        </w:tc>
        <w:tc>
          <w:tcPr>
            <w:tcW w:w="3519" w:type="pct"/>
            <w:noWrap w:val="0"/>
            <w:vAlign w:val="center"/>
          </w:tcPr>
          <w:p w14:paraId="52433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尺寸符合GB 20653-2020中4.3的规定；性能要求符合GB 20653-2020中第5章、第6章的规定；夹克款式、大衣款式应具备防雨功能；前后身宜定制“交通运输执法”字样，字样符合jT/T 410-2022中第8章的规定。</w:t>
            </w:r>
          </w:p>
        </w:tc>
      </w:tr>
      <w:tr w14:paraId="3BBC8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9" w:type="pct"/>
            <w:noWrap/>
            <w:vAlign w:val="center"/>
          </w:tcPr>
          <w:p w14:paraId="7D02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060" w:type="pct"/>
            <w:noWrap w:val="0"/>
            <w:vAlign w:val="center"/>
          </w:tcPr>
          <w:p w14:paraId="6AB74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检查服（防晒服）</w:t>
            </w:r>
          </w:p>
        </w:tc>
        <w:tc>
          <w:tcPr>
            <w:tcW w:w="3519" w:type="pct"/>
            <w:noWrap w:val="0"/>
            <w:vAlign w:val="center"/>
          </w:tcPr>
          <w:p w14:paraId="39872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检查服应符合GB 12014规定，并具备反光条和防静电功能。</w:t>
            </w:r>
          </w:p>
        </w:tc>
      </w:tr>
    </w:tbl>
    <w:p w14:paraId="3DCF1824">
      <w:pPr>
        <w:spacing w:line="336" w:lineRule="auto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highlight w:val="none"/>
          <w:lang w:val="en-US" w:eastAsia="zh-CN"/>
        </w:rPr>
        <w:t>3.1样品清单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highlight w:val="none"/>
        </w:rPr>
        <w:t>：</w:t>
      </w:r>
    </w:p>
    <w:tbl>
      <w:tblPr>
        <w:tblStyle w:val="3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2936"/>
        <w:gridCol w:w="1464"/>
        <w:gridCol w:w="3091"/>
      </w:tblGrid>
      <w:tr w14:paraId="75D0A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91" w:type="pct"/>
            <w:noWrap w:val="0"/>
            <w:vAlign w:val="center"/>
          </w:tcPr>
          <w:p w14:paraId="59F12A72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727" w:type="pct"/>
            <w:noWrap w:val="0"/>
            <w:vAlign w:val="center"/>
          </w:tcPr>
          <w:p w14:paraId="4FE8A5B8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样品名称</w:t>
            </w:r>
          </w:p>
        </w:tc>
        <w:tc>
          <w:tcPr>
            <w:tcW w:w="861" w:type="pct"/>
            <w:noWrap w:val="0"/>
            <w:vAlign w:val="center"/>
          </w:tcPr>
          <w:p w14:paraId="6417093D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数量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件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818" w:type="pct"/>
            <w:noWrap w:val="0"/>
            <w:vAlign w:val="center"/>
          </w:tcPr>
          <w:p w14:paraId="043CCBC3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规格及工艺要求</w:t>
            </w:r>
          </w:p>
        </w:tc>
      </w:tr>
      <w:tr w14:paraId="234E5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91" w:type="pct"/>
            <w:noWrap w:val="0"/>
            <w:vAlign w:val="center"/>
          </w:tcPr>
          <w:p w14:paraId="59FDE1D6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727" w:type="pct"/>
            <w:noWrap w:val="0"/>
            <w:vAlign w:val="center"/>
          </w:tcPr>
          <w:p w14:paraId="118F7931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反光背心</w:t>
            </w:r>
          </w:p>
        </w:tc>
        <w:tc>
          <w:tcPr>
            <w:tcW w:w="861" w:type="pct"/>
            <w:noWrap w:val="0"/>
            <w:vAlign w:val="center"/>
          </w:tcPr>
          <w:p w14:paraId="002EE4EA">
            <w:pPr>
              <w:spacing w:line="58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818" w:type="pct"/>
            <w:vMerge w:val="restart"/>
            <w:noWrap w:val="0"/>
            <w:vAlign w:val="center"/>
          </w:tcPr>
          <w:p w14:paraId="4739DDF7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详见第六章项目采购需求</w:t>
            </w:r>
          </w:p>
          <w:p w14:paraId="628CDB75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技术要求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”</w:t>
            </w:r>
          </w:p>
        </w:tc>
      </w:tr>
      <w:tr w14:paraId="0F771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91" w:type="pct"/>
            <w:noWrap w:val="0"/>
            <w:vAlign w:val="center"/>
          </w:tcPr>
          <w:p w14:paraId="564D6627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727" w:type="pct"/>
            <w:noWrap w:val="0"/>
            <w:vAlign w:val="center"/>
          </w:tcPr>
          <w:p w14:paraId="1CD7DC2C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高可视性警示服（雨衣）</w:t>
            </w:r>
          </w:p>
        </w:tc>
        <w:tc>
          <w:tcPr>
            <w:tcW w:w="861" w:type="pct"/>
            <w:noWrap w:val="0"/>
            <w:vAlign w:val="center"/>
          </w:tcPr>
          <w:p w14:paraId="55166FC1">
            <w:pPr>
              <w:spacing w:line="58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818" w:type="pct"/>
            <w:vMerge w:val="continue"/>
            <w:noWrap w:val="0"/>
            <w:vAlign w:val="center"/>
          </w:tcPr>
          <w:p w14:paraId="1A6BB55D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60013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591" w:type="pct"/>
            <w:noWrap w:val="0"/>
            <w:vAlign w:val="center"/>
          </w:tcPr>
          <w:p w14:paraId="1E6E79B5">
            <w:pPr>
              <w:spacing w:line="58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727" w:type="pct"/>
            <w:noWrap w:val="0"/>
            <w:vAlign w:val="center"/>
          </w:tcPr>
          <w:p w14:paraId="598D1DA1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检查服（防晒服）</w:t>
            </w:r>
          </w:p>
        </w:tc>
        <w:tc>
          <w:tcPr>
            <w:tcW w:w="861" w:type="pct"/>
            <w:noWrap w:val="0"/>
            <w:vAlign w:val="center"/>
          </w:tcPr>
          <w:p w14:paraId="75CE43FC">
            <w:pPr>
              <w:spacing w:line="58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818" w:type="pct"/>
            <w:vMerge w:val="continue"/>
            <w:noWrap w:val="0"/>
            <w:vAlign w:val="center"/>
          </w:tcPr>
          <w:p w14:paraId="49477FD4">
            <w:pPr>
              <w:spacing w:line="58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3FB2B290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.2样品制作的标准和要求：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详见第六章项目采购需求“技术参数”。</w:t>
      </w:r>
    </w:p>
    <w:p w14:paraId="40123068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.3样品检测报告：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不需要提供。</w:t>
      </w:r>
    </w:p>
    <w:p w14:paraId="37873A0E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.4样品（含包装等）均不得明示任何商标、厂家及品牌标识或其他特殊标记等信息。</w:t>
      </w:r>
    </w:p>
    <w:p w14:paraId="78A44537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样品的递交</w:t>
      </w:r>
    </w:p>
    <w:p w14:paraId="1EB5264F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.1递交样品截止时间：同提交响应文件截止时间，随响应文件一起递交。</w:t>
      </w:r>
    </w:p>
    <w:p w14:paraId="364217FE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.2递交地点：</w:t>
      </w:r>
      <w:r>
        <w:rPr>
          <w:rFonts w:hint="eastAsia" w:ascii="仿宋" w:hAnsi="仿宋" w:eastAsia="仿宋" w:cs="仿宋"/>
          <w:color w:val="auto"/>
          <w:spacing w:val="-4"/>
          <w:sz w:val="28"/>
          <w:szCs w:val="28"/>
          <w:highlight w:val="none"/>
        </w:rPr>
        <w:t>西安市莲湖区环城西路南段元晟合中心6层。</w:t>
      </w:r>
    </w:p>
    <w:p w14:paraId="1B2ED701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.3供应商代表必须在递交样品截止时间前将样品送达指定地点，逾期不予受理。</w:t>
      </w:r>
    </w:p>
    <w:p w14:paraId="6DA66A50">
      <w:pPr>
        <w:spacing w:line="5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.4 采购人、采购代理机构对递交的样品进行检查，统一编号并封样留存，作为产品检验的依据，如质量下降，将依法追究成交供应商的责任。</w:t>
      </w:r>
    </w:p>
    <w:p w14:paraId="6077E2ED">
      <w:pPr>
        <w:spacing w:before="10" w:after="10" w:line="580" w:lineRule="exact"/>
        <w:outlineLvl w:val="9"/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 xml:space="preserve">.5 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样品退还办法：无效供应商样品开标当天退还，未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样品在成交公告发出后五个工作日内自行领取，如未在规定时间内领取样品，则样品由采购代理机构代为处理，后期不得有任何异议。成交供应商样品在全部产品验收合格后由采购人退还。</w:t>
      </w:r>
    </w:p>
    <w:p w14:paraId="3F5551DA">
      <w:pPr>
        <w:spacing w:line="336" w:lineRule="auto"/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 xml:space="preserve"> 各供应商自行承担样品搬运过程中发生的损失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  <w:lang w:eastAsia="zh-CN"/>
        </w:rPr>
        <w:t>。</w:t>
      </w:r>
    </w:p>
    <w:p w14:paraId="6AD90B0B">
      <w:pPr>
        <w:spacing w:line="336" w:lineRule="auto"/>
        <w:rPr>
          <w:rFonts w:hint="eastAsia"/>
          <w:color w:val="auto"/>
          <w:lang w:eastAsia="zh-CN"/>
        </w:rPr>
      </w:pPr>
      <w:r>
        <w:rPr>
          <w:rFonts w:hint="eastAsia" w:ascii="仿宋" w:hAnsi="仿宋" w:eastAsia="仿宋" w:cs="仿宋"/>
          <w:b/>
          <w:color w:val="auto"/>
          <w:kern w:val="44"/>
          <w:sz w:val="28"/>
          <w:szCs w:val="28"/>
          <w:highlight w:val="none"/>
          <w:lang w:eastAsia="zh-CN"/>
        </w:rPr>
        <w:t>3.</w:t>
      </w:r>
      <w:r>
        <w:rPr>
          <w:rFonts w:hint="eastAsia" w:ascii="仿宋" w:hAnsi="仿宋" w:eastAsia="仿宋" w:cs="仿宋"/>
          <w:b/>
          <w:color w:val="auto"/>
          <w:kern w:val="44"/>
          <w:sz w:val="28"/>
          <w:szCs w:val="28"/>
          <w:highlight w:val="none"/>
          <w:lang w:val="en-US" w:eastAsia="zh-CN"/>
        </w:rPr>
        <w:t xml:space="preserve">5.7 </w:t>
      </w:r>
      <w:r>
        <w:rPr>
          <w:rFonts w:hint="eastAsia" w:ascii="仿宋" w:hAnsi="仿宋" w:eastAsia="仿宋" w:cs="仿宋"/>
          <w:b/>
          <w:color w:val="auto"/>
          <w:kern w:val="44"/>
          <w:sz w:val="28"/>
          <w:szCs w:val="28"/>
          <w:highlight w:val="none"/>
        </w:rPr>
        <w:t>未提供样品或提供样品不全的按无效文件处理</w:t>
      </w:r>
      <w:r>
        <w:rPr>
          <w:rFonts w:hint="eastAsia"/>
          <w:color w:val="auto"/>
          <w:lang w:eastAsia="zh-CN"/>
        </w:rPr>
        <w:t>。</w:t>
      </w:r>
    </w:p>
    <w:p w14:paraId="52D8319B">
      <w:r>
        <w:rPr>
          <w:rFonts w:hint="eastAsia" w:ascii="仿宋" w:hAnsi="仿宋" w:eastAsia="仿宋" w:cs="仿宋"/>
          <w:b/>
          <w:bCs w:val="0"/>
          <w:color w:val="auto"/>
          <w:kern w:val="44"/>
          <w:sz w:val="28"/>
          <w:szCs w:val="28"/>
          <w:highlight w:val="none"/>
          <w:lang w:val="en-US" w:eastAsia="zh-CN"/>
        </w:rPr>
        <w:t>注：本项目所有参数要求及数量均须满足或优于谈判文件要求，否则按无效文件处理。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E03729"/>
    <w:rsid w:val="65E0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仿宋"/>
      <w:b/>
      <w:bCs/>
      <w:kern w:val="28"/>
      <w:sz w:val="3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2026-08-12T08:17:00Z</dcterms:created>
  <dc:creator>1</dc:creator>
  <cp:lastModifiedBy>1</cp:lastModifiedBy>
  <dcterms:modified xsi:type="dcterms:W3CDTF">2026-08-12T08:17:49Z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D5505573455D4D529812726C5A0AFF94_11</vt:lpwstr>
  </property>
  <property fmtid="{D5CDD505-2E9C-101B-9397-08002B2CF9AE}" pid="4" name="KSOTemplateDocerSaveRecord">
    <vt:lpwstr>eyJoZGlkIjoiZGY4NjQ1YTM1ODdjNWViOTZlZDJjZDg3OTRiOWIxYTgiLCJ1c2VySWQiOiIxMDE0MTg1NzcyIn0=</vt:lpwstr>
  </property>
</Properties>
</file>