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A0A30">
      <w:pPr>
        <w:rPr>
          <w:rFonts w:hint="eastAsia"/>
          <w:lang w:val="en-US" w:eastAsia="zh-CN"/>
        </w:rPr>
      </w:pPr>
    </w:p>
    <w:p w14:paraId="65CC5F97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2026年老高川镇李家石畔村人居环境整治项目</w:t>
      </w:r>
    </w:p>
    <w:p w14:paraId="057E9A08"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采购需求文件</w:t>
      </w:r>
    </w:p>
    <w:p w14:paraId="5373E23E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2C7BFE5A"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采购项目名称：2026年老高川镇李家石畔村人居环境整治项目</w:t>
      </w:r>
    </w:p>
    <w:p w14:paraId="2D32A6B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4F47DC49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1、采购项目预算：（见上传附件）</w:t>
      </w:r>
    </w:p>
    <w:p w14:paraId="1EC37010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2、资金来源：财政资金</w:t>
      </w:r>
    </w:p>
    <w:p w14:paraId="667A4607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3、采购方式：其他财政资金</w:t>
      </w:r>
    </w:p>
    <w:p w14:paraId="291E75E9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三、项目实施时间、地点、工程概况、履行期限及方式</w:t>
      </w:r>
    </w:p>
    <w:p w14:paraId="47791C0C">
      <w:pP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2026年9月14日-2026年10月14日</w:t>
      </w:r>
    </w:p>
    <w:p w14:paraId="7C72C75B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2、项目实施地点：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老高川镇。</w:t>
      </w:r>
    </w:p>
    <w:p w14:paraId="51698390">
      <w:pPr>
        <w:numPr>
          <w:ilvl w:val="0"/>
          <w:numId w:val="0"/>
        </w:numPr>
        <w:spacing w:line="520" w:lineRule="exac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3、工程概况：</w:t>
      </w:r>
    </w:p>
    <w:p w14:paraId="24E6B658">
      <w:pPr>
        <w:pStyle w:val="7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sz w:val="28"/>
          <w:szCs w:val="28"/>
        </w:rPr>
        <w:t>主要包括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sz w:val="28"/>
          <w:szCs w:val="28"/>
          <w:lang w:val="en-US" w:eastAsia="zh-CN"/>
        </w:rPr>
        <w:t>提供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2026年老高川镇李家石畔村人居环境整治项目。</w:t>
      </w:r>
    </w:p>
    <w:p w14:paraId="46AFC380">
      <w:pPr>
        <w:spacing w:line="520" w:lineRule="exact"/>
        <w:ind w:firstLine="281" w:firstLineChars="1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项目总投资：997992.94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。</w:t>
      </w:r>
    </w:p>
    <w:p w14:paraId="687D7F0E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7E0B8A99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41C09FFE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65BB7737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7CEB10CA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106B2F5E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42CA1853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0DC3847F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688C435B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四、合同模板：</w:t>
      </w:r>
    </w:p>
    <w:p w14:paraId="63C53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施工合同书</w:t>
      </w:r>
    </w:p>
    <w:p w14:paraId="1415A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发包方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府谷县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</w:rPr>
        <w:t>老高川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下简称甲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方）</w:t>
      </w:r>
    </w:p>
    <w:p w14:paraId="0FF2F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承包方：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none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以下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简称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乙方）</w:t>
      </w:r>
    </w:p>
    <w:p w14:paraId="4BB11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为了保证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2026年老高川镇李家石畔村人居环境整治项目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的顺利实施，甲乙双方就工程建设中的相关事宜达成一致意见，特签订如下合同。</w:t>
      </w:r>
    </w:p>
    <w:p w14:paraId="6911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both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一、工程概况</w:t>
      </w:r>
    </w:p>
    <w:p w14:paraId="773F1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项目名称：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2026年老高川镇李家石畔村人居环境整治项目</w:t>
      </w:r>
    </w:p>
    <w:p w14:paraId="51F35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2、工程地点：老高川镇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。</w:t>
      </w:r>
    </w:p>
    <w:p w14:paraId="2319C96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3、工程内容：主要包括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提供建设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新建防护挡墙：总长 400 米；</w:t>
      </w:r>
    </w:p>
    <w:p w14:paraId="25D5156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砖铺硬化道路：总长 1362 米，路面设计宽度 3.5 米；残垣断壁专项整治：共计 13 处。</w:t>
      </w:r>
    </w:p>
    <w:p w14:paraId="03B02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both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二、合同价款</w:t>
      </w:r>
    </w:p>
    <w:p w14:paraId="63D7B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合同总价为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997992.94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元，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合同价款按照预算价签订，最终造价以决算价为准。</w:t>
      </w:r>
    </w:p>
    <w:p w14:paraId="2B62031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both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付款方式</w:t>
      </w:r>
    </w:p>
    <w:p w14:paraId="56C67C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baseline"/>
        <w:rPr>
          <w:rFonts w:hint="default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 本合同建设费暂按预审价计算，最终建设费以本项目竣工决算审定总造价为基数，按专用条款约定费率计算确定；进度款按暂定价支付，最终支付价格以竣工决算审计结果为准，多退少补。</w:t>
      </w:r>
    </w:p>
    <w:p w14:paraId="5F479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2" w:firstLineChars="200"/>
        <w:jc w:val="both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四、监理期限</w:t>
      </w:r>
    </w:p>
    <w:p w14:paraId="1780DB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自____年__月__日起，至工程竣工验收合格并完成缺陷责任期监理服务止。</w:t>
      </w:r>
    </w:p>
    <w:p w14:paraId="28B3E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2" w:firstLineChars="200"/>
        <w:jc w:val="both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、双方责任</w:t>
      </w:r>
    </w:p>
    <w:p w14:paraId="19A38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建设方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按法律法规、规范标准及合同约定提供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建设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服务。</w:t>
      </w:r>
    </w:p>
    <w:p w14:paraId="0B7CE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559" w:leftChars="266" w:firstLine="0" w:firstLineChars="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委托人按合同约定及时支付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建设工程款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，提供必要工作条件。六、本合同未尽事宜，双方根据相关法律、法规协商解决。</w:t>
      </w:r>
    </w:p>
    <w:p w14:paraId="42332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七、本合同一式三份，甲乙双方各执一份，财务报账一份，该合同自双方签字盖章之日起生效。</w:t>
      </w:r>
    </w:p>
    <w:p w14:paraId="1005F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甲方：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府谷县老高川镇人民政府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（盖章）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法人（签字）：</w:t>
      </w:r>
    </w:p>
    <w:p w14:paraId="517CF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法人或代理人（签字）：</w:t>
      </w:r>
    </w:p>
    <w:p w14:paraId="438D3C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 w14:paraId="76C6A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6160" w:firstLineChars="2200"/>
        <w:jc w:val="both"/>
        <w:textAlignment w:val="baseline"/>
        <w:rPr>
          <w:rFonts w:hint="eastAsia" w:ascii="楷体" w:hAnsi="楷体" w:eastAsia="楷体" w:cs="楷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日</w:t>
      </w:r>
    </w:p>
    <w:p w14:paraId="03A6B54F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五、履约验收标准和方法</w:t>
      </w:r>
    </w:p>
    <w:p w14:paraId="2DC21E06"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1、履约验收时间：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项目竣工结束后3个工作日内。</w:t>
      </w:r>
    </w:p>
    <w:p w14:paraId="4A7CD2C9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2、履约验收主体及内容：</w:t>
      </w:r>
    </w:p>
    <w:p w14:paraId="6D755C95">
      <w:pPr>
        <w:pStyle w:val="7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验收主体：老高川镇人民政府</w:t>
      </w:r>
    </w:p>
    <w:p w14:paraId="158FFAAB">
      <w:pPr>
        <w:pStyle w:val="7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验收内容：由老高川镇人民政府制定</w:t>
      </w:r>
      <w:r>
        <w:rPr>
          <w:rFonts w:hint="eastAsia"/>
          <w:sz w:val="28"/>
          <w:szCs w:val="28"/>
          <w:lang w:val="en-US" w:eastAsia="zh-CN"/>
        </w:rPr>
        <w:t>安装验收标准</w:t>
      </w:r>
      <w:r>
        <w:rPr>
          <w:rFonts w:hint="eastAsia"/>
          <w:sz w:val="28"/>
          <w:szCs w:val="28"/>
        </w:rPr>
        <w:t>，进行考核和验收。</w:t>
      </w:r>
    </w:p>
    <w:p w14:paraId="036424D1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3、履约验收标准：</w:t>
      </w:r>
    </w:p>
    <w:p w14:paraId="16487AF3">
      <w:pPr>
        <w:pStyle w:val="7"/>
        <w:ind w:firstLine="56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查看</w:t>
      </w:r>
      <w:r>
        <w:rPr>
          <w:rFonts w:hint="eastAsia"/>
          <w:sz w:val="28"/>
          <w:szCs w:val="28"/>
          <w:lang w:val="en-US" w:eastAsia="zh-CN"/>
        </w:rPr>
        <w:t>工程质量</w:t>
      </w:r>
      <w:r>
        <w:rPr>
          <w:rFonts w:hint="eastAsia"/>
          <w:sz w:val="28"/>
          <w:szCs w:val="28"/>
          <w:lang w:eastAsia="zh-CN"/>
        </w:rPr>
        <w:t>是否与</w:t>
      </w:r>
      <w:r>
        <w:rPr>
          <w:rFonts w:hint="eastAsia"/>
          <w:sz w:val="28"/>
          <w:szCs w:val="28"/>
          <w:lang w:val="en-US" w:eastAsia="zh-CN"/>
        </w:rPr>
        <w:t>相关标准</w:t>
      </w:r>
      <w:r>
        <w:rPr>
          <w:rFonts w:hint="eastAsia"/>
          <w:sz w:val="28"/>
          <w:szCs w:val="28"/>
          <w:lang w:eastAsia="zh-CN"/>
        </w:rPr>
        <w:t>符合。</w:t>
      </w:r>
    </w:p>
    <w:p w14:paraId="14F065F1"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4、验收方式：由采购单位组织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分管领导，财务干部，驻村干部，村支书到现场</w:t>
      </w:r>
      <w:r>
        <w:rPr>
          <w:rFonts w:hint="eastAsia" w:ascii="宋体" w:hAnsi="宋体" w:eastAsia="宋体" w:cs="宋体"/>
          <w:sz w:val="28"/>
          <w:szCs w:val="28"/>
        </w:rPr>
        <w:t>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质量标准和招标文件及合同文件</w:t>
      </w:r>
      <w:r>
        <w:rPr>
          <w:rFonts w:hint="eastAsia" w:ascii="宋体" w:hAnsi="宋体" w:eastAsia="宋体" w:cs="宋体"/>
          <w:sz w:val="28"/>
          <w:szCs w:val="28"/>
        </w:rPr>
        <w:t>各项要求进行验收。</w:t>
      </w:r>
    </w:p>
    <w:p w14:paraId="28EB10A6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六、对供应商的要求</w:t>
      </w:r>
    </w:p>
    <w:p w14:paraId="0B84E267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1、在中华人民共和国境内注册的，具有独立法人资格的供应商；</w:t>
      </w:r>
    </w:p>
    <w:p w14:paraId="5E53397D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2、具有良好的商业信誉和健全的财务会计制度；</w:t>
      </w:r>
    </w:p>
    <w:p w14:paraId="665D14DC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3、具有履行合同所必须的设备和专业技术能力；</w:t>
      </w:r>
    </w:p>
    <w:p w14:paraId="3CD1068E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4、参加本项政府采购活动前三年内，在经营活动中没有重大违法记录。</w:t>
      </w:r>
    </w:p>
    <w:p w14:paraId="3339C56B">
      <w:pPr>
        <w:tabs>
          <w:tab w:val="left" w:pos="756"/>
        </w:tabs>
        <w:ind w:firstLine="843" w:firstLineChars="3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七、付款方式：</w:t>
      </w:r>
      <w:r>
        <w:rPr>
          <w:rFonts w:hint="eastAsia"/>
          <w:sz w:val="28"/>
          <w:szCs w:val="28"/>
          <w:lang w:val="en-US" w:eastAsia="zh-CN"/>
        </w:rPr>
        <w:t>根据工程进度，由承包方提出支付申请，经监理确认工程量，发包方同意后按比例进行支付，验收决算后支付到合同总价的不超80%，剩余工程款在审计完成后一次性支付，兑付时间由发包人安排，承包人需提供增值税发票。</w:t>
      </w:r>
      <w:bookmarkStart w:id="0" w:name="_GoBack"/>
      <w:bookmarkEnd w:id="0"/>
    </w:p>
    <w:p w14:paraId="4C567FF4">
      <w:pPr>
        <w:tabs>
          <w:tab w:val="left" w:pos="756"/>
        </w:tabs>
        <w:ind w:firstLine="840" w:firstLineChars="300"/>
        <w:jc w:val="left"/>
        <w:rPr>
          <w:rFonts w:hint="eastAsia"/>
          <w:sz w:val="28"/>
          <w:szCs w:val="28"/>
          <w:lang w:val="en-US" w:eastAsia="zh-CN"/>
        </w:rPr>
      </w:pPr>
    </w:p>
    <w:p w14:paraId="5A0BC728">
      <w:pPr>
        <w:spacing w:line="520" w:lineRule="exac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八、采购单位、采购单位地址、项目联系人及联系电话</w:t>
      </w:r>
    </w:p>
    <w:p w14:paraId="4C66D23C">
      <w:pPr>
        <w:spacing w:line="52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1、采购单位：府谷县老高川镇人民政府</w:t>
      </w:r>
    </w:p>
    <w:p w14:paraId="678C355F">
      <w:pPr>
        <w:spacing w:line="520" w:lineRule="exact"/>
        <w:ind w:firstLine="1120" w:firstLineChars="4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2、采购单位地址：府谷县老高川镇老高川村</w:t>
      </w:r>
    </w:p>
    <w:p w14:paraId="5C6CE7BB">
      <w:pPr>
        <w:spacing w:line="520" w:lineRule="exact"/>
        <w:ind w:firstLine="1120" w:firstLineChars="4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3、项目联系人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王旭东</w:t>
      </w:r>
      <w:r>
        <w:rPr>
          <w:rFonts w:hint="eastAsia" w:ascii="宋体" w:hAnsi="宋体" w:eastAsia="宋体" w:cs="宋体"/>
          <w:sz w:val="28"/>
          <w:szCs w:val="28"/>
        </w:rPr>
        <w:t xml:space="preserve">    联系电话：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15353888687</w:t>
      </w:r>
    </w:p>
    <w:p w14:paraId="7791432D">
      <w:pPr>
        <w:tabs>
          <w:tab w:val="left" w:pos="756"/>
        </w:tabs>
        <w:ind w:firstLine="4760" w:firstLineChars="17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府谷县老高川镇人民政府</w:t>
      </w:r>
    </w:p>
    <w:p w14:paraId="395A717E">
      <w:pPr>
        <w:tabs>
          <w:tab w:val="left" w:pos="756"/>
        </w:tabs>
        <w:ind w:firstLine="5600" w:firstLineChars="2000"/>
        <w:jc w:val="left"/>
        <w:rPr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74C88F53">
      <w:pPr>
        <w:tabs>
          <w:tab w:val="left" w:pos="756"/>
        </w:tabs>
        <w:bidi w:val="0"/>
        <w:jc w:val="left"/>
        <w:rPr>
          <w:rFonts w:hint="default" w:cstheme="minorBidi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FC45DE"/>
    <w:multiLevelType w:val="singleLevel"/>
    <w:tmpl w:val="BEFC45D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0A6F11"/>
    <w:multiLevelType w:val="singleLevel"/>
    <w:tmpl w:val="D80A6F1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iNmU3MjFiMjExMGM4ODg2ZDgxZjhhYzhkYzA5MWYifQ=="/>
  </w:docVars>
  <w:rsids>
    <w:rsidRoot w:val="6D293A61"/>
    <w:rsid w:val="01721796"/>
    <w:rsid w:val="03C4500A"/>
    <w:rsid w:val="03EE5241"/>
    <w:rsid w:val="10EE42D9"/>
    <w:rsid w:val="12566593"/>
    <w:rsid w:val="13B5040B"/>
    <w:rsid w:val="14874133"/>
    <w:rsid w:val="153A0773"/>
    <w:rsid w:val="160C2CF4"/>
    <w:rsid w:val="16B702B9"/>
    <w:rsid w:val="18E15507"/>
    <w:rsid w:val="19745E20"/>
    <w:rsid w:val="1E0315C0"/>
    <w:rsid w:val="1EBE4F8D"/>
    <w:rsid w:val="1FCE2D37"/>
    <w:rsid w:val="20EF526C"/>
    <w:rsid w:val="21D96D76"/>
    <w:rsid w:val="223302B0"/>
    <w:rsid w:val="227F2D2C"/>
    <w:rsid w:val="22C850E1"/>
    <w:rsid w:val="25123DDE"/>
    <w:rsid w:val="25B11383"/>
    <w:rsid w:val="29E46C59"/>
    <w:rsid w:val="2D524DE7"/>
    <w:rsid w:val="2D9912DB"/>
    <w:rsid w:val="346D1CC9"/>
    <w:rsid w:val="34CE3AF5"/>
    <w:rsid w:val="36B606FE"/>
    <w:rsid w:val="37925F81"/>
    <w:rsid w:val="38E03B5E"/>
    <w:rsid w:val="39225214"/>
    <w:rsid w:val="45B06E86"/>
    <w:rsid w:val="4B3A7446"/>
    <w:rsid w:val="4FAE252E"/>
    <w:rsid w:val="502E7BB7"/>
    <w:rsid w:val="50A7721F"/>
    <w:rsid w:val="52824371"/>
    <w:rsid w:val="54C600D7"/>
    <w:rsid w:val="58A26AE4"/>
    <w:rsid w:val="5C9E3209"/>
    <w:rsid w:val="61294270"/>
    <w:rsid w:val="65BF536D"/>
    <w:rsid w:val="661A7169"/>
    <w:rsid w:val="66942BE5"/>
    <w:rsid w:val="66A23715"/>
    <w:rsid w:val="674F2B4A"/>
    <w:rsid w:val="68467324"/>
    <w:rsid w:val="6AC700FA"/>
    <w:rsid w:val="6C9B6AAF"/>
    <w:rsid w:val="6D293A61"/>
    <w:rsid w:val="6DA85D91"/>
    <w:rsid w:val="6E3406BA"/>
    <w:rsid w:val="70FB3DDA"/>
    <w:rsid w:val="713D5D6E"/>
    <w:rsid w:val="7A517895"/>
    <w:rsid w:val="7CD66A13"/>
    <w:rsid w:val="7CE766BC"/>
    <w:rsid w:val="7D873018"/>
    <w:rsid w:val="7E44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 w:afterLines="0" w:afterAutospacing="0"/>
    </w:p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925</Words>
  <Characters>955</Characters>
  <Lines>0</Lines>
  <Paragraphs>0</Paragraphs>
  <TotalTime>0</TotalTime>
  <ScaleCrop>false</ScaleCrop>
  <LinksUpToDate>false</LinksUpToDate>
  <CharactersWithSpaces>1012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王相</cp:lastModifiedBy>
  <dcterms:modified xsi:type="dcterms:W3CDTF">2026-09-04T01:37:35Z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862CFE84F86447B4BB523F820D20EBAD_13</vt:lpwstr>
  </property>
  <property fmtid="{D5CDD505-2E9C-101B-9397-08002B2CF9AE}" pid="4" name="KSOTemplateDocerSaveRecord">
    <vt:lpwstr>eyJoZGlkIjoiMGEzMjYyNDMzZmJhYzgyODE3MWVkZGMzYTQ0NmVhYjciLCJ1c2VySWQiOiI1OTQ5NTUzODcifQ==</vt:lpwstr>
  </property>
</Properties>
</file>