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版本号：DRZB2026-ZC-12020260825002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2026年度全省法院系统审判服采购项目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DRZB2026-ZC-120</w:t>
      </w:r>
      <w:r>
        <w:br/>
      </w:r>
      <w:r>
        <w:br/>
      </w:r>
      <w:r>
        <w:br/>
      </w:r>
    </w:p>
    <w:p>
      <w:pPr>
        <w:pStyle w:val="null3"/>
        <w:jc w:val="center"/>
        <w:outlineLvl w:val="2"/>
      </w:pPr>
      <w:r>
        <w:rPr>
          <w:rFonts w:ascii="仿宋_GB2312" w:hAnsi="仿宋_GB2312" w:cs="仿宋_GB2312" w:eastAsia="仿宋_GB2312"/>
          <w:sz w:val="28"/>
          <w:b/>
        </w:rPr>
        <w:t>省高级人民法院</w:t>
      </w:r>
    </w:p>
    <w:p>
      <w:pPr>
        <w:pStyle w:val="null3"/>
        <w:jc w:val="center"/>
        <w:outlineLvl w:val="2"/>
      </w:pPr>
      <w:r>
        <w:rPr>
          <w:rFonts w:ascii="仿宋_GB2312" w:hAnsi="仿宋_GB2312" w:cs="仿宋_GB2312" w:eastAsia="仿宋_GB2312"/>
          <w:sz w:val="28"/>
          <w:b/>
        </w:rPr>
        <w:t>陕西德仁招标有限公司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陕西德仁招标有限公司</w:t>
      </w:r>
      <w:r>
        <w:rPr>
          <w:rFonts w:ascii="仿宋_GB2312" w:hAnsi="仿宋_GB2312" w:cs="仿宋_GB2312" w:eastAsia="仿宋_GB2312"/>
        </w:rPr>
        <w:t>（以下简称“代理机构”）受</w:t>
      </w:r>
      <w:r>
        <w:rPr>
          <w:rFonts w:ascii="仿宋_GB2312" w:hAnsi="仿宋_GB2312" w:cs="仿宋_GB2312" w:eastAsia="仿宋_GB2312"/>
        </w:rPr>
        <w:t>省高级人民法院</w:t>
      </w:r>
      <w:r>
        <w:rPr>
          <w:rFonts w:ascii="仿宋_GB2312" w:hAnsi="仿宋_GB2312" w:cs="仿宋_GB2312" w:eastAsia="仿宋_GB2312"/>
        </w:rPr>
        <w:t>委托，拟对</w:t>
      </w:r>
      <w:r>
        <w:rPr>
          <w:rFonts w:ascii="仿宋_GB2312" w:hAnsi="仿宋_GB2312" w:cs="仿宋_GB2312" w:eastAsia="仿宋_GB2312"/>
        </w:rPr>
        <w:t>2026年度全省法院系统审判服采购项目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DRZB2026-ZC-120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2026年度全省法院系统审判服采购项目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2026年度全省法院系统审判服采购项目，具体内容详见技术要求。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财务状况报告：提供完整的2025年度经审计的财务报告，审计报告应当经过注册会计师行业统一监管平台备案赋码（成立时间至提交投标文件截止时间不足一年的可提供成立后任意时段的资产负债表），或其递交投标文件截止之日前三个月内基本开户银行出具的资信证明，或信用担保机构出具的磋商担保函（以上三种形式的资料提供任何一种即可）；</w:t>
      </w:r>
    </w:p>
    <w:p>
      <w:pPr>
        <w:pStyle w:val="null3"/>
      </w:pPr>
      <w:r>
        <w:rPr>
          <w:rFonts w:ascii="仿宋_GB2312" w:hAnsi="仿宋_GB2312" w:cs="仿宋_GB2312" w:eastAsia="仿宋_GB2312"/>
        </w:rPr>
        <w:t>3、税收缴纳证明：提供递交投标文件截止之日前六个月内任意一个月的依法缴纳税收的相关凭据，凭据应有税务机关或代收机关的公章或业务专用章。依法免税或无须缴纳税收的投标人，应提供相应证明文件；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社会保障资金缴纳证明：提供递交投标文件截止之日前六个月内任意一个月的社会保障资金缴存单据或社保机构开具的社会保险参保缴费情况证明。依法不需要缴纳社会保障资金的投标人应提供相关证明文件；</w:t>
      </w:r>
    </w:p>
    <w:p>
      <w:pPr>
        <w:pStyle w:val="null3"/>
      </w:pPr>
      <w:r>
        <w:rPr>
          <w:rFonts w:ascii="仿宋_GB2312" w:hAnsi="仿宋_GB2312" w:cs="仿宋_GB2312" w:eastAsia="仿宋_GB2312"/>
        </w:rPr>
        <w:t>5、书面声明：提供具有履行本合同所必需的专业技术能力的书面声明；</w:t>
      </w:r>
    </w:p>
    <w:p>
      <w:pPr>
        <w:pStyle w:val="null3"/>
      </w:pPr>
      <w:r>
        <w:rPr>
          <w:rFonts w:ascii="仿宋_GB2312" w:hAnsi="仿宋_GB2312" w:cs="仿宋_GB2312" w:eastAsia="仿宋_GB2312"/>
        </w:rPr>
        <w:t>6、无重大违法记录声明：参加本次政府采购活动前 3 年内在经营活动中没有重大违纪，以及未被列入失信被执行人、重大税收违法失信主体、政府采购严重违法失信行为记录名单的书面声明；</w:t>
      </w:r>
    </w:p>
    <w:p>
      <w:pPr>
        <w:pStyle w:val="null3"/>
      </w:pPr>
      <w:r>
        <w:rPr>
          <w:rFonts w:ascii="仿宋_GB2312" w:hAnsi="仿宋_GB2312" w:cs="仿宋_GB2312" w:eastAsia="仿宋_GB2312"/>
        </w:rPr>
        <w:t>7、法定代表人授权委托书：法定代表人直接参加投标的，须出具法定代表人身份证明书及身份证；授权代表参加投标的，须出具法定代表人授权书及授权代表身份证；</w:t>
      </w:r>
    </w:p>
    <w:p>
      <w:pPr>
        <w:pStyle w:val="null3"/>
      </w:pPr>
      <w:r>
        <w:rPr>
          <w:rFonts w:ascii="仿宋_GB2312" w:hAnsi="仿宋_GB2312" w:cs="仿宋_GB2312" w:eastAsia="仿宋_GB2312"/>
        </w:rPr>
        <w:t>8、信用记录：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p>
      <w:pPr>
        <w:pStyle w:val="null3"/>
      </w:pPr>
      <w:r>
        <w:rPr>
          <w:rFonts w:ascii="仿宋_GB2312" w:hAnsi="仿宋_GB2312" w:cs="仿宋_GB2312" w:eastAsia="仿宋_GB2312"/>
        </w:rPr>
        <w:t>9、供应商关联关系声明：投标人关联关系声明，包括：①控股管理关系（不得与参加本项目的其他投标人单位负责人为同一人或者存在直接控股、管理关系），②未为本项目提供整体设计、规范编制或者项目管理、监理、检测等服务；</w:t>
      </w:r>
    </w:p>
    <w:p>
      <w:pPr>
        <w:pStyle w:val="null3"/>
      </w:pPr>
      <w:r>
        <w:rPr>
          <w:rFonts w:ascii="仿宋_GB2312" w:hAnsi="仿宋_GB2312" w:cs="仿宋_GB2312" w:eastAsia="仿宋_GB2312"/>
        </w:rPr>
        <w:t>10、非联合体声明：本项目不接受联合体投标。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省高级人民法院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西安市曲江新区雁南五路80号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贺老师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029-85558221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陕西德仁招标有限公司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西安市唐延路37号class公馆B栋1103室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贺培文、张海燕、赵璐、苏庆春、曹静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029-85565073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采购包1：1,209,500.00元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采购包1保证金金额：20,120.00元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开户名称：陕西德仁招标有限公司</w:t>
            </w:r>
          </w:p>
          <w:p>
            <w:pPr>
              <w:pStyle w:val="null3"/>
            </w:pPr>
            <w:r>
              <w:rPr>
                <w:rFonts w:ascii="仿宋_GB2312" w:hAnsi="仿宋_GB2312" w:cs="仿宋_GB2312" w:eastAsia="仿宋_GB2312"/>
              </w:rPr>
              <w:t>开户银行：中国建设银行股份有限公司西安吉祥路支行</w:t>
            </w:r>
          </w:p>
          <w:p>
            <w:pPr>
              <w:pStyle w:val="null3"/>
            </w:pPr>
            <w:r>
              <w:rPr>
                <w:rFonts w:ascii="仿宋_GB2312" w:hAnsi="仿宋_GB2312" w:cs="仿宋_GB2312" w:eastAsia="仿宋_GB2312"/>
              </w:rPr>
              <w:t>银行账号：61050172650000000081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本采购包履约保证金为合同金额的2%</w:t>
            </w:r>
          </w:p>
          <w:p>
            <w:pPr>
              <w:pStyle w:val="null3"/>
            </w:pPr>
            <w:r>
              <w:rPr>
                <w:rFonts w:ascii="仿宋_GB2312" w:hAnsi="仿宋_GB2312" w:cs="仿宋_GB2312" w:eastAsia="仿宋_GB2312"/>
              </w:rPr>
              <w:t>说明：合同签订后，中标人向采购人缴纳项目履约保证金，金额为合同总金额的2%。项目验收合格且质保期结束后，采购人一次性无息返还。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代理服务费收费标准：本项目招标代理服务费实行市场调节价，采用差额定率累进法计费，以全省各人民法院财政预算共计3550万元为计费基数，由中标人在领取中标通知书前一次性支付。招标具体费率如下： 100万元以下，按照1.5%计取，100-500万元，按照1.1%计取，500-1000万元，按照0.8%,1000-5000万元，按照0.5%计取。 代理费缴纳账户：银行户名：陕西德仁招标有限公司 开户银行：招商银行股份有限公司西安城南支行 账 号：1299 0904 6810 901联系人：苏会计 联系电话：029-89185132 邮箱：sxdrzb@qq.com</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省高级人民法院</w:t>
      </w:r>
      <w:r>
        <w:rPr>
          <w:rFonts w:ascii="仿宋_GB2312" w:hAnsi="仿宋_GB2312" w:cs="仿宋_GB2312" w:eastAsia="仿宋_GB2312"/>
        </w:rPr>
        <w:t>和</w:t>
      </w:r>
      <w:r>
        <w:rPr>
          <w:rFonts w:ascii="仿宋_GB2312" w:hAnsi="仿宋_GB2312" w:cs="仿宋_GB2312" w:eastAsia="仿宋_GB2312"/>
        </w:rPr>
        <w:t>陕西德仁招标有限公司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省高级人民法院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陕西德仁招标有限公司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省高级人民法院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陕西德仁招标有限公司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以采购文件、响应文件及签订合同要求为准。</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陕西德仁招标有限公司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陕西德仁招标有限公司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陕西德仁招标有限公司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联系人：贺培文、张海燕、赵璐</w:t>
      </w:r>
    </w:p>
    <w:p>
      <w:pPr>
        <w:pStyle w:val="null3"/>
      </w:pPr>
      <w:r>
        <w:rPr>
          <w:rFonts w:ascii="仿宋_GB2312" w:hAnsi="仿宋_GB2312" w:cs="仿宋_GB2312" w:eastAsia="仿宋_GB2312"/>
        </w:rPr>
        <w:t>联系电话：029-85565073</w:t>
      </w:r>
    </w:p>
    <w:p>
      <w:pPr>
        <w:pStyle w:val="null3"/>
      </w:pPr>
      <w:r>
        <w:rPr>
          <w:rFonts w:ascii="仿宋_GB2312" w:hAnsi="仿宋_GB2312" w:cs="仿宋_GB2312" w:eastAsia="仿宋_GB2312"/>
        </w:rPr>
        <w:t>地址：西安市唐延路37号class公馆B栋1103室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2026年度全省法院系统审判服采购项目，具体内容详见技术要求。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1,209,500.00</w:t>
      </w:r>
    </w:p>
    <w:p>
      <w:pPr>
        <w:pStyle w:val="null3"/>
      </w:pPr>
      <w:r>
        <w:rPr>
          <w:rFonts w:ascii="仿宋_GB2312" w:hAnsi="仿宋_GB2312" w:cs="仿宋_GB2312" w:eastAsia="仿宋_GB2312"/>
        </w:rPr>
        <w:t>采购包最高限价（元）: 1,209,500.00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2026年度全省法院系统审判服采购项目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1,209,500.00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标的名称：2026年度全省法院系统审判服采购项目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一、换发标准</w:t>
            </w:r>
          </w:p>
          <w:p>
            <w:pPr>
              <w:pStyle w:val="null3"/>
              <w:jc w:val="both"/>
            </w:pPr>
            <w:r>
              <w:rPr>
                <w:rFonts w:ascii="仿宋_GB2312" w:hAnsi="仿宋_GB2312" w:cs="仿宋_GB2312" w:eastAsia="仿宋_GB2312"/>
                <w:sz w:val="21"/>
              </w:rPr>
              <w:t>按照最高院《通知》第九条规定，换发服装种类为冬装1套、春秋服2套、长袖白衬衣2件、夏装2套（女式：短袖衬衣、夏裤为1套，短袖衬衣、夏裙为1套）、领带2条（红、蓝各一条）、胸徽1套（大小各一枚）、温区大衣1件。根据最高人民法院、财政部《关于调整人民法院审判服采购指导价格的通知》（法〔2013〕171号）规定标准为：</w:t>
            </w:r>
          </w:p>
          <w:p>
            <w:pPr>
              <w:pStyle w:val="null3"/>
              <w:jc w:val="center"/>
            </w:pPr>
            <w:r>
              <w:rPr>
                <w:rFonts w:ascii="仿宋_GB2312" w:hAnsi="仿宋_GB2312" w:cs="仿宋_GB2312" w:eastAsia="仿宋_GB2312"/>
                <w:sz w:val="21"/>
                <w:b/>
              </w:rPr>
              <w:t>人民法院审判服采购指导价格</w:t>
            </w:r>
          </w:p>
          <w:tbl>
            <w:tblPr>
              <w:tblInd w:type="dxa" w:w="120"/>
              <w:tblBorders>
                <w:top w:val="none" w:color="000000" w:sz="4"/>
                <w:left w:val="none" w:color="000000" w:sz="4"/>
                <w:bottom w:val="none" w:color="000000" w:sz="4"/>
                <w:right w:val="none" w:color="000000" w:sz="4"/>
                <w:insideH w:val="none"/>
                <w:insideV w:val="none"/>
              </w:tblBorders>
            </w:tblPr>
            <w:tblGrid>
              <w:gridCol w:w="497"/>
              <w:gridCol w:w="826"/>
              <w:gridCol w:w="513"/>
              <w:gridCol w:w="703"/>
            </w:tblGrid>
            <w:tr>
              <w:tc>
                <w:tcPr>
                  <w:tcW w:type="dxa" w:w="4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8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品名</w:t>
                  </w:r>
                </w:p>
              </w:tc>
              <w:tc>
                <w:tcPr>
                  <w:tcW w:type="dxa" w:w="5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数量/单位</w:t>
                  </w:r>
                </w:p>
              </w:tc>
              <w:tc>
                <w:tcPr>
                  <w:tcW w:type="dxa" w:w="7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指导价(元)</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春秋服</w:t>
                  </w:r>
                  <w:r>
                    <w:rPr>
                      <w:rFonts w:ascii="仿宋_GB2312" w:hAnsi="仿宋_GB2312" w:cs="仿宋_GB2312" w:eastAsia="仿宋_GB2312"/>
                      <w:sz w:val="21"/>
                      <w:b/>
                    </w:rPr>
                    <w:t>（核心产品）</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455</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冬装</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495</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长袖衬衣</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1件</w:t>
                  </w:r>
                </w:p>
              </w:tc>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81</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温区大衣</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1件</w:t>
                  </w:r>
                </w:p>
              </w:tc>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377</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领带</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1条</w:t>
                  </w:r>
                </w:p>
              </w:tc>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胸徽</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w:t>
                  </w:r>
                </w:p>
              </w:tc>
            </w:tr>
          </w:tbl>
          <w:p>
            <w:pPr>
              <w:pStyle w:val="null3"/>
              <w:jc w:val="both"/>
            </w:pPr>
            <w:r>
              <w:rPr>
                <w:rFonts w:ascii="仿宋_GB2312" w:hAnsi="仿宋_GB2312" w:cs="仿宋_GB2312" w:eastAsia="仿宋_GB2312"/>
                <w:sz w:val="21"/>
                <w:b/>
              </w:rPr>
              <w:t>备注：审判服夏装单价最高限价为408元/套。</w:t>
            </w:r>
          </w:p>
          <w:p>
            <w:pPr>
              <w:pStyle w:val="null3"/>
              <w:jc w:val="both"/>
            </w:pPr>
            <w:r>
              <w:rPr>
                <w:rFonts w:ascii="仿宋_GB2312" w:hAnsi="仿宋_GB2312" w:cs="仿宋_GB2312" w:eastAsia="仿宋_GB2312"/>
                <w:sz w:val="21"/>
                <w:b/>
              </w:rPr>
              <w:t>二、招标需求及要求</w:t>
            </w:r>
          </w:p>
          <w:p>
            <w:pPr>
              <w:pStyle w:val="null3"/>
              <w:jc w:val="both"/>
            </w:pPr>
            <w:r>
              <w:rPr>
                <w:rFonts w:ascii="仿宋_GB2312" w:hAnsi="仿宋_GB2312" w:cs="仿宋_GB2312" w:eastAsia="仿宋_GB2312"/>
                <w:sz w:val="21"/>
                <w:b/>
                <w:color w:val="000000"/>
              </w:rPr>
              <w:t>（一）冬装技术要求</w:t>
            </w:r>
          </w:p>
          <w:tbl>
            <w:tblPr>
              <w:tblInd w:type="dxa" w:w="120"/>
              <w:tblBorders>
                <w:top w:val="none" w:color="000000" w:sz="4"/>
                <w:left w:val="none" w:color="000000" w:sz="4"/>
                <w:bottom w:val="none" w:color="000000" w:sz="4"/>
                <w:right w:val="none" w:color="000000" w:sz="4"/>
                <w:insideH w:val="none"/>
                <w:insideV w:val="none"/>
              </w:tblBorders>
            </w:tblPr>
            <w:tblGrid>
              <w:gridCol w:w="206"/>
              <w:gridCol w:w="212"/>
              <w:gridCol w:w="804"/>
              <w:gridCol w:w="296"/>
              <w:gridCol w:w="648"/>
              <w:gridCol w:w="368"/>
            </w:tblGrid>
            <w:tr>
              <w:tc>
                <w:tcPr>
                  <w:tcW w:type="dxa" w:w="41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材料名称</w:t>
                  </w:r>
                </w:p>
              </w:tc>
              <w:tc>
                <w:tcPr>
                  <w:tcW w:type="dxa" w:w="8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规格</w:t>
                  </w:r>
                </w:p>
              </w:tc>
              <w:tc>
                <w:tcPr>
                  <w:tcW w:type="dxa" w:w="2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要求</w:t>
                  </w:r>
                </w:p>
              </w:tc>
              <w:tc>
                <w:tcPr>
                  <w:tcW w:type="dxa" w:w="6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用途</w:t>
                  </w:r>
                </w:p>
              </w:tc>
              <w:tc>
                <w:tcPr>
                  <w:tcW w:type="dxa" w:w="3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执行</w:t>
                  </w:r>
                </w:p>
                <w:p>
                  <w:pPr>
                    <w:pStyle w:val="null3"/>
                    <w:jc w:val="center"/>
                  </w:pPr>
                  <w:r>
                    <w:rPr>
                      <w:rFonts w:ascii="仿宋_GB2312" w:hAnsi="仿宋_GB2312" w:cs="仿宋_GB2312" w:eastAsia="仿宋_GB2312"/>
                      <w:sz w:val="21"/>
                    </w:rPr>
                    <w:t>标准</w:t>
                  </w:r>
                </w:p>
              </w:tc>
            </w:tr>
            <w:tr>
              <w:tc>
                <w:tcPr>
                  <w:tcW w:type="dxa" w:w="41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▲冬服花呢</w:t>
                  </w:r>
                </w:p>
              </w:tc>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绵羊毛70%，改性聚酯纤维30%；</w:t>
                  </w:r>
                  <w:r>
                    <w:br/>
                  </w:r>
                  <w:r>
                    <w:rPr>
                      <w:rFonts w:ascii="仿宋_GB2312" w:hAnsi="仿宋_GB2312" w:cs="仿宋_GB2312" w:eastAsia="仿宋_GB2312"/>
                      <w:sz w:val="21"/>
                    </w:rPr>
                    <w:t xml:space="preserve"> 纱支（Nm）：80/2×80/2；</w:t>
                  </w:r>
                  <w:r>
                    <w:br/>
                  </w:r>
                  <w:r>
                    <w:rPr>
                      <w:rFonts w:ascii="仿宋_GB2312" w:hAnsi="仿宋_GB2312" w:cs="仿宋_GB2312" w:eastAsia="仿宋_GB2312"/>
                      <w:sz w:val="21"/>
                    </w:rPr>
                    <w:t xml:space="preserve"> 密度（根/10cm）：455×290；</w:t>
                  </w:r>
                  <w:r>
                    <w:br/>
                  </w:r>
                  <w:r>
                    <w:rPr>
                      <w:rFonts w:ascii="仿宋_GB2312" w:hAnsi="仿宋_GB2312" w:cs="仿宋_GB2312" w:eastAsia="仿宋_GB2312"/>
                      <w:sz w:val="21"/>
                    </w:rPr>
                    <w:t xml:space="preserve"> 克重：320g/m</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按标样及附录A</w:t>
                  </w:r>
                </w:p>
              </w:tc>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面料、挂面、胸省垫条、裤斜插袋、后袋口垫布、嵌线、裤门襟里、裤里襟面、裤串带</w:t>
                  </w:r>
                </w:p>
              </w:tc>
              <w:tc>
                <w:tcPr>
                  <w:tcW w:type="dxa" w:w="3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按最高人民法院审判服行业标准2010式审判服标准中（FYFB/T012-2010、FYFB/T013-2010）标准执行</w:t>
                  </w:r>
                </w:p>
              </w:tc>
            </w:tr>
            <w:tr>
              <w:tc>
                <w:tcPr>
                  <w:tcW w:type="dxa" w:w="41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涤棉隐条细布</w:t>
                  </w:r>
                </w:p>
              </w:tc>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经纱：NSY  111dtex</w:t>
                  </w:r>
                  <w:r>
                    <w:br/>
                  </w:r>
                  <w:r>
                    <w:rPr>
                      <w:rFonts w:ascii="仿宋_GB2312" w:hAnsi="仿宋_GB2312" w:cs="仿宋_GB2312" w:eastAsia="仿宋_GB2312"/>
                      <w:sz w:val="21"/>
                    </w:rPr>
                    <w:t xml:space="preserve"> 纬纱：TC   25tex</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按标样及附录B</w:t>
                  </w:r>
                </w:p>
              </w:tc>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裤斜插袋布、后袋布、裤里襟里、大裤底、包条、领口、前身肩缝、袖笼牵条、手巾袋布、大袋布、里袋布、卡袋布</w:t>
                  </w:r>
                </w:p>
              </w:tc>
            </w:tr>
            <w:tr>
              <w:tc>
                <w:tcPr>
                  <w:tcW w:type="dxa" w:w="41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▲涤粘提花舒美绸</w:t>
                  </w:r>
                </w:p>
              </w:tc>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聚酯纤维60%，粘纤40% ；   </w:t>
                  </w:r>
                </w:p>
                <w:p>
                  <w:pPr>
                    <w:pStyle w:val="null3"/>
                    <w:jc w:val="left"/>
                  </w:pPr>
                  <w:r>
                    <w:rPr>
                      <w:rFonts w:ascii="仿宋_GB2312" w:hAnsi="仿宋_GB2312" w:cs="仿宋_GB2312" w:eastAsia="仿宋_GB2312"/>
                      <w:sz w:val="21"/>
                    </w:rPr>
                    <w:t>经纱：68  dtex</w:t>
                  </w:r>
                  <w:r>
                    <w:br/>
                  </w:r>
                  <w:r>
                    <w:rPr>
                      <w:rFonts w:ascii="仿宋_GB2312" w:hAnsi="仿宋_GB2312" w:cs="仿宋_GB2312" w:eastAsia="仿宋_GB2312"/>
                      <w:sz w:val="21"/>
                    </w:rPr>
                    <w:t xml:space="preserve"> 纬纱：100 dtex粘胶长丝</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按标样及附录C</w:t>
                  </w:r>
                </w:p>
              </w:tc>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上衣里、里袋袢、上衣袋口垫布、领前端垫条、里袋、卡袋嵌线、挂面牵条</w:t>
                  </w:r>
                </w:p>
              </w:tc>
            </w:tr>
            <w:tr>
              <w:tc>
                <w:tcPr>
                  <w:tcW w:type="dxa" w:w="41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防静电裤膝绸</w:t>
                  </w:r>
                </w:p>
              </w:tc>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经纱：63D  FDY</w:t>
                  </w:r>
                  <w:r>
                    <w:br/>
                  </w:r>
                  <w:r>
                    <w:rPr>
                      <w:rFonts w:ascii="仿宋_GB2312" w:hAnsi="仿宋_GB2312" w:cs="仿宋_GB2312" w:eastAsia="仿宋_GB2312"/>
                      <w:sz w:val="21"/>
                    </w:rPr>
                    <w:t xml:space="preserve"> 纬纱：73D  DTY</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按标样及附录D</w:t>
                  </w:r>
                </w:p>
              </w:tc>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裤膝盖绸</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领底呢</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WT50/50-135</w:t>
                  </w:r>
                </w:p>
              </w:tc>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绵羊毛/聚酯纤维 50/ 50</w:t>
                  </w:r>
                </w:p>
              </w:tc>
              <w:tc>
                <w:tcPr>
                  <w:tcW w:type="dxa" w:w="2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按标样及附录E</w:t>
                  </w:r>
                </w:p>
              </w:tc>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领里</w:t>
                  </w:r>
                </w:p>
              </w:tc>
              <w:tc>
                <w:tcPr>
                  <w:tcW w:type="dxa" w:w="368"/>
                  <w:vMerge/>
                  <w:tcBorders>
                    <w:top w:val="none" w:color="000000" w:sz="4"/>
                    <w:left w:val="single" w:color="000000" w:sz="4"/>
                    <w:bottom w:val="single" w:color="000000" w:sz="4"/>
                    <w:right w:val="single" w:color="000000" w:sz="4"/>
                  </w:tcBorders>
                </w:tcP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针刺绒</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TR75/25-120</w:t>
                  </w:r>
                </w:p>
              </w:tc>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rPr>
                    <w:t>聚酯纤维 /粘纤75/25</w:t>
                  </w:r>
                </w:p>
              </w:tc>
              <w:tc>
                <w:tcPr>
                  <w:tcW w:type="dxa" w:w="296"/>
                  <w:vMerge/>
                  <w:tcBorders>
                    <w:top w:val="none" w:color="000000" w:sz="4"/>
                    <w:left w:val="single" w:color="000000" w:sz="4"/>
                    <w:bottom w:val="single" w:color="000000" w:sz="4"/>
                    <w:right w:val="single" w:color="000000" w:sz="4"/>
                  </w:tcBorders>
                </w:tcPr>
                <w:p/>
              </w:tc>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胸衬</w:t>
                  </w:r>
                </w:p>
              </w:tc>
              <w:tc>
                <w:tcPr>
                  <w:tcW w:type="dxa" w:w="368"/>
                  <w:vMerge/>
                  <w:tcBorders>
                    <w:top w:val="none" w:color="000000" w:sz="4"/>
                    <w:left w:val="single" w:color="000000" w:sz="4"/>
                    <w:bottom w:val="single" w:color="000000" w:sz="4"/>
                    <w:right w:val="single" w:color="000000" w:sz="4"/>
                  </w:tcBorders>
                </w:tcP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弹袖棉</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T60-140</w:t>
                  </w:r>
                </w:p>
              </w:tc>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rPr>
                    <w:t>聚酯纤维 /海绵 60/40</w:t>
                  </w:r>
                </w:p>
              </w:tc>
              <w:tc>
                <w:tcPr>
                  <w:tcW w:type="dxa" w:w="296"/>
                  <w:vMerge/>
                  <w:tcBorders>
                    <w:top w:val="none" w:color="000000" w:sz="4"/>
                    <w:left w:val="single" w:color="000000" w:sz="4"/>
                    <w:bottom w:val="single" w:color="000000" w:sz="4"/>
                    <w:right w:val="single" w:color="000000" w:sz="4"/>
                  </w:tcBorders>
                </w:tcPr>
                <w:p/>
              </w:tc>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固袖条</w:t>
                  </w:r>
                </w:p>
              </w:tc>
              <w:tc>
                <w:tcPr>
                  <w:tcW w:type="dxa" w:w="368"/>
                  <w:vMerge/>
                  <w:tcBorders>
                    <w:top w:val="none" w:color="000000" w:sz="4"/>
                    <w:left w:val="single" w:color="000000" w:sz="4"/>
                    <w:bottom w:val="single" w:color="000000" w:sz="4"/>
                    <w:right w:val="single" w:color="000000" w:sz="4"/>
                  </w:tcBorders>
                </w:tcPr>
                <w:p/>
              </w:tc>
            </w:tr>
            <w:tr>
              <w:tc>
                <w:tcPr>
                  <w:tcW w:type="dxa" w:w="2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机织</w:t>
                  </w:r>
                  <w:r>
                    <w:br/>
                  </w:r>
                  <w:r>
                    <w:rPr>
                      <w:rFonts w:ascii="仿宋_GB2312" w:hAnsi="仿宋_GB2312" w:cs="仿宋_GB2312" w:eastAsia="仿宋_GB2312"/>
                      <w:sz w:val="21"/>
                    </w:rPr>
                    <w:t xml:space="preserve"> 粘合衬</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N2237-78G</w:t>
                  </w:r>
                </w:p>
              </w:tc>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PA经纱：77.8 dtex/ 24F</w:t>
                  </w:r>
                  <w:r>
                    <w:br/>
                  </w:r>
                  <w:r>
                    <w:rPr>
                      <w:rFonts w:ascii="仿宋_GB2312" w:hAnsi="仿宋_GB2312" w:cs="仿宋_GB2312" w:eastAsia="仿宋_GB2312"/>
                      <w:sz w:val="21"/>
                    </w:rPr>
                    <w:t xml:space="preserve"> 纬纱：155.5dtex/ 48F</w:t>
                  </w:r>
                </w:p>
              </w:tc>
              <w:tc>
                <w:tcPr>
                  <w:tcW w:type="dxa" w:w="2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按标样及附录F</w:t>
                  </w:r>
                </w:p>
              </w:tc>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前身、挂面、领面、裤里襟里</w:t>
                  </w:r>
                </w:p>
              </w:tc>
              <w:tc>
                <w:tcPr>
                  <w:tcW w:type="dxa" w:w="368"/>
                  <w:vMerge/>
                  <w:tcBorders>
                    <w:top w:val="none" w:color="000000" w:sz="4"/>
                    <w:left w:val="single" w:color="000000" w:sz="4"/>
                    <w:bottom w:val="single" w:color="000000" w:sz="4"/>
                    <w:right w:val="single" w:color="000000" w:sz="4"/>
                  </w:tcBorders>
                </w:tcPr>
                <w:p/>
              </w:tc>
            </w:tr>
            <w:tr>
              <w:tc>
                <w:tcPr>
                  <w:tcW w:type="dxa" w:w="206"/>
                  <w:vMerge/>
                  <w:tcBorders>
                    <w:top w:val="none" w:color="000000" w:sz="4"/>
                    <w:left w:val="single" w:color="000000" w:sz="4"/>
                    <w:bottom w:val="single" w:color="000000" w:sz="4"/>
                    <w:right w:val="single" w:color="000000" w:sz="4"/>
                  </w:tcBorders>
                </w:tcP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TC2133-26B</w:t>
                  </w:r>
                </w:p>
              </w:tc>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PA  25.6tex / 25.6tex</w:t>
                  </w:r>
                </w:p>
              </w:tc>
              <w:tc>
                <w:tcPr>
                  <w:tcW w:type="dxa" w:w="296"/>
                  <w:vMerge/>
                  <w:tcBorders>
                    <w:top w:val="none" w:color="000000" w:sz="4"/>
                    <w:left w:val="single" w:color="000000" w:sz="4"/>
                    <w:bottom w:val="single" w:color="000000" w:sz="4"/>
                    <w:right w:val="single" w:color="000000" w:sz="4"/>
                  </w:tcBorders>
                </w:tcPr>
                <w:p/>
              </w:tc>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领芯衬、手巾袋</w:t>
                  </w:r>
                </w:p>
              </w:tc>
              <w:tc>
                <w:tcPr>
                  <w:tcW w:type="dxa" w:w="368"/>
                  <w:vMerge/>
                  <w:tcBorders>
                    <w:top w:val="none" w:color="000000" w:sz="4"/>
                    <w:left w:val="single" w:color="000000" w:sz="4"/>
                    <w:bottom w:val="single" w:color="000000" w:sz="4"/>
                    <w:right w:val="single" w:color="000000" w:sz="4"/>
                  </w:tcBorders>
                </w:tcPr>
                <w:p/>
              </w:tc>
            </w:tr>
            <w:tr>
              <w:tc>
                <w:tcPr>
                  <w:tcW w:type="dxa" w:w="206"/>
                  <w:vMerge/>
                  <w:tcBorders>
                    <w:top w:val="none" w:color="000000" w:sz="4"/>
                    <w:left w:val="single" w:color="000000" w:sz="4"/>
                    <w:bottom w:val="single" w:color="000000" w:sz="4"/>
                    <w:right w:val="single" w:color="000000" w:sz="4"/>
                  </w:tcBorders>
                </w:tcP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T2233-33B</w:t>
                  </w:r>
                </w:p>
              </w:tc>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PA  33tex / 33tex</w:t>
                  </w:r>
                </w:p>
              </w:tc>
              <w:tc>
                <w:tcPr>
                  <w:tcW w:type="dxa" w:w="296"/>
                  <w:vMerge/>
                  <w:tcBorders>
                    <w:top w:val="none" w:color="000000" w:sz="4"/>
                    <w:left w:val="single" w:color="000000" w:sz="4"/>
                    <w:bottom w:val="single" w:color="000000" w:sz="4"/>
                    <w:right w:val="single" w:color="000000" w:sz="4"/>
                  </w:tcBorders>
                </w:tcPr>
                <w:p/>
              </w:tc>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底边、袖口、袋盖</w:t>
                  </w:r>
                </w:p>
              </w:tc>
              <w:tc>
                <w:tcPr>
                  <w:tcW w:type="dxa" w:w="368"/>
                  <w:vMerge/>
                  <w:tcBorders>
                    <w:top w:val="none" w:color="000000" w:sz="4"/>
                    <w:left w:val="single" w:color="000000" w:sz="4"/>
                    <w:bottom w:val="single" w:color="000000" w:sz="4"/>
                    <w:right w:val="single" w:color="000000" w:sz="4"/>
                  </w:tcBorders>
                </w:tcPr>
                <w:p/>
              </w:tc>
            </w:tr>
            <w:tr>
              <w:tc>
                <w:tcPr>
                  <w:tcW w:type="dxa" w:w="206"/>
                  <w:vMerge/>
                  <w:tcBorders>
                    <w:top w:val="none" w:color="000000" w:sz="4"/>
                    <w:left w:val="single" w:color="000000" w:sz="4"/>
                    <w:bottom w:val="single" w:color="000000" w:sz="4"/>
                    <w:right w:val="single" w:color="000000" w:sz="4"/>
                  </w:tcBorders>
                </w:tcP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TC2133-27</w:t>
                  </w:r>
                </w:p>
              </w:tc>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PA+PES  27 tex/ 27 tex</w:t>
                  </w:r>
                </w:p>
              </w:tc>
              <w:tc>
                <w:tcPr>
                  <w:tcW w:type="dxa" w:w="296"/>
                  <w:vMerge/>
                  <w:tcBorders>
                    <w:top w:val="none" w:color="000000" w:sz="4"/>
                    <w:left w:val="single" w:color="000000" w:sz="4"/>
                    <w:bottom w:val="single" w:color="000000" w:sz="4"/>
                    <w:right w:val="single" w:color="000000" w:sz="4"/>
                  </w:tcBorders>
                </w:tcPr>
                <w:p/>
              </w:tc>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裤腰面</w:t>
                  </w:r>
                </w:p>
              </w:tc>
              <w:tc>
                <w:tcPr>
                  <w:tcW w:type="dxa" w:w="368"/>
                  <w:vMerge/>
                  <w:tcBorders>
                    <w:top w:val="none" w:color="000000" w:sz="4"/>
                    <w:left w:val="single" w:color="000000" w:sz="4"/>
                    <w:bottom w:val="single" w:color="000000" w:sz="4"/>
                    <w:right w:val="single" w:color="000000" w:sz="4"/>
                  </w:tcBorders>
                </w:tcP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无纺</w:t>
                  </w:r>
                  <w:r>
                    <w:br/>
                  </w:r>
                  <w:r>
                    <w:rPr>
                      <w:rFonts w:ascii="仿宋_GB2312" w:hAnsi="仿宋_GB2312" w:cs="仿宋_GB2312" w:eastAsia="仿宋_GB2312"/>
                      <w:sz w:val="21"/>
                    </w:rPr>
                    <w:t xml:space="preserve"> 粘合衬</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NT2837-25G</w:t>
                  </w:r>
                </w:p>
              </w:tc>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PA 尼龙/聚酯纤维热压非织造布</w:t>
                  </w:r>
                </w:p>
              </w:tc>
              <w:tc>
                <w:tcPr>
                  <w:tcW w:type="dxa" w:w="296"/>
                  <w:vMerge/>
                  <w:tcBorders>
                    <w:top w:val="none" w:color="000000" w:sz="4"/>
                    <w:left w:val="single" w:color="000000" w:sz="4"/>
                    <w:bottom w:val="single" w:color="000000" w:sz="4"/>
                    <w:right w:val="single" w:color="000000" w:sz="4"/>
                  </w:tcBorders>
                </w:tcPr>
                <w:p/>
              </w:tc>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腋下片、后身肩缝、后领口、袖山衬条、前身驳头上端、袋口垫衬、袋口嵌线、裤门襟面</w:t>
                  </w:r>
                </w:p>
              </w:tc>
              <w:tc>
                <w:tcPr>
                  <w:tcW w:type="dxa" w:w="368"/>
                  <w:vMerge/>
                  <w:tcBorders>
                    <w:top w:val="none" w:color="000000" w:sz="4"/>
                    <w:left w:val="single" w:color="000000" w:sz="4"/>
                    <w:bottom w:val="single" w:color="000000" w:sz="4"/>
                    <w:right w:val="single" w:color="000000" w:sz="4"/>
                  </w:tcBorders>
                </w:tcPr>
                <w:p/>
              </w:tc>
            </w:tr>
          </w:tbl>
          <w:p>
            <w:pPr>
              <w:pStyle w:val="null3"/>
              <w:jc w:val="left"/>
            </w:pPr>
            <w:r>
              <w:rPr>
                <w:rFonts w:ascii="仿宋_GB2312" w:hAnsi="仿宋_GB2312" w:cs="仿宋_GB2312" w:eastAsia="仿宋_GB2312"/>
                <w:sz w:val="21"/>
                <w:b/>
              </w:rPr>
              <w:t>（二）春秋服技术要求</w:t>
            </w:r>
          </w:p>
          <w:tbl>
            <w:tblPr>
              <w:tblInd w:type="dxa" w:w="120"/>
              <w:tblBorders>
                <w:top w:val="none" w:color="000000" w:sz="4"/>
                <w:left w:val="none" w:color="000000" w:sz="4"/>
                <w:bottom w:val="none" w:color="000000" w:sz="4"/>
                <w:right w:val="none" w:color="000000" w:sz="4"/>
                <w:insideH w:val="none"/>
                <w:insideV w:val="none"/>
              </w:tblBorders>
            </w:tblPr>
            <w:tblGrid>
              <w:gridCol w:w="150"/>
              <w:gridCol w:w="418"/>
              <w:gridCol w:w="648"/>
              <w:gridCol w:w="229"/>
              <w:gridCol w:w="631"/>
              <w:gridCol w:w="452"/>
            </w:tblGrid>
            <w:tr>
              <w:tc>
                <w:tcPr>
                  <w:tcW w:type="dxa" w:w="56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材料名称</w:t>
                  </w:r>
                </w:p>
              </w:tc>
              <w:tc>
                <w:tcPr>
                  <w:tcW w:type="dxa" w:w="6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规格</w:t>
                  </w:r>
                </w:p>
              </w:tc>
              <w:tc>
                <w:tcPr>
                  <w:tcW w:type="dxa" w:w="2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要求</w:t>
                  </w:r>
                </w:p>
              </w:tc>
              <w:tc>
                <w:tcPr>
                  <w:tcW w:type="dxa" w:w="6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用途</w:t>
                  </w:r>
                </w:p>
              </w:tc>
              <w:tc>
                <w:tcPr>
                  <w:tcW w:type="dxa" w:w="4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执行</w:t>
                  </w:r>
                </w:p>
                <w:p>
                  <w:pPr>
                    <w:pStyle w:val="null3"/>
                    <w:jc w:val="center"/>
                  </w:pPr>
                  <w:r>
                    <w:rPr>
                      <w:rFonts w:ascii="仿宋_GB2312" w:hAnsi="仿宋_GB2312" w:cs="仿宋_GB2312" w:eastAsia="仿宋_GB2312"/>
                      <w:sz w:val="21"/>
                    </w:rPr>
                    <w:t>标准</w:t>
                  </w:r>
                </w:p>
              </w:tc>
            </w:tr>
            <w:tr>
              <w:tc>
                <w:tcPr>
                  <w:tcW w:type="dxa" w:w="5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▲春秋花呢</w:t>
                  </w:r>
                </w:p>
              </w:tc>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绵羊毛70%，改性聚酯纤维30%；</w:t>
                  </w:r>
                </w:p>
                <w:p>
                  <w:pPr>
                    <w:pStyle w:val="null3"/>
                    <w:jc w:val="left"/>
                  </w:pPr>
                  <w:r>
                    <w:rPr>
                      <w:rFonts w:ascii="仿宋_GB2312" w:hAnsi="仿宋_GB2312" w:cs="仿宋_GB2312" w:eastAsia="仿宋_GB2312"/>
                      <w:sz w:val="21"/>
                    </w:rPr>
                    <w:t>纱支（Nm）：100/2×100/2；</w:t>
                  </w:r>
                </w:p>
                <w:p>
                  <w:pPr>
                    <w:pStyle w:val="null3"/>
                    <w:jc w:val="left"/>
                  </w:pPr>
                  <w:r>
                    <w:rPr>
                      <w:rFonts w:ascii="仿宋_GB2312" w:hAnsi="仿宋_GB2312" w:cs="仿宋_GB2312" w:eastAsia="仿宋_GB2312"/>
                      <w:sz w:val="21"/>
                    </w:rPr>
                    <w:t>密度（根/10cm）：490×320；</w:t>
                  </w:r>
                </w:p>
                <w:p>
                  <w:pPr>
                    <w:pStyle w:val="null3"/>
                    <w:jc w:val="left"/>
                  </w:pPr>
                  <w:r>
                    <w:rPr>
                      <w:rFonts w:ascii="仿宋_GB2312" w:hAnsi="仿宋_GB2312" w:cs="仿宋_GB2312" w:eastAsia="仿宋_GB2312"/>
                      <w:sz w:val="21"/>
                    </w:rPr>
                    <w:t>克重：280g/m</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按标样及附录A</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面料、挂面、胸省垫条、裤斜插袋、后袋口垫布、嵌线、裤门襟里、裤里襟面、裤串带</w:t>
                  </w:r>
                </w:p>
              </w:tc>
              <w:tc>
                <w:tcPr>
                  <w:tcW w:type="dxa" w:w="45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按最高人民法院审判服行业标准2010式审判服标准中（FYFB/T010-2010、FYFB/T011-2010）</w:t>
                  </w:r>
                </w:p>
              </w:tc>
            </w:tr>
            <w:tr>
              <w:tc>
                <w:tcPr>
                  <w:tcW w:type="dxa" w:w="5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涤棉隐条细布</w:t>
                  </w:r>
                </w:p>
              </w:tc>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黑色，按照最高人民法院司法行政装备管理局批准材料打样。</w:t>
                  </w:r>
                </w:p>
                <w:p>
                  <w:pPr>
                    <w:pStyle w:val="null3"/>
                    <w:jc w:val="left"/>
                  </w:pPr>
                  <w:r>
                    <w:rPr>
                      <w:rFonts w:ascii="仿宋_GB2312" w:hAnsi="仿宋_GB2312" w:cs="仿宋_GB2312" w:eastAsia="仿宋_GB2312"/>
                      <w:sz w:val="21"/>
                    </w:rPr>
                    <w:t>经纱：NSY  111dtex</w:t>
                  </w:r>
                  <w:r>
                    <w:br/>
                  </w:r>
                  <w:r>
                    <w:rPr>
                      <w:rFonts w:ascii="仿宋_GB2312" w:hAnsi="仿宋_GB2312" w:cs="仿宋_GB2312" w:eastAsia="仿宋_GB2312"/>
                      <w:sz w:val="21"/>
                    </w:rPr>
                    <w:t xml:space="preserve"> 纬纱：TC   25tex</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按标样及附录B</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裤斜插袋布、后袋布、裤里襟里、大裤底、包条、领口、前身肩缝、袖笼牵条、手巾袋布、大袋布、里袋布、卡袋布</w:t>
                  </w:r>
                </w:p>
              </w:tc>
            </w:tr>
            <w:tr>
              <w:tc>
                <w:tcPr>
                  <w:tcW w:type="dxa" w:w="5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涤粘提花舒美绸</w:t>
                  </w:r>
                </w:p>
              </w:tc>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聚酯纤维60%，粘纤40% ；</w:t>
                  </w:r>
                  <w:r>
                    <w:br/>
                  </w:r>
                  <w:r>
                    <w:rPr>
                      <w:rFonts w:ascii="仿宋_GB2312" w:hAnsi="仿宋_GB2312" w:cs="仿宋_GB2312" w:eastAsia="仿宋_GB2312"/>
                      <w:sz w:val="21"/>
                    </w:rPr>
                    <w:t xml:space="preserve"> 经纱：68  dtex；</w:t>
                  </w:r>
                  <w:r>
                    <w:br/>
                  </w:r>
                  <w:r>
                    <w:rPr>
                      <w:rFonts w:ascii="仿宋_GB2312" w:hAnsi="仿宋_GB2312" w:cs="仿宋_GB2312" w:eastAsia="仿宋_GB2312"/>
                      <w:sz w:val="21"/>
                    </w:rPr>
                    <w:t xml:space="preserve"> 纬纱：100 dtex粘胶长丝；</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按标样及附录C</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上衣里、里袋袢、上衣袋口垫布、领前端垫条、里袋、卡袋嵌线、挂面牵条</w:t>
                  </w:r>
                </w:p>
              </w:tc>
            </w:tr>
            <w:tr>
              <w:tc>
                <w:tcPr>
                  <w:tcW w:type="dxa" w:w="5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防静电裤膝绸</w:t>
                  </w:r>
                </w:p>
              </w:tc>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经纱：63D  FDY</w:t>
                  </w:r>
                  <w:r>
                    <w:br/>
                  </w:r>
                  <w:r>
                    <w:rPr>
                      <w:rFonts w:ascii="仿宋_GB2312" w:hAnsi="仿宋_GB2312" w:cs="仿宋_GB2312" w:eastAsia="仿宋_GB2312"/>
                      <w:sz w:val="21"/>
                    </w:rPr>
                    <w:t xml:space="preserve"> 纬纱：73D  DTY</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按标样及附录D</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上衣下开口袋、里袋、笔袋、手机袋袋布、裤膝盖绸</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领底呢</w:t>
                  </w: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WT50/50-135</w:t>
                  </w:r>
                </w:p>
              </w:tc>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绵羊毛/聚酯纤维 50/ 50</w:t>
                  </w:r>
                </w:p>
              </w:tc>
              <w:tc>
                <w:tcPr>
                  <w:tcW w:type="dxa" w:w="2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按标样及附录E</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领里</w:t>
                  </w:r>
                </w:p>
              </w:tc>
              <w:tc>
                <w:tcPr>
                  <w:tcW w:type="dxa" w:w="452"/>
                  <w:vMerge/>
                  <w:tcBorders>
                    <w:top w:val="none" w:color="000000" w:sz="4"/>
                    <w:left w:val="single" w:color="000000" w:sz="4"/>
                    <w:bottom w:val="single" w:color="000000" w:sz="4"/>
                    <w:right w:val="single" w:color="000000" w:sz="4"/>
                  </w:tcBorders>
                </w:tcP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针刺绒</w:t>
                  </w: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TR75/25-120</w:t>
                  </w:r>
                </w:p>
              </w:tc>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rPr>
                    <w:t>聚酯纤维/粘纤  75/25</w:t>
                  </w:r>
                </w:p>
              </w:tc>
              <w:tc>
                <w:tcPr>
                  <w:tcW w:type="dxa" w:w="229"/>
                  <w:vMerge/>
                  <w:tcBorders>
                    <w:top w:val="none" w:color="000000" w:sz="4"/>
                    <w:left w:val="single" w:color="000000" w:sz="4"/>
                    <w:bottom w:val="single" w:color="000000" w:sz="4"/>
                    <w:right w:val="single" w:color="000000" w:sz="4"/>
                  </w:tcBorders>
                </w:tcP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胸衬</w:t>
                  </w:r>
                </w:p>
              </w:tc>
              <w:tc>
                <w:tcPr>
                  <w:tcW w:type="dxa" w:w="452"/>
                  <w:vMerge/>
                  <w:tcBorders>
                    <w:top w:val="none" w:color="000000" w:sz="4"/>
                    <w:left w:val="single" w:color="000000" w:sz="4"/>
                    <w:bottom w:val="single" w:color="000000" w:sz="4"/>
                    <w:right w:val="single" w:color="000000" w:sz="4"/>
                  </w:tcBorders>
                </w:tcP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弹袖棉</w:t>
                  </w: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T60-140</w:t>
                  </w:r>
                </w:p>
              </w:tc>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rPr>
                    <w:t>聚酯纤维/海绵 60/40</w:t>
                  </w:r>
                </w:p>
              </w:tc>
              <w:tc>
                <w:tcPr>
                  <w:tcW w:type="dxa" w:w="229"/>
                  <w:vMerge/>
                  <w:tcBorders>
                    <w:top w:val="none" w:color="000000" w:sz="4"/>
                    <w:left w:val="single" w:color="000000" w:sz="4"/>
                    <w:bottom w:val="single" w:color="000000" w:sz="4"/>
                    <w:right w:val="single" w:color="000000" w:sz="4"/>
                  </w:tcBorders>
                </w:tcP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固袖条</w:t>
                  </w:r>
                </w:p>
              </w:tc>
              <w:tc>
                <w:tcPr>
                  <w:tcW w:type="dxa" w:w="452"/>
                  <w:vMerge/>
                  <w:tcBorders>
                    <w:top w:val="none" w:color="000000" w:sz="4"/>
                    <w:left w:val="single" w:color="000000" w:sz="4"/>
                    <w:bottom w:val="single" w:color="000000" w:sz="4"/>
                    <w:right w:val="single" w:color="000000" w:sz="4"/>
                  </w:tcBorders>
                </w:tcPr>
                <w:p/>
              </w:tc>
            </w:tr>
            <w:tr>
              <w:tc>
                <w:tcPr>
                  <w:tcW w:type="dxa" w:w="1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机织</w:t>
                  </w:r>
                  <w:r>
                    <w:br/>
                  </w:r>
                  <w:r>
                    <w:rPr>
                      <w:rFonts w:ascii="仿宋_GB2312" w:hAnsi="仿宋_GB2312" w:cs="仿宋_GB2312" w:eastAsia="仿宋_GB2312"/>
                      <w:sz w:val="21"/>
                    </w:rPr>
                    <w:t xml:space="preserve"> 粘合衬</w:t>
                  </w: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N2237-78G</w:t>
                  </w:r>
                </w:p>
              </w:tc>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PA经纱：77.8 dtex/24F</w:t>
                  </w:r>
                  <w:r>
                    <w:br/>
                  </w:r>
                  <w:r>
                    <w:rPr>
                      <w:rFonts w:ascii="仿宋_GB2312" w:hAnsi="仿宋_GB2312" w:cs="仿宋_GB2312" w:eastAsia="仿宋_GB2312"/>
                      <w:sz w:val="21"/>
                    </w:rPr>
                    <w:t xml:space="preserve"> 纬纱：155.5dtex/48F</w:t>
                  </w:r>
                </w:p>
              </w:tc>
              <w:tc>
                <w:tcPr>
                  <w:tcW w:type="dxa" w:w="2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按标样及附录F</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前身、挂面、领面、裤里襟里</w:t>
                  </w:r>
                </w:p>
              </w:tc>
              <w:tc>
                <w:tcPr>
                  <w:tcW w:type="dxa" w:w="452"/>
                  <w:vMerge/>
                  <w:tcBorders>
                    <w:top w:val="none" w:color="000000" w:sz="4"/>
                    <w:left w:val="single" w:color="000000" w:sz="4"/>
                    <w:bottom w:val="single" w:color="000000" w:sz="4"/>
                    <w:right w:val="single" w:color="000000" w:sz="4"/>
                  </w:tcBorders>
                </w:tcPr>
                <w:p/>
              </w:tc>
            </w:tr>
            <w:tr>
              <w:tc>
                <w:tcPr>
                  <w:tcW w:type="dxa" w:w="150"/>
                  <w:vMerge/>
                  <w:tcBorders>
                    <w:top w:val="none" w:color="000000" w:sz="4"/>
                    <w:left w:val="single" w:color="000000" w:sz="4"/>
                    <w:bottom w:val="single" w:color="000000" w:sz="4"/>
                    <w:right w:val="single" w:color="000000" w:sz="4"/>
                  </w:tcBorders>
                </w:tcP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TC2133-26B</w:t>
                  </w:r>
                </w:p>
              </w:tc>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PA  25.6tex / 25.6tex</w:t>
                  </w:r>
                </w:p>
              </w:tc>
              <w:tc>
                <w:tcPr>
                  <w:tcW w:type="dxa" w:w="229"/>
                  <w:vMerge/>
                  <w:tcBorders>
                    <w:top w:val="none" w:color="000000" w:sz="4"/>
                    <w:left w:val="single" w:color="000000" w:sz="4"/>
                    <w:bottom w:val="single" w:color="000000" w:sz="4"/>
                    <w:right w:val="single" w:color="000000" w:sz="4"/>
                  </w:tcBorders>
                </w:tcP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领芯衬、手巾袋</w:t>
                  </w:r>
                </w:p>
              </w:tc>
              <w:tc>
                <w:tcPr>
                  <w:tcW w:type="dxa" w:w="452"/>
                  <w:vMerge/>
                  <w:tcBorders>
                    <w:top w:val="none" w:color="000000" w:sz="4"/>
                    <w:left w:val="single" w:color="000000" w:sz="4"/>
                    <w:bottom w:val="single" w:color="000000" w:sz="4"/>
                    <w:right w:val="single" w:color="000000" w:sz="4"/>
                  </w:tcBorders>
                </w:tcPr>
                <w:p/>
              </w:tc>
            </w:tr>
            <w:tr>
              <w:tc>
                <w:tcPr>
                  <w:tcW w:type="dxa" w:w="150"/>
                  <w:vMerge/>
                  <w:tcBorders>
                    <w:top w:val="none" w:color="000000" w:sz="4"/>
                    <w:left w:val="single" w:color="000000" w:sz="4"/>
                    <w:bottom w:val="single" w:color="000000" w:sz="4"/>
                    <w:right w:val="single" w:color="000000" w:sz="4"/>
                  </w:tcBorders>
                </w:tcP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T2233-33B</w:t>
                  </w:r>
                </w:p>
              </w:tc>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PA  33 tex / 33tex</w:t>
                  </w:r>
                </w:p>
              </w:tc>
              <w:tc>
                <w:tcPr>
                  <w:tcW w:type="dxa" w:w="229"/>
                  <w:vMerge/>
                  <w:tcBorders>
                    <w:top w:val="none" w:color="000000" w:sz="4"/>
                    <w:left w:val="single" w:color="000000" w:sz="4"/>
                    <w:bottom w:val="single" w:color="000000" w:sz="4"/>
                    <w:right w:val="single" w:color="000000" w:sz="4"/>
                  </w:tcBorders>
                </w:tcP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底边、袖口、袋盖</w:t>
                  </w:r>
                </w:p>
              </w:tc>
              <w:tc>
                <w:tcPr>
                  <w:tcW w:type="dxa" w:w="452"/>
                  <w:vMerge/>
                  <w:tcBorders>
                    <w:top w:val="none" w:color="000000" w:sz="4"/>
                    <w:left w:val="single" w:color="000000" w:sz="4"/>
                    <w:bottom w:val="single" w:color="000000" w:sz="4"/>
                    <w:right w:val="single" w:color="000000" w:sz="4"/>
                  </w:tcBorders>
                </w:tcPr>
                <w:p/>
              </w:tc>
            </w:tr>
            <w:tr>
              <w:tc>
                <w:tcPr>
                  <w:tcW w:type="dxa" w:w="150"/>
                  <w:vMerge/>
                  <w:tcBorders>
                    <w:top w:val="none" w:color="000000" w:sz="4"/>
                    <w:left w:val="single" w:color="000000" w:sz="4"/>
                    <w:bottom w:val="single" w:color="000000" w:sz="4"/>
                    <w:right w:val="single" w:color="000000" w:sz="4"/>
                  </w:tcBorders>
                </w:tcP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TC2133-27</w:t>
                  </w:r>
                </w:p>
              </w:tc>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PA+PES  27tex/ 27tex</w:t>
                  </w:r>
                </w:p>
              </w:tc>
              <w:tc>
                <w:tcPr>
                  <w:tcW w:type="dxa" w:w="229"/>
                  <w:vMerge/>
                  <w:tcBorders>
                    <w:top w:val="none" w:color="000000" w:sz="4"/>
                    <w:left w:val="single" w:color="000000" w:sz="4"/>
                    <w:bottom w:val="single" w:color="000000" w:sz="4"/>
                    <w:right w:val="single" w:color="000000" w:sz="4"/>
                  </w:tcBorders>
                </w:tcP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裤腰面</w:t>
                  </w:r>
                </w:p>
              </w:tc>
              <w:tc>
                <w:tcPr>
                  <w:tcW w:type="dxa" w:w="452"/>
                  <w:vMerge/>
                  <w:tcBorders>
                    <w:top w:val="none" w:color="000000" w:sz="4"/>
                    <w:left w:val="single" w:color="000000" w:sz="4"/>
                    <w:bottom w:val="single" w:color="000000" w:sz="4"/>
                    <w:right w:val="single" w:color="000000" w:sz="4"/>
                  </w:tcBorders>
                </w:tcP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无纺</w:t>
                  </w:r>
                  <w:r>
                    <w:br/>
                  </w:r>
                  <w:r>
                    <w:rPr>
                      <w:rFonts w:ascii="仿宋_GB2312" w:hAnsi="仿宋_GB2312" w:cs="仿宋_GB2312" w:eastAsia="仿宋_GB2312"/>
                      <w:sz w:val="21"/>
                    </w:rPr>
                    <w:t xml:space="preserve"> 粘合衬</w:t>
                  </w: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NT2837-25G</w:t>
                  </w:r>
                </w:p>
              </w:tc>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PA尼龙/聚酯纤维热压非织造布</w:t>
                  </w:r>
                </w:p>
              </w:tc>
              <w:tc>
                <w:tcPr>
                  <w:tcW w:type="dxa" w:w="229"/>
                  <w:vMerge/>
                  <w:tcBorders>
                    <w:top w:val="none" w:color="000000" w:sz="4"/>
                    <w:left w:val="single" w:color="000000" w:sz="4"/>
                    <w:bottom w:val="single" w:color="000000" w:sz="4"/>
                    <w:right w:val="single" w:color="000000" w:sz="4"/>
                  </w:tcBorders>
                </w:tcP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腋下片、后身肩缝、后领口、袖山衬条、前身驳头上端、袋口垫衬、袋口嵌线、裤门襟面</w:t>
                  </w:r>
                </w:p>
              </w:tc>
              <w:tc>
                <w:tcPr>
                  <w:tcW w:type="dxa" w:w="452"/>
                  <w:vMerge/>
                  <w:tcBorders>
                    <w:top w:val="none" w:color="000000" w:sz="4"/>
                    <w:left w:val="single" w:color="000000" w:sz="4"/>
                    <w:bottom w:val="single" w:color="000000" w:sz="4"/>
                    <w:right w:val="single" w:color="000000" w:sz="4"/>
                  </w:tcBorders>
                </w:tcPr>
                <w:p/>
              </w:tc>
            </w:tr>
          </w:tbl>
          <w:p>
            <w:pPr>
              <w:pStyle w:val="null3"/>
              <w:jc w:val="left"/>
            </w:pPr>
            <w:r>
              <w:rPr>
                <w:rFonts w:ascii="仿宋_GB2312" w:hAnsi="仿宋_GB2312" w:cs="仿宋_GB2312" w:eastAsia="仿宋_GB2312"/>
                <w:sz w:val="21"/>
                <w:b/>
              </w:rPr>
              <w:t>（三）长袖衬衣技术要求</w:t>
            </w:r>
          </w:p>
          <w:tbl>
            <w:tblPr>
              <w:tblInd w:type="dxa" w:w="120"/>
              <w:tblBorders>
                <w:top w:val="none" w:color="000000" w:sz="4"/>
                <w:left w:val="none" w:color="000000" w:sz="4"/>
                <w:bottom w:val="none" w:color="000000" w:sz="4"/>
                <w:right w:val="none" w:color="000000" w:sz="4"/>
                <w:insideH w:val="none"/>
                <w:insideV w:val="none"/>
              </w:tblBorders>
            </w:tblPr>
            <w:tblGrid>
              <w:gridCol w:w="134"/>
              <w:gridCol w:w="368"/>
              <w:gridCol w:w="759"/>
              <w:gridCol w:w="474"/>
              <w:gridCol w:w="340"/>
              <w:gridCol w:w="458"/>
            </w:tblGrid>
            <w:tr>
              <w:tc>
                <w:tcPr>
                  <w:tcW w:type="dxa" w:w="502"/>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材料名称</w:t>
                  </w:r>
                </w:p>
              </w:tc>
              <w:tc>
                <w:tcPr>
                  <w:tcW w:type="dxa" w:w="7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规格</w:t>
                  </w:r>
                </w:p>
              </w:tc>
              <w:tc>
                <w:tcPr>
                  <w:tcW w:type="dxa" w:w="4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要求</w:t>
                  </w:r>
                </w:p>
              </w:tc>
              <w:tc>
                <w:tcPr>
                  <w:tcW w:type="dxa" w:w="3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用途</w:t>
                  </w:r>
                </w:p>
              </w:tc>
              <w:tc>
                <w:tcPr>
                  <w:tcW w:type="dxa" w:w="4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执行</w:t>
                  </w:r>
                </w:p>
                <w:p>
                  <w:pPr>
                    <w:pStyle w:val="null3"/>
                    <w:jc w:val="center"/>
                  </w:pPr>
                  <w:r>
                    <w:rPr>
                      <w:rFonts w:ascii="仿宋_GB2312" w:hAnsi="仿宋_GB2312" w:cs="仿宋_GB2312" w:eastAsia="仿宋_GB2312"/>
                      <w:sz w:val="21"/>
                    </w:rPr>
                    <w:t>标准</w:t>
                  </w:r>
                </w:p>
              </w:tc>
            </w:tr>
            <w:tr>
              <w:tc>
                <w:tcPr>
                  <w:tcW w:type="dxa" w:w="5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▲精梳棉涤混纺布</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纤维含量：棉80%，聚酯纤维20%；</w:t>
                  </w:r>
                </w:p>
                <w:p>
                  <w:pPr>
                    <w:pStyle w:val="null3"/>
                    <w:jc w:val="left"/>
                  </w:pPr>
                  <w:r>
                    <w:rPr>
                      <w:rFonts w:ascii="仿宋_GB2312" w:hAnsi="仿宋_GB2312" w:cs="仿宋_GB2312" w:eastAsia="仿宋_GB2312"/>
                      <w:sz w:val="21"/>
                    </w:rPr>
                    <w:t>纱支：100S/2×100S/2</w:t>
                  </w:r>
                </w:p>
                <w:p>
                  <w:pPr>
                    <w:pStyle w:val="null3"/>
                    <w:jc w:val="left"/>
                  </w:pPr>
                  <w:r>
                    <w:rPr>
                      <w:rFonts w:ascii="仿宋_GB2312" w:hAnsi="仿宋_GB2312" w:cs="仿宋_GB2312" w:eastAsia="仿宋_GB2312"/>
                      <w:sz w:val="21"/>
                    </w:rPr>
                    <w:t>成衣免烫</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按标样及附录A</w:t>
                  </w: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衬衣面、里</w:t>
                  </w:r>
                </w:p>
              </w:tc>
              <w:tc>
                <w:tcPr>
                  <w:tcW w:type="dxa" w:w="4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按最高人民法院审判服行业标准2010式审判服标准中（FYFB/T001-2010、FYFB/T002-2010）标准执行</w:t>
                  </w:r>
                </w:p>
              </w:tc>
            </w:tr>
            <w:tr>
              <w:tc>
                <w:tcPr>
                  <w:tcW w:type="dxa" w:w="502"/>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高士缝纫线</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11.8tex×2(棉包涤) 包芯纱</w:t>
                  </w:r>
                </w:p>
              </w:tc>
              <w:tc>
                <w:tcPr>
                  <w:tcW w:type="dxa" w:w="4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按标样</w:t>
                  </w: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缝纫、环缝、打结、锁眼</w:t>
                  </w:r>
                </w:p>
              </w:tc>
            </w:tr>
            <w:tr>
              <w:tc>
                <w:tcPr>
                  <w:tcW w:type="dxa" w:w="502"/>
                  <w:gridSpan w:val="2"/>
                  <w:vMerge/>
                  <w:tcBorders>
                    <w:top w:val="none" w:color="000000" w:sz="4"/>
                    <w:left w:val="single" w:color="000000" w:sz="4"/>
                    <w:bottom w:val="single" w:color="000000" w:sz="4"/>
                    <w:right w:val="single" w:color="000000" w:sz="4"/>
                  </w:tcBorders>
                </w:tcP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11.8tex×3（聚酯纤维）</w:t>
                  </w:r>
                </w:p>
              </w:tc>
              <w:tc>
                <w:tcPr>
                  <w:tcW w:type="dxa" w:w="474"/>
                  <w:vMerge/>
                  <w:tcBorders>
                    <w:top w:val="none" w:color="000000" w:sz="4"/>
                    <w:left w:val="single" w:color="000000" w:sz="4"/>
                    <w:bottom w:val="single" w:color="000000" w:sz="4"/>
                    <w:right w:val="single" w:color="000000" w:sz="4"/>
                  </w:tcBorders>
                </w:tcP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钉扣</w:t>
                  </w:r>
                </w:p>
              </w:tc>
            </w:tr>
            <w:tr>
              <w:tc>
                <w:tcPr>
                  <w:tcW w:type="dxa" w:w="5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绣花线</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13.2tex</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胸带、袖头</w:t>
                  </w:r>
                </w:p>
              </w:tc>
            </w:tr>
            <w:tr>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粘合衬</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C1113－15</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PE  13tex×13tex</w:t>
                  </w:r>
                </w:p>
              </w:tc>
              <w:tc>
                <w:tcPr>
                  <w:tcW w:type="dxa" w:w="4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按标样及附录C</w:t>
                  </w: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第一层翻领衬、袖头衬</w:t>
                  </w:r>
                </w:p>
              </w:tc>
              <w:tc>
                <w:tcPr>
                  <w:tcW w:type="dxa" w:w="458"/>
                  <w:vMerge/>
                  <w:tcBorders>
                    <w:top w:val="none" w:color="000000" w:sz="4"/>
                    <w:left w:val="single" w:color="000000" w:sz="4"/>
                    <w:bottom w:val="single" w:color="000000" w:sz="4"/>
                    <w:right w:val="single" w:color="000000" w:sz="4"/>
                  </w:tcBorders>
                </w:tcPr>
                <w:p/>
              </w:tc>
            </w:tr>
            <w:tr>
              <w:tc>
                <w:tcPr>
                  <w:tcW w:type="dxa" w:w="134"/>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C1113－24</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PE  13tex×13tex</w:t>
                  </w:r>
                </w:p>
              </w:tc>
              <w:tc>
                <w:tcPr>
                  <w:tcW w:type="dxa" w:w="474"/>
                  <w:vMerge/>
                  <w:tcBorders>
                    <w:top w:val="none" w:color="000000" w:sz="4"/>
                    <w:left w:val="single" w:color="000000" w:sz="4"/>
                    <w:bottom w:val="single" w:color="000000" w:sz="4"/>
                    <w:right w:val="single" w:color="000000" w:sz="4"/>
                  </w:tcBorders>
                </w:tcP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第二层翻领衬</w:t>
                  </w:r>
                </w:p>
              </w:tc>
              <w:tc>
                <w:tcPr>
                  <w:tcW w:type="dxa" w:w="458"/>
                  <w:vMerge/>
                  <w:tcBorders>
                    <w:top w:val="none" w:color="000000" w:sz="4"/>
                    <w:left w:val="single" w:color="000000" w:sz="4"/>
                    <w:bottom w:val="single" w:color="000000" w:sz="4"/>
                    <w:right w:val="single" w:color="000000" w:sz="4"/>
                  </w:tcBorders>
                </w:tcPr>
                <w:p/>
              </w:tc>
            </w:tr>
            <w:tr>
              <w:tc>
                <w:tcPr>
                  <w:tcW w:type="dxa" w:w="134"/>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TC1113－28</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PA  83dtex/48F×111dtex/48F</w:t>
                  </w:r>
                </w:p>
              </w:tc>
              <w:tc>
                <w:tcPr>
                  <w:tcW w:type="dxa" w:w="474"/>
                  <w:vMerge/>
                  <w:tcBorders>
                    <w:top w:val="none" w:color="000000" w:sz="4"/>
                    <w:left w:val="single" w:color="000000" w:sz="4"/>
                    <w:bottom w:val="single" w:color="000000" w:sz="4"/>
                    <w:right w:val="single" w:color="000000" w:sz="4"/>
                  </w:tcBorders>
                </w:tcPr>
                <w:p/>
              </w:tc>
              <w:tc>
                <w:tcPr>
                  <w:tcW w:type="dxa" w:w="340"/>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底领衬、门襟贴条衬</w:t>
                  </w:r>
                </w:p>
              </w:tc>
              <w:tc>
                <w:tcPr>
                  <w:tcW w:type="dxa" w:w="458"/>
                  <w:vMerge/>
                  <w:tcBorders>
                    <w:top w:val="none" w:color="000000" w:sz="4"/>
                    <w:left w:val="single" w:color="000000" w:sz="4"/>
                    <w:bottom w:val="single" w:color="000000" w:sz="4"/>
                    <w:right w:val="single" w:color="000000" w:sz="4"/>
                  </w:tcBorders>
                </w:tcPr>
                <w:p/>
              </w:tc>
            </w:tr>
            <w:tr>
              <w:tc>
                <w:tcPr>
                  <w:tcW w:type="dxa" w:w="5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领角插片</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长：5.5cm,宽：1.0cm     厚：0.23--0.26cm</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翻领领尖</w:t>
                  </w:r>
                </w:p>
              </w:tc>
              <w:tc>
                <w:tcPr>
                  <w:tcW w:type="dxa" w:w="458"/>
                  <w:vMerge/>
                  <w:tcBorders>
                    <w:top w:val="none" w:color="000000" w:sz="4"/>
                    <w:left w:val="single" w:color="000000" w:sz="4"/>
                    <w:bottom w:val="single" w:color="000000" w:sz="4"/>
                    <w:right w:val="single" w:color="000000" w:sz="4"/>
                  </w:tcBorders>
                </w:tcPr>
                <w:p/>
              </w:tc>
            </w:tr>
          </w:tbl>
          <w:p>
            <w:pPr>
              <w:pStyle w:val="null3"/>
              <w:jc w:val="left"/>
            </w:pPr>
            <w:r>
              <w:rPr>
                <w:rFonts w:ascii="仿宋_GB2312" w:hAnsi="仿宋_GB2312" w:cs="仿宋_GB2312" w:eastAsia="仿宋_GB2312"/>
                <w:sz w:val="21"/>
                <w:b/>
              </w:rPr>
              <w:t>（四）审判服夏装（短袖衬衣、夏裤、夏裙）技术要求</w:t>
            </w:r>
          </w:p>
          <w:tbl>
            <w:tblPr>
              <w:tblInd w:type="dxa" w:w="210"/>
              <w:tblBorders>
                <w:top w:val="none" w:color="000000" w:sz="4"/>
                <w:left w:val="none" w:color="000000" w:sz="4"/>
                <w:bottom w:val="none" w:color="000000" w:sz="4"/>
                <w:right w:val="none" w:color="000000" w:sz="4"/>
                <w:insideH w:val="none"/>
                <w:insideV w:val="none"/>
              </w:tblBorders>
            </w:tblPr>
            <w:tblGrid>
              <w:gridCol w:w="218"/>
              <w:gridCol w:w="282"/>
              <w:gridCol w:w="864"/>
              <w:gridCol w:w="253"/>
              <w:gridCol w:w="449"/>
              <w:gridCol w:w="466"/>
            </w:tblGrid>
            <w:tr>
              <w:tc>
                <w:tcPr>
                  <w:tcW w:type="dxa" w:w="500"/>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材料名称</w:t>
                  </w:r>
                </w:p>
              </w:tc>
              <w:tc>
                <w:tcPr>
                  <w:tcW w:type="dxa" w:w="8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规格</w:t>
                  </w:r>
                </w:p>
              </w:tc>
              <w:tc>
                <w:tcPr>
                  <w:tcW w:type="dxa" w:w="2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要求</w:t>
                  </w:r>
                </w:p>
              </w:tc>
              <w:tc>
                <w:tcPr>
                  <w:tcW w:type="dxa" w:w="4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用途</w:t>
                  </w:r>
                </w:p>
              </w:tc>
              <w:tc>
                <w:tcPr>
                  <w:tcW w:type="dxa" w:w="4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工艺</w:t>
                  </w:r>
                </w:p>
                <w:p>
                  <w:pPr>
                    <w:pStyle w:val="null3"/>
                    <w:jc w:val="center"/>
                  </w:pPr>
                  <w:r>
                    <w:rPr>
                      <w:rFonts w:ascii="仿宋_GB2312" w:hAnsi="仿宋_GB2312" w:cs="仿宋_GB2312" w:eastAsia="仿宋_GB2312"/>
                      <w:sz w:val="21"/>
                    </w:rPr>
                    <w:t>标准</w:t>
                  </w:r>
                </w:p>
              </w:tc>
            </w:tr>
            <w:tr>
              <w:tc>
                <w:tcPr>
                  <w:tcW w:type="dxa" w:w="50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▲高织仿毛薄花呢</w:t>
                  </w:r>
                </w:p>
              </w:tc>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粘胶纤维40%，碳纤维10%，聚酯纤维34.5%，弹性聚酯纤维10%，桑蚕丝5%，导电纤维0.5%；</w:t>
                  </w:r>
                </w:p>
                <w:p>
                  <w:pPr>
                    <w:pStyle w:val="null3"/>
                    <w:jc w:val="left"/>
                  </w:pPr>
                  <w:r>
                    <w:rPr>
                      <w:rFonts w:ascii="仿宋_GB2312" w:hAnsi="仿宋_GB2312" w:cs="仿宋_GB2312" w:eastAsia="仿宋_GB2312"/>
                      <w:sz w:val="21"/>
                    </w:rPr>
                    <w:t>纱支（Nm）：100/2×100/2；</w:t>
                  </w:r>
                </w:p>
                <w:p>
                  <w:pPr>
                    <w:pStyle w:val="null3"/>
                    <w:jc w:val="left"/>
                  </w:pPr>
                  <w:r>
                    <w:rPr>
                      <w:rFonts w:ascii="仿宋_GB2312" w:hAnsi="仿宋_GB2312" w:cs="仿宋_GB2312" w:eastAsia="仿宋_GB2312"/>
                      <w:sz w:val="21"/>
                    </w:rPr>
                    <w:t>密度（根/10cm）：396×355；</w:t>
                  </w:r>
                </w:p>
                <w:p>
                  <w:pPr>
                    <w:pStyle w:val="null3"/>
                    <w:jc w:val="left"/>
                  </w:pPr>
                  <w:r>
                    <w:rPr>
                      <w:rFonts w:ascii="仿宋_GB2312" w:hAnsi="仿宋_GB2312" w:cs="仿宋_GB2312" w:eastAsia="仿宋_GB2312"/>
                      <w:sz w:val="21"/>
                    </w:rPr>
                    <w:t>克重215g/m；幅宽150cm；</w:t>
                  </w:r>
                </w:p>
                <w:p>
                  <w:pPr>
                    <w:pStyle w:val="null3"/>
                    <w:jc w:val="left"/>
                  </w:pPr>
                  <w:r>
                    <w:rPr>
                      <w:rFonts w:ascii="仿宋_GB2312" w:hAnsi="仿宋_GB2312" w:cs="仿宋_GB2312" w:eastAsia="仿宋_GB2312"/>
                      <w:sz w:val="21"/>
                    </w:rPr>
                    <w:t>组织2/1；</w:t>
                  </w:r>
                </w:p>
                <w:p>
                  <w:pPr>
                    <w:pStyle w:val="null3"/>
                    <w:jc w:val="left"/>
                  </w:pPr>
                  <w:r>
                    <w:rPr>
                      <w:rFonts w:ascii="仿宋_GB2312" w:hAnsi="仿宋_GB2312" w:cs="仿宋_GB2312" w:eastAsia="仿宋_GB2312"/>
                      <w:sz w:val="21"/>
                    </w:rPr>
                    <w:t>颜色：灰色</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符合国家面料技术要求合格的规定</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面料、挂面、领子、贴袋、袋盖、裤斜插袋、后袋口垫布、裤门襟里、裤里襟面、裤串袋</w:t>
                  </w:r>
                </w:p>
              </w:tc>
              <w:tc>
                <w:tcPr>
                  <w:tcW w:type="dxa" w:w="4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未标注的或标注不详细的以中华人民共和国人民法院业务装备技术标准《人民法院审判服夏装技术标准》为准执行(2017年5月制定）</w:t>
                  </w:r>
                </w:p>
              </w:tc>
            </w:tr>
            <w:tr>
              <w:tc>
                <w:tcPr>
                  <w:tcW w:type="dxa" w:w="500"/>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▲涤棉隐条细布</w:t>
                  </w:r>
                </w:p>
              </w:tc>
              <w:tc>
                <w:tcPr>
                  <w:tcW w:type="dxa" w:w="8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成分：35%棉，65%聚酯纤维</w:t>
                  </w:r>
                </w:p>
              </w:tc>
              <w:tc>
                <w:tcPr>
                  <w:tcW w:type="dxa" w:w="2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按标样及附录A</w:t>
                  </w:r>
                </w:p>
              </w:tc>
              <w:tc>
                <w:tcPr>
                  <w:tcW w:type="dxa" w:w="4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裤斜插袋布、后袋布、 裤里襟里、大裤底、包条、腰里布</w:t>
                  </w:r>
                </w:p>
              </w:tc>
            </w:tr>
            <w:tr>
              <w:tc>
                <w:tcPr>
                  <w:tcW w:type="dxa" w:w="500"/>
                  <w:gridSpan w:val="2"/>
                  <w:vMerge/>
                  <w:tcBorders>
                    <w:top w:val="none" w:color="000000" w:sz="4"/>
                    <w:left w:val="single" w:color="000000" w:sz="4"/>
                    <w:bottom w:val="single" w:color="000000" w:sz="4"/>
                    <w:right w:val="single" w:color="000000" w:sz="4"/>
                  </w:tcBorders>
                </w:tcPr>
                <w:p/>
              </w:tc>
              <w:tc>
                <w:tcPr>
                  <w:tcW w:type="dxa" w:w="864"/>
                  <w:vMerge/>
                  <w:tcBorders>
                    <w:top w:val="none" w:color="000000" w:sz="4"/>
                    <w:left w:val="single" w:color="000000" w:sz="4"/>
                    <w:bottom w:val="single" w:color="000000" w:sz="4"/>
                    <w:right w:val="single" w:color="000000" w:sz="4"/>
                  </w:tcBorders>
                </w:tcPr>
                <w:p/>
              </w:tc>
              <w:tc>
                <w:tcPr>
                  <w:tcW w:type="dxa" w:w="253"/>
                  <w:vMerge/>
                  <w:tcBorders>
                    <w:top w:val="none" w:color="000000" w:sz="4"/>
                    <w:left w:val="single" w:color="000000" w:sz="4"/>
                    <w:bottom w:val="single" w:color="000000" w:sz="4"/>
                    <w:right w:val="single" w:color="000000" w:sz="4"/>
                  </w:tcBorders>
                </w:tcPr>
                <w:p/>
              </w:tc>
            </w:tr>
            <w:tr>
              <w:tc>
                <w:tcPr>
                  <w:tcW w:type="dxa" w:w="50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▲醋酸绸</w:t>
                  </w:r>
                </w:p>
              </w:tc>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成分：100%醋酯纤维</w:t>
                  </w:r>
                </w:p>
                <w:p>
                  <w:pPr>
                    <w:pStyle w:val="null3"/>
                    <w:jc w:val="left"/>
                  </w:pPr>
                  <w:r>
                    <w:rPr>
                      <w:rFonts w:ascii="仿宋_GB2312" w:hAnsi="仿宋_GB2312" w:cs="仿宋_GB2312" w:eastAsia="仿宋_GB2312"/>
                      <w:sz w:val="21"/>
                    </w:rPr>
                    <w:t>克重：65g/m；</w:t>
                  </w:r>
                </w:p>
                <w:p>
                  <w:pPr>
                    <w:pStyle w:val="null3"/>
                    <w:jc w:val="left"/>
                  </w:pPr>
                  <w:r>
                    <w:rPr>
                      <w:rFonts w:ascii="仿宋_GB2312" w:hAnsi="仿宋_GB2312" w:cs="仿宋_GB2312" w:eastAsia="仿宋_GB2312"/>
                      <w:sz w:val="21"/>
                    </w:rPr>
                    <w:t>纱支：75D×100D；</w:t>
                  </w:r>
                </w:p>
                <w:p>
                  <w:pPr>
                    <w:pStyle w:val="null3"/>
                    <w:jc w:val="left"/>
                  </w:pPr>
                  <w:r>
                    <w:rPr>
                      <w:rFonts w:ascii="仿宋_GB2312" w:hAnsi="仿宋_GB2312" w:cs="仿宋_GB2312" w:eastAsia="仿宋_GB2312"/>
                      <w:sz w:val="21"/>
                    </w:rPr>
                    <w:t>密度：104×72；</w:t>
                  </w:r>
                </w:p>
                <w:p>
                  <w:pPr>
                    <w:pStyle w:val="null3"/>
                    <w:jc w:val="left"/>
                  </w:pPr>
                  <w:r>
                    <w:rPr>
                      <w:rFonts w:ascii="仿宋_GB2312" w:hAnsi="仿宋_GB2312" w:cs="仿宋_GB2312" w:eastAsia="仿宋_GB2312"/>
                      <w:sz w:val="21"/>
                    </w:rPr>
                    <w:t>平纹</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按标样及附录B</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上衣前身、包边滚条、兜盖里、裙里</w:t>
                  </w:r>
                </w:p>
              </w:tc>
            </w:tr>
            <w:tr>
              <w:tc>
                <w:tcPr>
                  <w:tcW w:type="dxa" w:w="2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机织粘合衬</w:t>
                  </w:r>
                </w:p>
              </w:tc>
              <w:tc>
                <w:tcPr>
                  <w:tcW w:type="dxa" w:w="2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 xml:space="preserve"> 30D</w:t>
                  </w:r>
                </w:p>
              </w:tc>
              <w:tc>
                <w:tcPr>
                  <w:tcW w:type="dxa" w:w="8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 xml:space="preserve"> PA 33tex/33tex</w:t>
                  </w:r>
                </w:p>
              </w:tc>
              <w:tc>
                <w:tcPr>
                  <w:tcW w:type="dxa" w:w="2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按标样及附录C</w:t>
                  </w:r>
                </w:p>
              </w:tc>
              <w:tc>
                <w:tcPr>
                  <w:tcW w:type="dxa" w:w="4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前身、挂面、领子、兜盖、底边、袖口、裤门襟、兜口、底边、袖口、袋盖</w:t>
                  </w:r>
                </w:p>
              </w:tc>
              <w:tc>
                <w:tcPr>
                  <w:tcW w:type="dxa" w:w="466"/>
                  <w:vMerge/>
                  <w:tcBorders>
                    <w:top w:val="none" w:color="000000" w:sz="4"/>
                    <w:left w:val="single" w:color="000000" w:sz="4"/>
                    <w:bottom w:val="single" w:color="000000" w:sz="4"/>
                    <w:right w:val="single" w:color="000000" w:sz="4"/>
                  </w:tcBorders>
                </w:tcPr>
                <w:p/>
              </w:tc>
            </w:tr>
            <w:tr>
              <w:tc>
                <w:tcPr>
                  <w:tcW w:type="dxa" w:w="218"/>
                  <w:vMerge/>
                  <w:tcBorders>
                    <w:top w:val="none" w:color="000000" w:sz="4"/>
                    <w:left w:val="single" w:color="000000" w:sz="4"/>
                    <w:bottom w:val="single" w:color="000000" w:sz="4"/>
                    <w:right w:val="single" w:color="000000" w:sz="4"/>
                  </w:tcBorders>
                </w:tcPr>
                <w:p/>
              </w:tc>
              <w:tc>
                <w:tcPr>
                  <w:tcW w:type="dxa" w:w="282"/>
                  <w:vMerge/>
                  <w:tcBorders>
                    <w:top w:val="none" w:color="000000" w:sz="4"/>
                    <w:left w:val="single" w:color="000000" w:sz="4"/>
                    <w:bottom w:val="single" w:color="000000" w:sz="4"/>
                    <w:right w:val="single" w:color="000000" w:sz="4"/>
                  </w:tcBorders>
                </w:tcPr>
                <w:p/>
              </w:tc>
              <w:tc>
                <w:tcPr>
                  <w:tcW w:type="dxa" w:w="864"/>
                  <w:vMerge/>
                  <w:tcBorders>
                    <w:top w:val="none" w:color="000000" w:sz="4"/>
                    <w:left w:val="single" w:color="000000" w:sz="4"/>
                    <w:bottom w:val="single" w:color="000000" w:sz="4"/>
                    <w:right w:val="single" w:color="000000" w:sz="4"/>
                  </w:tcBorders>
                </w:tcPr>
                <w:p/>
              </w:tc>
              <w:tc>
                <w:tcPr>
                  <w:tcW w:type="dxa" w:w="253"/>
                  <w:vMerge/>
                  <w:tcBorders>
                    <w:top w:val="none" w:color="000000" w:sz="4"/>
                    <w:left w:val="single" w:color="000000" w:sz="4"/>
                    <w:bottom w:val="single" w:color="000000" w:sz="4"/>
                    <w:right w:val="single" w:color="000000" w:sz="4"/>
                  </w:tcBorders>
                </w:tcPr>
                <w:p/>
              </w:tc>
              <w:tc>
                <w:tcPr>
                  <w:tcW w:type="dxa" w:w="449"/>
                  <w:vMerge/>
                  <w:tcBorders>
                    <w:top w:val="none" w:color="000000" w:sz="4"/>
                    <w:left w:val="single" w:color="000000" w:sz="4"/>
                    <w:bottom w:val="single" w:color="000000" w:sz="4"/>
                    <w:right w:val="single" w:color="000000" w:sz="4"/>
                  </w:tcBorders>
                </w:tcPr>
                <w:p/>
              </w:tc>
              <w:tc>
                <w:tcPr>
                  <w:tcW w:type="dxa" w:w="466"/>
                  <w:vMerge/>
                  <w:tcBorders>
                    <w:top w:val="none" w:color="000000" w:sz="4"/>
                    <w:left w:val="single" w:color="000000" w:sz="4"/>
                    <w:bottom w:val="single" w:color="000000" w:sz="4"/>
                    <w:right w:val="single" w:color="000000" w:sz="4"/>
                  </w:tcBorders>
                </w:tcP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无纺粘合衬</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NT2837--25G</w:t>
                  </w:r>
                </w:p>
              </w:tc>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PA  尼龙/涤纶热压非织造布</w:t>
                  </w:r>
                </w:p>
              </w:tc>
              <w:tc>
                <w:tcPr>
                  <w:tcW w:type="dxa" w:w="253"/>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前后身领口、肩缝、袖笼、止口、襟门禁面</w:t>
                  </w:r>
                </w:p>
              </w:tc>
              <w:tc>
                <w:tcPr>
                  <w:tcW w:type="dxa" w:w="466"/>
                  <w:vMerge/>
                  <w:tcBorders>
                    <w:top w:val="none" w:color="000000" w:sz="4"/>
                    <w:left w:val="single" w:color="000000" w:sz="4"/>
                    <w:bottom w:val="single" w:color="000000" w:sz="4"/>
                    <w:right w:val="single" w:color="000000" w:sz="4"/>
                  </w:tcBorders>
                </w:tcPr>
                <w:p/>
              </w:tc>
            </w:tr>
            <w:tr>
              <w:tc>
                <w:tcPr>
                  <w:tcW w:type="dxa" w:w="2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缝纫线</w:t>
                  </w:r>
                </w:p>
              </w:tc>
              <w:tc>
                <w:tcPr>
                  <w:tcW w:type="dxa" w:w="2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涤纶包芯线</w:t>
                  </w:r>
                </w:p>
              </w:tc>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10.7tex×3</w:t>
                  </w:r>
                </w:p>
              </w:tc>
              <w:tc>
                <w:tcPr>
                  <w:tcW w:type="dxa" w:w="2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按标样及附录D</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面缝纫、打结、钉四眼扣</w:t>
                  </w:r>
                </w:p>
              </w:tc>
              <w:tc>
                <w:tcPr>
                  <w:tcW w:type="dxa" w:w="466"/>
                  <w:vMerge/>
                  <w:tcBorders>
                    <w:top w:val="none" w:color="000000" w:sz="4"/>
                    <w:left w:val="single" w:color="000000" w:sz="4"/>
                    <w:bottom w:val="single" w:color="000000" w:sz="4"/>
                    <w:right w:val="single" w:color="000000" w:sz="4"/>
                  </w:tcBorders>
                </w:tcPr>
                <w:p/>
              </w:tc>
            </w:tr>
            <w:tr>
              <w:tc>
                <w:tcPr>
                  <w:tcW w:type="dxa" w:w="218"/>
                  <w:vMerge/>
                  <w:tcBorders>
                    <w:top w:val="none" w:color="000000" w:sz="4"/>
                    <w:left w:val="single" w:color="000000" w:sz="4"/>
                    <w:bottom w:val="single" w:color="000000" w:sz="4"/>
                    <w:right w:val="single" w:color="000000" w:sz="4"/>
                  </w:tcBorders>
                </w:tcPr>
                <w:p/>
              </w:tc>
              <w:tc>
                <w:tcPr>
                  <w:tcW w:type="dxa" w:w="282"/>
                  <w:vMerge/>
                  <w:tcBorders>
                    <w:top w:val="none" w:color="000000" w:sz="4"/>
                    <w:left w:val="single" w:color="000000" w:sz="4"/>
                    <w:bottom w:val="single" w:color="000000" w:sz="4"/>
                    <w:right w:val="single" w:color="000000" w:sz="4"/>
                  </w:tcBorders>
                </w:tcPr>
                <w:p/>
              </w:tc>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10.7tex×2</w:t>
                  </w:r>
                </w:p>
              </w:tc>
              <w:tc>
                <w:tcPr>
                  <w:tcW w:type="dxa" w:w="253"/>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里缝纫</w:t>
                  </w:r>
                </w:p>
              </w:tc>
              <w:tc>
                <w:tcPr>
                  <w:tcW w:type="dxa" w:w="466"/>
                  <w:vMerge/>
                  <w:tcBorders>
                    <w:top w:val="none" w:color="000000" w:sz="4"/>
                    <w:left w:val="single" w:color="000000" w:sz="4"/>
                    <w:bottom w:val="single" w:color="000000" w:sz="4"/>
                    <w:right w:val="single" w:color="000000" w:sz="4"/>
                  </w:tcBorders>
                </w:tcPr>
                <w:p/>
              </w:tc>
            </w:tr>
            <w:tr>
              <w:tc>
                <w:tcPr>
                  <w:tcW w:type="dxa" w:w="218"/>
                  <w:vMerge/>
                  <w:tcBorders>
                    <w:top w:val="none" w:color="000000" w:sz="4"/>
                    <w:left w:val="single" w:color="000000" w:sz="4"/>
                    <w:bottom w:val="single" w:color="000000" w:sz="4"/>
                    <w:right w:val="single" w:color="000000" w:sz="4"/>
                  </w:tcBorders>
                </w:tcP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涤纶线</w:t>
                  </w:r>
                </w:p>
              </w:tc>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11.8tex×2</w:t>
                  </w:r>
                </w:p>
              </w:tc>
              <w:tc>
                <w:tcPr>
                  <w:tcW w:type="dxa" w:w="253"/>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环缝、锁眼、打结底线、手工扦缝</w:t>
                  </w:r>
                </w:p>
              </w:tc>
              <w:tc>
                <w:tcPr>
                  <w:tcW w:type="dxa" w:w="466"/>
                  <w:vMerge/>
                  <w:tcBorders>
                    <w:top w:val="none" w:color="000000" w:sz="4"/>
                    <w:left w:val="single" w:color="000000" w:sz="4"/>
                    <w:bottom w:val="single" w:color="000000" w:sz="4"/>
                    <w:right w:val="single" w:color="000000" w:sz="4"/>
                  </w:tcBorders>
                </w:tcPr>
                <w:p/>
              </w:tc>
            </w:tr>
            <w:tr>
              <w:tc>
                <w:tcPr>
                  <w:tcW w:type="dxa" w:w="218"/>
                  <w:vMerge/>
                  <w:tcBorders>
                    <w:top w:val="none" w:color="000000" w:sz="4"/>
                    <w:left w:val="single" w:color="000000" w:sz="4"/>
                    <w:bottom w:val="single" w:color="000000" w:sz="4"/>
                    <w:right w:val="single" w:color="000000" w:sz="4"/>
                  </w:tcBorders>
                </w:tcP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涤纶线</w:t>
                  </w:r>
                </w:p>
              </w:tc>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9.7tex×3×3</w:t>
                  </w:r>
                </w:p>
              </w:tc>
              <w:tc>
                <w:tcPr>
                  <w:tcW w:type="dxa" w:w="253"/>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钉门禁扣</w:t>
                  </w:r>
                </w:p>
              </w:tc>
              <w:tc>
                <w:tcPr>
                  <w:tcW w:type="dxa" w:w="466"/>
                  <w:vMerge/>
                  <w:tcBorders>
                    <w:top w:val="none" w:color="000000" w:sz="4"/>
                    <w:left w:val="single" w:color="000000" w:sz="4"/>
                    <w:bottom w:val="single" w:color="000000" w:sz="4"/>
                    <w:right w:val="single" w:color="000000" w:sz="4"/>
                  </w:tcBorders>
                </w:tcPr>
                <w:p/>
              </w:tc>
            </w:tr>
            <w:tr>
              <w:tc>
                <w:tcPr>
                  <w:tcW w:type="dxa" w:w="218"/>
                  <w:vMerge/>
                  <w:tcBorders>
                    <w:top w:val="none" w:color="000000" w:sz="4"/>
                    <w:left w:val="single" w:color="000000" w:sz="4"/>
                    <w:bottom w:val="single" w:color="000000" w:sz="4"/>
                    <w:right w:val="single" w:color="000000" w:sz="4"/>
                  </w:tcBorders>
                </w:tcP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涤长丝线</w:t>
                  </w:r>
                </w:p>
              </w:tc>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167dtex×3</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锁眼、眼结面线、珠边</w:t>
                  </w:r>
                </w:p>
              </w:tc>
              <w:tc>
                <w:tcPr>
                  <w:tcW w:type="dxa" w:w="466"/>
                  <w:vMerge/>
                  <w:tcBorders>
                    <w:top w:val="none" w:color="000000" w:sz="4"/>
                    <w:left w:val="single" w:color="000000" w:sz="4"/>
                    <w:bottom w:val="single" w:color="000000" w:sz="4"/>
                    <w:right w:val="single" w:color="000000" w:sz="4"/>
                  </w:tcBorders>
                </w:tcPr>
                <w:p/>
              </w:tc>
            </w:tr>
            <w:tr>
              <w:tc>
                <w:tcPr>
                  <w:tcW w:type="dxa" w:w="218"/>
                  <w:vMerge/>
                  <w:tcBorders>
                    <w:top w:val="none" w:color="000000" w:sz="4"/>
                    <w:left w:val="single" w:color="000000" w:sz="4"/>
                    <w:bottom w:val="single" w:color="000000" w:sz="4"/>
                    <w:right w:val="single" w:color="000000" w:sz="4"/>
                  </w:tcBorders>
                </w:tcP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涤纶线</w:t>
                  </w:r>
                </w:p>
              </w:tc>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9.7tex×2</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机纤脚口、裤腰、底边、袖口</w:t>
                  </w:r>
                </w:p>
              </w:tc>
              <w:tc>
                <w:tcPr>
                  <w:tcW w:type="dxa" w:w="466"/>
                  <w:vMerge/>
                  <w:tcBorders>
                    <w:top w:val="none" w:color="000000" w:sz="4"/>
                    <w:left w:val="single" w:color="000000" w:sz="4"/>
                    <w:bottom w:val="single" w:color="000000" w:sz="4"/>
                    <w:right w:val="single" w:color="000000" w:sz="4"/>
                  </w:tcBorders>
                </w:tcPr>
                <w:p/>
              </w:tc>
            </w:tr>
            <w:tr>
              <w:tc>
                <w:tcPr>
                  <w:tcW w:type="dxa" w:w="218"/>
                  <w:vMerge/>
                  <w:tcBorders>
                    <w:top w:val="none" w:color="000000" w:sz="4"/>
                    <w:left w:val="single" w:color="000000" w:sz="4"/>
                    <w:bottom w:val="single" w:color="000000" w:sz="4"/>
                    <w:right w:val="single" w:color="000000" w:sz="4"/>
                  </w:tcBorders>
                </w:tcP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无色涤长丝线</w:t>
                  </w:r>
                </w:p>
              </w:tc>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商标</w:t>
                  </w:r>
                </w:p>
              </w:tc>
              <w:tc>
                <w:tcPr>
                  <w:tcW w:type="dxa" w:w="466"/>
                  <w:vMerge/>
                  <w:tcBorders>
                    <w:top w:val="none" w:color="000000" w:sz="4"/>
                    <w:left w:val="single" w:color="000000" w:sz="4"/>
                    <w:bottom w:val="single" w:color="000000" w:sz="4"/>
                    <w:right w:val="single" w:color="000000" w:sz="4"/>
                  </w:tcBorders>
                </w:tcPr>
                <w:p/>
              </w:tc>
            </w:tr>
            <w:tr>
              <w:tc>
                <w:tcPr>
                  <w:tcW w:type="dxa" w:w="500"/>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树脂扣</w:t>
                  </w:r>
                </w:p>
              </w:tc>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外径：Ф20mm；厚度：4.0mm</w:t>
                  </w:r>
                </w:p>
              </w:tc>
              <w:tc>
                <w:tcPr>
                  <w:tcW w:type="dxa" w:w="2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按标样及附录E</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前门襟、下贴袋、备用扣</w:t>
                  </w:r>
                </w:p>
              </w:tc>
              <w:tc>
                <w:tcPr>
                  <w:tcW w:type="dxa" w:w="466"/>
                  <w:vMerge/>
                  <w:tcBorders>
                    <w:top w:val="none" w:color="000000" w:sz="4"/>
                    <w:left w:val="single" w:color="000000" w:sz="4"/>
                    <w:bottom w:val="single" w:color="000000" w:sz="4"/>
                    <w:right w:val="single" w:color="000000" w:sz="4"/>
                  </w:tcBorders>
                </w:tcPr>
                <w:p/>
              </w:tc>
            </w:tr>
            <w:tr>
              <w:tc>
                <w:tcPr>
                  <w:tcW w:type="dxa" w:w="500"/>
                  <w:gridSpan w:val="2"/>
                  <w:vMerge/>
                  <w:tcBorders>
                    <w:top w:val="none" w:color="000000" w:sz="4"/>
                    <w:left w:val="single" w:color="000000" w:sz="4"/>
                    <w:bottom w:val="single" w:color="000000" w:sz="4"/>
                    <w:right w:val="single" w:color="000000" w:sz="4"/>
                  </w:tcBorders>
                </w:tcPr>
                <w:p/>
              </w:tc>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外径：Ф15mm；厚度：3.0mm</w:t>
                  </w:r>
                </w:p>
              </w:tc>
              <w:tc>
                <w:tcPr>
                  <w:tcW w:type="dxa" w:w="253"/>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上衣袋、裤前门襟、裤后袋、备用扣</w:t>
                  </w:r>
                </w:p>
              </w:tc>
              <w:tc>
                <w:tcPr>
                  <w:tcW w:type="dxa" w:w="466"/>
                  <w:vMerge/>
                  <w:tcBorders>
                    <w:top w:val="none" w:color="000000" w:sz="4"/>
                    <w:left w:val="single" w:color="000000" w:sz="4"/>
                    <w:bottom w:val="single" w:color="000000" w:sz="4"/>
                    <w:right w:val="single" w:color="000000" w:sz="4"/>
                  </w:tcBorders>
                </w:tcPr>
                <w:p/>
              </w:tc>
            </w:tr>
            <w:tr>
              <w:tc>
                <w:tcPr>
                  <w:tcW w:type="dxa" w:w="50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四件裤钩</w:t>
                  </w:r>
                </w:p>
              </w:tc>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不锈钢</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按标样及附录F</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裤腰头</w:t>
                  </w:r>
                </w:p>
              </w:tc>
              <w:tc>
                <w:tcPr>
                  <w:tcW w:type="dxa" w:w="466"/>
                  <w:vMerge/>
                  <w:tcBorders>
                    <w:top w:val="none" w:color="000000" w:sz="4"/>
                    <w:left w:val="single" w:color="000000" w:sz="4"/>
                    <w:bottom w:val="single" w:color="000000" w:sz="4"/>
                    <w:right w:val="single" w:color="000000" w:sz="4"/>
                  </w:tcBorders>
                </w:tcPr>
                <w:p/>
              </w:tc>
            </w:tr>
            <w:tr>
              <w:tc>
                <w:tcPr>
                  <w:tcW w:type="dxa" w:w="50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尼龙编织拉链</w:t>
                  </w:r>
                </w:p>
              </w:tc>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3#单项拉头</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按标样及附录G</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裤门襟</w:t>
                  </w:r>
                </w:p>
              </w:tc>
              <w:tc>
                <w:tcPr>
                  <w:tcW w:type="dxa" w:w="466"/>
                  <w:vMerge/>
                  <w:tcBorders>
                    <w:top w:val="none" w:color="000000" w:sz="4"/>
                    <w:left w:val="single" w:color="000000" w:sz="4"/>
                    <w:bottom w:val="single" w:color="000000" w:sz="4"/>
                    <w:right w:val="single" w:color="000000" w:sz="4"/>
                  </w:tcBorders>
                </w:tcPr>
                <w:p/>
              </w:tc>
            </w:tr>
            <w:tr>
              <w:tc>
                <w:tcPr>
                  <w:tcW w:type="dxa" w:w="50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上衣商标</w:t>
                  </w:r>
                </w:p>
              </w:tc>
              <w:tc>
                <w:tcPr>
                  <w:tcW w:type="dxa" w:w="8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按3.8规定</w:t>
                  </w:r>
                </w:p>
              </w:tc>
              <w:tc>
                <w:tcPr>
                  <w:tcW w:type="dxa" w:w="2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上衣商标</w:t>
                  </w:r>
                </w:p>
              </w:tc>
              <w:tc>
                <w:tcPr>
                  <w:tcW w:type="dxa" w:w="466"/>
                  <w:vMerge/>
                  <w:tcBorders>
                    <w:top w:val="none" w:color="000000" w:sz="4"/>
                    <w:left w:val="single" w:color="000000" w:sz="4"/>
                    <w:bottom w:val="single" w:color="000000" w:sz="4"/>
                    <w:right w:val="single" w:color="000000" w:sz="4"/>
                  </w:tcBorders>
                </w:tcPr>
                <w:p/>
              </w:tc>
            </w:tr>
            <w:tr>
              <w:tc>
                <w:tcPr>
                  <w:tcW w:type="dxa" w:w="50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裤子商标</w:t>
                  </w:r>
                </w:p>
              </w:tc>
              <w:tc>
                <w:tcPr>
                  <w:tcW w:type="dxa" w:w="864"/>
                  <w:vMerge/>
                  <w:tcBorders>
                    <w:top w:val="none" w:color="000000" w:sz="4"/>
                    <w:left w:val="single" w:color="000000" w:sz="4"/>
                    <w:bottom w:val="single" w:color="000000" w:sz="4"/>
                    <w:right w:val="single" w:color="000000" w:sz="4"/>
                  </w:tcBorders>
                </w:tcPr>
                <w:p/>
              </w:tc>
              <w:tc>
                <w:tcPr>
                  <w:tcW w:type="dxa" w:w="253"/>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裤子商标</w:t>
                  </w:r>
                </w:p>
              </w:tc>
              <w:tc>
                <w:tcPr>
                  <w:tcW w:type="dxa" w:w="466"/>
                  <w:vMerge/>
                  <w:tcBorders>
                    <w:top w:val="none" w:color="000000" w:sz="4"/>
                    <w:left w:val="single" w:color="000000" w:sz="4"/>
                    <w:bottom w:val="single" w:color="000000" w:sz="4"/>
                    <w:right w:val="single" w:color="000000" w:sz="4"/>
                  </w:tcBorders>
                </w:tcPr>
                <w:p/>
              </w:tc>
            </w:tr>
            <w:tr>
              <w:tc>
                <w:tcPr>
                  <w:tcW w:type="dxa" w:w="50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号型商标</w:t>
                  </w:r>
                </w:p>
              </w:tc>
              <w:tc>
                <w:tcPr>
                  <w:tcW w:type="dxa" w:w="864"/>
                  <w:vMerge/>
                  <w:tcBorders>
                    <w:top w:val="none" w:color="000000" w:sz="4"/>
                    <w:left w:val="single" w:color="000000" w:sz="4"/>
                    <w:bottom w:val="single" w:color="000000" w:sz="4"/>
                    <w:right w:val="single" w:color="000000" w:sz="4"/>
                  </w:tcBorders>
                </w:tcPr>
                <w:p/>
              </w:tc>
              <w:tc>
                <w:tcPr>
                  <w:tcW w:type="dxa" w:w="253"/>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领吊袢</w:t>
                  </w:r>
                </w:p>
              </w:tc>
              <w:tc>
                <w:tcPr>
                  <w:tcW w:type="dxa" w:w="466"/>
                  <w:vMerge/>
                  <w:tcBorders>
                    <w:top w:val="none" w:color="000000" w:sz="4"/>
                    <w:left w:val="single" w:color="000000" w:sz="4"/>
                    <w:bottom w:val="single" w:color="000000" w:sz="4"/>
                    <w:right w:val="single" w:color="000000" w:sz="4"/>
                  </w:tcBorders>
                </w:tcPr>
                <w:p/>
              </w:tc>
            </w:tr>
            <w:tr>
              <w:tc>
                <w:tcPr>
                  <w:tcW w:type="dxa" w:w="50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上衣洗涤标签</w:t>
                  </w:r>
                </w:p>
              </w:tc>
              <w:tc>
                <w:tcPr>
                  <w:tcW w:type="dxa" w:w="864"/>
                  <w:vMerge/>
                  <w:tcBorders>
                    <w:top w:val="none" w:color="000000" w:sz="4"/>
                    <w:left w:val="single" w:color="000000" w:sz="4"/>
                    <w:bottom w:val="single" w:color="000000" w:sz="4"/>
                    <w:right w:val="single" w:color="000000" w:sz="4"/>
                  </w:tcBorders>
                </w:tcPr>
                <w:p/>
              </w:tc>
              <w:tc>
                <w:tcPr>
                  <w:tcW w:type="dxa" w:w="253"/>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上衣侧缝</w:t>
                  </w:r>
                </w:p>
              </w:tc>
              <w:tc>
                <w:tcPr>
                  <w:tcW w:type="dxa" w:w="466"/>
                  <w:vMerge/>
                  <w:tcBorders>
                    <w:top w:val="none" w:color="000000" w:sz="4"/>
                    <w:left w:val="single" w:color="000000" w:sz="4"/>
                    <w:bottom w:val="single" w:color="000000" w:sz="4"/>
                    <w:right w:val="single" w:color="000000" w:sz="4"/>
                  </w:tcBorders>
                </w:tcPr>
                <w:p/>
              </w:tc>
            </w:tr>
            <w:tr>
              <w:tc>
                <w:tcPr>
                  <w:tcW w:type="dxa" w:w="50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裤子洗涤标签</w:t>
                  </w:r>
                </w:p>
              </w:tc>
              <w:tc>
                <w:tcPr>
                  <w:tcW w:type="dxa" w:w="864"/>
                  <w:vMerge/>
                  <w:tcBorders>
                    <w:top w:val="none" w:color="000000" w:sz="4"/>
                    <w:left w:val="single" w:color="000000" w:sz="4"/>
                    <w:bottom w:val="single" w:color="000000" w:sz="4"/>
                    <w:right w:val="single" w:color="000000" w:sz="4"/>
                  </w:tcBorders>
                </w:tcPr>
                <w:p/>
              </w:tc>
              <w:tc>
                <w:tcPr>
                  <w:tcW w:type="dxa" w:w="253"/>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裤子裤腰</w:t>
                  </w:r>
                </w:p>
              </w:tc>
              <w:tc>
                <w:tcPr>
                  <w:tcW w:type="dxa" w:w="466"/>
                  <w:vMerge/>
                  <w:tcBorders>
                    <w:top w:val="none" w:color="000000" w:sz="4"/>
                    <w:left w:val="single" w:color="000000" w:sz="4"/>
                    <w:bottom w:val="single" w:color="000000" w:sz="4"/>
                    <w:right w:val="single" w:color="000000" w:sz="4"/>
                  </w:tcBorders>
                </w:tcPr>
                <w:p/>
              </w:tc>
            </w:tr>
          </w:tbl>
          <w:p>
            <w:pPr>
              <w:pStyle w:val="null3"/>
              <w:jc w:val="both"/>
            </w:pPr>
            <w:r>
              <w:rPr>
                <w:rFonts w:ascii="仿宋_GB2312" w:hAnsi="仿宋_GB2312" w:cs="仿宋_GB2312" w:eastAsia="仿宋_GB2312"/>
                <w:sz w:val="21"/>
                <w:b/>
              </w:rPr>
              <w:t>（五）温区大衣技术要求</w:t>
            </w:r>
          </w:p>
          <w:tbl>
            <w:tblPr>
              <w:tblInd w:type="dxa" w:w="120"/>
              <w:tblBorders>
                <w:top w:val="none" w:color="000000" w:sz="4"/>
                <w:left w:val="none" w:color="000000" w:sz="4"/>
                <w:bottom w:val="none" w:color="000000" w:sz="4"/>
                <w:right w:val="none" w:color="000000" w:sz="4"/>
                <w:insideH w:val="none"/>
                <w:insideV w:val="none"/>
              </w:tblBorders>
            </w:tblPr>
            <w:tblGrid>
              <w:gridCol w:w="122"/>
              <w:gridCol w:w="273"/>
              <w:gridCol w:w="709"/>
              <w:gridCol w:w="256"/>
              <w:gridCol w:w="865"/>
              <w:gridCol w:w="301"/>
            </w:tblGrid>
            <w:tr>
              <w:tc>
                <w:tcPr>
                  <w:tcW w:type="dxa" w:w="395"/>
                  <w:gridSpan w:val="2"/>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b/>
                    </w:rPr>
                    <w:t>材料名称</w:t>
                  </w:r>
                </w:p>
              </w:tc>
              <w:tc>
                <w:tcPr>
                  <w:tcW w:type="dxa" w:w="709"/>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b/>
                    </w:rPr>
                    <w:t>规格</w:t>
                  </w:r>
                </w:p>
              </w:tc>
              <w:tc>
                <w:tcPr>
                  <w:tcW w:type="dxa" w:w="256"/>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b/>
                    </w:rPr>
                    <w:t>要求</w:t>
                  </w:r>
                </w:p>
              </w:tc>
              <w:tc>
                <w:tcPr>
                  <w:tcW w:type="dxa" w:w="865"/>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b/>
                    </w:rPr>
                    <w:t>用途</w:t>
                  </w:r>
                </w:p>
              </w:tc>
              <w:tc>
                <w:tcPr>
                  <w:tcW w:type="dxa" w:w="301"/>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b/>
                    </w:rPr>
                    <w:t>工艺标准</w:t>
                  </w:r>
                </w:p>
              </w:tc>
            </w:tr>
            <w:tr>
              <w:tc>
                <w:tcPr>
                  <w:tcW w:type="dxa" w:w="395"/>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▲毛涤粘防风透湿华达呢</w:t>
                  </w:r>
                </w:p>
              </w:tc>
              <w:tc>
                <w:tcPr>
                  <w:tcW w:type="dxa" w:w="709"/>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left"/>
                  </w:pPr>
                  <w:r>
                    <w:rPr>
                      <w:rFonts w:ascii="仿宋_GB2312" w:hAnsi="仿宋_GB2312" w:cs="仿宋_GB2312" w:eastAsia="仿宋_GB2312"/>
                      <w:sz w:val="21"/>
                    </w:rPr>
                    <w:t>密度（根/10cm）：350×390；</w:t>
                  </w:r>
                </w:p>
                <w:p>
                  <w:pPr>
                    <w:pStyle w:val="null3"/>
                    <w:jc w:val="left"/>
                  </w:pPr>
                  <w:r>
                    <w:rPr>
                      <w:rFonts w:ascii="仿宋_GB2312" w:hAnsi="仿宋_GB2312" w:cs="仿宋_GB2312" w:eastAsia="仿宋_GB2312"/>
                      <w:sz w:val="21"/>
                    </w:rPr>
                    <w:t>纤维含量：聚酯纤维55％，粘纤25％，绵羊毛20％（含微量导电纤维）；</w:t>
                  </w:r>
                </w:p>
                <w:p>
                  <w:pPr>
                    <w:pStyle w:val="null3"/>
                    <w:jc w:val="left"/>
                  </w:pPr>
                  <w:r>
                    <w:rPr>
                      <w:rFonts w:ascii="仿宋_GB2312" w:hAnsi="仿宋_GB2312" w:cs="仿宋_GB2312" w:eastAsia="仿宋_GB2312"/>
                      <w:sz w:val="21"/>
                    </w:rPr>
                    <w:t>克重：210g/ ㎡</w:t>
                  </w:r>
                </w:p>
              </w:tc>
              <w:tc>
                <w:tcPr>
                  <w:tcW w:type="dxa" w:w="256"/>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按标样及附录A</w:t>
                  </w:r>
                </w:p>
              </w:tc>
              <w:tc>
                <w:tcPr>
                  <w:tcW w:type="dxa" w:w="865"/>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面料，翻领里、座领里、绒领里、套领、挂面、后托领、掩门里、胸袋袋牙、挂面里袋牙、挂面里袋垫布、风帽帽口贴条、风帽拉链挡布、前托肩贴条、后过肩贴条</w:t>
                  </w:r>
                </w:p>
              </w:tc>
              <w:tc>
                <w:tcPr>
                  <w:tcW w:type="dxa" w:w="301"/>
                  <w:vMerge w:val="restart"/>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按最高人民法院审判服行业标准2010式审判服标准中（FYFB/T014-2010、FYFB/T015-2010）标准执行</w:t>
                  </w:r>
                </w:p>
              </w:tc>
            </w:tr>
            <w:tr>
              <w:tc>
                <w:tcPr>
                  <w:tcW w:type="dxa" w:w="395"/>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▲防静电涤粘提花舒美绸</w:t>
                  </w:r>
                </w:p>
              </w:tc>
              <w:tc>
                <w:tcPr>
                  <w:tcW w:type="dxa" w:w="709"/>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pPr>
                  <w:r>
                    <w:rPr>
                      <w:rFonts w:ascii="仿宋_GB2312" w:hAnsi="仿宋_GB2312" w:cs="仿宋_GB2312" w:eastAsia="仿宋_GB2312"/>
                      <w:sz w:val="21"/>
                    </w:rPr>
                    <w:t>聚酯纤维60%，粘纤40% ；</w:t>
                  </w:r>
                </w:p>
                <w:p>
                  <w:pPr>
                    <w:pStyle w:val="null3"/>
                    <w:jc w:val="left"/>
                  </w:pPr>
                  <w:r>
                    <w:rPr>
                      <w:rFonts w:ascii="仿宋_GB2312" w:hAnsi="仿宋_GB2312" w:cs="仿宋_GB2312" w:eastAsia="仿宋_GB2312"/>
                      <w:sz w:val="21"/>
                    </w:rPr>
                    <w:t>经纱：75dtexFDY</w:t>
                  </w:r>
                </w:p>
                <w:p>
                  <w:pPr>
                    <w:pStyle w:val="null3"/>
                    <w:jc w:val="left"/>
                  </w:pPr>
                  <w:r>
                    <w:rPr>
                      <w:rFonts w:ascii="仿宋_GB2312" w:hAnsi="仿宋_GB2312" w:cs="仿宋_GB2312" w:eastAsia="仿宋_GB2312"/>
                      <w:sz w:val="21"/>
                    </w:rPr>
                    <w:t>纬纱：111dtex</w:t>
                  </w:r>
                </w:p>
                <w:p>
                  <w:pPr>
                    <w:pStyle w:val="null3"/>
                    <w:jc w:val="left"/>
                  </w:pPr>
                  <w:r>
                    <w:rPr>
                      <w:rFonts w:ascii="仿宋_GB2312" w:hAnsi="仿宋_GB2312" w:cs="仿宋_GB2312" w:eastAsia="仿宋_GB2312"/>
                      <w:sz w:val="21"/>
                    </w:rPr>
                    <w:t>粘胶长丝</w:t>
                  </w:r>
                </w:p>
              </w:tc>
              <w:tc>
                <w:tcPr>
                  <w:tcW w:type="dxa" w:w="256"/>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按标样及附录B</w:t>
                  </w:r>
                </w:p>
              </w:tc>
              <w:tc>
                <w:tcPr>
                  <w:tcW w:type="dxa" w:w="865"/>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里料、身里袋袋牙、身里袋垫布、面胆结合牙条面里、内胆身里、内胆贴袋、内胆压条、内胆下摆贴边、扣袢、挂面贴条、后托领里</w:t>
                  </w:r>
                </w:p>
              </w:tc>
            </w:tr>
            <w:tr>
              <w:tc>
                <w:tcPr>
                  <w:tcW w:type="dxa" w:w="395"/>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防静电防绒涤丝绸</w:t>
                  </w:r>
                </w:p>
              </w:tc>
              <w:tc>
                <w:tcPr>
                  <w:tcW w:type="dxa" w:w="709"/>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left"/>
                  </w:pPr>
                  <w:r>
                    <w:rPr>
                      <w:rFonts w:ascii="仿宋_GB2312" w:hAnsi="仿宋_GB2312" w:cs="仿宋_GB2312" w:eastAsia="仿宋_GB2312"/>
                      <w:sz w:val="21"/>
                      <w:color w:val="000000"/>
                    </w:rPr>
                    <w:t>经纱55/48FFDY＋20导电丝</w:t>
                  </w:r>
                </w:p>
                <w:p>
                  <w:pPr>
                    <w:pStyle w:val="null3"/>
                    <w:jc w:val="left"/>
                  </w:pPr>
                  <w:r>
                    <w:rPr>
                      <w:rFonts w:ascii="仿宋_GB2312" w:hAnsi="仿宋_GB2312" w:cs="仿宋_GB2312" w:eastAsia="仿宋_GB2312"/>
                      <w:sz w:val="21"/>
                      <w:color w:val="000000"/>
                    </w:rPr>
                    <w:t>纬纱55/48FFDY</w:t>
                  </w:r>
                </w:p>
              </w:tc>
              <w:tc>
                <w:tcPr>
                  <w:tcW w:type="dxa" w:w="256"/>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按标样及附录D</w:t>
                  </w:r>
                </w:p>
              </w:tc>
              <w:tc>
                <w:tcPr>
                  <w:tcW w:type="dxa" w:w="865"/>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内胆袖面、里布、内胆身絮片面、中腰抽带贴布、温区内胆身絮片里、寒区内胆前后身上节絮片里</w:t>
                  </w:r>
                </w:p>
              </w:tc>
            </w:tr>
            <w:tr>
              <w:tc>
                <w:tcPr>
                  <w:tcW w:type="dxa" w:w="395"/>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涤棉隐条细布</w:t>
                  </w:r>
                </w:p>
              </w:tc>
              <w:tc>
                <w:tcPr>
                  <w:tcW w:type="dxa" w:w="709"/>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left"/>
                  </w:pPr>
                  <w:r>
                    <w:rPr>
                      <w:rFonts w:ascii="仿宋_GB2312" w:hAnsi="仿宋_GB2312" w:cs="仿宋_GB2312" w:eastAsia="仿宋_GB2312"/>
                      <w:sz w:val="21"/>
                      <w:color w:val="000000"/>
                    </w:rPr>
                    <w:t>经纱：NSY111dtex</w:t>
                  </w:r>
                </w:p>
                <w:p>
                  <w:pPr>
                    <w:pStyle w:val="null3"/>
                    <w:jc w:val="left"/>
                  </w:pPr>
                  <w:r>
                    <w:rPr>
                      <w:rFonts w:ascii="仿宋_GB2312" w:hAnsi="仿宋_GB2312" w:cs="仿宋_GB2312" w:eastAsia="仿宋_GB2312"/>
                      <w:sz w:val="21"/>
                      <w:color w:val="000000"/>
                    </w:rPr>
                    <w:t>纬纱：T/C25tex</w:t>
                  </w:r>
                </w:p>
              </w:tc>
              <w:tc>
                <w:tcPr>
                  <w:tcW w:type="dxa" w:w="256"/>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按标样及附录C</w:t>
                  </w:r>
                </w:p>
              </w:tc>
              <w:tc>
                <w:tcPr>
                  <w:tcW w:type="dxa" w:w="865"/>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胸袋袋布、身里袋袋布、挂面里袋袋布、贴袋斜插袋布里</w:t>
                  </w:r>
                </w:p>
              </w:tc>
            </w:tr>
            <w:tr>
              <w:tc>
                <w:tcPr>
                  <w:tcW w:type="dxa" w:w="395"/>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涤丝斜纹绸</w:t>
                  </w:r>
                </w:p>
              </w:tc>
              <w:tc>
                <w:tcPr>
                  <w:tcW w:type="dxa" w:w="709"/>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left"/>
                  </w:pPr>
                  <w:r>
                    <w:rPr>
                      <w:rFonts w:ascii="仿宋_GB2312" w:hAnsi="仿宋_GB2312" w:cs="仿宋_GB2312" w:eastAsia="仿宋_GB2312"/>
                      <w:sz w:val="21"/>
                      <w:color w:val="000000"/>
                    </w:rPr>
                    <w:t>68Dx75D</w:t>
                  </w:r>
                </w:p>
                <w:p>
                  <w:pPr>
                    <w:pStyle w:val="null3"/>
                    <w:jc w:val="left"/>
                  </w:pPr>
                  <w:r>
                    <w:rPr>
                      <w:rFonts w:ascii="仿宋_GB2312" w:hAnsi="仿宋_GB2312" w:cs="仿宋_GB2312" w:eastAsia="仿宋_GB2312"/>
                      <w:sz w:val="21"/>
                      <w:color w:val="000000"/>
                    </w:rPr>
                    <w:t>紫红色</w:t>
                  </w:r>
                </w:p>
              </w:tc>
              <w:tc>
                <w:tcPr>
                  <w:tcW w:type="dxa" w:w="256"/>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见标样</w:t>
                  </w:r>
                </w:p>
              </w:tc>
              <w:tc>
                <w:tcPr>
                  <w:tcW w:type="dxa" w:w="865"/>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后托领、挂面异色牙条、内胆下摆异色牙条</w:t>
                  </w:r>
                </w:p>
              </w:tc>
            </w:tr>
            <w:tr>
              <w:tc>
                <w:tcPr>
                  <w:tcW w:type="dxa" w:w="395"/>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粘合衬</w:t>
                  </w:r>
                </w:p>
              </w:tc>
              <w:tc>
                <w:tcPr>
                  <w:tcW w:type="dxa" w:w="709"/>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left"/>
                  </w:pPr>
                  <w:r>
                    <w:rPr>
                      <w:rFonts w:ascii="仿宋_GB2312" w:hAnsi="仿宋_GB2312" w:cs="仿宋_GB2312" w:eastAsia="仿宋_GB2312"/>
                      <w:sz w:val="21"/>
                      <w:color w:val="000000"/>
                    </w:rPr>
                    <w:t>PA50Dx50D</w:t>
                  </w:r>
                </w:p>
              </w:tc>
              <w:tc>
                <w:tcPr>
                  <w:tcW w:type="dxa" w:w="256"/>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见标样</w:t>
                  </w:r>
                </w:p>
              </w:tc>
              <w:tc>
                <w:tcPr>
                  <w:tcW w:type="dxa" w:w="865"/>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翻领面、座领面、绒领里、袋盖面</w:t>
                  </w:r>
                </w:p>
              </w:tc>
            </w:tr>
            <w:tr>
              <w:tc>
                <w:tcPr>
                  <w:tcW w:type="dxa" w:w="12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无纺衬</w:t>
                  </w:r>
                </w:p>
              </w:tc>
              <w:tc>
                <w:tcPr>
                  <w:tcW w:type="dxa" w:w="27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NT2837-035</w:t>
                  </w:r>
                </w:p>
              </w:tc>
              <w:tc>
                <w:tcPr>
                  <w:tcW w:type="dxa" w:w="709"/>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left"/>
                  </w:pPr>
                  <w:r>
                    <w:rPr>
                      <w:rFonts w:ascii="仿宋_GB2312" w:hAnsi="仿宋_GB2312" w:cs="仿宋_GB2312" w:eastAsia="仿宋_GB2312"/>
                      <w:sz w:val="21"/>
                      <w:color w:val="000000"/>
                    </w:rPr>
                    <w:t>PA尼龙/涤纶热压非织造布</w:t>
                  </w:r>
                </w:p>
              </w:tc>
              <w:tc>
                <w:tcPr>
                  <w:tcW w:type="dxa" w:w="256"/>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见标样</w:t>
                  </w:r>
                </w:p>
              </w:tc>
              <w:tc>
                <w:tcPr>
                  <w:tcW w:type="dxa" w:w="865"/>
                  <w:tcBorders>
                    <w:top w:val="none" w:color="000000" w:sz="4"/>
                    <w:left w:val="single" w:color="000000" w:sz="4"/>
                    <w:bottom w:val="non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袋牙、袋口垫衬</w:t>
                  </w:r>
                </w:p>
              </w:tc>
              <w:tc>
                <w:tcPr>
                  <w:tcW w:type="dxa" w:w="301"/>
                  <w:vMerge/>
                  <w:tcBorders>
                    <w:top w:val="none" w:color="000000" w:sz="4"/>
                    <w:left w:val="single" w:color="000000" w:sz="4"/>
                    <w:bottom w:val="single" w:color="000000" w:sz="4"/>
                    <w:right w:val="single" w:color="000000" w:sz="4"/>
                  </w:tcBorders>
                </w:tcPr>
                <w:p/>
              </w:tc>
            </w:tr>
            <w:tr>
              <w:tc>
                <w:tcPr>
                  <w:tcW w:type="dxa" w:w="395"/>
                  <w:gridSpan w:val="2"/>
                  <w:vMerge w:val="restart"/>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▲超细绵羊毛絮片</w:t>
                  </w:r>
                </w:p>
              </w:tc>
              <w:tc>
                <w:tcPr>
                  <w:tcW w:type="dxa" w:w="709"/>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left"/>
                  </w:pPr>
                  <w:r>
                    <w:rPr>
                      <w:rFonts w:ascii="仿宋_GB2312" w:hAnsi="仿宋_GB2312" w:cs="仿宋_GB2312" w:eastAsia="仿宋_GB2312"/>
                      <w:sz w:val="21"/>
                      <w:color w:val="000000"/>
                    </w:rPr>
                    <w:t>80g/㎡</w:t>
                  </w:r>
                </w:p>
              </w:tc>
              <w:tc>
                <w:tcPr>
                  <w:tcW w:type="dxa" w:w="256"/>
                  <w:vMerge w:val="restart"/>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按标样及附录E</w:t>
                  </w:r>
                </w:p>
              </w:tc>
              <w:tc>
                <w:tcPr>
                  <w:tcW w:type="dxa" w:w="865"/>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温区、寒区风帽、领子、掩门、挂面、后托领保暖层</w:t>
                  </w:r>
                </w:p>
              </w:tc>
              <w:tc>
                <w:tcPr>
                  <w:tcW w:type="dxa" w:w="301"/>
                  <w:vMerge/>
                  <w:tcBorders>
                    <w:top w:val="none" w:color="000000" w:sz="4"/>
                    <w:left w:val="single" w:color="000000" w:sz="4"/>
                    <w:bottom w:val="single" w:color="000000" w:sz="4"/>
                    <w:right w:val="single" w:color="000000" w:sz="4"/>
                  </w:tcBorders>
                </w:tcPr>
                <w:p/>
              </w:tc>
            </w:tr>
            <w:tr>
              <w:tc>
                <w:tcPr>
                  <w:tcW w:type="dxa" w:w="395"/>
                  <w:gridSpan w:val="2"/>
                  <w:vMerge/>
                  <w:tcBorders>
                    <w:top w:val="none" w:color="000000" w:sz="4"/>
                    <w:left w:val="single" w:color="000000" w:sz="4"/>
                    <w:bottom w:val="single" w:color="000000" w:sz="4"/>
                    <w:right w:val="single" w:color="000000" w:sz="4"/>
                  </w:tcBorders>
                </w:tcPr>
                <w:p/>
              </w:tc>
              <w:tc>
                <w:tcPr>
                  <w:tcW w:type="dxa" w:w="709"/>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left"/>
                  </w:pPr>
                  <w:r>
                    <w:rPr>
                      <w:rFonts w:ascii="仿宋_GB2312" w:hAnsi="仿宋_GB2312" w:cs="仿宋_GB2312" w:eastAsia="仿宋_GB2312"/>
                      <w:sz w:val="21"/>
                      <w:color w:val="000000"/>
                    </w:rPr>
                    <w:t>160g/㎡</w:t>
                  </w:r>
                </w:p>
              </w:tc>
              <w:tc>
                <w:tcPr>
                  <w:tcW w:type="dxa" w:w="256"/>
                  <w:vMerge/>
                  <w:tcBorders>
                    <w:top w:val="none" w:color="000000" w:sz="4"/>
                    <w:left w:val="single" w:color="000000" w:sz="4"/>
                    <w:bottom w:val="single" w:color="000000" w:sz="4"/>
                    <w:right w:val="single" w:color="000000" w:sz="4"/>
                  </w:tcBorders>
                </w:tcPr>
                <w:p/>
              </w:tc>
              <w:tc>
                <w:tcPr>
                  <w:tcW w:type="dxa" w:w="865"/>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温区袖子保暖层</w:t>
                  </w:r>
                </w:p>
              </w:tc>
              <w:tc>
                <w:tcPr>
                  <w:tcW w:type="dxa" w:w="301"/>
                  <w:vMerge/>
                  <w:tcBorders>
                    <w:top w:val="none" w:color="000000" w:sz="4"/>
                    <w:left w:val="single" w:color="000000" w:sz="4"/>
                    <w:bottom w:val="single" w:color="000000" w:sz="4"/>
                    <w:right w:val="single" w:color="000000" w:sz="4"/>
                  </w:tcBorders>
                </w:tcPr>
                <w:p/>
              </w:tc>
            </w:tr>
            <w:tr>
              <w:tc>
                <w:tcPr>
                  <w:tcW w:type="dxa" w:w="395"/>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獭兔皮</w:t>
                  </w:r>
                </w:p>
              </w:tc>
              <w:tc>
                <w:tcPr>
                  <w:tcW w:type="dxa" w:w="709"/>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left"/>
                  </w:pPr>
                  <w:r>
                    <w:rPr>
                      <w:rFonts w:ascii="仿宋_GB2312" w:hAnsi="仿宋_GB2312" w:cs="仿宋_GB2312" w:eastAsia="仿宋_GB2312"/>
                      <w:sz w:val="21"/>
                      <w:color w:val="000000"/>
                    </w:rPr>
                    <w:t>毛高：13.0mm～22.0mm</w:t>
                  </w:r>
                </w:p>
              </w:tc>
              <w:tc>
                <w:tcPr>
                  <w:tcW w:type="dxa" w:w="256"/>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按标样及附录L</w:t>
                  </w:r>
                </w:p>
              </w:tc>
              <w:tc>
                <w:tcPr>
                  <w:tcW w:type="dxa" w:w="865"/>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绒领</w:t>
                  </w:r>
                </w:p>
              </w:tc>
              <w:tc>
                <w:tcPr>
                  <w:tcW w:type="dxa" w:w="301"/>
                  <w:vMerge/>
                  <w:tcBorders>
                    <w:top w:val="none" w:color="000000" w:sz="4"/>
                    <w:left w:val="single" w:color="000000" w:sz="4"/>
                    <w:bottom w:val="single" w:color="000000" w:sz="4"/>
                    <w:right w:val="single" w:color="000000" w:sz="4"/>
                  </w:tcBorders>
                </w:tcPr>
                <w:p/>
              </w:tc>
            </w:tr>
            <w:tr>
              <w:tc>
                <w:tcPr>
                  <w:tcW w:type="dxa" w:w="122"/>
                  <w:vMerge w:val="restart"/>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缝纫线</w:t>
                  </w:r>
                </w:p>
              </w:tc>
              <w:tc>
                <w:tcPr>
                  <w:tcW w:type="dxa" w:w="273"/>
                  <w:vMerge w:val="restart"/>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涤纶线</w:t>
                  </w:r>
                </w:p>
              </w:tc>
              <w:tc>
                <w:tcPr>
                  <w:tcW w:type="dxa" w:w="709"/>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left"/>
                  </w:pPr>
                  <w:r>
                    <w:rPr>
                      <w:rFonts w:ascii="仿宋_GB2312" w:hAnsi="仿宋_GB2312" w:cs="仿宋_GB2312" w:eastAsia="仿宋_GB2312"/>
                      <w:sz w:val="21"/>
                      <w:color w:val="000000"/>
                    </w:rPr>
                    <w:t>11.8tex×3</w:t>
                  </w:r>
                </w:p>
              </w:tc>
              <w:tc>
                <w:tcPr>
                  <w:tcW w:type="dxa" w:w="256"/>
                  <w:vMerge w:val="restart"/>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按标样及附录F</w:t>
                  </w:r>
                </w:p>
              </w:tc>
              <w:tc>
                <w:tcPr>
                  <w:tcW w:type="dxa" w:w="865"/>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缝纫、钉扣</w:t>
                  </w:r>
                </w:p>
              </w:tc>
              <w:tc>
                <w:tcPr>
                  <w:tcW w:type="dxa" w:w="301"/>
                  <w:vMerge/>
                  <w:tcBorders>
                    <w:top w:val="none" w:color="000000" w:sz="4"/>
                    <w:left w:val="single" w:color="000000" w:sz="4"/>
                    <w:bottom w:val="single" w:color="000000" w:sz="4"/>
                    <w:right w:val="single" w:color="000000" w:sz="4"/>
                  </w:tcBorders>
                </w:tcPr>
                <w:p/>
              </w:tc>
            </w:tr>
            <w:tr>
              <w:tc>
                <w:tcPr>
                  <w:tcW w:type="dxa" w:w="122"/>
                  <w:vMerge/>
                  <w:tcBorders>
                    <w:top w:val="none" w:color="000000" w:sz="4"/>
                    <w:left w:val="single" w:color="000000" w:sz="4"/>
                    <w:bottom w:val="single" w:color="000000" w:sz="4"/>
                    <w:right w:val="single" w:color="000000" w:sz="4"/>
                  </w:tcBorders>
                </w:tcPr>
                <w:p/>
              </w:tc>
              <w:tc>
                <w:tcPr>
                  <w:tcW w:type="dxa" w:w="273"/>
                  <w:vMerge/>
                  <w:tcBorders>
                    <w:top w:val="none" w:color="000000" w:sz="4"/>
                    <w:left w:val="single" w:color="000000" w:sz="4"/>
                    <w:bottom w:val="single" w:color="000000" w:sz="4"/>
                    <w:right w:val="single" w:color="000000" w:sz="4"/>
                  </w:tcBorders>
                </w:tcPr>
                <w:p/>
              </w:tc>
              <w:tc>
                <w:tcPr>
                  <w:tcW w:type="dxa" w:w="709"/>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left"/>
                  </w:pPr>
                  <w:r>
                    <w:rPr>
                      <w:rFonts w:ascii="仿宋_GB2312" w:hAnsi="仿宋_GB2312" w:cs="仿宋_GB2312" w:eastAsia="仿宋_GB2312"/>
                      <w:sz w:val="21"/>
                      <w:color w:val="000000"/>
                    </w:rPr>
                    <w:t>11.8tex×2</w:t>
                  </w:r>
                </w:p>
              </w:tc>
              <w:tc>
                <w:tcPr>
                  <w:tcW w:type="dxa" w:w="256"/>
                  <w:vMerge/>
                  <w:tcBorders>
                    <w:top w:val="none" w:color="000000" w:sz="4"/>
                    <w:left w:val="single" w:color="000000" w:sz="4"/>
                    <w:bottom w:val="single" w:color="000000" w:sz="4"/>
                    <w:right w:val="single" w:color="000000" w:sz="4"/>
                  </w:tcBorders>
                </w:tcPr>
                <w:p/>
              </w:tc>
              <w:tc>
                <w:tcPr>
                  <w:tcW w:type="dxa" w:w="865"/>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锁眼、打结</w:t>
                  </w:r>
                </w:p>
              </w:tc>
              <w:tc>
                <w:tcPr>
                  <w:tcW w:type="dxa" w:w="301"/>
                  <w:vMerge/>
                  <w:tcBorders>
                    <w:top w:val="none" w:color="000000" w:sz="4"/>
                    <w:left w:val="single" w:color="000000" w:sz="4"/>
                    <w:bottom w:val="single" w:color="000000" w:sz="4"/>
                    <w:right w:val="single" w:color="000000" w:sz="4"/>
                  </w:tcBorders>
                </w:tcPr>
                <w:p/>
              </w:tc>
            </w:tr>
            <w:tr>
              <w:tc>
                <w:tcPr>
                  <w:tcW w:type="dxa" w:w="122"/>
                  <w:vMerge/>
                  <w:tcBorders>
                    <w:top w:val="none" w:color="000000" w:sz="4"/>
                    <w:left w:val="single" w:color="000000" w:sz="4"/>
                    <w:bottom w:val="single" w:color="000000" w:sz="4"/>
                    <w:right w:val="single" w:color="000000" w:sz="4"/>
                  </w:tcBorders>
                </w:tcPr>
                <w:p/>
              </w:tc>
              <w:tc>
                <w:tcPr>
                  <w:tcW w:type="dxa" w:w="273"/>
                  <w:vMerge/>
                  <w:tcBorders>
                    <w:top w:val="none" w:color="000000" w:sz="4"/>
                    <w:left w:val="single" w:color="000000" w:sz="4"/>
                    <w:bottom w:val="single" w:color="000000" w:sz="4"/>
                    <w:right w:val="single" w:color="000000" w:sz="4"/>
                  </w:tcBorders>
                </w:tcPr>
                <w:p/>
              </w:tc>
              <w:tc>
                <w:tcPr>
                  <w:tcW w:type="dxa" w:w="709"/>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left"/>
                  </w:pPr>
                  <w:r>
                    <w:rPr>
                      <w:rFonts w:ascii="仿宋_GB2312" w:hAnsi="仿宋_GB2312" w:cs="仿宋_GB2312" w:eastAsia="仿宋_GB2312"/>
                      <w:sz w:val="21"/>
                      <w:color w:val="000000"/>
                    </w:rPr>
                    <w:t>14.8tex×2</w:t>
                  </w:r>
                </w:p>
              </w:tc>
              <w:tc>
                <w:tcPr>
                  <w:tcW w:type="dxa" w:w="256"/>
                  <w:vMerge/>
                  <w:tcBorders>
                    <w:top w:val="none" w:color="000000" w:sz="4"/>
                    <w:left w:val="single" w:color="000000" w:sz="4"/>
                    <w:bottom w:val="single" w:color="000000" w:sz="4"/>
                    <w:right w:val="single" w:color="000000" w:sz="4"/>
                  </w:tcBorders>
                </w:tcPr>
                <w:p/>
              </w:tc>
              <w:tc>
                <w:tcPr>
                  <w:tcW w:type="dxa" w:w="865"/>
                  <w:tcBorders>
                    <w:top w:val="none" w:color="000000" w:sz="4"/>
                    <w:left w:val="single" w:color="000000" w:sz="4"/>
                    <w:bottom w:val="non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绗缝</w:t>
                  </w:r>
                </w:p>
              </w:tc>
              <w:tc>
                <w:tcPr>
                  <w:tcW w:type="dxa" w:w="301"/>
                  <w:vMerge/>
                  <w:tcBorders>
                    <w:top w:val="none" w:color="000000" w:sz="4"/>
                    <w:left w:val="single" w:color="000000" w:sz="4"/>
                    <w:bottom w:val="single" w:color="000000" w:sz="4"/>
                    <w:right w:val="single" w:color="000000" w:sz="4"/>
                  </w:tcBorders>
                </w:tcPr>
                <w:p/>
              </w:tc>
            </w:tr>
            <w:tr>
              <w:tc>
                <w:tcPr>
                  <w:tcW w:type="dxa" w:w="395"/>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尼龙拉链</w:t>
                  </w:r>
                </w:p>
              </w:tc>
              <w:tc>
                <w:tcPr>
                  <w:tcW w:type="dxa" w:w="709"/>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vertAlign w:val="superscript"/>
                    </w:rPr>
                    <w:t>#</w:t>
                  </w:r>
                  <w:r>
                    <w:rPr>
                      <w:rFonts w:ascii="仿宋_GB2312" w:hAnsi="仿宋_GB2312" w:cs="仿宋_GB2312" w:eastAsia="仿宋_GB2312"/>
                      <w:sz w:val="21"/>
                      <w:color w:val="000000"/>
                    </w:rPr>
                    <w:t>单开尾</w:t>
                  </w:r>
                </w:p>
              </w:tc>
              <w:tc>
                <w:tcPr>
                  <w:tcW w:type="dxa" w:w="256"/>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按标样及附录G</w:t>
                  </w:r>
                </w:p>
              </w:tc>
              <w:tc>
                <w:tcPr>
                  <w:tcW w:type="dxa" w:w="865"/>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风帽与身结合</w:t>
                  </w:r>
                </w:p>
              </w:tc>
              <w:tc>
                <w:tcPr>
                  <w:tcW w:type="dxa" w:w="301"/>
                  <w:vMerge/>
                  <w:tcBorders>
                    <w:top w:val="none" w:color="000000" w:sz="4"/>
                    <w:left w:val="single" w:color="000000" w:sz="4"/>
                    <w:bottom w:val="single" w:color="000000" w:sz="4"/>
                    <w:right w:val="single" w:color="000000" w:sz="4"/>
                  </w:tcBorders>
                </w:tcPr>
                <w:p/>
              </w:tc>
            </w:tr>
            <w:tr>
              <w:tc>
                <w:tcPr>
                  <w:tcW w:type="dxa" w:w="395"/>
                  <w:gridSpan w:val="2"/>
                  <w:vMerge w:val="restart"/>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金属拉链</w:t>
                  </w:r>
                </w:p>
              </w:tc>
              <w:tc>
                <w:tcPr>
                  <w:tcW w:type="dxa" w:w="709"/>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vertAlign w:val="superscript"/>
                    </w:rPr>
                    <w:t>#</w:t>
                  </w:r>
                  <w:r>
                    <w:rPr>
                      <w:rFonts w:ascii="仿宋_GB2312" w:hAnsi="仿宋_GB2312" w:cs="仿宋_GB2312" w:eastAsia="仿宋_GB2312"/>
                      <w:sz w:val="21"/>
                      <w:color w:val="000000"/>
                    </w:rPr>
                    <w:t>单闭尾</w:t>
                  </w:r>
                </w:p>
              </w:tc>
              <w:tc>
                <w:tcPr>
                  <w:tcW w:type="dxa" w:w="256"/>
                  <w:vMerge w:val="restart"/>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按标样及附录H</w:t>
                  </w:r>
                </w:p>
              </w:tc>
              <w:tc>
                <w:tcPr>
                  <w:tcW w:type="dxa" w:w="865"/>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左胸袋</w:t>
                  </w:r>
                </w:p>
              </w:tc>
              <w:tc>
                <w:tcPr>
                  <w:tcW w:type="dxa" w:w="301"/>
                  <w:vMerge/>
                  <w:tcBorders>
                    <w:top w:val="none" w:color="000000" w:sz="4"/>
                    <w:left w:val="single" w:color="000000" w:sz="4"/>
                    <w:bottom w:val="single" w:color="000000" w:sz="4"/>
                    <w:right w:val="single" w:color="000000" w:sz="4"/>
                  </w:tcBorders>
                </w:tcPr>
                <w:p/>
              </w:tc>
            </w:tr>
            <w:tr>
              <w:tc>
                <w:tcPr>
                  <w:tcW w:type="dxa" w:w="395"/>
                  <w:gridSpan w:val="2"/>
                  <w:vMerge/>
                  <w:tcBorders>
                    <w:top w:val="none" w:color="000000" w:sz="4"/>
                    <w:left w:val="single" w:color="000000" w:sz="4"/>
                    <w:bottom w:val="single" w:color="000000" w:sz="4"/>
                    <w:right w:val="single" w:color="000000" w:sz="4"/>
                  </w:tcBorders>
                </w:tcPr>
                <w:p/>
              </w:tc>
              <w:tc>
                <w:tcPr>
                  <w:tcW w:type="dxa" w:w="709"/>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vertAlign w:val="superscript"/>
                    </w:rPr>
                    <w:t>#</w:t>
                  </w:r>
                  <w:r>
                    <w:rPr>
                      <w:rFonts w:ascii="仿宋_GB2312" w:hAnsi="仿宋_GB2312" w:cs="仿宋_GB2312" w:eastAsia="仿宋_GB2312"/>
                      <w:sz w:val="21"/>
                      <w:color w:val="000000"/>
                    </w:rPr>
                    <w:t>双开尾</w:t>
                  </w:r>
                </w:p>
              </w:tc>
              <w:tc>
                <w:tcPr>
                  <w:tcW w:type="dxa" w:w="256"/>
                  <w:vMerge/>
                  <w:tcBorders>
                    <w:top w:val="none" w:color="000000" w:sz="4"/>
                    <w:left w:val="single" w:color="000000" w:sz="4"/>
                    <w:bottom w:val="single" w:color="000000" w:sz="4"/>
                    <w:right w:val="single" w:color="000000" w:sz="4"/>
                  </w:tcBorders>
                </w:tcPr>
                <w:p/>
              </w:tc>
              <w:tc>
                <w:tcPr>
                  <w:tcW w:type="dxa" w:w="865"/>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前襟</w:t>
                  </w:r>
                </w:p>
              </w:tc>
              <w:tc>
                <w:tcPr>
                  <w:tcW w:type="dxa" w:w="301"/>
                  <w:vMerge/>
                  <w:tcBorders>
                    <w:top w:val="none" w:color="000000" w:sz="4"/>
                    <w:left w:val="single" w:color="000000" w:sz="4"/>
                    <w:bottom w:val="single" w:color="000000" w:sz="4"/>
                    <w:right w:val="single" w:color="000000" w:sz="4"/>
                  </w:tcBorders>
                </w:tcPr>
                <w:p/>
              </w:tc>
            </w:tr>
            <w:tr>
              <w:tc>
                <w:tcPr>
                  <w:tcW w:type="dxa" w:w="395"/>
                  <w:gridSpan w:val="2"/>
                  <w:vMerge w:val="restart"/>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四件扣</w:t>
                  </w:r>
                </w:p>
              </w:tc>
              <w:tc>
                <w:tcPr>
                  <w:tcW w:type="dxa" w:w="709"/>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left"/>
                  </w:pPr>
                  <w:r>
                    <w:rPr>
                      <w:rFonts w:ascii="仿宋_GB2312" w:hAnsi="仿宋_GB2312" w:cs="仿宋_GB2312" w:eastAsia="仿宋_GB2312"/>
                      <w:sz w:val="21"/>
                      <w:color w:val="000000"/>
                    </w:rPr>
                    <w:t>外径：Φ13.0mm</w:t>
                  </w:r>
                </w:p>
              </w:tc>
              <w:tc>
                <w:tcPr>
                  <w:tcW w:type="dxa" w:w="256"/>
                  <w:vMerge w:val="restart"/>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见标样</w:t>
                  </w:r>
                </w:p>
              </w:tc>
              <w:tc>
                <w:tcPr>
                  <w:tcW w:type="dxa" w:w="865"/>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前门襟二、三粒扣</w:t>
                  </w:r>
                </w:p>
              </w:tc>
              <w:tc>
                <w:tcPr>
                  <w:tcW w:type="dxa" w:w="301"/>
                  <w:vMerge/>
                  <w:tcBorders>
                    <w:top w:val="none" w:color="000000" w:sz="4"/>
                    <w:left w:val="single" w:color="000000" w:sz="4"/>
                    <w:bottom w:val="single" w:color="000000" w:sz="4"/>
                    <w:right w:val="single" w:color="000000" w:sz="4"/>
                  </w:tcBorders>
                </w:tcPr>
                <w:p/>
              </w:tc>
            </w:tr>
            <w:tr>
              <w:tc>
                <w:tcPr>
                  <w:tcW w:type="dxa" w:w="395"/>
                  <w:gridSpan w:val="2"/>
                  <w:vMerge/>
                  <w:tcBorders>
                    <w:top w:val="none" w:color="000000" w:sz="4"/>
                    <w:left w:val="single" w:color="000000" w:sz="4"/>
                    <w:bottom w:val="single" w:color="000000" w:sz="4"/>
                    <w:right w:val="single" w:color="000000" w:sz="4"/>
                  </w:tcBorders>
                </w:tcPr>
                <w:p/>
              </w:tc>
              <w:tc>
                <w:tcPr>
                  <w:tcW w:type="dxa" w:w="709"/>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left"/>
                  </w:pPr>
                  <w:r>
                    <w:rPr>
                      <w:rFonts w:ascii="仿宋_GB2312" w:hAnsi="仿宋_GB2312" w:cs="仿宋_GB2312" w:eastAsia="仿宋_GB2312"/>
                      <w:sz w:val="21"/>
                      <w:color w:val="000000"/>
                    </w:rPr>
                    <w:t>外径：Φ18.0mm</w:t>
                  </w:r>
                </w:p>
              </w:tc>
              <w:tc>
                <w:tcPr>
                  <w:tcW w:type="dxa" w:w="256"/>
                  <w:vMerge/>
                  <w:tcBorders>
                    <w:top w:val="none" w:color="000000" w:sz="4"/>
                    <w:left w:val="single" w:color="000000" w:sz="4"/>
                    <w:bottom w:val="single" w:color="000000" w:sz="4"/>
                    <w:right w:val="single" w:color="000000" w:sz="4"/>
                  </w:tcBorders>
                </w:tcPr>
                <w:p/>
              </w:tc>
              <w:tc>
                <w:tcPr>
                  <w:tcW w:type="dxa" w:w="865"/>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前门襟一、四粒扣</w:t>
                  </w:r>
                </w:p>
              </w:tc>
              <w:tc>
                <w:tcPr>
                  <w:tcW w:type="dxa" w:w="301"/>
                  <w:vMerge/>
                  <w:tcBorders>
                    <w:top w:val="none" w:color="000000" w:sz="4"/>
                    <w:left w:val="single" w:color="000000" w:sz="4"/>
                    <w:bottom w:val="single" w:color="000000" w:sz="4"/>
                    <w:right w:val="single" w:color="000000" w:sz="4"/>
                  </w:tcBorders>
                </w:tcPr>
                <w:p/>
              </w:tc>
            </w:tr>
            <w:tr>
              <w:tc>
                <w:tcPr>
                  <w:tcW w:type="dxa" w:w="395"/>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树脂扣</w:t>
                  </w:r>
                </w:p>
              </w:tc>
              <w:tc>
                <w:tcPr>
                  <w:tcW w:type="dxa" w:w="709"/>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left"/>
                  </w:pPr>
                  <w:r>
                    <w:rPr>
                      <w:rFonts w:ascii="仿宋_GB2312" w:hAnsi="仿宋_GB2312" w:cs="仿宋_GB2312" w:eastAsia="仿宋_GB2312"/>
                      <w:sz w:val="21"/>
                      <w:color w:val="000000"/>
                    </w:rPr>
                    <w:t>外径：Φ15.2mm</w:t>
                  </w:r>
                </w:p>
              </w:tc>
              <w:tc>
                <w:tcPr>
                  <w:tcW w:type="dxa" w:w="256"/>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按标样及附录0</w:t>
                  </w:r>
                </w:p>
              </w:tc>
              <w:tc>
                <w:tcPr>
                  <w:tcW w:type="dxa" w:w="865"/>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面胆结合、毛领与身结合、内胆贴袋</w:t>
                  </w:r>
                </w:p>
              </w:tc>
              <w:tc>
                <w:tcPr>
                  <w:tcW w:type="dxa" w:w="301"/>
                  <w:vMerge/>
                  <w:tcBorders>
                    <w:top w:val="none" w:color="000000" w:sz="4"/>
                    <w:left w:val="single" w:color="000000" w:sz="4"/>
                    <w:bottom w:val="single" w:color="000000" w:sz="4"/>
                    <w:right w:val="single" w:color="000000" w:sz="4"/>
                  </w:tcBorders>
                </w:tcPr>
                <w:p/>
              </w:tc>
            </w:tr>
            <w:tr>
              <w:tc>
                <w:tcPr>
                  <w:tcW w:type="dxa" w:w="395"/>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涤纶绳</w:t>
                  </w:r>
                </w:p>
              </w:tc>
              <w:tc>
                <w:tcPr>
                  <w:tcW w:type="dxa" w:w="709"/>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left"/>
                  </w:pPr>
                  <w:r>
                    <w:rPr>
                      <w:rFonts w:ascii="仿宋_GB2312" w:hAnsi="仿宋_GB2312" w:cs="仿宋_GB2312" w:eastAsia="仿宋_GB2312"/>
                      <w:sz w:val="21"/>
                      <w:color w:val="000000"/>
                    </w:rPr>
                    <w:t>Φ5.0mm</w:t>
                  </w:r>
                </w:p>
              </w:tc>
              <w:tc>
                <w:tcPr>
                  <w:tcW w:type="dxa" w:w="256"/>
                  <w:vMerge w:val="restart"/>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按标样及附录I</w:t>
                  </w:r>
                </w:p>
              </w:tc>
              <w:tc>
                <w:tcPr>
                  <w:tcW w:type="dxa" w:w="865"/>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中腰抽绳</w:t>
                  </w:r>
                </w:p>
              </w:tc>
              <w:tc>
                <w:tcPr>
                  <w:tcW w:type="dxa" w:w="301"/>
                  <w:vMerge/>
                  <w:tcBorders>
                    <w:top w:val="none" w:color="000000" w:sz="4"/>
                    <w:left w:val="single" w:color="000000" w:sz="4"/>
                    <w:bottom w:val="single" w:color="000000" w:sz="4"/>
                    <w:right w:val="single" w:color="000000" w:sz="4"/>
                  </w:tcBorders>
                </w:tcPr>
                <w:p/>
              </w:tc>
            </w:tr>
            <w:tr>
              <w:tc>
                <w:tcPr>
                  <w:tcW w:type="dxa" w:w="395"/>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松紧绳</w:t>
                  </w:r>
                </w:p>
              </w:tc>
              <w:tc>
                <w:tcPr>
                  <w:tcW w:type="dxa" w:w="709"/>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left"/>
                  </w:pPr>
                  <w:r>
                    <w:rPr>
                      <w:rFonts w:ascii="仿宋_GB2312" w:hAnsi="仿宋_GB2312" w:cs="仿宋_GB2312" w:eastAsia="仿宋_GB2312"/>
                      <w:sz w:val="21"/>
                      <w:color w:val="000000"/>
                    </w:rPr>
                    <w:t>Φ3.0mm</w:t>
                  </w:r>
                </w:p>
              </w:tc>
              <w:tc>
                <w:tcPr>
                  <w:tcW w:type="dxa" w:w="256"/>
                  <w:vMerge/>
                  <w:tcBorders>
                    <w:top w:val="none" w:color="000000" w:sz="4"/>
                    <w:left w:val="single" w:color="000000" w:sz="4"/>
                    <w:bottom w:val="single" w:color="000000" w:sz="4"/>
                    <w:right w:val="single" w:color="000000" w:sz="4"/>
                  </w:tcBorders>
                </w:tcPr>
                <w:p/>
              </w:tc>
              <w:tc>
                <w:tcPr>
                  <w:tcW w:type="dxa" w:w="865"/>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风帽抽绳</w:t>
                  </w:r>
                </w:p>
              </w:tc>
              <w:tc>
                <w:tcPr>
                  <w:tcW w:type="dxa" w:w="301"/>
                  <w:vMerge/>
                  <w:tcBorders>
                    <w:top w:val="none" w:color="000000" w:sz="4"/>
                    <w:left w:val="single" w:color="000000" w:sz="4"/>
                    <w:bottom w:val="single" w:color="000000" w:sz="4"/>
                    <w:right w:val="single" w:color="000000" w:sz="4"/>
                  </w:tcBorders>
                </w:tcPr>
                <w:p/>
              </w:tc>
            </w:tr>
            <w:tr>
              <w:tc>
                <w:tcPr>
                  <w:tcW w:type="dxa" w:w="395"/>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棉线绳</w:t>
                  </w:r>
                </w:p>
              </w:tc>
              <w:tc>
                <w:tcPr>
                  <w:tcW w:type="dxa" w:w="709"/>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left"/>
                  </w:pPr>
                  <w:r>
                    <w:rPr>
                      <w:rFonts w:ascii="仿宋_GB2312" w:hAnsi="仿宋_GB2312" w:cs="仿宋_GB2312" w:eastAsia="仿宋_GB2312"/>
                      <w:sz w:val="21"/>
                      <w:color w:val="000000"/>
                    </w:rPr>
                    <w:t>Φ3.0mm</w:t>
                  </w:r>
                </w:p>
              </w:tc>
              <w:tc>
                <w:tcPr>
                  <w:tcW w:type="dxa" w:w="256"/>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见标样</w:t>
                  </w:r>
                </w:p>
              </w:tc>
              <w:tc>
                <w:tcPr>
                  <w:tcW w:type="dxa" w:w="865"/>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前托肩、后过肩下口牙线、挂面里口牙线、胆里下摆贴边牙线</w:t>
                  </w:r>
                </w:p>
              </w:tc>
              <w:tc>
                <w:tcPr>
                  <w:tcW w:type="dxa" w:w="301"/>
                  <w:vMerge/>
                  <w:tcBorders>
                    <w:top w:val="none" w:color="000000" w:sz="4"/>
                    <w:left w:val="single" w:color="000000" w:sz="4"/>
                    <w:bottom w:val="single" w:color="000000" w:sz="4"/>
                    <w:right w:val="single" w:color="000000" w:sz="4"/>
                  </w:tcBorders>
                </w:tcPr>
                <w:p/>
              </w:tc>
            </w:tr>
            <w:tr>
              <w:tc>
                <w:tcPr>
                  <w:tcW w:type="dxa" w:w="395"/>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罗纹布</w:t>
                  </w:r>
                </w:p>
              </w:tc>
              <w:tc>
                <w:tcPr>
                  <w:tcW w:type="dxa" w:w="709"/>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left"/>
                  </w:pPr>
                  <w:r>
                    <w:rPr>
                      <w:rFonts w:ascii="仿宋_GB2312" w:hAnsi="仿宋_GB2312" w:cs="仿宋_GB2312" w:eastAsia="仿宋_GB2312"/>
                      <w:sz w:val="21"/>
                      <w:color w:val="000000"/>
                    </w:rPr>
                    <w:t>690g/㎡</w:t>
                  </w:r>
                </w:p>
              </w:tc>
              <w:tc>
                <w:tcPr>
                  <w:tcW w:type="dxa" w:w="256"/>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按标样及附录J</w:t>
                  </w:r>
                </w:p>
              </w:tc>
              <w:tc>
                <w:tcPr>
                  <w:tcW w:type="dxa" w:w="865"/>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内胆袖口罗纹</w:t>
                  </w:r>
                </w:p>
              </w:tc>
              <w:tc>
                <w:tcPr>
                  <w:tcW w:type="dxa" w:w="301"/>
                  <w:vMerge/>
                  <w:tcBorders>
                    <w:top w:val="none" w:color="000000" w:sz="4"/>
                    <w:left w:val="single" w:color="000000" w:sz="4"/>
                    <w:bottom w:val="single" w:color="000000" w:sz="4"/>
                    <w:right w:val="single" w:color="000000" w:sz="4"/>
                  </w:tcBorders>
                </w:tcPr>
                <w:p/>
              </w:tc>
            </w:tr>
            <w:tr>
              <w:tc>
                <w:tcPr>
                  <w:tcW w:type="dxa" w:w="395"/>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单孔调节扣</w:t>
                  </w:r>
                </w:p>
              </w:tc>
              <w:tc>
                <w:tcPr>
                  <w:tcW w:type="dxa" w:w="709"/>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left"/>
                  </w:pPr>
                  <w:r>
                    <w:rPr>
                      <w:rFonts w:ascii="仿宋_GB2312" w:hAnsi="仿宋_GB2312" w:cs="仿宋_GB2312" w:eastAsia="仿宋_GB2312"/>
                      <w:sz w:val="21"/>
                      <w:color w:val="000000"/>
                    </w:rPr>
                    <w:t>尼龙</w:t>
                  </w:r>
                </w:p>
              </w:tc>
              <w:tc>
                <w:tcPr>
                  <w:tcW w:type="dxa" w:w="256"/>
                  <w:vMerge w:val="restart"/>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按标样及附录K</w:t>
                  </w:r>
                </w:p>
              </w:tc>
              <w:tc>
                <w:tcPr>
                  <w:tcW w:type="dxa" w:w="865"/>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中腰抽绳调节</w:t>
                  </w:r>
                </w:p>
              </w:tc>
              <w:tc>
                <w:tcPr>
                  <w:tcW w:type="dxa" w:w="301"/>
                  <w:vMerge/>
                  <w:tcBorders>
                    <w:top w:val="none" w:color="000000" w:sz="4"/>
                    <w:left w:val="single" w:color="000000" w:sz="4"/>
                    <w:bottom w:val="single" w:color="000000" w:sz="4"/>
                    <w:right w:val="single" w:color="000000" w:sz="4"/>
                  </w:tcBorders>
                </w:tcPr>
                <w:p/>
              </w:tc>
            </w:tr>
            <w:tr>
              <w:tc>
                <w:tcPr>
                  <w:tcW w:type="dxa" w:w="395"/>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双孔调节扣</w:t>
                  </w:r>
                </w:p>
              </w:tc>
              <w:tc>
                <w:tcPr>
                  <w:tcW w:type="dxa" w:w="709"/>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left"/>
                  </w:pPr>
                  <w:r>
                    <w:rPr>
                      <w:rFonts w:ascii="仿宋_GB2312" w:hAnsi="仿宋_GB2312" w:cs="仿宋_GB2312" w:eastAsia="仿宋_GB2312"/>
                      <w:sz w:val="21"/>
                      <w:color w:val="000000"/>
                    </w:rPr>
                    <w:t>尼龙</w:t>
                  </w:r>
                </w:p>
              </w:tc>
              <w:tc>
                <w:tcPr>
                  <w:tcW w:type="dxa" w:w="256"/>
                  <w:vMerge/>
                  <w:tcBorders>
                    <w:top w:val="none" w:color="000000" w:sz="4"/>
                    <w:left w:val="single" w:color="000000" w:sz="4"/>
                    <w:bottom w:val="single" w:color="000000" w:sz="4"/>
                    <w:right w:val="single" w:color="000000" w:sz="4"/>
                  </w:tcBorders>
                </w:tcPr>
                <w:p/>
              </w:tc>
              <w:tc>
                <w:tcPr>
                  <w:tcW w:type="dxa" w:w="865"/>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风帽抽绳调节</w:t>
                  </w:r>
                </w:p>
              </w:tc>
              <w:tc>
                <w:tcPr>
                  <w:tcW w:type="dxa" w:w="301"/>
                  <w:vMerge/>
                  <w:tcBorders>
                    <w:top w:val="none" w:color="000000" w:sz="4"/>
                    <w:left w:val="single" w:color="000000" w:sz="4"/>
                    <w:bottom w:val="single" w:color="000000" w:sz="4"/>
                    <w:right w:val="single" w:color="000000" w:sz="4"/>
                  </w:tcBorders>
                </w:tcPr>
                <w:p/>
              </w:tc>
            </w:tr>
            <w:tr>
              <w:tc>
                <w:tcPr>
                  <w:tcW w:type="dxa" w:w="395"/>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组合气眼</w:t>
                  </w:r>
                </w:p>
              </w:tc>
              <w:tc>
                <w:tcPr>
                  <w:tcW w:type="dxa" w:w="709"/>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left"/>
                  </w:pPr>
                  <w:r>
                    <w:rPr>
                      <w:rFonts w:ascii="仿宋_GB2312" w:hAnsi="仿宋_GB2312" w:cs="仿宋_GB2312" w:eastAsia="仿宋_GB2312"/>
                      <w:sz w:val="21"/>
                      <w:color w:val="000000"/>
                    </w:rPr>
                    <w:t>Φ5.0mm铝质喷塑</w:t>
                  </w:r>
                </w:p>
              </w:tc>
              <w:tc>
                <w:tcPr>
                  <w:tcW w:type="dxa" w:w="256"/>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按标样及附录N</w:t>
                  </w:r>
                </w:p>
              </w:tc>
              <w:tc>
                <w:tcPr>
                  <w:tcW w:type="dxa" w:w="865"/>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风帽、中腰抽绳穿孔</w:t>
                  </w:r>
                </w:p>
              </w:tc>
              <w:tc>
                <w:tcPr>
                  <w:tcW w:type="dxa" w:w="301"/>
                  <w:vMerge/>
                  <w:tcBorders>
                    <w:top w:val="none" w:color="000000" w:sz="4"/>
                    <w:left w:val="single" w:color="000000" w:sz="4"/>
                    <w:bottom w:val="single" w:color="000000" w:sz="4"/>
                    <w:right w:val="single" w:color="000000" w:sz="4"/>
                  </w:tcBorders>
                </w:tcPr>
                <w:p/>
              </w:tc>
            </w:tr>
            <w:tr>
              <w:tc>
                <w:tcPr>
                  <w:tcW w:type="dxa" w:w="395"/>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号型标签、洗涤标签</w:t>
                  </w:r>
                </w:p>
              </w:tc>
              <w:tc>
                <w:tcPr>
                  <w:tcW w:type="dxa" w:w="709"/>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left"/>
                  </w:pPr>
                  <w:r>
                    <w:rPr>
                      <w:rFonts w:ascii="仿宋_GB2312" w:hAnsi="仿宋_GB2312" w:cs="仿宋_GB2312" w:eastAsia="仿宋_GB2312"/>
                      <w:sz w:val="21"/>
                      <w:color w:val="000000"/>
                    </w:rPr>
                    <w:t>按3.9规定</w:t>
                  </w:r>
                </w:p>
              </w:tc>
              <w:tc>
                <w:tcPr>
                  <w:tcW w:type="dxa" w:w="256"/>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w:t>
                  </w:r>
                </w:p>
              </w:tc>
              <w:tc>
                <w:tcPr>
                  <w:tcW w:type="dxa" w:w="865"/>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号型标注、洗涤说明</w:t>
                  </w:r>
                </w:p>
              </w:tc>
              <w:tc>
                <w:tcPr>
                  <w:tcW w:type="dxa" w:w="301"/>
                  <w:vMerge/>
                  <w:tcBorders>
                    <w:top w:val="none" w:color="000000" w:sz="4"/>
                    <w:left w:val="single" w:color="000000" w:sz="4"/>
                    <w:bottom w:val="single" w:color="000000" w:sz="4"/>
                    <w:right w:val="single" w:color="000000" w:sz="4"/>
                  </w:tcBorders>
                </w:tcPr>
                <w:p/>
              </w:tc>
            </w:tr>
          </w:tbl>
          <w:p>
            <w:pPr>
              <w:pStyle w:val="null3"/>
              <w:jc w:val="left"/>
            </w:pPr>
            <w:r>
              <w:rPr>
                <w:rFonts w:ascii="仿宋_GB2312" w:hAnsi="仿宋_GB2312" w:cs="仿宋_GB2312" w:eastAsia="仿宋_GB2312"/>
                <w:sz w:val="21"/>
                <w:b/>
              </w:rPr>
              <w:t>（六）领带技术要求：</w:t>
            </w:r>
            <w:r>
              <w:rPr>
                <w:rFonts w:ascii="仿宋_GB2312" w:hAnsi="仿宋_GB2312" w:cs="仿宋_GB2312" w:eastAsia="仿宋_GB2312"/>
                <w:sz w:val="21"/>
              </w:rPr>
              <w:t>面料100%聚酯纤维，内衬100%聚酯纤维，按最高人民法院审判服行业标准2010式审判服标准中领带（FYFB/T018-2010）标准执行</w:t>
            </w:r>
          </w:p>
          <w:p>
            <w:pPr>
              <w:pStyle w:val="null3"/>
              <w:jc w:val="left"/>
            </w:pPr>
            <w:r>
              <w:rPr>
                <w:rFonts w:ascii="仿宋_GB2312" w:hAnsi="仿宋_GB2312" w:cs="仿宋_GB2312" w:eastAsia="仿宋_GB2312"/>
                <w:sz w:val="21"/>
                <w:b/>
              </w:rPr>
              <w:t>（七）胸徽技术要求：</w:t>
            </w:r>
            <w:r>
              <w:rPr>
                <w:rFonts w:ascii="仿宋_GB2312" w:hAnsi="仿宋_GB2312" w:cs="仿宋_GB2312" w:eastAsia="仿宋_GB2312"/>
                <w:sz w:val="21"/>
              </w:rPr>
              <w:t>锌合金材质，按最高人民法院最新标准执行</w:t>
            </w:r>
          </w:p>
          <w:p>
            <w:pPr>
              <w:pStyle w:val="null3"/>
              <w:jc w:val="left"/>
            </w:pPr>
            <w:r>
              <w:rPr>
                <w:rFonts w:ascii="仿宋_GB2312" w:hAnsi="仿宋_GB2312" w:cs="仿宋_GB2312" w:eastAsia="仿宋_GB2312"/>
                <w:sz w:val="21"/>
                <w:b/>
                <w:color w:val="000000"/>
              </w:rPr>
              <w:t>三、</w:t>
            </w:r>
            <w:r>
              <w:rPr>
                <w:rFonts w:ascii="仿宋_GB2312" w:hAnsi="仿宋_GB2312" w:cs="仿宋_GB2312" w:eastAsia="仿宋_GB2312"/>
                <w:sz w:val="21"/>
                <w:b/>
                <w:color w:val="000000"/>
              </w:rPr>
              <w:t>质量标准：需执行的国家相关标准、行业标准、地方标准或者其他标准、规范</w:t>
            </w:r>
          </w:p>
          <w:p>
            <w:pPr>
              <w:pStyle w:val="null3"/>
              <w:jc w:val="left"/>
            </w:pPr>
            <w:r>
              <w:rPr>
                <w:rFonts w:ascii="仿宋_GB2312" w:hAnsi="仿宋_GB2312" w:cs="仿宋_GB2312" w:eastAsia="仿宋_GB2312"/>
                <w:sz w:val="21"/>
                <w:b/>
                <w:color w:val="000000"/>
              </w:rPr>
              <w:t>四、生产过程现场查验要求：</w:t>
            </w:r>
            <w:r>
              <w:rPr>
                <w:rFonts w:ascii="仿宋_GB2312" w:hAnsi="仿宋_GB2312" w:cs="仿宋_GB2312" w:eastAsia="仿宋_GB2312"/>
                <w:sz w:val="21"/>
                <w:color w:val="000000"/>
              </w:rPr>
              <w:t>中标单位在服装加工期间，采购人有权组织行业专家、各级法院采购人代表进场实地考察，考察是否转包外包、对原料面料、生产工艺、半成品质量进行实地查验；中标单位须配合采购人驻厂检查、样品抽检，若原材料及工艺达不到投标承诺标准，采购人有权要求全部返工或者解除采购合同。</w:t>
            </w:r>
          </w:p>
          <w:p>
            <w:pPr>
              <w:pStyle w:val="null3"/>
              <w:jc w:val="left"/>
            </w:pPr>
            <w:r>
              <w:rPr>
                <w:rFonts w:ascii="仿宋_GB2312" w:hAnsi="仿宋_GB2312" w:cs="仿宋_GB2312" w:eastAsia="仿宋_GB2312"/>
                <w:sz w:val="21"/>
                <w:b/>
                <w:color w:val="000000"/>
              </w:rPr>
              <w:t>五、样品递交要求</w:t>
            </w:r>
          </w:p>
          <w:p>
            <w:pPr>
              <w:pStyle w:val="null3"/>
              <w:jc w:val="left"/>
            </w:pPr>
            <w:r>
              <w:rPr>
                <w:rFonts w:ascii="仿宋_GB2312" w:hAnsi="仿宋_GB2312" w:cs="仿宋_GB2312" w:eastAsia="仿宋_GB2312"/>
                <w:sz w:val="21"/>
                <w:color w:val="000000"/>
              </w:rPr>
              <w:t>1.开标现场需提供所投所有产品的样品</w:t>
            </w:r>
            <w:r>
              <w:rPr>
                <w:rFonts w:ascii="仿宋_GB2312" w:hAnsi="仿宋_GB2312" w:cs="仿宋_GB2312" w:eastAsia="仿宋_GB2312"/>
                <w:sz w:val="21"/>
              </w:rPr>
              <w:t>（样品清单详见第六章投标文件格式）</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2.样品递交要求：</w:t>
            </w:r>
          </w:p>
          <w:p>
            <w:pPr>
              <w:pStyle w:val="null3"/>
              <w:jc w:val="left"/>
            </w:pPr>
            <w:r>
              <w:rPr>
                <w:rFonts w:ascii="仿宋_GB2312" w:hAnsi="仿宋_GB2312" w:cs="仿宋_GB2312" w:eastAsia="仿宋_GB2312"/>
                <w:sz w:val="21"/>
                <w:color w:val="000000"/>
              </w:rPr>
              <w:t>（1）递交样品截止时间：同投标文件递交截止时间一致，逾期未交的，视为放弃递交样品；</w:t>
            </w:r>
          </w:p>
          <w:p>
            <w:pPr>
              <w:pStyle w:val="null3"/>
              <w:jc w:val="left"/>
            </w:pPr>
            <w:r>
              <w:rPr>
                <w:rFonts w:ascii="仿宋_GB2312" w:hAnsi="仿宋_GB2312" w:cs="仿宋_GB2312" w:eastAsia="仿宋_GB2312"/>
                <w:sz w:val="21"/>
                <w:color w:val="000000"/>
              </w:rPr>
              <w:t>（2）样品递交地点：西安市唐延路37号class公馆B栋1103室；</w:t>
            </w:r>
          </w:p>
          <w:p>
            <w:pPr>
              <w:pStyle w:val="null3"/>
              <w:jc w:val="left"/>
            </w:pPr>
            <w:r>
              <w:rPr>
                <w:rFonts w:ascii="仿宋_GB2312" w:hAnsi="仿宋_GB2312" w:cs="仿宋_GB2312" w:eastAsia="仿宋_GB2312"/>
                <w:sz w:val="21"/>
                <w:color w:val="000000"/>
              </w:rPr>
              <w:t>（3）样品需要统一密封，并注明投标人名称及产品清单。（格式见第六章投标文件格式）</w:t>
            </w:r>
          </w:p>
          <w:p>
            <w:pPr>
              <w:pStyle w:val="null3"/>
              <w:jc w:val="left"/>
            </w:pPr>
            <w:r>
              <w:rPr>
                <w:rFonts w:ascii="仿宋_GB2312" w:hAnsi="仿宋_GB2312" w:cs="仿宋_GB2312" w:eastAsia="仿宋_GB2312"/>
                <w:sz w:val="21"/>
                <w:color w:val="000000"/>
              </w:rPr>
              <w:t>（4）评审时需打开样品外包装，查看其材质、外观等是否符合采购需求，由此造成的损失由投标人自行承担；</w:t>
            </w:r>
          </w:p>
          <w:p>
            <w:pPr>
              <w:pStyle w:val="null3"/>
              <w:jc w:val="left"/>
            </w:pPr>
            <w:r>
              <w:rPr>
                <w:rFonts w:ascii="仿宋_GB2312" w:hAnsi="仿宋_GB2312" w:cs="仿宋_GB2312" w:eastAsia="仿宋_GB2312"/>
                <w:sz w:val="21"/>
                <w:color w:val="000000"/>
              </w:rPr>
              <w:t>（5）样品在招标大会结束后统一封存，本项目评审结束、中标结果公告发布后，未中标投标人须于公告发布次日起 3 个工作日内，持单位介绍信、经办人身份证原件至代理机构领取全部投标样品；逾期未前来领取样品的，视为投标人自愿放弃该批样品全部所有权，采购代理机构有权统一报废、销毁、回收处置，不再承担样品保管、丢失、损毁、折旧等一切责任，由此产生的全部损失由投标人自行承担；中标人样品由代理机构封存保管至项目履约验收完毕，验收完成后另行通知领取。</w:t>
            </w:r>
          </w:p>
          <w:p>
            <w:pPr>
              <w:pStyle w:val="null3"/>
            </w:pPr>
            <w:r>
              <w:rPr>
                <w:rFonts w:ascii="仿宋_GB2312" w:hAnsi="仿宋_GB2312" w:cs="仿宋_GB2312" w:eastAsia="仿宋_GB2312"/>
                <w:sz w:val="21"/>
                <w:b/>
              </w:rPr>
              <w:t>注：</w:t>
            </w:r>
          </w:p>
          <w:p>
            <w:pPr>
              <w:pStyle w:val="null3"/>
            </w:pPr>
            <w:r>
              <w:rPr>
                <w:rFonts w:ascii="仿宋_GB2312" w:hAnsi="仿宋_GB2312" w:cs="仿宋_GB2312" w:eastAsia="仿宋_GB2312"/>
                <w:sz w:val="21"/>
                <w:b/>
              </w:rPr>
              <w:t>1、</w:t>
            </w:r>
            <w:r>
              <w:rPr>
                <w:rFonts w:ascii="仿宋_GB2312" w:hAnsi="仿宋_GB2312" w:cs="仿宋_GB2312" w:eastAsia="仿宋_GB2312"/>
                <w:sz w:val="21"/>
                <w:b/>
              </w:rPr>
              <w:t>本项目核心产品：春秋服</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b/>
              </w:rPr>
              <w:t>2、2026年度全省法院系统审判服采购项目，资金由全省各人民法院财政预算组成，采购总预算为3550万元，本次采购依据最高人民法院关于印发《人民法院制服管理办法（实行）》的通知（法发2001〕4号）相关规定执行，项目采用统采分签的采购模式，由陕西省高级人民法院统一组织招标并确认中标单位，各中级人民法院负责履约协调、问题监督等辖区统筹管理工作，各基层法院作为独立预算单位与中标单位签订采购合同，合同约定的采购单价、供货质量标准、供货条件等内容，均不得偏离陕西省高级人民法院招标要求，所有实质性条款以陕西省高级人民法院招标结果为准。</w:t>
            </w:r>
            <w:r>
              <w:rPr>
                <w:rFonts w:ascii="仿宋_GB2312" w:hAnsi="仿宋_GB2312" w:cs="仿宋_GB2312" w:eastAsia="仿宋_GB2312"/>
                <w:sz w:val="21"/>
                <w:b/>
                <w:color w:val="000000"/>
              </w:rPr>
              <w:t>依据各中级、基层法院统计上报的人员数量汇总预估为</w:t>
            </w:r>
            <w:r>
              <w:rPr>
                <w:rFonts w:ascii="仿宋_GB2312" w:hAnsi="仿宋_GB2312" w:cs="仿宋_GB2312" w:eastAsia="仿宋_GB2312"/>
                <w:sz w:val="21"/>
                <w:b/>
              </w:rPr>
              <w:t>12339人，</w:t>
            </w:r>
            <w:r>
              <w:rPr>
                <w:rFonts w:ascii="仿宋_GB2312" w:hAnsi="仿宋_GB2312" w:cs="仿宋_GB2312" w:eastAsia="仿宋_GB2312"/>
                <w:sz w:val="21"/>
                <w:b/>
              </w:rPr>
              <w:t>本项目实行单价招标，</w:t>
            </w:r>
            <w:r>
              <w:rPr>
                <w:rFonts w:ascii="仿宋_GB2312" w:hAnsi="仿宋_GB2312" w:cs="仿宋_GB2312" w:eastAsia="仿宋_GB2312"/>
                <w:sz w:val="21"/>
                <w:b/>
              </w:rPr>
              <w:t>最终结算价款以实际制作交付的审判服种类和数量，按单价据实结算</w:t>
            </w:r>
            <w:r>
              <w:rPr>
                <w:rFonts w:ascii="仿宋_GB2312" w:hAnsi="仿宋_GB2312" w:cs="仿宋_GB2312" w:eastAsia="仿宋_GB2312"/>
                <w:sz w:val="21"/>
                <w:b/>
              </w:rPr>
              <w:t>。</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合同签订后3个月内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进度款，合同签订完成，且完成量体后，投标人提供正规发票，达到付款条件起30个工作日内，支付合同总金额的40.0%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进度款，货物全部到货验收合格后，投标人提供正规发票，达到付款条件起30个工作日内，支付合同总金额的60.0%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（一）执行国家及行业标准规范、合同、招标文件及投标文件条款，达到验收合格标准。 （二）甲方收到验收申请后组织验收，验收时乙方应无条件予以配合并提供验收所需的全部资料，若乙方不配合或者未按合同要求提供服务的，甲方将拒绝验收。 （三）验收依据 1、招标文件、投标文件、澄清表（函）； 2、本合同及附件文件； 3、国家及最高人民法院相应的标准、规范。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产品质保期为验收合格后24个月。质保期内，凡在正常使用中出现质量问题的，中标人应负责包换服务。（2）产品实行“三包”（含不合体、质量问题的免费包换）。并承担由此产生的包装、运输等一切费用，并送至采购人指定地点。（3）中标人应保证合同项下所供货物是合同规定厂家供货生产的，全新未使用过的，并完全符合合同规定的质量、规格、工艺等要求。（4）乙方随货必须提供面料检测报告、出厂合格证、质量保证书，缺一不可。（5）若货物发生质量问题，由中标人负责处理一切事项，直到达到采购人满意为止。（6）如果中标人收到通知后在招标文件规定的时间内没有以合理的速度弥补缺陷，采购人可提出索赔，并可采取必要的补救措施，但其风险和费用将由中标人承担，采购人根据合同规定对中标人行使的其他权力不受影响。</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为顺利推进本项目政府采购工作，投标人须在陕西省政府采购电子化交易平台上传电子版投标文件并完成签章、加密，同时，线下递交纸质版投标文件正本一份。若电子版投标文件与纸质版投标文件不一致的，以陕西省政府采购电子化交易平台上传的电子版投标文件为准。纸质版投标文件递交截止时间同开标截止时间，递交地点为西安市唐延路37号class公馆B栋1103室。 2、投标保证金注意事项：投标保证金须从供应商账户转账；以保函形式交纳投标保证金的，投标人应在投标截止时间前将保函扫描成清晰的PDF文件，发送至邮箱1172109359@qq.com（邮件命名：项目名称+项目编号），投标人应在投标文件中附保函复印件。保函必须由具有开具投标保函资格的单位开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完整的2025年度经审计的财务报告，审计报告应当经过注册会计师行业统一监管平台备案赋码（成立时间至提交投标文件截止时间不足一年的可提供成立后任意时段的资产负债表），或其递交投标文件截止之日前三个月内基本开户银行出具的资信证明，或信用担保机构出具的磋商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提供递交投标文件截止之日前六个月内任意一个月的依法缴纳税收的相关凭据，凭据应有税务机关或代收机关的公章或业务专用章。依法免税或无须缴纳税收的投标人，应提供相应证明文件；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提供递交投标文件截止之日前六个月内任意一个月的社会保障资金缴存单据或社保机构开具的社会保险参保缴费情况证明。依法不需要缴纳社会保障资金的投标人应提供相关证明文件；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提供具有履行本合同所必需的专业技术能力的书面声明；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 3 年内在经营活动中没有重大违纪，以及未被列入失信被执行人、重大税收违法失信主体、政府采购严重违法失信行为记录名单的书面声明；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法定代表人直接参加投标的，须出具法定代表人身份证明书及身份证；授权代表参加投标的，须出具法定代表人授权书及授权代表身份证；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供应商关联关系声明</w:t>
            </w:r>
          </w:p>
        </w:tc>
        <w:tc>
          <w:tcPr>
            <w:tcW w:type="dxa" w:w="3322"/>
          </w:tcPr>
          <w:p>
            <w:pPr>
              <w:pStyle w:val="null3"/>
            </w:pPr>
            <w:r>
              <w:rPr>
                <w:rFonts w:ascii="仿宋_GB2312" w:hAnsi="仿宋_GB2312" w:cs="仿宋_GB2312" w:eastAsia="仿宋_GB2312"/>
              </w:rPr>
              <w:t>投标人关联关系声明，包括：①控股管理关系（不得与参加本项目的其他投标人单位负责人为同一人或者存在直接控股、管理关系），②未为本项目提供整体设计、规范编制或者项目管理、监理、检测等服务；</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3.落实《关于推动解决政府采购异常低价问题的通知》财库〔2026〕2号相关要求。</w:t>
            </w:r>
          </w:p>
        </w:tc>
        <w:tc>
          <w:tcPr>
            <w:tcW w:type="dxa" w:w="1661"/>
          </w:tcPr>
          <w:p>
            <w:pPr>
              <w:pStyle w:val="null3"/>
            </w:pPr>
            <w:r>
              <w:rPr>
                <w:rFonts w:ascii="仿宋_GB2312" w:hAnsi="仿宋_GB2312" w:cs="仿宋_GB2312" w:eastAsia="仿宋_GB2312"/>
              </w:rPr>
              <w:t>开标一览表 报价一览表.docx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投标人名称和公章、营业执照一致</w:t>
            </w:r>
          </w:p>
        </w:tc>
        <w:tc>
          <w:tcPr>
            <w:tcW w:type="dxa" w:w="1661"/>
          </w:tcPr>
          <w:p>
            <w:pPr>
              <w:pStyle w:val="null3"/>
            </w:pPr>
            <w:r>
              <w:rPr>
                <w:rFonts w:ascii="仿宋_GB2312" w:hAnsi="仿宋_GB2312" w:cs="仿宋_GB2312" w:eastAsia="仿宋_GB2312"/>
              </w:rPr>
              <w:t>投标函 投标文件封面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完整无缺项，无选择性报价</w:t>
            </w:r>
          </w:p>
        </w:tc>
        <w:tc>
          <w:tcPr>
            <w:tcW w:type="dxa" w:w="1661"/>
          </w:tcPr>
          <w:p>
            <w:pPr>
              <w:pStyle w:val="null3"/>
            </w:pPr>
            <w:r>
              <w:rPr>
                <w:rFonts w:ascii="仿宋_GB2312" w:hAnsi="仿宋_GB2312" w:cs="仿宋_GB2312" w:eastAsia="仿宋_GB2312"/>
              </w:rPr>
              <w:t>开标一览表 报价一览表.docx 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投标文件的有效期</w:t>
            </w:r>
          </w:p>
        </w:tc>
        <w:tc>
          <w:tcPr>
            <w:tcW w:type="dxa" w:w="3322"/>
          </w:tcPr>
          <w:p>
            <w:pPr>
              <w:pStyle w:val="null3"/>
            </w:pPr>
            <w:r>
              <w:rPr>
                <w:rFonts w:ascii="仿宋_GB2312" w:hAnsi="仿宋_GB2312" w:cs="仿宋_GB2312" w:eastAsia="仿宋_GB2312"/>
              </w:rPr>
              <w:t>自开标之日起不少于90个日历日</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投标文件的签字盖章合格有效</w:t>
            </w:r>
          </w:p>
        </w:tc>
        <w:tc>
          <w:tcPr>
            <w:tcW w:type="dxa" w:w="1661"/>
          </w:tcPr>
          <w:p>
            <w:pPr>
              <w:pStyle w:val="null3"/>
            </w:pPr>
            <w:r>
              <w:rPr>
                <w:rFonts w:ascii="仿宋_GB2312" w:hAnsi="仿宋_GB2312" w:cs="仿宋_GB2312" w:eastAsia="仿宋_GB2312"/>
              </w:rPr>
              <w:t>开标一览表 报价一览表.docx 投标人认为有必要说明的其他资料.docx 中小企业声明函 项目实施方案.docx 资格证明文件.docx 样品.docx 分项报价表.docx 技术偏离表.docx 投标函 残疾人福利性单位声明函 业绩统计表.docx 关于符合本国产品标准的声明函 标的清单 供货渠道及退换货承诺函.docx 保证金缴纳凭证.docx 投标文件封面 货物简要说明一览表.docx 商务偏离表.docx 节能环保、环境标志产品明细表.docx 投标人承诺书.docx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交货期、质保期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报价一览表.docx 商务偏离表.docx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保证金缴纳凭证.docx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无不符合法律法规或招标文件规定的投标无效条款</w:t>
            </w:r>
          </w:p>
        </w:tc>
        <w:tc>
          <w:tcPr>
            <w:tcW w:type="dxa" w:w="1661"/>
          </w:tcPr>
          <w:p>
            <w:pPr>
              <w:pStyle w:val="null3"/>
            </w:pPr>
            <w:r>
              <w:rPr>
                <w:rFonts w:ascii="仿宋_GB2312" w:hAnsi="仿宋_GB2312" w:cs="仿宋_GB2312" w:eastAsia="仿宋_GB2312"/>
              </w:rPr>
              <w:t>开标一览表 报价一览表.docx 投标人认为有必要说明的其他资料.docx 中小企业声明函 项目实施方案.docx 资格证明文件.docx 样品.docx 分项报价表.docx 技术偏离表.docx 投标函 残疾人福利性单位声明函 业绩统计表.docx 关于符合本国产品标准的声明函 标的清单 供货渠道及退换货承诺函.docx 保证金缴纳凭证.docx 投标文件封面 货物简要说明一览表.docx 商务偏离表.docx 节能环保、环境标志产品明细表.docx 投标人承诺书.docx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投标人所投产品技术先进，技术参数清晰明确，符合使用要求，技术指标和性能完全满足招标文件要求，计30分，带“▲”项为关键技术指标，每有一项不满足扣1分，最多扣10分；其他参数每有一项不满足扣0.4分，最多扣20分；总分扣至0分为止。 备注：投标人逐条对应技术参数要求进行应答，带“▲”项须提供充足的佐证材料（不限于国家认可的第三方出具的检测报告、制造商检验报告、产品彩页、官网截图等），一般项响应情况以技术参数响应表所响应内容为准。经评审专家审定得分，未提供或者提供但无法佐证的视为不满足。</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货物简要说明一览表.docx</w:t>
            </w:r>
          </w:p>
        </w:tc>
      </w:tr>
      <w:tr>
        <w:tc>
          <w:tcPr>
            <w:tcW w:type="dxa" w:w="831"/>
            <w:vMerge/>
          </w:tcPr>
          <w:p/>
        </w:tc>
        <w:tc>
          <w:tcPr>
            <w:tcW w:type="dxa" w:w="1661"/>
          </w:tcPr>
          <w:p>
            <w:pPr>
              <w:pStyle w:val="null3"/>
            </w:pPr>
            <w:r>
              <w:rPr>
                <w:rFonts w:ascii="仿宋_GB2312" w:hAnsi="仿宋_GB2312" w:cs="仿宋_GB2312" w:eastAsia="仿宋_GB2312"/>
              </w:rPr>
              <w:t>供货渠道及退换货承诺函</w:t>
            </w:r>
          </w:p>
        </w:tc>
        <w:tc>
          <w:tcPr>
            <w:tcW w:type="dxa" w:w="2492"/>
          </w:tcPr>
          <w:p>
            <w:pPr>
              <w:pStyle w:val="null3"/>
            </w:pPr>
            <w:r>
              <w:rPr>
                <w:rFonts w:ascii="仿宋_GB2312" w:hAnsi="仿宋_GB2312" w:cs="仿宋_GB2312" w:eastAsia="仿宋_GB2312"/>
              </w:rPr>
              <w:t>针对本项目提供完善的供货渠道及退换货承诺函。 1、投标人提供货物货源渠道正规，无假货、水货、翻新货且无产权纠纷的承诺函，得2分，未提供不得分。 2、投标人提供承诺供货货物无质量问题，若验收发现质量不合格，以及与订单不符的，承诺无条件退换，提供承诺函（由投标人结合本企业实际提供满足本项目采购需求的承诺函，承诺函须注明产品供货质量保证承诺、无条件退换承诺、退换时限，格式自拟），得2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供货渠道及退换货承诺函.docx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针对本项目提供完善的项目实施方案，包括但不限于①项目总体实施计划及上门量体专项方案；②生产加工计划：生产加工时间安排、流程；③供货组织、运输配送、供货进度保障措施等；④人员安排：人员配置、岗位分工、人员管理制度及生产设备投入方案；⑤配合采购人的产品验收标准及方案；⑥原料辅料质量、工艺及流程控制方案；⑦质量管理制度及保障体系；⑧检验检测抽检方案：从原料到成品，生产加工各环节检验、检测、抽检措施；⑨售后服务方案（包括但不限于售后服务内容、售后服务方式、售后响应时间、售后服务机构及人员安排）；⑩应急补货预案及退换货流程：退货、调换、产品备货措施。 评审标准：方案各部分内容全面详细、阐述条理清晰详尽、符合本项目采购需求，能保障本项目实施得20分；评审内容每缺一项扣2分，每有一处缺陷扣0.5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投标人开标现场需提供所投产品的样品，评标委员会评审对照招标文件载明的样品数量、产品面料、裁剪工艺、缝制工艺、整烫工艺、样衣外观效果及款式、成品质量、异味，根据8项内容逐项核查，8项中任意一项指标不满足采购需求，统一计1处瑕疵，分档计分规则如下： 1、样品数量齐全，8项要素全部符合采购需求、无任何瑕疵，得10分； 2、样品数量齐全，瑕疵总数量≤2 处，得8分； 3、样品数量齐全，瑕疵总数量 = 3 处，得 6分； 4、样品数量齐全，瑕疵总数量≥4 处，得3分； 5、未提交样品 / 样品数量不全 / 款式核心结构严重不符，完全偏离制式，本项 0 分。 备注: 1、样品须与所投产品一致，开标现场须对各投标人的样品进行拆验，由此造成的损失由投标人自行承担。 2、每项明确瑕疵判定标准，（1）产品面料：面料起毛、上装下装有颜色差异。 （2）裁剪工艺：裁片不对称、尺寸偏差超 ±0.5cm、裁边毛边、版型歪斜。 （3）缝制工艺：跳线、漏针、长线头（线头＞0.3cm）、缝线歪斜、开线、纽扣 / 拉链缝制不牢固。 （4）整烫工艺：褶皱、烫痕、发亮、熨烫变形。 （5）样衣外观效果及款式：版型设计不合理，款式不符合标准，领口、肩袢、口袋、标识缝线歪斜、不对称。 （6）成品质量：衣物破损、缺配件，有污渍、霉点、明显脏污。 （7）异味：近距离接触有明显异味。</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样品.docx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投标人提供自2023年1月1日至今类似项目业绩证明材料（以合同签订日期为准），每提供一份业绩证明材料得1分，满分6分。未提供不得分。 注：业绩证明材料以合同的复印件或扫描件加盖公章为准，复印件或扫描件必须清晰体现签约主体和日期、采购内容、合同金额等核心要素，否则不计为有效业绩。</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业绩统计表.docx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满足招标文件实质性要求且投标总报价最低的价格为投标基准价，其价格分为30分。其他投标人的价格分统一按照下列公式计算：报价得分=（投标基准价/投标总报价）×30分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报价一览表.docx</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报价一览表.docx</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详见附件：节能环保、环境标志产品明细表.docx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详见附件：货物简要说明一览表.docx</w:t>
      </w:r>
    </w:p>
    <w:p>
      <w:pPr>
        <w:pStyle w:val="null3"/>
        <w:ind w:firstLine="960"/>
      </w:pPr>
      <w:r>
        <w:rPr>
          <w:rFonts w:ascii="仿宋_GB2312" w:hAnsi="仿宋_GB2312" w:cs="仿宋_GB2312" w:eastAsia="仿宋_GB2312"/>
        </w:rPr>
        <w:t>详见附件：供货渠道及退换货承诺函.docx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详见附件：样品.docx</w:t>
      </w:r>
    </w:p>
    <w:p>
      <w:pPr>
        <w:pStyle w:val="null3"/>
        <w:ind w:firstLine="960"/>
      </w:pPr>
      <w:r>
        <w:rPr>
          <w:rFonts w:ascii="仿宋_GB2312" w:hAnsi="仿宋_GB2312" w:cs="仿宋_GB2312" w:eastAsia="仿宋_GB2312"/>
        </w:rPr>
        <w:t>详见附件：业绩统计表.docx</w:t>
      </w:r>
    </w:p>
    <w:p>
      <w:pPr>
        <w:pStyle w:val="null3"/>
        <w:ind w:firstLine="960"/>
      </w:pPr>
      <w:r>
        <w:rPr>
          <w:rFonts w:ascii="仿宋_GB2312" w:hAnsi="仿宋_GB2312" w:cs="仿宋_GB2312" w:eastAsia="仿宋_GB2312"/>
        </w:rPr>
        <w:t>详见附件：保证金缴纳凭证.docx</w:t>
      </w:r>
    </w:p>
    <w:p>
      <w:pPr>
        <w:pStyle w:val="null3"/>
        <w:ind w:firstLine="960"/>
      </w:pPr>
      <w:r>
        <w:rPr>
          <w:rFonts w:ascii="仿宋_GB2312" w:hAnsi="仿宋_GB2312" w:cs="仿宋_GB2312" w:eastAsia="仿宋_GB2312"/>
        </w:rPr>
        <w:t>详见附件：投标人认为有必要说明的其他资料.docx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详见附件：15政府采购合同 .docx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