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F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36"/>
          <w:szCs w:val="32"/>
        </w:rPr>
      </w:pPr>
      <w:r>
        <w:rPr>
          <w:rFonts w:hint="eastAsia" w:ascii="仿宋" w:hAnsi="仿宋" w:eastAsia="仿宋" w:cs="仿宋"/>
          <w:b/>
          <w:sz w:val="32"/>
          <w:szCs w:val="28"/>
        </w:rPr>
        <w:t>分项报价表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28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）</w:t>
      </w:r>
    </w:p>
    <w:p w14:paraId="04BDCB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/>
          <w:sz w:val="22"/>
          <w:szCs w:val="18"/>
          <w:lang w:val="en-US" w:eastAsia="zh-CN"/>
        </w:rPr>
      </w:pPr>
      <w:r>
        <w:rPr>
          <w:rFonts w:hint="eastAsia"/>
          <w:sz w:val="22"/>
          <w:szCs w:val="18"/>
          <w:lang w:val="en-US" w:eastAsia="zh-CN"/>
        </w:rPr>
        <w:t>项目名称：</w:t>
      </w:r>
    </w:p>
    <w:p w14:paraId="28C90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cs="Times New Roman"/>
          <w:sz w:val="22"/>
          <w:szCs w:val="18"/>
          <w:lang w:val="en-US" w:eastAsia="zh-CN"/>
        </w:rPr>
      </w:pPr>
      <w:r>
        <w:rPr>
          <w:rFonts w:hint="eastAsia" w:cs="Times New Roman"/>
          <w:sz w:val="22"/>
          <w:szCs w:val="18"/>
          <w:lang w:val="en-US" w:eastAsia="zh-CN"/>
        </w:rPr>
        <w:t>项目编号：</w:t>
      </w:r>
    </w:p>
    <w:tbl>
      <w:tblPr>
        <w:tblStyle w:val="5"/>
        <w:tblW w:w="5569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2"/>
        <w:gridCol w:w="389"/>
        <w:gridCol w:w="524"/>
        <w:gridCol w:w="1084"/>
        <w:gridCol w:w="1766"/>
        <w:gridCol w:w="919"/>
        <w:gridCol w:w="878"/>
        <w:gridCol w:w="2122"/>
        <w:gridCol w:w="1110"/>
      </w:tblGrid>
      <w:tr w14:paraId="22ED7D13">
        <w:trPr>
          <w:trHeight w:val="503" w:hRule="atLeast"/>
          <w:jc w:val="center"/>
        </w:trPr>
        <w:tc>
          <w:tcPr>
            <w:tcW w:w="28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6F24A9E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202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370A5F2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内容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00156CF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E6A304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BD3351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单价（元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lang w:val="en-US" w:eastAsia="zh-CN"/>
              </w:rPr>
              <w:t>/批次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）</w:t>
            </w: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E71ED0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14:paraId="1BA3111E">
        <w:trPr>
          <w:trHeight w:val="532" w:hRule="atLeast"/>
          <w:jc w:val="center"/>
        </w:trPr>
        <w:tc>
          <w:tcPr>
            <w:tcW w:w="28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F98155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2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F986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电动自行车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5DF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35C6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2D806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BFF45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05CD0042">
        <w:trPr>
          <w:trHeight w:val="532" w:hRule="atLeast"/>
          <w:jc w:val="center"/>
        </w:trPr>
        <w:tc>
          <w:tcPr>
            <w:tcW w:w="28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43B644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02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D245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电动自行车电池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C0D0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400C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FCC2A0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BBE60C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57BDDFCA">
        <w:trPr>
          <w:trHeight w:val="532" w:hRule="atLeast"/>
          <w:jc w:val="center"/>
        </w:trPr>
        <w:tc>
          <w:tcPr>
            <w:tcW w:w="28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79BBE9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02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AB26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电动自行车充电器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119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3699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EA2E4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315E6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9A61D1A">
        <w:trPr>
          <w:trHeight w:val="532" w:hRule="atLeast"/>
          <w:jc w:val="center"/>
        </w:trPr>
        <w:tc>
          <w:tcPr>
            <w:tcW w:w="280" w:type="pct"/>
            <w:vMerge w:val="restar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7BCFF80A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72" w:type="pct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A9FC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危险化学品（副产盐酸、工业硫酸、正丁醇、液体无水氨、溶解乙炔等）</w:t>
            </w: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A87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副产盐酸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3873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501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6C1B34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78434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6EE0B17">
        <w:trPr>
          <w:trHeight w:val="532" w:hRule="atLeast"/>
          <w:jc w:val="center"/>
        </w:trPr>
        <w:tc>
          <w:tcPr>
            <w:tcW w:w="280" w:type="pct"/>
            <w:vMerge w:val="continue"/>
            <w:tcBorders>
              <w:left w:val="single" w:color="auto" w:sz="4" w:space="0"/>
            </w:tcBorders>
            <w:vAlign w:val="center"/>
          </w:tcPr>
          <w:p w14:paraId="3CF7B044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72" w:type="pct"/>
            <w:gridSpan w:val="3"/>
            <w:vMerge w:val="continue"/>
            <w:tcBorders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0130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5522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工业硫酸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56DF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D26D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4DCB64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3F057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59CBA55D">
        <w:trPr>
          <w:trHeight w:val="214" w:hRule="atLeast"/>
          <w:jc w:val="center"/>
        </w:trPr>
        <w:tc>
          <w:tcPr>
            <w:tcW w:w="280" w:type="pct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4527C80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72" w:type="pct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BB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B65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正丁醇、液体无水氨、溶解乙炔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D43E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B1FD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E6D5E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D0D21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7D4CDAFE">
        <w:trPr>
          <w:trHeight w:val="532" w:hRule="atLeast"/>
          <w:jc w:val="center"/>
        </w:trPr>
        <w:tc>
          <w:tcPr>
            <w:tcW w:w="280" w:type="pct"/>
            <w:vMerge w:val="restar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62917514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72" w:type="pct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1B12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危险化学品（醇基燃料、工业甲醇、车用醇基燃料）</w:t>
            </w: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B7C6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醇基燃料（车用醇基燃料）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D234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8165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220FD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7B5F8B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96AEEE5">
        <w:trPr>
          <w:trHeight w:val="532" w:hRule="atLeast"/>
          <w:jc w:val="center"/>
        </w:trPr>
        <w:tc>
          <w:tcPr>
            <w:tcW w:w="280" w:type="pct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59BA2D1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72" w:type="pct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EC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7016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甲醇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2671B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3EB8F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DDDC6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41B09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15208875">
        <w:trPr>
          <w:trHeight w:val="532" w:hRule="atLeast"/>
          <w:jc w:val="center"/>
        </w:trPr>
        <w:tc>
          <w:tcPr>
            <w:tcW w:w="280" w:type="pct"/>
            <w:vMerge w:val="restar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36CF66CE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72" w:type="pct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62B4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纺织品（羊绒衫、羊毛衫、羽绒服）</w:t>
            </w: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8CA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羊绒衫、羊毛衫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BF1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A205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C9342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E4A7D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1089630">
        <w:trPr>
          <w:trHeight w:val="532" w:hRule="atLeast"/>
          <w:jc w:val="center"/>
        </w:trPr>
        <w:tc>
          <w:tcPr>
            <w:tcW w:w="280" w:type="pct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9ECEA76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72" w:type="pct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C4E7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2B7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羽绒服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F78E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0A85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335F7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D911A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16E5DC3A">
        <w:trPr>
          <w:trHeight w:val="465" w:hRule="atLeast"/>
          <w:jc w:val="center"/>
        </w:trPr>
        <w:tc>
          <w:tcPr>
            <w:tcW w:w="4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8B8CF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7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9BF644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单批次报价总和</w:t>
            </w:r>
          </w:p>
        </w:tc>
        <w:tc>
          <w:tcPr>
            <w:tcW w:w="17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A8FF0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3185B9E">
        <w:trPr>
          <w:trHeight w:val="2150" w:hRule="atLeast"/>
          <w:jc w:val="center"/>
        </w:trPr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ED137FE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42B99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4229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6B79F3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1E91EAC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  <w:t>上述报价应包括完成本项目所需的全部费用。</w:t>
            </w:r>
          </w:p>
          <w:p w14:paraId="6B2E8AC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单批次报价总和填写内容为：抽检项目单批次单价相加总和，单批次报价总和只作为价格评审因素，按照单价据实结算。</w:t>
            </w:r>
          </w:p>
          <w:p w14:paraId="19D19AB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3、各供应商磋商报价不得超过总价及各分项的单价最高限价，否则视为无效报价。单价最高限价：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电动自行车产品质量检测：4130元/批次；电动自行车电池产品质量检测：2140元/批次；电动自行车充电器产品质量检测：1960元/批次；副产盐酸产品质量检测：2660元/批次；工业硫酸产品质量检测：3390元/批次；正丁醇、液体无水氨、溶解乙炔产品质量检测：3800元/批次；醇基燃料（车用醇基燃料）产品质量检测：2860元/批次；甲醇产品质量检测：3860元/批次；羊绒衫、羊毛衫产品质量检测：2230元/批次；羽绒服产品质量检测：2350元/批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。</w:t>
            </w:r>
          </w:p>
        </w:tc>
      </w:tr>
    </w:tbl>
    <w:p w14:paraId="1F2DEC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kern w:val="0"/>
          <w:sz w:val="22"/>
          <w:szCs w:val="22"/>
        </w:rPr>
      </w:pPr>
      <w:bookmarkStart w:id="0" w:name="_GoBack"/>
      <w:bookmarkEnd w:id="0"/>
    </w:p>
    <w:p w14:paraId="6776F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5D5FF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（签字或盖章）</w:t>
      </w:r>
    </w:p>
    <w:p w14:paraId="293767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A609A"/>
    <w:rsid w:val="46A7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379</Words>
  <Characters>403</Characters>
  <Lines>0</Lines>
  <Paragraphs>0</Paragraphs>
  <TotalTime>0</TotalTime>
  <ScaleCrop>false</ScaleCrop>
  <LinksUpToDate>false</LinksUpToDate>
  <CharactersWithSpaces>460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2026-04-24T09:31:00Z</dcterms:created>
  <dc:creator>DRZB</dc:creator>
  <cp:lastModifiedBy>zl</cp:lastModifiedBy>
  <dcterms:modified xsi:type="dcterms:W3CDTF">2026-06-12T03:52:49Z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F0CBD48CA88A46639C7513228068B5A7_12</vt:lpwstr>
  </property>
</Properties>
</file>