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388D3E">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lang w:eastAsia="zh-CN"/>
        </w:rPr>
        <w:t>市政府办公区故障LED 显示屏维修项目</w:t>
      </w:r>
      <w:r>
        <w:rPr>
          <w:rFonts w:hint="eastAsia" w:asciiTheme="minorEastAsia" w:hAnsiTheme="minorEastAsia" w:eastAsiaTheme="minorEastAsia" w:cstheme="minorEastAsia"/>
          <w:b/>
          <w:bCs/>
          <w:sz w:val="20"/>
          <w:szCs w:val="20"/>
          <w:highlight w:val="none"/>
        </w:rPr>
        <w:t xml:space="preserve"> </w:t>
      </w:r>
    </w:p>
    <w:p w14:paraId="358C688A">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
          <w:bCs/>
          <w:sz w:val="20"/>
          <w:szCs w:val="20"/>
          <w:highlight w:val="none"/>
        </w:rPr>
      </w:pPr>
    </w:p>
    <w:p w14:paraId="4D28EC04">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rPr>
        <w:t>采购合同</w:t>
      </w:r>
    </w:p>
    <w:p w14:paraId="7A8CB8FF">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sz w:val="20"/>
          <w:szCs w:val="20"/>
          <w:highlight w:val="none"/>
        </w:rPr>
      </w:pPr>
    </w:p>
    <w:p w14:paraId="2F92A284">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sz w:val="20"/>
          <w:szCs w:val="20"/>
          <w:highlight w:val="none"/>
        </w:rPr>
      </w:pPr>
    </w:p>
    <w:p w14:paraId="3C943EF2">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sz w:val="20"/>
          <w:szCs w:val="20"/>
          <w:highlight w:val="none"/>
        </w:rPr>
      </w:pPr>
    </w:p>
    <w:p w14:paraId="5E20967B">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b/>
          <w:sz w:val="20"/>
          <w:szCs w:val="20"/>
          <w:highlight w:val="none"/>
        </w:rPr>
        <w:t>（示范文本）</w:t>
      </w:r>
    </w:p>
    <w:p w14:paraId="2C61AB5F">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成交供应商和采购人也可根据项目特点自行拟定合同条款。</w:t>
      </w:r>
    </w:p>
    <w:p w14:paraId="4600FB38">
      <w:pPr>
        <w:keepLines w:val="0"/>
        <w:pageBreakBefore w:val="0"/>
        <w:wordWrap/>
        <w:overflowPunct/>
        <w:topLinePunct w:val="0"/>
        <w:bidi w:val="0"/>
        <w:spacing w:line="360" w:lineRule="auto"/>
        <w:jc w:val="center"/>
        <w:textAlignment w:val="auto"/>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Cs/>
          <w:sz w:val="20"/>
          <w:szCs w:val="20"/>
          <w:highlight w:val="none"/>
        </w:rPr>
        <w:br w:type="page"/>
      </w:r>
      <w:r>
        <w:rPr>
          <w:rFonts w:hint="eastAsia" w:asciiTheme="minorEastAsia" w:hAnsiTheme="minorEastAsia" w:eastAsiaTheme="minorEastAsia" w:cstheme="minorEastAsia"/>
          <w:b/>
          <w:bCs/>
          <w:sz w:val="20"/>
          <w:szCs w:val="20"/>
          <w:highlight w:val="none"/>
        </w:rPr>
        <w:t>第一部分  协议书</w:t>
      </w:r>
    </w:p>
    <w:p w14:paraId="1A51C627">
      <w:pPr>
        <w:keepLines w:val="0"/>
        <w:pageBreakBefore w:val="0"/>
        <w:wordWrap/>
        <w:overflowPunct/>
        <w:topLinePunct w:val="0"/>
        <w:bidi w:val="0"/>
        <w:adjustRightInd w:val="0"/>
        <w:snapToGrid w:val="0"/>
        <w:spacing w:line="360" w:lineRule="auto"/>
        <w:ind w:firstLine="402" w:firstLineChars="200"/>
        <w:textAlignment w:val="auto"/>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b/>
          <w:sz w:val="20"/>
          <w:szCs w:val="20"/>
          <w:highlight w:val="none"/>
        </w:rPr>
        <w:t>采购人（全称）：</w:t>
      </w:r>
      <w:r>
        <w:rPr>
          <w:rFonts w:hint="eastAsia" w:asciiTheme="minorEastAsia" w:hAnsiTheme="minorEastAsia" w:eastAsiaTheme="minorEastAsia" w:cstheme="minorEastAsia"/>
          <w:b/>
          <w:sz w:val="20"/>
          <w:szCs w:val="20"/>
          <w:highlight w:val="none"/>
          <w:u w:val="single"/>
        </w:rPr>
        <w:t xml:space="preserve">                                          </w:t>
      </w:r>
    </w:p>
    <w:p w14:paraId="7FBC11C9">
      <w:pPr>
        <w:keepLines w:val="0"/>
        <w:pageBreakBefore w:val="0"/>
        <w:wordWrap/>
        <w:overflowPunct/>
        <w:topLinePunct w:val="0"/>
        <w:bidi w:val="0"/>
        <w:adjustRightInd w:val="0"/>
        <w:snapToGrid w:val="0"/>
        <w:spacing w:line="360" w:lineRule="auto"/>
        <w:ind w:firstLine="402" w:firstLineChars="200"/>
        <w:textAlignment w:val="auto"/>
        <w:rPr>
          <w:rFonts w:hint="eastAsia" w:asciiTheme="minorEastAsia" w:hAnsiTheme="minorEastAsia" w:eastAsiaTheme="minorEastAsia" w:cstheme="minorEastAsia"/>
          <w:sz w:val="20"/>
          <w:szCs w:val="20"/>
          <w:highlight w:val="none"/>
          <w:u w:val="single"/>
        </w:rPr>
      </w:pPr>
      <w:r>
        <w:rPr>
          <w:rFonts w:hint="eastAsia" w:asciiTheme="minorEastAsia" w:hAnsiTheme="minorEastAsia" w:eastAsiaTheme="minorEastAsia" w:cstheme="minorEastAsia"/>
          <w:b/>
          <w:sz w:val="20"/>
          <w:szCs w:val="20"/>
          <w:highlight w:val="none"/>
        </w:rPr>
        <w:t>供应商（全称）：</w:t>
      </w:r>
      <w:r>
        <w:rPr>
          <w:rFonts w:hint="eastAsia" w:asciiTheme="minorEastAsia" w:hAnsiTheme="minorEastAsia" w:eastAsiaTheme="minorEastAsia" w:cstheme="minorEastAsia"/>
          <w:b/>
          <w:sz w:val="20"/>
          <w:szCs w:val="20"/>
          <w:highlight w:val="none"/>
          <w:u w:val="single"/>
        </w:rPr>
        <w:t xml:space="preserve">                                       </w:t>
      </w:r>
      <w:r>
        <w:rPr>
          <w:rFonts w:hint="eastAsia" w:asciiTheme="minorEastAsia" w:hAnsiTheme="minorEastAsia" w:eastAsiaTheme="minorEastAsia" w:cstheme="minorEastAsia"/>
          <w:sz w:val="20"/>
          <w:szCs w:val="20"/>
          <w:highlight w:val="none"/>
          <w:u w:val="single"/>
        </w:rPr>
        <w:t xml:space="preserve">   </w:t>
      </w:r>
    </w:p>
    <w:p w14:paraId="62488E17">
      <w:pPr>
        <w:keepLines w:val="0"/>
        <w:pageBreakBefore w:val="0"/>
        <w:wordWrap/>
        <w:overflowPunct/>
        <w:topLinePunct w:val="0"/>
        <w:bidi w:val="0"/>
        <w:adjustRightInd w:val="0"/>
        <w:snapToGrid w:val="0"/>
        <w:spacing w:line="360" w:lineRule="auto"/>
        <w:ind w:firstLine="400" w:firstLineChars="200"/>
        <w:textAlignment w:val="auto"/>
        <w:rPr>
          <w:rFonts w:hint="eastAsia" w:asciiTheme="minorEastAsia" w:hAnsiTheme="minorEastAsia" w:eastAsiaTheme="minorEastAsia" w:cstheme="minorEastAsia"/>
          <w:sz w:val="20"/>
          <w:szCs w:val="20"/>
          <w:highlight w:val="none"/>
          <w:u w:val="single"/>
        </w:rPr>
      </w:pPr>
      <w:r>
        <w:rPr>
          <w:rFonts w:hint="eastAsia" w:asciiTheme="minorEastAsia" w:hAnsiTheme="minorEastAsia" w:eastAsiaTheme="minorEastAsia" w:cstheme="minorEastAsia"/>
          <w:sz w:val="20"/>
          <w:szCs w:val="20"/>
          <w:highlight w:val="none"/>
        </w:rPr>
        <w:t>根据《中华人民共和国民法典》及其他有关法律、法规，遵循平等、自愿、公平和诚信的原则，双方就下述项目范围与相关服务事项协商一致，订立本合同。</w:t>
      </w:r>
    </w:p>
    <w:p w14:paraId="6E031344">
      <w:pPr>
        <w:keepLines w:val="0"/>
        <w:pageBreakBefore w:val="0"/>
        <w:numPr>
          <w:ilvl w:val="0"/>
          <w:numId w:val="1"/>
        </w:numPr>
        <w:wordWrap/>
        <w:overflowPunct/>
        <w:topLinePunct w:val="0"/>
        <w:bidi w:val="0"/>
        <w:spacing w:line="360" w:lineRule="auto"/>
        <w:textAlignment w:val="auto"/>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b/>
          <w:sz w:val="20"/>
          <w:szCs w:val="20"/>
          <w:highlight w:val="none"/>
        </w:rPr>
        <w:t>项目概况</w:t>
      </w:r>
    </w:p>
    <w:p w14:paraId="4A016686">
      <w:pPr>
        <w:keepLines w:val="0"/>
        <w:pageBreakBefore w:val="0"/>
        <w:wordWrap/>
        <w:overflowPunct/>
        <w:topLinePunct w:val="0"/>
        <w:bidi w:val="0"/>
        <w:adjustRightInd w:val="0"/>
        <w:snapToGrid w:val="0"/>
        <w:spacing w:line="360" w:lineRule="auto"/>
        <w:ind w:firstLine="396" w:firstLineChars="198"/>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1.项目名称：</w:t>
      </w:r>
      <w:r>
        <w:rPr>
          <w:rFonts w:hint="eastAsia" w:asciiTheme="minorEastAsia" w:hAnsiTheme="minorEastAsia" w:eastAsiaTheme="minorEastAsia" w:cstheme="minorEastAsia"/>
          <w:sz w:val="20"/>
          <w:szCs w:val="20"/>
          <w:highlight w:val="none"/>
          <w:u w:val="single"/>
        </w:rPr>
        <w:t xml:space="preserve">                                              </w:t>
      </w:r>
    </w:p>
    <w:p w14:paraId="6EA72145">
      <w:pPr>
        <w:keepLines w:val="0"/>
        <w:pageBreakBefore w:val="0"/>
        <w:wordWrap/>
        <w:overflowPunct/>
        <w:topLinePunct w:val="0"/>
        <w:bidi w:val="0"/>
        <w:adjustRightInd w:val="0"/>
        <w:snapToGrid w:val="0"/>
        <w:spacing w:line="360" w:lineRule="auto"/>
        <w:ind w:firstLine="396" w:firstLineChars="198"/>
        <w:textAlignment w:val="auto"/>
        <w:rPr>
          <w:rFonts w:hint="eastAsia" w:asciiTheme="minorEastAsia" w:hAnsiTheme="minorEastAsia" w:eastAsiaTheme="minorEastAsia" w:cstheme="minorEastAsia"/>
          <w:sz w:val="20"/>
          <w:szCs w:val="20"/>
          <w:highlight w:val="none"/>
          <w:u w:val="single"/>
        </w:rPr>
      </w:pPr>
      <w:r>
        <w:rPr>
          <w:rFonts w:hint="eastAsia" w:asciiTheme="minorEastAsia" w:hAnsiTheme="minorEastAsia" w:eastAsiaTheme="minorEastAsia" w:cstheme="minorEastAsia"/>
          <w:sz w:val="20"/>
          <w:szCs w:val="20"/>
          <w:highlight w:val="none"/>
        </w:rPr>
        <w:t>2.</w:t>
      </w:r>
      <w:r>
        <w:rPr>
          <w:rFonts w:hint="eastAsia" w:asciiTheme="minorEastAsia" w:hAnsiTheme="minorEastAsia" w:eastAsiaTheme="minorEastAsia" w:cstheme="minorEastAsia"/>
          <w:sz w:val="20"/>
          <w:szCs w:val="20"/>
          <w:highlight w:val="none"/>
          <w:lang w:eastAsia="zh-CN"/>
        </w:rPr>
        <w:t>工程</w:t>
      </w:r>
      <w:r>
        <w:rPr>
          <w:rFonts w:hint="eastAsia" w:asciiTheme="minorEastAsia" w:hAnsiTheme="minorEastAsia" w:eastAsiaTheme="minorEastAsia" w:cstheme="minorEastAsia"/>
          <w:sz w:val="20"/>
          <w:szCs w:val="20"/>
          <w:highlight w:val="none"/>
        </w:rPr>
        <w:t>地点：</w:t>
      </w:r>
      <w:r>
        <w:rPr>
          <w:rFonts w:hint="eastAsia" w:asciiTheme="minorEastAsia" w:hAnsiTheme="minorEastAsia" w:eastAsiaTheme="minorEastAsia" w:cstheme="minorEastAsia"/>
          <w:sz w:val="20"/>
          <w:szCs w:val="20"/>
          <w:highlight w:val="none"/>
          <w:u w:val="single"/>
        </w:rPr>
        <w:t xml:space="preserve">                                              </w:t>
      </w:r>
    </w:p>
    <w:p w14:paraId="52DFC7E9">
      <w:pPr>
        <w:keepLines w:val="0"/>
        <w:pageBreakBefore w:val="0"/>
        <w:wordWrap/>
        <w:overflowPunct/>
        <w:topLinePunct w:val="0"/>
        <w:bidi w:val="0"/>
        <w:adjustRightInd w:val="0"/>
        <w:snapToGrid w:val="0"/>
        <w:spacing w:line="360" w:lineRule="auto"/>
        <w:ind w:firstLine="396" w:firstLineChars="198"/>
        <w:jc w:val="left"/>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3.项目内容：</w:t>
      </w:r>
      <w:r>
        <w:rPr>
          <w:rFonts w:hint="eastAsia" w:asciiTheme="minorEastAsia" w:hAnsiTheme="minorEastAsia" w:eastAsiaTheme="minorEastAsia" w:cstheme="minorEastAsia"/>
          <w:sz w:val="20"/>
          <w:szCs w:val="20"/>
          <w:highlight w:val="none"/>
          <w:u w:val="single"/>
        </w:rPr>
        <w:t xml:space="preserve">                                              </w:t>
      </w:r>
    </w:p>
    <w:p w14:paraId="0DD016B6">
      <w:pPr>
        <w:keepLines w:val="0"/>
        <w:pageBreakBefore w:val="0"/>
        <w:wordWrap/>
        <w:overflowPunct/>
        <w:topLinePunct w:val="0"/>
        <w:bidi w:val="0"/>
        <w:adjustRightInd w:val="0"/>
        <w:snapToGrid w:val="0"/>
        <w:spacing w:line="360" w:lineRule="auto"/>
        <w:ind w:firstLine="396" w:firstLineChars="198"/>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4.</w:t>
      </w:r>
      <w:r>
        <w:rPr>
          <w:rFonts w:hint="eastAsia" w:asciiTheme="minorEastAsia" w:hAnsiTheme="minorEastAsia" w:eastAsiaTheme="minorEastAsia" w:cstheme="minorEastAsia"/>
          <w:sz w:val="20"/>
          <w:szCs w:val="20"/>
          <w:highlight w:val="none"/>
          <w:lang w:eastAsia="zh-CN"/>
        </w:rPr>
        <w:t>工期</w:t>
      </w:r>
      <w:r>
        <w:rPr>
          <w:rFonts w:hint="eastAsia" w:asciiTheme="minorEastAsia" w:hAnsiTheme="minorEastAsia" w:eastAsiaTheme="minorEastAsia" w:cstheme="minorEastAsia"/>
          <w:sz w:val="20"/>
          <w:szCs w:val="20"/>
          <w:highlight w:val="none"/>
        </w:rPr>
        <w:t>：</w:t>
      </w:r>
      <w:r>
        <w:rPr>
          <w:rFonts w:hint="eastAsia" w:asciiTheme="minorEastAsia" w:hAnsiTheme="minorEastAsia" w:eastAsiaTheme="minorEastAsia" w:cstheme="minorEastAsia"/>
          <w:sz w:val="20"/>
          <w:szCs w:val="20"/>
          <w:highlight w:val="none"/>
          <w:u w:val="single"/>
        </w:rPr>
        <w:t xml:space="preserve">                                              </w:t>
      </w:r>
    </w:p>
    <w:p w14:paraId="0B635246">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
          <w:bCs/>
          <w:color w:val="000000"/>
          <w:sz w:val="20"/>
          <w:szCs w:val="20"/>
          <w:highlight w:val="none"/>
        </w:rPr>
      </w:pPr>
      <w:r>
        <w:rPr>
          <w:rFonts w:hint="eastAsia" w:asciiTheme="minorEastAsia" w:hAnsiTheme="minorEastAsia" w:eastAsiaTheme="minorEastAsia" w:cstheme="minorEastAsia"/>
          <w:b/>
          <w:bCs/>
          <w:color w:val="000000"/>
          <w:sz w:val="20"/>
          <w:szCs w:val="20"/>
          <w:highlight w:val="none"/>
        </w:rPr>
        <w:t>二、合同工期</w:t>
      </w:r>
    </w:p>
    <w:p w14:paraId="39F231DB">
      <w:pPr>
        <w:keepLines w:val="0"/>
        <w:pageBreakBefore w:val="0"/>
        <w:wordWrap/>
        <w:overflowPunct/>
        <w:topLinePunct w:val="0"/>
        <w:bidi w:val="0"/>
        <w:spacing w:line="360" w:lineRule="auto"/>
        <w:ind w:firstLine="459"/>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计划开工日期：</w:t>
      </w:r>
      <w:r>
        <w:rPr>
          <w:rFonts w:hint="eastAsia" w:asciiTheme="minorEastAsia" w:hAnsiTheme="minorEastAsia" w:eastAsiaTheme="minorEastAsia" w:cstheme="minorEastAsia"/>
          <w:color w:val="000000"/>
          <w:sz w:val="20"/>
          <w:szCs w:val="20"/>
          <w:highlight w:val="none"/>
          <w:u w:val="single"/>
        </w:rPr>
        <w:t xml:space="preserve">     </w:t>
      </w:r>
      <w:r>
        <w:rPr>
          <w:rFonts w:hint="eastAsia" w:asciiTheme="minorEastAsia" w:hAnsiTheme="minorEastAsia" w:eastAsiaTheme="minorEastAsia" w:cstheme="minorEastAsia"/>
          <w:color w:val="000000"/>
          <w:sz w:val="20"/>
          <w:szCs w:val="20"/>
          <w:highlight w:val="none"/>
        </w:rPr>
        <w:t>年</w:t>
      </w:r>
      <w:r>
        <w:rPr>
          <w:rFonts w:hint="eastAsia" w:asciiTheme="minorEastAsia" w:hAnsiTheme="minorEastAsia" w:eastAsiaTheme="minorEastAsia" w:cstheme="minorEastAsia"/>
          <w:color w:val="000000"/>
          <w:sz w:val="20"/>
          <w:szCs w:val="20"/>
          <w:highlight w:val="none"/>
          <w:u w:val="single"/>
        </w:rPr>
        <w:t xml:space="preserve">   </w:t>
      </w:r>
      <w:r>
        <w:rPr>
          <w:rFonts w:hint="eastAsia" w:asciiTheme="minorEastAsia" w:hAnsiTheme="minorEastAsia" w:eastAsiaTheme="minorEastAsia" w:cstheme="minorEastAsia"/>
          <w:color w:val="000000"/>
          <w:sz w:val="20"/>
          <w:szCs w:val="20"/>
          <w:highlight w:val="none"/>
        </w:rPr>
        <w:t>月</w:t>
      </w:r>
      <w:r>
        <w:rPr>
          <w:rFonts w:hint="eastAsia" w:asciiTheme="minorEastAsia" w:hAnsiTheme="minorEastAsia" w:eastAsiaTheme="minorEastAsia" w:cstheme="minorEastAsia"/>
          <w:color w:val="000000"/>
          <w:sz w:val="20"/>
          <w:szCs w:val="20"/>
          <w:highlight w:val="none"/>
          <w:u w:val="single"/>
        </w:rPr>
        <w:t xml:space="preserve">   </w:t>
      </w:r>
      <w:r>
        <w:rPr>
          <w:rFonts w:hint="eastAsia" w:asciiTheme="minorEastAsia" w:hAnsiTheme="minorEastAsia" w:eastAsiaTheme="minorEastAsia" w:cstheme="minorEastAsia"/>
          <w:color w:val="000000"/>
          <w:sz w:val="20"/>
          <w:szCs w:val="20"/>
          <w:highlight w:val="none"/>
        </w:rPr>
        <w:t>日。</w:t>
      </w:r>
    </w:p>
    <w:p w14:paraId="3B64F622">
      <w:pPr>
        <w:keepLines w:val="0"/>
        <w:pageBreakBefore w:val="0"/>
        <w:wordWrap/>
        <w:overflowPunct/>
        <w:topLinePunct w:val="0"/>
        <w:bidi w:val="0"/>
        <w:spacing w:line="360" w:lineRule="auto"/>
        <w:ind w:firstLine="459"/>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计划竣工日期：</w:t>
      </w:r>
      <w:r>
        <w:rPr>
          <w:rFonts w:hint="eastAsia" w:asciiTheme="minorEastAsia" w:hAnsiTheme="minorEastAsia" w:eastAsiaTheme="minorEastAsia" w:cstheme="minorEastAsia"/>
          <w:color w:val="000000"/>
          <w:sz w:val="20"/>
          <w:szCs w:val="20"/>
          <w:highlight w:val="none"/>
          <w:u w:val="single"/>
        </w:rPr>
        <w:t xml:space="preserve">     </w:t>
      </w:r>
      <w:r>
        <w:rPr>
          <w:rFonts w:hint="eastAsia" w:asciiTheme="minorEastAsia" w:hAnsiTheme="minorEastAsia" w:eastAsiaTheme="minorEastAsia" w:cstheme="minorEastAsia"/>
          <w:color w:val="000000"/>
          <w:sz w:val="20"/>
          <w:szCs w:val="20"/>
          <w:highlight w:val="none"/>
        </w:rPr>
        <w:t>年</w:t>
      </w:r>
      <w:r>
        <w:rPr>
          <w:rFonts w:hint="eastAsia" w:asciiTheme="minorEastAsia" w:hAnsiTheme="minorEastAsia" w:eastAsiaTheme="minorEastAsia" w:cstheme="minorEastAsia"/>
          <w:color w:val="000000"/>
          <w:sz w:val="20"/>
          <w:szCs w:val="20"/>
          <w:highlight w:val="none"/>
          <w:u w:val="single"/>
        </w:rPr>
        <w:t xml:space="preserve">   </w:t>
      </w:r>
      <w:r>
        <w:rPr>
          <w:rFonts w:hint="eastAsia" w:asciiTheme="minorEastAsia" w:hAnsiTheme="minorEastAsia" w:eastAsiaTheme="minorEastAsia" w:cstheme="minorEastAsia"/>
          <w:color w:val="000000"/>
          <w:sz w:val="20"/>
          <w:szCs w:val="20"/>
          <w:highlight w:val="none"/>
        </w:rPr>
        <w:t>月</w:t>
      </w:r>
      <w:r>
        <w:rPr>
          <w:rFonts w:hint="eastAsia" w:asciiTheme="minorEastAsia" w:hAnsiTheme="minorEastAsia" w:eastAsiaTheme="minorEastAsia" w:cstheme="minorEastAsia"/>
          <w:color w:val="000000"/>
          <w:sz w:val="20"/>
          <w:szCs w:val="20"/>
          <w:highlight w:val="none"/>
          <w:u w:val="single"/>
        </w:rPr>
        <w:t xml:space="preserve">   </w:t>
      </w:r>
      <w:r>
        <w:rPr>
          <w:rFonts w:hint="eastAsia" w:asciiTheme="minorEastAsia" w:hAnsiTheme="minorEastAsia" w:eastAsiaTheme="minorEastAsia" w:cstheme="minorEastAsia"/>
          <w:color w:val="000000"/>
          <w:sz w:val="20"/>
          <w:szCs w:val="20"/>
          <w:highlight w:val="none"/>
        </w:rPr>
        <w:t>日。</w:t>
      </w:r>
    </w:p>
    <w:p w14:paraId="4B8D353D">
      <w:pPr>
        <w:keepLines w:val="0"/>
        <w:pageBreakBefore w:val="0"/>
        <w:wordWrap/>
        <w:overflowPunct/>
        <w:topLinePunct w:val="0"/>
        <w:bidi w:val="0"/>
        <w:spacing w:line="360" w:lineRule="auto"/>
        <w:ind w:firstLine="459"/>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工期总日历天数：</w:t>
      </w:r>
      <w:r>
        <w:rPr>
          <w:rFonts w:hint="eastAsia" w:asciiTheme="minorEastAsia" w:hAnsiTheme="minorEastAsia" w:eastAsiaTheme="minorEastAsia" w:cstheme="minorEastAsia"/>
          <w:color w:val="000000"/>
          <w:sz w:val="20"/>
          <w:szCs w:val="20"/>
          <w:highlight w:val="none"/>
          <w:u w:val="single"/>
        </w:rPr>
        <w:t xml:space="preserve">     </w:t>
      </w:r>
      <w:r>
        <w:rPr>
          <w:rFonts w:hint="eastAsia" w:asciiTheme="minorEastAsia" w:hAnsiTheme="minorEastAsia" w:eastAsiaTheme="minorEastAsia" w:cstheme="minorEastAsia"/>
          <w:color w:val="000000"/>
          <w:sz w:val="20"/>
          <w:szCs w:val="20"/>
          <w:highlight w:val="none"/>
        </w:rPr>
        <w:t>天。工期总日历天数与根据前述计划开竣工日期计算的工期天数不一致的，以工期总日历天数为准。</w:t>
      </w:r>
    </w:p>
    <w:p w14:paraId="295BAFBC">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
          <w:bCs/>
          <w:color w:val="000000"/>
          <w:sz w:val="20"/>
          <w:szCs w:val="20"/>
          <w:highlight w:val="none"/>
        </w:rPr>
      </w:pPr>
      <w:r>
        <w:rPr>
          <w:rFonts w:hint="eastAsia" w:asciiTheme="minorEastAsia" w:hAnsiTheme="minorEastAsia" w:eastAsiaTheme="minorEastAsia" w:cstheme="minorEastAsia"/>
          <w:b/>
          <w:bCs/>
          <w:color w:val="000000"/>
          <w:sz w:val="20"/>
          <w:szCs w:val="20"/>
          <w:highlight w:val="none"/>
        </w:rPr>
        <w:t>三、质量标准</w:t>
      </w:r>
    </w:p>
    <w:p w14:paraId="66D5998A">
      <w:pPr>
        <w:keepLines w:val="0"/>
        <w:pageBreakBefore w:val="0"/>
        <w:wordWrap/>
        <w:overflowPunct/>
        <w:topLinePunct w:val="0"/>
        <w:bidi w:val="0"/>
        <w:spacing w:line="360" w:lineRule="auto"/>
        <w:ind w:firstLine="459"/>
        <w:textAlignment w:val="auto"/>
        <w:rPr>
          <w:rFonts w:hint="eastAsia" w:asciiTheme="minorEastAsia" w:hAnsiTheme="minorEastAsia" w:eastAsiaTheme="minorEastAsia" w:cstheme="minorEastAsia"/>
          <w:color w:val="000000"/>
          <w:sz w:val="20"/>
          <w:szCs w:val="20"/>
          <w:highlight w:val="none"/>
        </w:rPr>
      </w:pPr>
      <w:r>
        <w:rPr>
          <w:rFonts w:hint="eastAsia" w:asciiTheme="minorEastAsia" w:hAnsiTheme="minorEastAsia" w:eastAsiaTheme="minorEastAsia" w:cstheme="minorEastAsia"/>
          <w:color w:val="000000"/>
          <w:sz w:val="20"/>
          <w:szCs w:val="20"/>
          <w:highlight w:val="none"/>
        </w:rPr>
        <w:t>工程质量必须达到国家建设工程验收标准的合格。</w:t>
      </w:r>
    </w:p>
    <w:p w14:paraId="4A73E6BD">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
          <w:bCs/>
          <w:color w:val="000000"/>
          <w:sz w:val="20"/>
          <w:szCs w:val="20"/>
          <w:highlight w:val="none"/>
        </w:rPr>
      </w:pPr>
      <w:r>
        <w:rPr>
          <w:rFonts w:hint="eastAsia" w:asciiTheme="minorEastAsia" w:hAnsiTheme="minorEastAsia" w:eastAsiaTheme="minorEastAsia" w:cstheme="minorEastAsia"/>
          <w:b/>
          <w:bCs/>
          <w:color w:val="000000"/>
          <w:sz w:val="20"/>
          <w:szCs w:val="20"/>
          <w:highlight w:val="none"/>
          <w:lang w:eastAsia="zh-CN"/>
        </w:rPr>
        <w:t>四</w:t>
      </w:r>
      <w:r>
        <w:rPr>
          <w:rFonts w:hint="eastAsia" w:asciiTheme="minorEastAsia" w:hAnsiTheme="minorEastAsia" w:eastAsiaTheme="minorEastAsia" w:cstheme="minorEastAsia"/>
          <w:b/>
          <w:bCs/>
          <w:color w:val="000000"/>
          <w:sz w:val="20"/>
          <w:szCs w:val="20"/>
          <w:highlight w:val="none"/>
        </w:rPr>
        <w:t>、项目经理</w:t>
      </w:r>
    </w:p>
    <w:p w14:paraId="7DC07F57">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color w:val="000000"/>
          <w:sz w:val="20"/>
          <w:szCs w:val="20"/>
          <w:highlight w:val="none"/>
        </w:rPr>
        <w:t>承包人项目经理：</w:t>
      </w:r>
      <w:r>
        <w:rPr>
          <w:rFonts w:hint="eastAsia" w:asciiTheme="minorEastAsia" w:hAnsiTheme="minorEastAsia" w:eastAsiaTheme="minorEastAsia" w:cstheme="minorEastAsia"/>
          <w:color w:val="000000"/>
          <w:sz w:val="20"/>
          <w:szCs w:val="20"/>
          <w:highlight w:val="none"/>
          <w:u w:val="single"/>
        </w:rPr>
        <w:t xml:space="preserve">                          </w:t>
      </w:r>
      <w:r>
        <w:rPr>
          <w:rFonts w:hint="eastAsia" w:asciiTheme="minorEastAsia" w:hAnsiTheme="minorEastAsia" w:eastAsiaTheme="minorEastAsia" w:cstheme="minorEastAsia"/>
          <w:color w:val="000000"/>
          <w:sz w:val="20"/>
          <w:szCs w:val="20"/>
          <w:highlight w:val="none"/>
        </w:rPr>
        <w:t>。</w:t>
      </w:r>
    </w:p>
    <w:p w14:paraId="73D6CF08">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b/>
          <w:sz w:val="20"/>
          <w:szCs w:val="20"/>
          <w:highlight w:val="none"/>
          <w:lang w:eastAsia="zh-CN"/>
        </w:rPr>
        <w:t>五</w:t>
      </w:r>
      <w:r>
        <w:rPr>
          <w:rFonts w:hint="eastAsia" w:asciiTheme="minorEastAsia" w:hAnsiTheme="minorEastAsia" w:eastAsiaTheme="minorEastAsia" w:cstheme="minorEastAsia"/>
          <w:b/>
          <w:sz w:val="20"/>
          <w:szCs w:val="20"/>
          <w:highlight w:val="none"/>
        </w:rPr>
        <w:t>、组成本合同的文件</w:t>
      </w:r>
    </w:p>
    <w:p w14:paraId="177ABC80">
      <w:pPr>
        <w:keepLines w:val="0"/>
        <w:pageBreakBefore w:val="0"/>
        <w:wordWrap/>
        <w:overflowPunct/>
        <w:topLinePunct w:val="0"/>
        <w:bidi w:val="0"/>
        <w:adjustRightInd w:val="0"/>
        <w:snapToGrid w:val="0"/>
        <w:spacing w:line="360" w:lineRule="auto"/>
        <w:ind w:firstLine="396" w:firstLineChars="198"/>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1. 协议书；</w:t>
      </w:r>
    </w:p>
    <w:p w14:paraId="49D8725A">
      <w:pPr>
        <w:keepLines w:val="0"/>
        <w:pageBreakBefore w:val="0"/>
        <w:wordWrap/>
        <w:overflowPunct/>
        <w:topLinePunct w:val="0"/>
        <w:bidi w:val="0"/>
        <w:adjustRightInd w:val="0"/>
        <w:snapToGrid w:val="0"/>
        <w:spacing w:line="360" w:lineRule="auto"/>
        <w:ind w:firstLine="396" w:firstLineChars="198"/>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2. 成交通知书、磋商响应文件、磋商文件、澄清、磋商补充文件（或委托书）；</w:t>
      </w:r>
    </w:p>
    <w:p w14:paraId="2FA196AA">
      <w:pPr>
        <w:keepLines w:val="0"/>
        <w:pageBreakBefore w:val="0"/>
        <w:wordWrap/>
        <w:overflowPunct/>
        <w:topLinePunct w:val="0"/>
        <w:bidi w:val="0"/>
        <w:adjustRightInd w:val="0"/>
        <w:snapToGrid w:val="0"/>
        <w:spacing w:line="360" w:lineRule="auto"/>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3.相关服务建议书；</w:t>
      </w:r>
    </w:p>
    <w:p w14:paraId="7198DCB7">
      <w:pPr>
        <w:keepLines w:val="0"/>
        <w:pageBreakBefore w:val="0"/>
        <w:wordWrap/>
        <w:overflowPunct/>
        <w:topLinePunct w:val="0"/>
        <w:bidi w:val="0"/>
        <w:adjustRightInd w:val="0"/>
        <w:snapToGrid w:val="0"/>
        <w:spacing w:line="360" w:lineRule="auto"/>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 xml:space="preserve">    4. 附录，即：附表内相关服务的范围和内容；</w:t>
      </w:r>
    </w:p>
    <w:p w14:paraId="2714C0C7">
      <w:pPr>
        <w:keepLines w:val="0"/>
        <w:pageBreakBefore w:val="0"/>
        <w:wordWrap/>
        <w:overflowPunct/>
        <w:topLinePunct w:val="0"/>
        <w:bidi w:val="0"/>
        <w:adjustRightInd w:val="0"/>
        <w:snapToGrid w:val="0"/>
        <w:spacing w:line="360" w:lineRule="auto"/>
        <w:ind w:firstLine="396" w:firstLineChars="198"/>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本合同签订后，双方依法签订的补充协议也是本合同文件的组成部分。</w:t>
      </w:r>
    </w:p>
    <w:p w14:paraId="23C72ED5">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b/>
          <w:sz w:val="20"/>
          <w:szCs w:val="20"/>
          <w:highlight w:val="none"/>
          <w:lang w:eastAsia="zh-CN"/>
        </w:rPr>
        <w:t>六</w:t>
      </w:r>
      <w:r>
        <w:rPr>
          <w:rFonts w:hint="eastAsia" w:asciiTheme="minorEastAsia" w:hAnsiTheme="minorEastAsia" w:eastAsiaTheme="minorEastAsia" w:cstheme="minorEastAsia"/>
          <w:b/>
          <w:sz w:val="20"/>
          <w:szCs w:val="20"/>
          <w:highlight w:val="none"/>
        </w:rPr>
        <w:t>、合同价款</w:t>
      </w:r>
    </w:p>
    <w:p w14:paraId="1FAFB5B3">
      <w:pPr>
        <w:keepLines w:val="0"/>
        <w:pageBreakBefore w:val="0"/>
        <w:wordWrap/>
        <w:overflowPunct/>
        <w:topLinePunct w:val="0"/>
        <w:bidi w:val="0"/>
        <w:adjustRightInd w:val="0"/>
        <w:snapToGrid w:val="0"/>
        <w:spacing w:line="360" w:lineRule="auto"/>
        <w:ind w:firstLine="396" w:firstLineChars="198"/>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1.合同金额（大写）：</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        ）。</w:t>
      </w:r>
    </w:p>
    <w:p w14:paraId="27C987D7">
      <w:pPr>
        <w:keepLines w:val="0"/>
        <w:pageBreakBefore w:val="0"/>
        <w:wordWrap/>
        <w:overflowPunct/>
        <w:topLinePunct w:val="0"/>
        <w:bidi w:val="0"/>
        <w:adjustRightInd w:val="0"/>
        <w:snapToGrid w:val="0"/>
        <w:spacing w:line="360" w:lineRule="auto"/>
        <w:ind w:firstLine="396" w:firstLineChars="198"/>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2.合同总价即成交价，不受市场价变化或实际工作量变化的影响。</w:t>
      </w:r>
    </w:p>
    <w:p w14:paraId="2B4154ED">
      <w:pPr>
        <w:keepLines w:val="0"/>
        <w:pageBreakBefore w:val="0"/>
        <w:wordWrap/>
        <w:overflowPunct/>
        <w:topLinePunct w:val="0"/>
        <w:bidi w:val="0"/>
        <w:adjustRightInd w:val="0"/>
        <w:snapToGrid w:val="0"/>
        <w:spacing w:line="360" w:lineRule="auto"/>
        <w:textAlignment w:val="auto"/>
        <w:rPr>
          <w:rFonts w:hint="eastAsia" w:asciiTheme="minorEastAsia" w:hAnsiTheme="minorEastAsia" w:eastAsiaTheme="minorEastAsia" w:cstheme="minorEastAsia"/>
          <w:b/>
          <w:sz w:val="20"/>
          <w:szCs w:val="20"/>
          <w:highlight w:val="none"/>
          <w:lang w:eastAsia="zh-CN"/>
        </w:rPr>
      </w:pPr>
      <w:r>
        <w:rPr>
          <w:rFonts w:hint="eastAsia" w:asciiTheme="minorEastAsia" w:hAnsiTheme="minorEastAsia" w:eastAsiaTheme="minorEastAsia" w:cstheme="minorEastAsia"/>
          <w:b/>
          <w:sz w:val="20"/>
          <w:szCs w:val="20"/>
          <w:highlight w:val="none"/>
          <w:lang w:eastAsia="zh-CN"/>
        </w:rPr>
        <w:t>七</w:t>
      </w:r>
      <w:r>
        <w:rPr>
          <w:rFonts w:hint="eastAsia" w:asciiTheme="minorEastAsia" w:hAnsiTheme="minorEastAsia" w:eastAsiaTheme="minorEastAsia" w:cstheme="minorEastAsia"/>
          <w:b/>
          <w:sz w:val="20"/>
          <w:szCs w:val="20"/>
          <w:highlight w:val="none"/>
        </w:rPr>
        <w:t>、项目实施地点：</w:t>
      </w:r>
      <w:r>
        <w:rPr>
          <w:rFonts w:hint="eastAsia" w:asciiTheme="minorEastAsia" w:hAnsiTheme="minorEastAsia" w:eastAsiaTheme="minorEastAsia" w:cstheme="minorEastAsia"/>
          <w:sz w:val="20"/>
          <w:szCs w:val="20"/>
          <w:highlight w:val="none"/>
          <w:lang w:eastAsia="zh-CN"/>
        </w:rPr>
        <w:t>西安市机关事务服务中心</w:t>
      </w:r>
    </w:p>
    <w:p w14:paraId="26D63EBD">
      <w:pPr>
        <w:keepLines w:val="0"/>
        <w:pageBreakBefore w:val="0"/>
        <w:wordWrap/>
        <w:overflowPunct/>
        <w:topLinePunct w:val="0"/>
        <w:bidi w:val="0"/>
        <w:adjustRightInd w:val="0"/>
        <w:snapToGrid w:val="0"/>
        <w:spacing w:line="360" w:lineRule="auto"/>
        <w:textAlignment w:val="auto"/>
        <w:rPr>
          <w:rFonts w:hint="eastAsia" w:asciiTheme="minorEastAsia" w:hAnsiTheme="minorEastAsia" w:eastAsiaTheme="minorEastAsia" w:cstheme="minorEastAsia"/>
          <w:b w:val="0"/>
          <w:bCs/>
          <w:sz w:val="20"/>
          <w:szCs w:val="20"/>
          <w:highlight w:val="red"/>
        </w:rPr>
      </w:pPr>
      <w:r>
        <w:rPr>
          <w:rFonts w:hint="eastAsia" w:asciiTheme="minorEastAsia" w:hAnsiTheme="minorEastAsia" w:eastAsiaTheme="minorEastAsia" w:cstheme="minorEastAsia"/>
          <w:b/>
          <w:sz w:val="20"/>
          <w:szCs w:val="20"/>
          <w:highlight w:val="none"/>
          <w:lang w:eastAsia="zh-CN"/>
        </w:rPr>
        <w:t>八</w:t>
      </w:r>
      <w:r>
        <w:rPr>
          <w:rFonts w:hint="eastAsia" w:asciiTheme="minorEastAsia" w:hAnsiTheme="minorEastAsia" w:eastAsiaTheme="minorEastAsia" w:cstheme="minorEastAsia"/>
          <w:b/>
          <w:sz w:val="20"/>
          <w:szCs w:val="20"/>
          <w:highlight w:val="none"/>
        </w:rPr>
        <w:t>、付款方式：</w:t>
      </w:r>
      <w:r>
        <w:rPr>
          <w:rFonts w:hint="default" w:ascii="宋体" w:hAnsi="宋体" w:eastAsia="宋体" w:cs="宋体"/>
          <w:sz w:val="20"/>
          <w:szCs w:val="20"/>
          <w:highlight w:val="none"/>
          <w:lang w:val="en-US" w:eastAsia="zh-CN"/>
        </w:rPr>
        <w:t>合同签订后，采购人15个工作日内支付</w:t>
      </w:r>
      <w:r>
        <w:rPr>
          <w:rFonts w:hint="eastAsia" w:hAnsi="宋体" w:cs="宋体"/>
          <w:sz w:val="20"/>
          <w:szCs w:val="20"/>
          <w:highlight w:val="none"/>
          <w:lang w:val="en-US" w:eastAsia="zh-CN"/>
        </w:rPr>
        <w:t>合同总价款的40%</w:t>
      </w:r>
      <w:r>
        <w:rPr>
          <w:rFonts w:hint="default" w:ascii="宋体" w:hAnsi="宋体" w:eastAsia="宋体" w:cs="宋体"/>
          <w:sz w:val="20"/>
          <w:szCs w:val="20"/>
          <w:highlight w:val="none"/>
          <w:lang w:val="en-US" w:eastAsia="zh-CN"/>
        </w:rPr>
        <w:t>作为工程预付款;完成项目全部工作内容且竣工验收合格后</w:t>
      </w:r>
      <w:r>
        <w:rPr>
          <w:rFonts w:hint="eastAsia" w:hAnsi="宋体" w:cs="宋体"/>
          <w:sz w:val="20"/>
          <w:szCs w:val="20"/>
          <w:highlight w:val="none"/>
          <w:lang w:val="en-US" w:eastAsia="zh-CN"/>
        </w:rPr>
        <w:t>15个工作日内</w:t>
      </w:r>
      <w:r>
        <w:rPr>
          <w:rFonts w:hint="default" w:ascii="宋体" w:hAnsi="宋体" w:eastAsia="宋体" w:cs="宋体"/>
          <w:sz w:val="20"/>
          <w:szCs w:val="20"/>
          <w:highlight w:val="none"/>
          <w:lang w:val="en-US" w:eastAsia="zh-CN"/>
        </w:rPr>
        <w:t>，支付</w:t>
      </w:r>
      <w:r>
        <w:rPr>
          <w:rFonts w:hint="eastAsia" w:hAnsi="宋体" w:cs="宋体"/>
          <w:sz w:val="20"/>
          <w:szCs w:val="20"/>
          <w:highlight w:val="none"/>
          <w:lang w:val="en-US" w:eastAsia="zh-CN"/>
        </w:rPr>
        <w:t>剩余合同款项</w:t>
      </w:r>
      <w:r>
        <w:rPr>
          <w:rFonts w:hint="default" w:ascii="宋体" w:hAnsi="宋体" w:eastAsia="宋体" w:cs="宋体"/>
          <w:sz w:val="20"/>
          <w:szCs w:val="20"/>
          <w:highlight w:val="none"/>
          <w:lang w:val="en-US" w:eastAsia="zh-CN"/>
        </w:rPr>
        <w:t>。</w:t>
      </w:r>
    </w:p>
    <w:p w14:paraId="200513D9">
      <w:pPr>
        <w:keepLines w:val="0"/>
        <w:pageBreakBefore w:val="0"/>
        <w:wordWrap/>
        <w:overflowPunct/>
        <w:topLinePunct w:val="0"/>
        <w:bidi w:val="0"/>
        <w:adjustRightInd w:val="0"/>
        <w:snapToGrid w:val="0"/>
        <w:spacing w:line="360" w:lineRule="auto"/>
        <w:textAlignment w:val="auto"/>
        <w:rPr>
          <w:rFonts w:hint="eastAsia" w:asciiTheme="minorEastAsia" w:hAnsiTheme="minorEastAsia" w:eastAsiaTheme="minorEastAsia" w:cstheme="minorEastAsia"/>
          <w:bCs/>
          <w:sz w:val="20"/>
          <w:szCs w:val="20"/>
          <w:highlight w:val="none"/>
          <w:lang w:eastAsia="zh-CN"/>
        </w:rPr>
      </w:pPr>
      <w:r>
        <w:rPr>
          <w:rFonts w:hint="eastAsia" w:asciiTheme="minorEastAsia" w:hAnsiTheme="minorEastAsia" w:eastAsiaTheme="minorEastAsia" w:cstheme="minorEastAsia"/>
          <w:b/>
          <w:sz w:val="20"/>
          <w:szCs w:val="20"/>
          <w:highlight w:val="none"/>
          <w:lang w:eastAsia="zh-CN"/>
        </w:rPr>
        <w:t>九</w:t>
      </w:r>
      <w:r>
        <w:rPr>
          <w:rFonts w:hint="eastAsia" w:asciiTheme="minorEastAsia" w:hAnsiTheme="minorEastAsia" w:eastAsiaTheme="minorEastAsia" w:cstheme="minorEastAsia"/>
          <w:b/>
          <w:sz w:val="20"/>
          <w:szCs w:val="20"/>
          <w:highlight w:val="none"/>
        </w:rPr>
        <w:t>、</w:t>
      </w:r>
      <w:r>
        <w:rPr>
          <w:rFonts w:hint="eastAsia" w:asciiTheme="minorEastAsia" w:hAnsiTheme="minorEastAsia" w:eastAsiaTheme="minorEastAsia" w:cstheme="minorEastAsia"/>
          <w:b/>
          <w:sz w:val="20"/>
          <w:szCs w:val="20"/>
          <w:highlight w:val="none"/>
          <w:lang w:eastAsia="zh-CN"/>
        </w:rPr>
        <w:t>质量保修期</w:t>
      </w:r>
      <w:r>
        <w:rPr>
          <w:rFonts w:hint="eastAsia" w:asciiTheme="minorEastAsia" w:hAnsiTheme="minorEastAsia" w:eastAsiaTheme="minorEastAsia" w:cstheme="minorEastAsia"/>
          <w:b/>
          <w:sz w:val="20"/>
          <w:szCs w:val="20"/>
          <w:highlight w:val="none"/>
        </w:rPr>
        <w:t>：</w:t>
      </w:r>
      <w:r>
        <w:rPr>
          <w:rFonts w:hint="eastAsia" w:asciiTheme="minorEastAsia" w:hAnsiTheme="minorEastAsia" w:eastAsiaTheme="minorEastAsia" w:cstheme="minorEastAsia"/>
          <w:b w:val="0"/>
          <w:bCs/>
          <w:sz w:val="20"/>
          <w:szCs w:val="20"/>
          <w:highlight w:val="none"/>
          <w:lang w:val="en-US" w:eastAsia="zh-CN"/>
        </w:rPr>
        <w:t>三年</w:t>
      </w:r>
    </w:p>
    <w:p w14:paraId="3C54ED75">
      <w:pPr>
        <w:pStyle w:val="5"/>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sz w:val="20"/>
          <w:szCs w:val="20"/>
          <w:highlight w:val="none"/>
          <w:lang w:val="en-US" w:eastAsia="zh-CN" w:bidi="ar-SA"/>
        </w:rPr>
      </w:pPr>
      <w:r>
        <w:rPr>
          <w:rFonts w:hint="eastAsia" w:asciiTheme="minorEastAsia" w:hAnsiTheme="minorEastAsia" w:eastAsiaTheme="minorEastAsia" w:cstheme="minorEastAsia"/>
          <w:b/>
          <w:sz w:val="20"/>
          <w:szCs w:val="20"/>
          <w:highlight w:val="none"/>
          <w:lang w:val="en-US" w:eastAsia="zh-CN" w:bidi="ar-SA"/>
        </w:rPr>
        <w:t>十、违约责任：</w:t>
      </w:r>
    </w:p>
    <w:p w14:paraId="2C69E7AE">
      <w:pPr>
        <w:pStyle w:val="5"/>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Theme="minorEastAsia" w:hAnsiTheme="minorEastAsia" w:eastAsiaTheme="minorEastAsia" w:cstheme="minorEastAsia"/>
          <w:sz w:val="20"/>
          <w:szCs w:val="20"/>
          <w:highlight w:val="none"/>
          <w:lang w:val="en-US" w:eastAsia="zh-CN" w:bidi="ar-SA"/>
        </w:rPr>
      </w:pPr>
      <w:r>
        <w:rPr>
          <w:rFonts w:hint="eastAsia" w:asciiTheme="minorEastAsia" w:hAnsiTheme="minorEastAsia" w:eastAsiaTheme="minorEastAsia" w:cstheme="minorEastAsia"/>
          <w:sz w:val="20"/>
          <w:szCs w:val="20"/>
          <w:highlight w:val="none"/>
          <w:lang w:val="en-US" w:eastAsia="zh-CN" w:bidi="ar-SA"/>
        </w:rPr>
        <w:t>依据《中华人民共和国民法典》、《中华人民共和国政府采购法》的相关条款约定执行。</w:t>
      </w:r>
    </w:p>
    <w:p w14:paraId="43D39BFD">
      <w:pPr>
        <w:pStyle w:val="5"/>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Theme="minorEastAsia" w:hAnsiTheme="minorEastAsia" w:eastAsiaTheme="minorEastAsia" w:cstheme="minorEastAsia"/>
          <w:sz w:val="20"/>
          <w:szCs w:val="20"/>
          <w:highlight w:val="none"/>
          <w:lang w:val="en-US" w:eastAsia="zh-CN" w:bidi="ar-SA"/>
        </w:rPr>
      </w:pPr>
      <w:r>
        <w:rPr>
          <w:rFonts w:hint="eastAsia" w:asciiTheme="minorEastAsia" w:hAnsiTheme="minorEastAsia" w:eastAsiaTheme="minorEastAsia" w:cstheme="minorEastAsia"/>
          <w:sz w:val="20"/>
          <w:szCs w:val="20"/>
          <w:highlight w:val="none"/>
          <w:lang w:val="en-US" w:eastAsia="zh-CN" w:bidi="ar-SA"/>
        </w:rPr>
        <w:t>1、发包人违约。当发生下列情况时：</w:t>
      </w:r>
    </w:p>
    <w:p w14:paraId="4A6CE2FE">
      <w:pPr>
        <w:pStyle w:val="5"/>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Theme="minorEastAsia" w:hAnsiTheme="minorEastAsia" w:eastAsiaTheme="minorEastAsia" w:cstheme="minorEastAsia"/>
          <w:sz w:val="20"/>
          <w:szCs w:val="20"/>
          <w:highlight w:val="none"/>
          <w:lang w:val="en-US" w:eastAsia="zh-CN" w:bidi="ar-SA"/>
        </w:rPr>
      </w:pPr>
      <w:r>
        <w:rPr>
          <w:rFonts w:hint="eastAsia" w:asciiTheme="minorEastAsia" w:hAnsiTheme="minorEastAsia" w:eastAsiaTheme="minorEastAsia" w:cstheme="minorEastAsia"/>
          <w:sz w:val="20"/>
          <w:szCs w:val="20"/>
          <w:highlight w:val="none"/>
          <w:lang w:val="en-US" w:eastAsia="zh-CN" w:bidi="ar-SA"/>
        </w:rPr>
        <w:t>（1）发包人不按合同约定支付工程款，导致施工无法进行；</w:t>
      </w:r>
    </w:p>
    <w:p w14:paraId="2DB61FC2">
      <w:pPr>
        <w:pStyle w:val="5"/>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Theme="minorEastAsia" w:hAnsiTheme="minorEastAsia" w:eastAsiaTheme="minorEastAsia" w:cstheme="minorEastAsia"/>
          <w:sz w:val="20"/>
          <w:szCs w:val="20"/>
          <w:highlight w:val="none"/>
          <w:lang w:val="en-US" w:eastAsia="zh-CN" w:bidi="ar-SA"/>
        </w:rPr>
      </w:pPr>
      <w:r>
        <w:rPr>
          <w:rFonts w:hint="eastAsia" w:asciiTheme="minorEastAsia" w:hAnsiTheme="minorEastAsia" w:eastAsiaTheme="minorEastAsia" w:cstheme="minorEastAsia"/>
          <w:sz w:val="20"/>
          <w:szCs w:val="20"/>
          <w:highlight w:val="none"/>
          <w:lang w:val="en-US" w:eastAsia="zh-CN" w:bidi="ar-SA"/>
        </w:rPr>
        <w:t>（2）发包人不履行合同义务或不按合同约定履行义务的其他情况。</w:t>
      </w:r>
    </w:p>
    <w:p w14:paraId="44529047">
      <w:pPr>
        <w:pStyle w:val="5"/>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Theme="minorEastAsia" w:hAnsiTheme="minorEastAsia" w:eastAsiaTheme="minorEastAsia" w:cstheme="minorEastAsia"/>
          <w:sz w:val="20"/>
          <w:szCs w:val="20"/>
          <w:highlight w:val="none"/>
          <w:lang w:val="en-US" w:eastAsia="zh-CN" w:bidi="ar-SA"/>
        </w:rPr>
      </w:pPr>
      <w:r>
        <w:rPr>
          <w:rFonts w:hint="eastAsia" w:asciiTheme="minorEastAsia" w:hAnsiTheme="minorEastAsia" w:eastAsiaTheme="minorEastAsia" w:cstheme="minorEastAsia"/>
          <w:sz w:val="20"/>
          <w:szCs w:val="20"/>
          <w:highlight w:val="none"/>
          <w:lang w:val="en-US" w:eastAsia="zh-CN" w:bidi="ar-SA"/>
        </w:rPr>
        <w:t>发包人承担违约责任，赔偿因其违约给承包人造成的经济损失，顺延延误的工期。双方在专用条款内约定发包人赔偿承包人损失的计算方法或者发包人应当支付违约金的数额和计算方法。</w:t>
      </w:r>
    </w:p>
    <w:p w14:paraId="3E30B59A">
      <w:pPr>
        <w:pStyle w:val="5"/>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Theme="minorEastAsia" w:hAnsiTheme="minorEastAsia" w:eastAsiaTheme="minorEastAsia" w:cstheme="minorEastAsia"/>
          <w:sz w:val="20"/>
          <w:szCs w:val="20"/>
          <w:highlight w:val="none"/>
          <w:lang w:val="en-US" w:eastAsia="zh-CN" w:bidi="ar-SA"/>
        </w:rPr>
      </w:pPr>
      <w:r>
        <w:rPr>
          <w:rFonts w:hint="eastAsia" w:asciiTheme="minorEastAsia" w:hAnsiTheme="minorEastAsia" w:eastAsiaTheme="minorEastAsia" w:cstheme="minorEastAsia"/>
          <w:sz w:val="20"/>
          <w:szCs w:val="20"/>
          <w:highlight w:val="none"/>
          <w:lang w:val="en-US" w:eastAsia="zh-CN" w:bidi="ar-SA"/>
        </w:rPr>
        <w:t>2、承包人违约。当发生下列情况时：</w:t>
      </w:r>
    </w:p>
    <w:p w14:paraId="38F8259E">
      <w:pPr>
        <w:pStyle w:val="5"/>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Theme="minorEastAsia" w:hAnsiTheme="minorEastAsia" w:eastAsiaTheme="minorEastAsia" w:cstheme="minorEastAsia"/>
          <w:sz w:val="20"/>
          <w:szCs w:val="20"/>
          <w:highlight w:val="none"/>
          <w:lang w:val="en-US" w:eastAsia="zh-CN" w:bidi="ar-SA"/>
        </w:rPr>
      </w:pPr>
      <w:r>
        <w:rPr>
          <w:rFonts w:hint="eastAsia" w:asciiTheme="minorEastAsia" w:hAnsiTheme="minorEastAsia" w:eastAsiaTheme="minorEastAsia" w:cstheme="minorEastAsia"/>
          <w:sz w:val="20"/>
          <w:szCs w:val="20"/>
          <w:highlight w:val="none"/>
          <w:lang w:val="en-US" w:eastAsia="zh-CN" w:bidi="ar-SA"/>
        </w:rPr>
        <w:t>（1）因承包人原因不能按照协议书约定的竣工日期或工程师同意顺延的工期竣工；</w:t>
      </w:r>
    </w:p>
    <w:p w14:paraId="2DB07459">
      <w:pPr>
        <w:pStyle w:val="5"/>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Theme="minorEastAsia" w:hAnsiTheme="minorEastAsia" w:eastAsiaTheme="minorEastAsia" w:cstheme="minorEastAsia"/>
          <w:sz w:val="20"/>
          <w:szCs w:val="20"/>
          <w:highlight w:val="none"/>
          <w:lang w:val="en-US" w:eastAsia="zh-CN" w:bidi="ar-SA"/>
        </w:rPr>
      </w:pPr>
      <w:r>
        <w:rPr>
          <w:rFonts w:hint="eastAsia" w:asciiTheme="minorEastAsia" w:hAnsiTheme="minorEastAsia" w:eastAsiaTheme="minorEastAsia" w:cstheme="minorEastAsia"/>
          <w:sz w:val="20"/>
          <w:szCs w:val="20"/>
          <w:highlight w:val="none"/>
          <w:lang w:val="en-US" w:eastAsia="zh-CN" w:bidi="ar-SA"/>
        </w:rPr>
        <w:t>（2）因承包人原因工程质量达不到协议书约定的质量标准；</w:t>
      </w:r>
    </w:p>
    <w:p w14:paraId="4BEB70F4">
      <w:pPr>
        <w:pStyle w:val="5"/>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Theme="minorEastAsia" w:hAnsiTheme="minorEastAsia" w:eastAsiaTheme="minorEastAsia" w:cstheme="minorEastAsia"/>
          <w:sz w:val="20"/>
          <w:szCs w:val="20"/>
          <w:highlight w:val="none"/>
          <w:lang w:val="en-US" w:eastAsia="zh-CN" w:bidi="ar-SA"/>
        </w:rPr>
      </w:pPr>
      <w:r>
        <w:rPr>
          <w:rFonts w:hint="eastAsia" w:asciiTheme="minorEastAsia" w:hAnsiTheme="minorEastAsia" w:eastAsiaTheme="minorEastAsia" w:cstheme="minorEastAsia"/>
          <w:sz w:val="20"/>
          <w:szCs w:val="20"/>
          <w:highlight w:val="none"/>
          <w:lang w:val="en-US" w:eastAsia="zh-CN" w:bidi="ar-SA"/>
        </w:rPr>
        <w:t>（3）承包人不履行合同义务或不按合同约定履行义务的其他情况。</w:t>
      </w:r>
    </w:p>
    <w:p w14:paraId="63F965B3">
      <w:pPr>
        <w:pStyle w:val="5"/>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0"/>
          <w:szCs w:val="20"/>
          <w:highlight w:val="none"/>
          <w:lang w:val="en-US" w:eastAsia="zh-CN" w:bidi="ar-SA"/>
        </w:rPr>
      </w:pPr>
      <w:r>
        <w:rPr>
          <w:rFonts w:hint="eastAsia" w:asciiTheme="minorEastAsia" w:hAnsiTheme="minorEastAsia" w:eastAsiaTheme="minorEastAsia" w:cstheme="minorEastAsia"/>
          <w:sz w:val="20"/>
          <w:szCs w:val="20"/>
          <w:highlight w:val="none"/>
          <w:lang w:val="en-US" w:eastAsia="zh-CN" w:bidi="ar-SA"/>
        </w:rPr>
        <w:t>承包人承担违约责任，赔偿因其违约给发包人造成的损失。双方在专用条款内约定承包人赔偿发包人损失的计算方法或者承包人应当支付违约金的数额和计算方法。</w:t>
      </w:r>
    </w:p>
    <w:p w14:paraId="153F6F65">
      <w:pPr>
        <w:pStyle w:val="5"/>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Theme="minorEastAsia" w:hAnsiTheme="minorEastAsia" w:eastAsiaTheme="minorEastAsia" w:cstheme="minorEastAsia"/>
          <w:sz w:val="20"/>
          <w:szCs w:val="20"/>
          <w:highlight w:val="none"/>
          <w:lang w:val="en-US" w:eastAsia="zh-CN" w:bidi="ar-SA"/>
        </w:rPr>
      </w:pPr>
      <w:r>
        <w:rPr>
          <w:rFonts w:hint="eastAsia" w:asciiTheme="minorEastAsia" w:hAnsiTheme="minorEastAsia" w:eastAsiaTheme="minorEastAsia" w:cstheme="minorEastAsia"/>
          <w:sz w:val="20"/>
          <w:szCs w:val="20"/>
          <w:highlight w:val="none"/>
          <w:lang w:val="en-US" w:eastAsia="zh-CN" w:bidi="ar-SA"/>
        </w:rPr>
        <w:t>3、一方违约后，另一方要求违约方继续履行合同时，违约方承担上述违约责任后仍应继续履行合同。</w:t>
      </w:r>
    </w:p>
    <w:p w14:paraId="436A6CCE">
      <w:pPr>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b/>
          <w:sz w:val="20"/>
          <w:szCs w:val="20"/>
          <w:highlight w:val="none"/>
        </w:rPr>
        <w:t>十</w:t>
      </w:r>
      <w:r>
        <w:rPr>
          <w:rFonts w:hint="eastAsia" w:asciiTheme="minorEastAsia" w:hAnsiTheme="minorEastAsia" w:eastAsiaTheme="minorEastAsia" w:cstheme="minorEastAsia"/>
          <w:b/>
          <w:sz w:val="20"/>
          <w:szCs w:val="20"/>
          <w:highlight w:val="none"/>
          <w:lang w:eastAsia="zh-CN"/>
        </w:rPr>
        <w:t>一</w:t>
      </w:r>
      <w:r>
        <w:rPr>
          <w:rFonts w:hint="eastAsia" w:asciiTheme="minorEastAsia" w:hAnsiTheme="minorEastAsia" w:eastAsiaTheme="minorEastAsia" w:cstheme="minorEastAsia"/>
          <w:b/>
          <w:sz w:val="20"/>
          <w:szCs w:val="20"/>
          <w:highlight w:val="none"/>
        </w:rPr>
        <w:t>、合同争议的解决</w:t>
      </w:r>
    </w:p>
    <w:p w14:paraId="315C0CC1">
      <w:pPr>
        <w:keepLines w:val="0"/>
        <w:pageBreakBefore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合同执行中发生争议的，当事人双方应协商解决，协商达不成一致时，可向采购人所在地人民法院提请诉讼。</w:t>
      </w:r>
    </w:p>
    <w:p w14:paraId="77CF6C2D">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rPr>
        <w:t>十</w:t>
      </w:r>
      <w:r>
        <w:rPr>
          <w:rFonts w:hint="eastAsia" w:asciiTheme="minorEastAsia" w:hAnsiTheme="minorEastAsia" w:eastAsiaTheme="minorEastAsia" w:cstheme="minorEastAsia"/>
          <w:b/>
          <w:bCs/>
          <w:sz w:val="20"/>
          <w:szCs w:val="20"/>
          <w:highlight w:val="none"/>
          <w:lang w:eastAsia="zh-CN"/>
        </w:rPr>
        <w:t>二</w:t>
      </w:r>
      <w:r>
        <w:rPr>
          <w:rFonts w:hint="eastAsia" w:asciiTheme="minorEastAsia" w:hAnsiTheme="minorEastAsia" w:eastAsiaTheme="minorEastAsia" w:cstheme="minorEastAsia"/>
          <w:b/>
          <w:bCs/>
          <w:sz w:val="20"/>
          <w:szCs w:val="20"/>
          <w:highlight w:val="none"/>
        </w:rPr>
        <w:t>、不可抗力情况下的免责约定</w:t>
      </w:r>
    </w:p>
    <w:p w14:paraId="62E4E2B5">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 xml:space="preserve">    双方约定不可抗力情况指：双方不可预见、不可避免、不可克服的客观情况，但不包括双方的违约或疏忽。这些事件包括但不限于：战争、严重火灾、洪水、台风、地震等。</w:t>
      </w:r>
    </w:p>
    <w:p w14:paraId="7FB051D8">
      <w:pPr>
        <w:keepLines w:val="0"/>
        <w:pageBreakBefore w:val="0"/>
        <w:wordWrap/>
        <w:overflowPunct/>
        <w:topLinePunct w:val="0"/>
        <w:bidi w:val="0"/>
        <w:spacing w:line="360" w:lineRule="auto"/>
        <w:jc w:val="left"/>
        <w:textAlignment w:val="auto"/>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rPr>
        <w:t>十</w:t>
      </w:r>
      <w:r>
        <w:rPr>
          <w:rFonts w:hint="eastAsia" w:asciiTheme="minorEastAsia" w:hAnsiTheme="minorEastAsia" w:eastAsiaTheme="minorEastAsia" w:cstheme="minorEastAsia"/>
          <w:b/>
          <w:bCs/>
          <w:sz w:val="20"/>
          <w:szCs w:val="20"/>
          <w:highlight w:val="none"/>
          <w:lang w:eastAsia="zh-CN"/>
        </w:rPr>
        <w:t>三</w:t>
      </w:r>
      <w:r>
        <w:rPr>
          <w:rFonts w:hint="eastAsia" w:asciiTheme="minorEastAsia" w:hAnsiTheme="minorEastAsia" w:eastAsiaTheme="minorEastAsia" w:cstheme="minorEastAsia"/>
          <w:b/>
          <w:bCs/>
          <w:sz w:val="20"/>
          <w:szCs w:val="20"/>
          <w:highlight w:val="none"/>
        </w:rPr>
        <w:t>、合同订立</w:t>
      </w:r>
    </w:p>
    <w:p w14:paraId="0024284E">
      <w:pPr>
        <w:keepLines w:val="0"/>
        <w:pageBreakBefore w:val="0"/>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1. 订立时间：</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年</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月</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日。</w:t>
      </w:r>
    </w:p>
    <w:p w14:paraId="1FD78735">
      <w:pPr>
        <w:keepLines w:val="0"/>
        <w:pageBreakBefore w:val="0"/>
        <w:wordWrap/>
        <w:overflowPunct/>
        <w:topLinePunct w:val="0"/>
        <w:bidi w:val="0"/>
        <w:spacing w:line="360" w:lineRule="auto"/>
        <w:ind w:firstLine="400" w:firstLineChars="200"/>
        <w:jc w:val="left"/>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2. 订立地点：</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w:t>
      </w:r>
    </w:p>
    <w:p w14:paraId="1D4F217B">
      <w:pPr>
        <w:keepLines w:val="0"/>
        <w:pageBreakBefore w:val="0"/>
        <w:tabs>
          <w:tab w:val="left" w:pos="980"/>
        </w:tabs>
        <w:kinsoku w:val="0"/>
        <w:wordWrap/>
        <w:overflowPunct/>
        <w:topLinePunct w:val="0"/>
        <w:bidi w:val="0"/>
        <w:spacing w:line="360" w:lineRule="auto"/>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3. 本合同一式</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u w:val="single"/>
          <w:lang w:eastAsia="zh-CN"/>
        </w:rPr>
        <w:t>肆</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份，具有同等法律效力，双方各执</w:t>
      </w:r>
      <w:r>
        <w:rPr>
          <w:rFonts w:hint="eastAsia" w:asciiTheme="minorEastAsia" w:hAnsiTheme="minorEastAsia" w:eastAsiaTheme="minorEastAsia" w:cstheme="minorEastAsia"/>
          <w:sz w:val="20"/>
          <w:szCs w:val="20"/>
          <w:highlight w:val="none"/>
          <w:u w:val="single"/>
        </w:rPr>
        <w:t xml:space="preserve"> 贰 </w:t>
      </w:r>
      <w:r>
        <w:rPr>
          <w:rFonts w:hint="eastAsia" w:asciiTheme="minorEastAsia" w:hAnsiTheme="minorEastAsia" w:eastAsiaTheme="minorEastAsia" w:cstheme="minorEastAsia"/>
          <w:sz w:val="20"/>
          <w:szCs w:val="20"/>
          <w:highlight w:val="none"/>
        </w:rPr>
        <w:t>份。各方签字盖章后生效，合同执行完毕自动失效。（合同的服务承诺则长期有效）。</w:t>
      </w:r>
    </w:p>
    <w:p w14:paraId="68E2E43E">
      <w:pPr>
        <w:keepLines w:val="0"/>
        <w:pageBreakBefore w:val="0"/>
        <w:tabs>
          <w:tab w:val="left" w:pos="480"/>
        </w:tabs>
        <w:wordWrap/>
        <w:overflowPunct/>
        <w:topLinePunct w:val="0"/>
        <w:bidi w:val="0"/>
        <w:spacing w:line="360" w:lineRule="auto"/>
        <w:ind w:firstLine="1807" w:firstLineChars="900"/>
        <w:textAlignment w:val="auto"/>
        <w:rPr>
          <w:rFonts w:hint="eastAsia" w:asciiTheme="minorEastAsia" w:hAnsiTheme="minorEastAsia" w:eastAsiaTheme="minorEastAsia" w:cstheme="minorEastAsia"/>
          <w:b/>
          <w:sz w:val="20"/>
          <w:szCs w:val="20"/>
          <w:highlight w:val="none"/>
        </w:rPr>
      </w:pPr>
    </w:p>
    <w:p w14:paraId="7D5975D2">
      <w:pPr>
        <w:keepLines w:val="0"/>
        <w:pageBreakBefore w:val="0"/>
        <w:tabs>
          <w:tab w:val="left" w:pos="480"/>
        </w:tabs>
        <w:wordWrap/>
        <w:overflowPunct/>
        <w:topLinePunct w:val="0"/>
        <w:bidi w:val="0"/>
        <w:spacing w:line="360" w:lineRule="auto"/>
        <w:ind w:firstLine="803" w:firstLineChars="400"/>
        <w:textAlignment w:val="auto"/>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b/>
          <w:sz w:val="20"/>
          <w:szCs w:val="20"/>
          <w:highlight w:val="none"/>
        </w:rPr>
        <w:t>甲  方（公章）</w:t>
      </w:r>
      <w:r>
        <w:rPr>
          <w:rFonts w:hint="eastAsia" w:asciiTheme="minorEastAsia" w:hAnsiTheme="minorEastAsia" w:eastAsiaTheme="minorEastAsia" w:cstheme="minorEastAsia"/>
          <w:sz w:val="20"/>
          <w:szCs w:val="20"/>
          <w:highlight w:val="none"/>
        </w:rPr>
        <w:t xml:space="preserve">                   </w:t>
      </w:r>
      <w:r>
        <w:rPr>
          <w:rFonts w:hint="eastAsia" w:asciiTheme="minorEastAsia" w:hAnsiTheme="minorEastAsia" w:eastAsiaTheme="minorEastAsia" w:cstheme="minorEastAsia"/>
          <w:b/>
          <w:sz w:val="20"/>
          <w:szCs w:val="20"/>
          <w:highlight w:val="none"/>
        </w:rPr>
        <w:t xml:space="preserve">乙  方（公章）            </w:t>
      </w:r>
    </w:p>
    <w:p w14:paraId="4C74CA1F">
      <w:pPr>
        <w:keepLines w:val="0"/>
        <w:pageBreakBefore w:val="0"/>
        <w:tabs>
          <w:tab w:val="left" w:pos="480"/>
        </w:tabs>
        <w:wordWrap/>
        <w:overflowPunct/>
        <w:topLinePunct w:val="0"/>
        <w:bidi w:val="0"/>
        <w:spacing w:line="360" w:lineRule="auto"/>
        <w:ind w:firstLine="800" w:firstLineChars="4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单位名称：                       单位名称：</w:t>
      </w:r>
    </w:p>
    <w:p w14:paraId="794EE2B7">
      <w:pPr>
        <w:keepLines w:val="0"/>
        <w:pageBreakBefore w:val="0"/>
        <w:tabs>
          <w:tab w:val="left" w:pos="480"/>
        </w:tabs>
        <w:wordWrap/>
        <w:overflowPunct/>
        <w:topLinePunct w:val="0"/>
        <w:bidi w:val="0"/>
        <w:spacing w:line="360" w:lineRule="auto"/>
        <w:ind w:firstLine="800" w:firstLineChars="4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 xml:space="preserve">地    址：                       地    址：                </w:t>
      </w:r>
    </w:p>
    <w:p w14:paraId="6BA0B19A">
      <w:pPr>
        <w:keepLines w:val="0"/>
        <w:pageBreakBefore w:val="0"/>
        <w:tabs>
          <w:tab w:val="left" w:pos="480"/>
        </w:tabs>
        <w:wordWrap/>
        <w:overflowPunct/>
        <w:topLinePunct w:val="0"/>
        <w:bidi w:val="0"/>
        <w:spacing w:line="360" w:lineRule="auto"/>
        <w:ind w:firstLine="800" w:firstLineChars="4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 xml:space="preserve">代 理 人：                       代 理 人：                </w:t>
      </w:r>
    </w:p>
    <w:p w14:paraId="7FD16E9C">
      <w:pPr>
        <w:keepLines w:val="0"/>
        <w:pageBreakBefore w:val="0"/>
        <w:tabs>
          <w:tab w:val="left" w:pos="480"/>
        </w:tabs>
        <w:wordWrap/>
        <w:overflowPunct/>
        <w:topLinePunct w:val="0"/>
        <w:bidi w:val="0"/>
        <w:spacing w:line="360" w:lineRule="auto"/>
        <w:ind w:firstLine="800" w:firstLineChars="4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 xml:space="preserve">联系电话：                       联系电话：              </w:t>
      </w:r>
    </w:p>
    <w:p w14:paraId="48598CF1">
      <w:pPr>
        <w:keepLines w:val="0"/>
        <w:pageBreakBefore w:val="0"/>
        <w:tabs>
          <w:tab w:val="left" w:pos="480"/>
        </w:tabs>
        <w:wordWrap/>
        <w:overflowPunct/>
        <w:topLinePunct w:val="0"/>
        <w:bidi w:val="0"/>
        <w:spacing w:line="360" w:lineRule="auto"/>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 xml:space="preserve">                                         帐    号：</w:t>
      </w:r>
    </w:p>
    <w:p w14:paraId="757348AE">
      <w:pPr>
        <w:keepLines w:val="0"/>
        <w:pageBreakBefore w:val="0"/>
        <w:tabs>
          <w:tab w:val="left" w:pos="480"/>
        </w:tabs>
        <w:wordWrap/>
        <w:overflowPunct/>
        <w:topLinePunct w:val="0"/>
        <w:bidi w:val="0"/>
        <w:spacing w:line="360" w:lineRule="auto"/>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 xml:space="preserve">                                         开户银行： </w:t>
      </w:r>
    </w:p>
    <w:p w14:paraId="264B744F">
      <w:pPr>
        <w:keepLines w:val="0"/>
        <w:pageBreakBefore w:val="0"/>
        <w:wordWrap/>
        <w:overflowPunct/>
        <w:topLinePunct w:val="0"/>
        <w:bidi w:val="0"/>
        <w:spacing w:line="360" w:lineRule="auto"/>
        <w:ind w:firstLine="800" w:firstLineChars="4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highlight w:val="none"/>
        </w:rPr>
        <w:t xml:space="preserve">签订日期：                       签订日期：   </w:t>
      </w:r>
    </w:p>
    <w:p w14:paraId="4F85AAE5">
      <w:pPr>
        <w:pStyle w:val="5"/>
        <w:keepLines w:val="0"/>
        <w:pageBreakBefore w:val="0"/>
        <w:wordWrap/>
        <w:overflowPunct/>
        <w:topLinePunct w:val="0"/>
        <w:bidi w:val="0"/>
        <w:spacing w:line="360" w:lineRule="auto"/>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 xml:space="preserve">  </w:t>
      </w:r>
    </w:p>
    <w:p w14:paraId="197EEB5F">
      <w:bookmarkStart w:id="0" w:name="_GoBack"/>
      <w:bookmarkEnd w:id="0"/>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3954A2"/>
    <w:multiLevelType w:val="singleLevel"/>
    <w:tmpl w:val="853954A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C02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2026-06-02T07:30:52Z</dcterms:created>
  <dc:creator>正翼</dc:creator>
  <cp:lastModifiedBy>WPS_1544074700</cp:lastModifiedBy>
  <dcterms:modified xsi:type="dcterms:W3CDTF">2026-06-02T07:31:19Z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eyJoZGlkIjoiNzkwYTQ4YWU4YjkzODVjMGRhZTBkYWU1M2VkNzhjMzYiLCJ1c2VySWQiOiI0Mzk3ODY0MTQifQ==</vt:lpwstr>
  </property>
  <property fmtid="{D5CDD505-2E9C-101B-9397-08002B2CF9AE}" pid="4" name="ICV">
    <vt:lpwstr>E30C540EB14243EA964B954D6C8DAA60_12</vt:lpwstr>
  </property>
</Properties>
</file>