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8FD0F">
      <w:pPr>
        <w:jc w:val="center"/>
        <w:rPr>
          <w:rFonts w:hint="default" w:ascii="仿宋" w:hAnsi="仿宋" w:eastAsia="仿宋" w:cs="仿宋"/>
          <w:b/>
          <w:bCs/>
          <w:snapToGrid/>
          <w:color w:val="auto"/>
          <w:spacing w:val="-8"/>
          <w:sz w:val="36"/>
          <w:szCs w:val="36"/>
          <w:lang w:val="en-US" w:eastAsia="zh-CN"/>
        </w:rPr>
      </w:pPr>
      <w:r>
        <w:rPr>
          <w:rFonts w:hint="eastAsia" w:ascii="仿宋" w:hAnsi="仿宋" w:eastAsia="仿宋" w:cs="仿宋"/>
          <w:b/>
          <w:bCs/>
          <w:snapToGrid/>
          <w:color w:val="auto"/>
          <w:spacing w:val="-8"/>
          <w:sz w:val="36"/>
          <w:szCs w:val="36"/>
          <w:lang w:val="en-US" w:eastAsia="zh-CN"/>
        </w:rPr>
        <w:t>采购需求</w:t>
      </w:r>
    </w:p>
    <w:p w14:paraId="1E0E7421">
      <w:pPr>
        <w:rPr>
          <w:rFonts w:hint="eastAsia" w:ascii="仿宋" w:hAnsi="仿宋" w:eastAsia="仿宋" w:cs="仿宋"/>
          <w:b/>
          <w:bCs/>
          <w:snapToGrid/>
          <w:color w:val="auto"/>
          <w:spacing w:val="-8"/>
          <w:sz w:val="20"/>
          <w:szCs w:val="20"/>
          <w:lang w:eastAsia="zh-CN"/>
        </w:rPr>
      </w:pPr>
    </w:p>
    <w:p w14:paraId="4B21B1E7">
      <w:pPr>
        <w:rPr>
          <w:rFonts w:hint="eastAsia" w:ascii="仿宋" w:hAnsi="仿宋" w:eastAsia="仿宋" w:cs="仿宋"/>
          <w:b/>
          <w:bCs/>
          <w:snapToGrid/>
          <w:color w:val="auto"/>
          <w:spacing w:val="-8"/>
          <w:sz w:val="20"/>
          <w:szCs w:val="20"/>
          <w:lang w:eastAsia="zh-CN"/>
        </w:rPr>
      </w:pPr>
      <w:r>
        <w:rPr>
          <w:rFonts w:hint="eastAsia" w:ascii="仿宋" w:hAnsi="仿宋" w:eastAsia="仿宋" w:cs="仿宋"/>
          <w:b/>
          <w:bCs/>
          <w:snapToGrid/>
          <w:color w:val="auto"/>
          <w:spacing w:val="-8"/>
          <w:sz w:val="20"/>
          <w:szCs w:val="20"/>
          <w:lang w:eastAsia="zh-CN"/>
        </w:rPr>
        <w:t>第一部分 卫生间维修及材料</w:t>
      </w:r>
    </w:p>
    <w:p w14:paraId="66B2C86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采购内容：对通道管理所管辖范围内16座人行地下通道通道卫生间材料、通道卫生间设施损坏进维修更换（具体详情如下）。</w:t>
      </w:r>
    </w:p>
    <w:p w14:paraId="73BFF1CF">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1、通道卫生间维修及材料费：</w:t>
      </w:r>
    </w:p>
    <w:p w14:paraId="25AC87D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（1）卫生间东、西门排水口疏通；</w:t>
      </w:r>
    </w:p>
    <w:p w14:paraId="66E3FD7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（2）蹲坑（小便池、拖把池、洗手盆）及管道疏通；</w:t>
      </w:r>
    </w:p>
    <w:p w14:paraId="537FF7E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（3）蹲坑压阀维修；</w:t>
      </w:r>
    </w:p>
    <w:p w14:paraId="6F5636C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（4）卫生间隔墙地脚、墙角维修；</w:t>
      </w:r>
    </w:p>
    <w:p w14:paraId="5981472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（5）卫生间挂钩、镜子损坏维修；</w:t>
      </w:r>
    </w:p>
    <w:p w14:paraId="4F93F74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（6）卫生间门锁、拉手、龙头、弯头更换，角阀、球阀、脚踩球阀、软管清理、更换及维修；</w:t>
      </w:r>
    </w:p>
    <w:p w14:paraId="7A82B45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（7）通道内漏水、渗水维修；</w:t>
      </w:r>
    </w:p>
    <w:p w14:paraId="034D3B0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（8）水桶维修、水桶罩子损坏维修</w:t>
      </w:r>
    </w:p>
    <w:p w14:paraId="44DD87A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（9）卫生间坐便器损坏维修及更换；</w:t>
      </w:r>
    </w:p>
    <w:p w14:paraId="01A9056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（10）卫生间隔档损坏维修；</w:t>
      </w:r>
    </w:p>
    <w:p w14:paraId="4C41301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（11）卫生间安全标志损坏维修更换；</w:t>
      </w:r>
    </w:p>
    <w:p w14:paraId="7BDDA20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（12）收水槽损坏维修；</w:t>
      </w:r>
    </w:p>
    <w:p w14:paraId="009D4E5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（13）保洁用品维修；</w:t>
      </w:r>
    </w:p>
    <w:p w14:paraId="2DD3462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（14）换气扇更换清理及维修；</w:t>
      </w:r>
    </w:p>
    <w:p w14:paraId="1D38461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（15）小便池感应器维修及更换；</w:t>
      </w:r>
    </w:p>
    <w:p w14:paraId="12E62E4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（16）拖把池维修及更换；</w:t>
      </w:r>
    </w:p>
    <w:p w14:paraId="238AE97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（17）卫生间不锈钢脚架维修及更换；</w:t>
      </w:r>
    </w:p>
    <w:p w14:paraId="232A95B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（18）蹲坑不锈钢立柱维修及更换；</w:t>
      </w:r>
    </w:p>
    <w:p w14:paraId="33BE60C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（19）蹲坑门铝合金档口维修及更换；</w:t>
      </w:r>
    </w:p>
    <w:p w14:paraId="299301C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（20）卫生间专用不锈钢合页维修及更换；</w:t>
      </w:r>
    </w:p>
    <w:p w14:paraId="07B804D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（21）面盆不锈钢下水维修及更换；</w:t>
      </w:r>
    </w:p>
    <w:p w14:paraId="399DE67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（22）卫生间电子阀冲洗阀维修及更换；</w:t>
      </w:r>
    </w:p>
    <w:p w14:paraId="799F09D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（23）卫生间电子阀冲洗阀基座维修及更换；</w:t>
      </w:r>
    </w:p>
    <w:p w14:paraId="6549F59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（23）卫生间电子阀冲洗阀基座维修及更换；</w:t>
      </w:r>
    </w:p>
    <w:p w14:paraId="615EA1C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（24）残疾坐便洁具维修及更换；</w:t>
      </w:r>
    </w:p>
    <w:p w14:paraId="0672256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（25）卫生间铝扣板维修及更换；</w:t>
      </w:r>
    </w:p>
    <w:p w14:paraId="64123B9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（26）卫生间照明灯具维修及更换；</w:t>
      </w:r>
    </w:p>
    <w:p w14:paraId="2A84A86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（27）卫生间灭蚊灯维修及更换；</w:t>
      </w:r>
    </w:p>
    <w:p w14:paraId="3E3E73F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（28）卫生间墙砖维修及更换；</w:t>
      </w:r>
    </w:p>
    <w:p w14:paraId="7CF42CD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（29）卫生间地面砖维修及更换；</w:t>
      </w:r>
    </w:p>
    <w:p w14:paraId="3E69FB7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（30）卫生间蹲便器维修及更换；</w:t>
      </w:r>
    </w:p>
    <w:p w14:paraId="02E0F4B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（31）卫生间冲洗管维修及更换；</w:t>
      </w:r>
    </w:p>
    <w:p w14:paraId="0B18432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（32）卫生间蹲坑隔板维修及更换；</w:t>
      </w:r>
    </w:p>
    <w:p w14:paraId="3CD51DF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（33）卫生间铝合金U型维修及更换；</w:t>
      </w:r>
    </w:p>
    <w:p w14:paraId="56EC562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（34）卫生间蹲坑墙内开槽维修及更换；</w:t>
      </w:r>
    </w:p>
    <w:p w14:paraId="43B3071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（35）卫生间地面不锈钢隔离槽维修及更换；</w:t>
      </w:r>
    </w:p>
    <w:p w14:paraId="4624CCA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（36）卫生间地漏管道检修口维修及更换；</w:t>
      </w:r>
    </w:p>
    <w:p w14:paraId="0CCC432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（37）沉淀池清理维修；</w:t>
      </w:r>
    </w:p>
    <w:p w14:paraId="13397EF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（38）沉淀池大型污水阀维修及更换；</w:t>
      </w:r>
    </w:p>
    <w:p w14:paraId="1FC7D7D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（39）卫生间排风管道维修及更换；</w:t>
      </w:r>
    </w:p>
    <w:p w14:paraId="50B0295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（40）卫生间排风风机维修及更换；</w:t>
      </w:r>
    </w:p>
    <w:p w14:paraId="112F17C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（41）卫生间排风口百叶维修及更换；</w:t>
      </w:r>
    </w:p>
    <w:p w14:paraId="56B0A62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（42）卫生间主管道维修及更换；</w:t>
      </w:r>
    </w:p>
    <w:p w14:paraId="51E2229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（43）卫生间压力泵及压力表维修及更换；</w:t>
      </w:r>
    </w:p>
    <w:p w14:paraId="6B55FC8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（44）蹲坑清理维修及更换；</w:t>
      </w:r>
    </w:p>
    <w:p w14:paraId="5CC6BD8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（45）卫生间洗水盆台面及架子维修及更换；</w:t>
      </w:r>
    </w:p>
    <w:p w14:paraId="4F62049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（46）卫生间插座维修及更换；</w:t>
      </w:r>
    </w:p>
    <w:p w14:paraId="7E57DEB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（47）卫生间防盗门维修及更换；</w:t>
      </w:r>
    </w:p>
    <w:p w14:paraId="0C06F61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（48）化粪池钢板维修及更换；</w:t>
      </w:r>
    </w:p>
    <w:p w14:paraId="021C408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（49）蹲坑上水箱维修及更换；</w:t>
      </w:r>
    </w:p>
    <w:p w14:paraId="10E34E69">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2、通道雨水地沟清理</w:t>
      </w:r>
    </w:p>
    <w:p w14:paraId="7B43D8C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（1）排水沟的改造；</w:t>
      </w:r>
    </w:p>
    <w:p w14:paraId="74E12C5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（2）排水沟篦子破损更换；</w:t>
      </w:r>
    </w:p>
    <w:p w14:paraId="7D6E761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（3）通道内排水沟的返水处理；</w:t>
      </w:r>
    </w:p>
    <w:p w14:paraId="11B55FF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（4）管道疏通清理、冲洗；</w:t>
      </w:r>
    </w:p>
    <w:p w14:paraId="7630750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（5）制作排水槽清理更换维修；</w:t>
      </w:r>
    </w:p>
    <w:p w14:paraId="3C07758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（6）通道雨水地沟清理等内容；</w:t>
      </w:r>
    </w:p>
    <w:p w14:paraId="05337A0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（7）地沟反水口维修更换；</w:t>
      </w:r>
    </w:p>
    <w:p w14:paraId="22DE3AA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具体采购清单详见附件3-2</w:t>
      </w:r>
    </w:p>
    <w:p w14:paraId="427D3B7D">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3、技术和服务要求</w:t>
      </w:r>
    </w:p>
    <w:p w14:paraId="595FF8E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技术要求</w:t>
      </w:r>
    </w:p>
    <w:p w14:paraId="51DDD07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（1）采购人有权随时对工程质量、工程材料的检查与抽验，如发现质量不合格，用料不符合国家标准或违犯安全生产、文明施工要求等，采购人有权纠正或令其返工、停工，直至取消施工资格。</w:t>
      </w:r>
    </w:p>
    <w:p w14:paraId="4592ADA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（2）所使用所有五金钢材类材料必须出具合格证。油漆、各种型号钢材等建材类必须出具合格证、检验报告。</w:t>
      </w:r>
    </w:p>
    <w:p w14:paraId="271C023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服务期限内若发生工程质量问题，采购人有权责令供应商无条件对发生质量问题的工程在限期内进行整改、返工，若供应商在整改期时间内仍得不到积极有效地整改，供应商则被列入通道管理所不合格施工方予以清退。</w:t>
      </w:r>
    </w:p>
    <w:p w14:paraId="788E7E3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（4）供应商必须设立24小时维保值班电话，接到故障报告后，维修人员抵达现场时间不得超过30分钟, 到达时间以回复现场情况的影像资料为准。</w:t>
      </w:r>
    </w:p>
    <w:p w14:paraId="0D8D6D6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必须确保进场人员的技术素质，所有工种均持证上岗。发现使用假证、过期证件、人证不符等违规现象一经发现处以保证金处罚。在施工责任期内，未经采购人许可，供应商不得随意更换施工队伍和人员，以保证该项目技术力量和施工队伍的稳定性。</w:t>
      </w:r>
    </w:p>
    <w:p w14:paraId="05AA1B4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（6）供应商需尊重和服从采购人管理人员的监督与指挥，对工程质量全面负责并确保达到国家标准或行业规范。</w:t>
      </w:r>
    </w:p>
    <w:p w14:paraId="69E4272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（7）供应商及其施工人员必须严格遵守、执行采购人制定的各项规章制度及有关条例。如有违反且情节严重、严重影响采购人声誉，采购人可责令供应商清场并单方面解除合同。</w:t>
      </w:r>
    </w:p>
    <w:p w14:paraId="70BE4F1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（8）在施工过程中不得污染原有地面、桥面等地方。水泥、油漆等材料的拌合不得直接在地面拌合。</w:t>
      </w:r>
    </w:p>
    <w:p w14:paraId="4FED1C5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（9）因供应商的原因在检查或评比中，被主管单位、上级部门点名批评的后果由供应商承担。</w:t>
      </w:r>
    </w:p>
    <w:p w14:paraId="5665208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（10）在法定节假日期间供应商必须安排专人到指派地点进行值守，值守人员不得低于2人。以保证发生故障时及时处理。此项不另行支付费用。</w:t>
      </w:r>
    </w:p>
    <w:p w14:paraId="009DBC9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（11）采购人有应急、抢险等突发事件时供应商必须无条件服从调配、指挥。此项不另行支付费用。</w:t>
      </w:r>
    </w:p>
    <w:p w14:paraId="3E59267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（12）所有施工过程中发生的任何事故、民事纠纷、刑事纠纷和相关单位的处罚均与采购人无关，采购人不负有任何连带责任。</w:t>
      </w:r>
    </w:p>
    <w:p w14:paraId="7D25070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（13）施工过程中必须按照相关规定进行现场围挡、工作人员须穿着工装，配备安全设备。</w:t>
      </w:r>
    </w:p>
    <w:p w14:paraId="108CA45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（14）人员上岗要求</w:t>
      </w:r>
    </w:p>
    <w:p w14:paraId="7E8A5C6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（15）必须确保施工人员的技术素质，施工人员必须持有岗位所需证件，如电工证、焊工证等，持证上岗。发现使用假证、过期证件、人证不符等违规现象一经发现处以保证金没收处罚。</w:t>
      </w:r>
    </w:p>
    <w:p w14:paraId="1D0896D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（16）在服务期限内，未经采购人许可，供应商不得随意更换施工队伍和人员，以保证该项目技术力量和施工队伍的稳定性。</w:t>
      </w:r>
    </w:p>
    <w:p w14:paraId="6D909165">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4、采购人根据供应商维修种类、数量及供应商所报单价据实结算。最终结算总价款不得超过本项目最高限价。</w:t>
      </w:r>
    </w:p>
    <w:p w14:paraId="5E26CC39">
      <w:pPr>
        <w:kinsoku/>
        <w:autoSpaceDE/>
        <w:autoSpaceDN/>
        <w:adjustRightInd/>
        <w:snapToGrid/>
        <w:ind w:firstLine="370" w:firstLineChars="200"/>
        <w:textAlignment w:val="auto"/>
        <w:rPr>
          <w:rFonts w:hint="eastAsia" w:ascii="仿宋" w:hAnsi="仿宋" w:eastAsia="仿宋" w:cs="仿宋"/>
          <w:b/>
          <w:bCs/>
          <w:color w:val="auto"/>
          <w:spacing w:val="-8"/>
          <w:sz w:val="20"/>
          <w:szCs w:val="20"/>
          <w:lang w:eastAsia="zh-CN"/>
        </w:rPr>
      </w:pPr>
      <w:r>
        <w:rPr>
          <w:rFonts w:hint="eastAsia" w:ascii="仿宋" w:hAnsi="仿宋" w:eastAsia="仿宋" w:cs="仿宋"/>
          <w:b/>
          <w:bCs/>
          <w:color w:val="auto"/>
          <w:spacing w:val="-8"/>
          <w:sz w:val="20"/>
          <w:szCs w:val="20"/>
          <w:lang w:eastAsia="zh-CN"/>
        </w:rPr>
        <w:t>第二部分 通道玻璃更换</w:t>
      </w:r>
    </w:p>
    <w:p w14:paraId="11757C5A">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一、项目概况</w:t>
      </w:r>
    </w:p>
    <w:p w14:paraId="633053C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本项目为人行地下通道玻璃更换工程，主要针对通道内破损、老化的玻璃进行全面更换，需更换玻璃面积共计90平方米，采用符合国家相关标准的夹胶玻璃。供货与安装总费用包含材料加工、运输、吊装、安装及相应措施，综合单价为1665元/平方米，总价以实际结算面积为准。</w:t>
      </w:r>
    </w:p>
    <w:p w14:paraId="500AACEB">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二、采购内容</w:t>
      </w:r>
    </w:p>
    <w:p w14:paraId="449892F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1.玻璃类型：夹胶玻璃（中间层为PVB胶片）。</w:t>
      </w:r>
    </w:p>
    <w:p w14:paraId="2C4B785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2.加工工艺</w:t>
      </w:r>
    </w:p>
    <w:p w14:paraId="665423D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（1）原片切裁、磨边处理、打孔、钢化处理；</w:t>
      </w:r>
    </w:p>
    <w:p w14:paraId="44F04D4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（2）夹胶层采用PVB胶片，经高温滚压后，进入高压釜处理7-8个小时；</w:t>
      </w:r>
    </w:p>
    <w:p w14:paraId="51D1193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3.更换范围：包括但不限于拆除旧玻璃、清理基层、新玻璃安装、密封处理及现场清理；</w:t>
      </w:r>
    </w:p>
    <w:p w14:paraId="5DC077C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4.服务内容：含材料供应、加工制作、包装保护、运输、现场吊装、安装、施工安全措施及垃圾清理。</w:t>
      </w:r>
    </w:p>
    <w:p w14:paraId="3BC07E6A">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三、技术要求</w:t>
      </w:r>
    </w:p>
    <w:p w14:paraId="62BE6FE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1.材料标准：</w:t>
      </w:r>
    </w:p>
    <w:p w14:paraId="3ED841D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（1）玻璃原片应符合《建筑用安全玻璃》GB15763.2-2025标准；</w:t>
      </w:r>
    </w:p>
    <w:p w14:paraId="0961D8A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（2）PVB胶片透光率≥85%，并具备耐老化性能；</w:t>
      </w:r>
    </w:p>
    <w:p w14:paraId="09C13D7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（3）夹胶后的玻璃需通过国家标准抗冲击、耐候性检测。</w:t>
      </w:r>
    </w:p>
    <w:p w14:paraId="555F939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2.工艺要求</w:t>
      </w:r>
    </w:p>
    <w:p w14:paraId="4EADB26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（1）玻璃边缘磨边采用精磨加抛光工艺，去除玻璃边缘毛刺，边缘光滑、无划伤、缺角现象，提升玻璃整体安全及美观性；</w:t>
      </w:r>
    </w:p>
    <w:p w14:paraId="78A26CF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夹胶采用优质PVB胶片作为中间辅材，将钢化玻璃与PVB胶片精准贴合，先通过高温工艺排出玻璃与胶片间的空气，在经过高压釜进行7-8小时恒压固化处理，确保PVB胶片与玻璃贴合无气泡、胶层均匀贴合，密封胶填充平整、无开裂，具备良好的密封性能；</w:t>
      </w:r>
    </w:p>
    <w:p w14:paraId="0A3A2AA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（3）打孔依据现场安装固定点位，对玻璃进行精准打孔（孔径、孔位偏差不超过±0.5㎜），孔壁光滑无毛刺、无裂纹，满足玻璃安装固定的结构要求；</w:t>
      </w:r>
    </w:p>
    <w:p w14:paraId="7482044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（4）安装完后的玻璃整体平整、无倾斜、无松动，结构稳固可靠。</w:t>
      </w:r>
    </w:p>
    <w:p w14:paraId="3AEB14E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3.运输及吊装、安装要求</w:t>
      </w:r>
    </w:p>
    <w:p w14:paraId="678E88C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（1）玻璃成品运输需采用专用玻璃运输架做好防震、防碰撞保护，运输过程中固定牢固，运输至现场后需妥善存放，做好防磕碰防护；</w:t>
      </w:r>
    </w:p>
    <w:p w14:paraId="6221715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（2）吊运作业需采用专业吊运设备及专用玻璃吸盘，严格按照安全吊运规范操作吊运过程平稳缓慢，避免玻璃受力不均发生碰撞，确保玻璃完好无损转运至安装位置；</w:t>
      </w:r>
    </w:p>
    <w:p w14:paraId="3804E70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（3）安装前需对原有破损玻璃、老旧密封材料、固定构件进行彻底清理，检查安装框架、基座平整度及结构稳定性，对不合格部位进行整改，满足玻璃安装基础条件。</w:t>
      </w:r>
    </w:p>
    <w:p w14:paraId="2F20A129">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四、施工与安装要求</w:t>
      </w:r>
    </w:p>
    <w:p w14:paraId="11D367A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1.施工前需勘察现场，确保行人通行安全；</w:t>
      </w:r>
    </w:p>
    <w:p w14:paraId="763C4FA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2.玻璃安装应平整牢固，密封胶填充无漏胶、无空隙；</w:t>
      </w:r>
    </w:p>
    <w:p w14:paraId="02C7A4C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3.完工后彻底清理现场。</w:t>
      </w:r>
    </w:p>
    <w:p w14:paraId="40099002">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五、验收标准</w:t>
      </w:r>
    </w:p>
    <w:p w14:paraId="49E6602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1.提供玻璃出厂合格证及质量检测报告</w:t>
      </w:r>
    </w:p>
    <w:p w14:paraId="2604080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2.安装牢固、无松动</w:t>
      </w:r>
    </w:p>
    <w:p w14:paraId="03B47CB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3.整体符合国家建筑玻璃装饰装修标准</w:t>
      </w:r>
    </w:p>
    <w:p w14:paraId="3E21243D">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highlight w:val="none"/>
          <w:lang w:eastAsia="zh-CN"/>
        </w:rPr>
      </w:pPr>
      <w:r>
        <w:rPr>
          <w:rFonts w:hint="eastAsia" w:ascii="仿宋" w:hAnsi="仿宋" w:eastAsia="仿宋" w:cs="仿宋"/>
          <w:b/>
          <w:bCs/>
          <w:snapToGrid/>
          <w:color w:val="auto"/>
          <w:spacing w:val="6"/>
          <w:sz w:val="20"/>
          <w:szCs w:val="20"/>
          <w:highlight w:val="none"/>
          <w:lang w:eastAsia="zh-CN"/>
        </w:rPr>
        <w:t>六、安全及资质要求</w:t>
      </w:r>
    </w:p>
    <w:p w14:paraId="1878150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highlight w:val="none"/>
          <w:lang w:eastAsia="zh-CN"/>
        </w:rPr>
      </w:pPr>
      <w:r>
        <w:rPr>
          <w:rFonts w:hint="eastAsia" w:ascii="仿宋" w:hAnsi="仿宋" w:eastAsia="仿宋" w:cs="仿宋"/>
          <w:snapToGrid/>
          <w:color w:val="auto"/>
          <w:spacing w:val="6"/>
          <w:sz w:val="20"/>
          <w:szCs w:val="20"/>
          <w:highlight w:val="none"/>
          <w:lang w:eastAsia="zh-CN"/>
        </w:rPr>
        <w:t>（1）作业人员持有高空作业、玻璃安装等专业操作证书，具备同类市政公共设施玻璃更换施工经验；</w:t>
      </w:r>
    </w:p>
    <w:p w14:paraId="51CA567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highlight w:val="none"/>
          <w:lang w:eastAsia="zh-CN"/>
        </w:rPr>
      </w:pPr>
      <w:r>
        <w:rPr>
          <w:rFonts w:hint="eastAsia" w:ascii="仿宋" w:hAnsi="仿宋" w:eastAsia="仿宋" w:cs="仿宋"/>
          <w:snapToGrid/>
          <w:color w:val="auto"/>
          <w:spacing w:val="6"/>
          <w:sz w:val="20"/>
          <w:szCs w:val="20"/>
          <w:highlight w:val="none"/>
          <w:lang w:eastAsia="zh-CN"/>
        </w:rPr>
        <w:t>（2）施工规范：施工前根据采购方要求，做好现场勘察、安全交底、报备相关管理股室负责人，获批后方可施工；施工期间全封闭作业区域，设置安全围挡、安全警示锥、通行导流牌，夜间施工安排专人值守，避免市民误入施工区域；旧玻璃拆除采用专业工具，严禁高空抛物，新玻璃运输、搬运、安装过程做好防护，避免破损；安装完成后进行密封性、牢固性测试，确保施工质量达标。</w:t>
      </w:r>
    </w:p>
    <w:p w14:paraId="5A653A80">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七、玻璃更换清单详见附件3-3</w:t>
      </w:r>
    </w:p>
    <w:p w14:paraId="78821DB5">
      <w:pPr>
        <w:kinsoku/>
        <w:autoSpaceDE/>
        <w:autoSpaceDN/>
        <w:adjustRightInd/>
        <w:snapToGrid/>
        <w:ind w:left="420" w:leftChars="200"/>
        <w:textAlignment w:val="auto"/>
        <w:rPr>
          <w:rFonts w:hint="eastAsia" w:ascii="仿宋" w:hAnsi="仿宋" w:eastAsia="仿宋" w:cs="仿宋"/>
          <w:b/>
          <w:bCs/>
          <w:snapToGrid/>
          <w:color w:val="auto"/>
          <w:sz w:val="20"/>
          <w:szCs w:val="20"/>
          <w:lang w:eastAsia="zh-CN"/>
        </w:rPr>
      </w:pPr>
      <w:r>
        <w:rPr>
          <w:rFonts w:hint="eastAsia" w:ascii="仿宋" w:hAnsi="仿宋" w:eastAsia="仿宋" w:cs="仿宋"/>
          <w:b/>
          <w:bCs/>
          <w:snapToGrid/>
          <w:color w:val="auto"/>
          <w:sz w:val="20"/>
          <w:szCs w:val="20"/>
          <w:lang w:eastAsia="zh-CN"/>
        </w:rPr>
        <w:t>第三部分 小型维修及材料</w:t>
      </w:r>
    </w:p>
    <w:p w14:paraId="32BAA775">
      <w:pPr>
        <w:widowControl w:val="0"/>
        <w:kinsoku/>
        <w:autoSpaceDE/>
        <w:adjustRightInd/>
        <w:snapToGrid/>
        <w:ind w:firstLine="426"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一、项目概况：</w:t>
      </w:r>
      <w:r>
        <w:rPr>
          <w:rFonts w:hint="eastAsia" w:ascii="仿宋" w:hAnsi="仿宋" w:eastAsia="仿宋" w:cs="仿宋"/>
          <w:snapToGrid/>
          <w:color w:val="auto"/>
          <w:spacing w:val="6"/>
          <w:sz w:val="20"/>
          <w:szCs w:val="20"/>
          <w:lang w:eastAsia="zh-CN"/>
        </w:rPr>
        <w:t>通过采购专业维修服务及相应材料，建立对管辖范围内16座人行地下通道的快速、高效日常维修维护机制。供应商需具备综合服务能力，能够及时响应并处理通道内常见的、零散的设施损坏问题，确保通道安全、整洁、功能完好。服务内容以小型维修、零星修补、材料更换及应急处理为主（具体详情如下）。</w:t>
      </w:r>
    </w:p>
    <w:p w14:paraId="3DB71356">
      <w:pPr>
        <w:widowControl w:val="0"/>
        <w:kinsoku/>
        <w:autoSpaceDE/>
        <w:adjustRightInd/>
        <w:snapToGrid/>
        <w:ind w:firstLine="402"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z w:val="20"/>
          <w:szCs w:val="20"/>
          <w:lang w:eastAsia="zh-CN"/>
        </w:rPr>
        <w:t>二、</w:t>
      </w:r>
      <w:r>
        <w:rPr>
          <w:rFonts w:hint="eastAsia" w:ascii="仿宋" w:hAnsi="仿宋" w:eastAsia="仿宋" w:cs="仿宋"/>
          <w:b/>
          <w:bCs/>
          <w:snapToGrid/>
          <w:color w:val="auto"/>
          <w:spacing w:val="6"/>
          <w:sz w:val="20"/>
          <w:szCs w:val="20"/>
          <w:lang w:eastAsia="zh-CN"/>
        </w:rPr>
        <w:t>采购内容：</w:t>
      </w:r>
    </w:p>
    <w:p w14:paraId="336DB04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（1）分水线、断水线损坏更换</w:t>
      </w:r>
    </w:p>
    <w:p w14:paraId="1211163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（2）通道内玻璃顶棚漏水</w:t>
      </w:r>
    </w:p>
    <w:p w14:paraId="348E4E8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（3）地面、墙面伸缩缝维修及更换</w:t>
      </w:r>
    </w:p>
    <w:p w14:paraId="5267E90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（4）通道内顶修补更换</w:t>
      </w:r>
    </w:p>
    <w:p w14:paraId="7764D7F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（5）残疾护栏焊接</w:t>
      </w:r>
    </w:p>
    <w:p w14:paraId="72BEE23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（6）安全指示牌安装维修</w:t>
      </w:r>
    </w:p>
    <w:p w14:paraId="1FF8778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（7）行人提示牌，安全出口提示牌维修更换</w:t>
      </w:r>
    </w:p>
    <w:p w14:paraId="1A0F188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（8）电梯护栏及防撞球焊接维修及更换</w:t>
      </w:r>
    </w:p>
    <w:p w14:paraId="502D487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（9）通道内残疾扶手维修更换及焊接</w:t>
      </w:r>
    </w:p>
    <w:p w14:paraId="7440D68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（10）排水沟的改造</w:t>
      </w:r>
    </w:p>
    <w:p w14:paraId="76725A0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（11）排水沟篦子破损更换</w:t>
      </w:r>
    </w:p>
    <w:p w14:paraId="1BF46A8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（12）通道内排水沟的返水处理</w:t>
      </w:r>
    </w:p>
    <w:p w14:paraId="0AA7888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（13）接水桶护箱损坏的维修更换</w:t>
      </w:r>
    </w:p>
    <w:p w14:paraId="582C469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（14）抽风机、排风口维修</w:t>
      </w:r>
    </w:p>
    <w:p w14:paraId="359D735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（15）通道内顶伸缩缝漏水、渗水维修及更换</w:t>
      </w:r>
    </w:p>
    <w:p w14:paraId="745D971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（16）消防箱维修焊接</w:t>
      </w:r>
    </w:p>
    <w:p w14:paraId="4579E45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（17）墙面漏水、渗水</w:t>
      </w:r>
    </w:p>
    <w:p w14:paraId="703A6E4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（18）垃圾车维修更换</w:t>
      </w:r>
    </w:p>
    <w:p w14:paraId="0CA5268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（19）垃圾桶底焊接更换</w:t>
      </w:r>
    </w:p>
    <w:p w14:paraId="36C404C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（20）通道活动围栏焊接、维修</w:t>
      </w:r>
    </w:p>
    <w:p w14:paraId="18F70F5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（21）空调架子维修焊接</w:t>
      </w:r>
    </w:p>
    <w:p w14:paraId="591380E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（22）通道墙开孔</w:t>
      </w:r>
    </w:p>
    <w:p w14:paraId="5C44D5A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（23）电梯外侧不锈钢板焊接</w:t>
      </w:r>
    </w:p>
    <w:p w14:paraId="57C5B9F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（24）灯带维修</w:t>
      </w:r>
    </w:p>
    <w:p w14:paraId="577D19F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（25）洗地机刮板维修</w:t>
      </w:r>
    </w:p>
    <w:p w14:paraId="7559162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（26）固定水管卡子维修</w:t>
      </w:r>
    </w:p>
    <w:p w14:paraId="75B2D92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（27）顶下沉开裂维修</w:t>
      </w:r>
    </w:p>
    <w:p w14:paraId="6942E12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（28）保洁箱，收水箱刷漆帖字</w:t>
      </w:r>
    </w:p>
    <w:p w14:paraId="45C553F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（29）保洁箱、收水箱维修</w:t>
      </w:r>
    </w:p>
    <w:p w14:paraId="3E33E62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（30）指路牌维修及更换</w:t>
      </w:r>
    </w:p>
    <w:p w14:paraId="6812414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（31）隔离墩维修</w:t>
      </w:r>
    </w:p>
    <w:p w14:paraId="1F60624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（32）消防箱门维修及玻璃更换</w:t>
      </w:r>
    </w:p>
    <w:p w14:paraId="4FA7B4F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（33）扶手修补、油饰</w:t>
      </w:r>
    </w:p>
    <w:p w14:paraId="6FD6E3F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（34）灭蚊灯维修及更换</w:t>
      </w:r>
    </w:p>
    <w:p w14:paraId="21F3577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（35）通风口、排放口过滤网维修及更换</w:t>
      </w:r>
    </w:p>
    <w:p w14:paraId="0F6F2BA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（36）空调外机排风口、保护罩维修</w:t>
      </w:r>
    </w:p>
    <w:p w14:paraId="36EA5AB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（37）吊顶、门头、圆柱脱落损坏维修及更换</w:t>
      </w:r>
    </w:p>
    <w:p w14:paraId="57A70F6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（38）办公桌椅板凳， 门、锁维修及更换</w:t>
      </w:r>
    </w:p>
    <w:p w14:paraId="3F068BA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（39）通道内地面、墙面瓷砖维修及更换</w:t>
      </w:r>
    </w:p>
    <w:p w14:paraId="7927759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（40）玻璃雨棚漏水、勾水及补胶</w:t>
      </w:r>
    </w:p>
    <w:p w14:paraId="79D6A3A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（41）卷闸门损坏维修及电机更换</w:t>
      </w:r>
    </w:p>
    <w:p w14:paraId="3A51254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（42）铝塑板松动、损坏更换</w:t>
      </w:r>
    </w:p>
    <w:p w14:paraId="5610902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（43）扎水车维修</w:t>
      </w:r>
    </w:p>
    <w:p w14:paraId="5477F7B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（44）吊顶损坏维修</w:t>
      </w:r>
    </w:p>
    <w:p w14:paraId="1966505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（45）顶灯、线路维修</w:t>
      </w:r>
    </w:p>
    <w:p w14:paraId="0524E9E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（46）通道地面伸缩缝下沉、鼓包维修及更换</w:t>
      </w:r>
    </w:p>
    <w:p w14:paraId="742F1E8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（47）水泵维修及更换</w:t>
      </w:r>
    </w:p>
    <w:p w14:paraId="4EB2534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（48）风机维修及更换</w:t>
      </w:r>
    </w:p>
    <w:p w14:paraId="2A31433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（49）地沟水泥脱落修补</w:t>
      </w:r>
    </w:p>
    <w:p w14:paraId="3EECD4A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（50）通道内铝扣板吊顶维修及更换</w:t>
      </w:r>
    </w:p>
    <w:p w14:paraId="1EA6B03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（51）通道内格栅吊顶维修及更换</w:t>
      </w:r>
    </w:p>
    <w:p w14:paraId="7BC2BB2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（52）通道内铝塑板造型维修及更换</w:t>
      </w:r>
    </w:p>
    <w:p w14:paraId="7893394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（53）门档下槛维修及更换</w:t>
      </w:r>
    </w:p>
    <w:p w14:paraId="430894A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（54）门框加固更换</w:t>
      </w:r>
    </w:p>
    <w:p w14:paraId="3B3CD33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（55）通道内顶铝弹板校正维修及更换</w:t>
      </w:r>
    </w:p>
    <w:p w14:paraId="277FD66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（56）通道内换气扇的更换</w:t>
      </w:r>
    </w:p>
    <w:p w14:paraId="6E51C73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（57）通道内换气管道维修及更换</w:t>
      </w:r>
    </w:p>
    <w:p w14:paraId="5254B55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（58）通道顶棚外侧加工挡水板维修及更换</w:t>
      </w:r>
    </w:p>
    <w:p w14:paraId="16BCB59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（59）通道顶棚玻璃爪维修及更换</w:t>
      </w:r>
    </w:p>
    <w:p w14:paraId="608E976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（60）彩钢围挡板施工</w:t>
      </w:r>
    </w:p>
    <w:p w14:paraId="595228F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（61）移动围挡板施工</w:t>
      </w:r>
    </w:p>
    <w:p w14:paraId="3FF9BB6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本次采购涵盖113项小型维修项目及相关耗材供应服务，具体明细详见附件3-4。</w:t>
      </w:r>
    </w:p>
    <w:p w14:paraId="6A976968">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三、技术服务及要求</w:t>
      </w:r>
    </w:p>
    <w:p w14:paraId="4DB3B8C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1</w:t>
      </w:r>
      <w:r>
        <w:rPr>
          <w:rFonts w:hint="eastAsia" w:ascii="仿宋" w:hAnsi="仿宋" w:eastAsia="仿宋" w:cs="仿宋"/>
          <w:snapToGrid/>
          <w:color w:val="auto"/>
          <w:spacing w:val="6"/>
          <w:sz w:val="20"/>
          <w:szCs w:val="20"/>
          <w:lang w:eastAsia="zh-CN"/>
        </w:rPr>
        <w:t>、施工技术要求</w:t>
      </w:r>
    </w:p>
    <w:p w14:paraId="02C5CAF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所有维修项目需符合国家及地方限行相关规范标准，涉及不锈钢、铝合金、格栅、钢板加工的项目，材料规格、厚度需严格匹配采购清单参数。所使用所有五金钢材类材料必须出具合格证。（油漆、各种型号钢材等建材类必须出具合格证及检验报告）。</w:t>
      </w:r>
    </w:p>
    <w:p w14:paraId="790869E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结构及防水维修：所有维修项目需达到“恢复原貌、功能完好”标准，焊接作业需保证焊缝饱满、无虚焊、无漏焊，结构稳固标准；防水类项目需满足“不渗漏、不积水”要求。</w:t>
      </w:r>
    </w:p>
    <w:p w14:paraId="52D3ACA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金属设施维修：护栏、扶手、吊顶、活动围栏等金属设施维修，需以“恢复原貌”修复为原有平整度为核心标准，修补后外观、结构、功能需与原有设施一致，无明显色差、破损。</w:t>
      </w:r>
    </w:p>
    <w:p w14:paraId="1D930BB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装饰装修维修：装饰类项目需平整美观无色差。</w:t>
      </w:r>
    </w:p>
    <w:p w14:paraId="2D36045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标识及箱体维修：标识系统维修更换项目，标识尺寸、内容等需符合原有设计及规范要求，安装牢固、位置准确，满足安全引导、提示等功能需求。</w:t>
      </w:r>
    </w:p>
    <w:p w14:paraId="0C5042D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维修耗材：所有维修所需的材料严格按照清单指定品牌、规格供应材料，进场材料需提供合格证明。</w:t>
      </w:r>
    </w:p>
    <w:p w14:paraId="7E1FDF8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服务响应及要求</w:t>
      </w:r>
    </w:p>
    <w:p w14:paraId="27D03B0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1、供应商必须设立 24 小时维保值班电话，接到故障报告后，维修人员抵达现场时 间不得超过 30 分钟, 到达时间以回复现场情况的影像资料为准。</w:t>
      </w:r>
    </w:p>
    <w:p w14:paraId="7A76544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2、必须确保进场人员的技术素质，所有工种均持证上岗。发现使用假证、过期证件、人证不符等违规现象一经发现处以保证金处罚。在施工责任期内，未经采购人许可，供应商不得随意更换施工队伍和人员， 以保证该项目技术力量和施工队伍的稳定性。</w:t>
      </w:r>
    </w:p>
    <w:p w14:paraId="288C6A4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3、供应商需尊重和服从采购人管理人员的监督与指挥，对工程质量全面负责并确保达到国家标准或行业规范。</w:t>
      </w:r>
    </w:p>
    <w:p w14:paraId="2DD720D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4、供应商及其施工人员必须严格遵守、执行采购人制定的各项规章制度及有关条例。如有违反且情节严重、严重影响采购人声誉，采购人可责令供应商清场并单方面解除合 同。</w:t>
      </w:r>
    </w:p>
    <w:p w14:paraId="3114485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5、在法定节假日期间供应商必须安排专人到指派地点进行值守，值守人员不得低 于 2 人。以保证发生故障时及时处理。此项不另行支付费用。</w:t>
      </w:r>
    </w:p>
    <w:p w14:paraId="72277F0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6、采购人有应急、抢险等突发事件时供应商必须无条件服从调配、指挥。此项不另行支付费用。</w:t>
      </w:r>
    </w:p>
    <w:p w14:paraId="7041187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7、小型维修项目即报即修，复杂结构性维修需制定施工计划、合理安排施工时间，设置警示标志，施工完成后及时清理现场垃圾，恢复通道整洁，避免影响市民正常通行。</w:t>
      </w:r>
    </w:p>
    <w:p w14:paraId="0C538C4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（三）施工人员要求</w:t>
      </w:r>
    </w:p>
    <w:p w14:paraId="7C3968E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1、必须确保施工人员的技术素质，施工人员必须持有岗位所需证件，如电工证、焊工证等，持证上岗。发现使用假证、过期证件、人证不符等违规现象一经发现处以保证金 没收处罚。</w:t>
      </w:r>
    </w:p>
    <w:p w14:paraId="417AD32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2、在服务期限内，未经采购人许可，供应商不得随意更换施工队伍和人员，以保 证该项目技术力量和施工队伍的稳定性。</w:t>
      </w:r>
    </w:p>
    <w:p w14:paraId="2002E8E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3、施工过程中必须按照相关规定进行现场围挡、工作人员须穿着工装，配备安全设备。</w:t>
      </w:r>
    </w:p>
    <w:p w14:paraId="2AAE34D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4、所有施工过程中发生的任何事故、民事纠纷、刑事纠纷和相关单位的处罚。在施工过程中不得污染原有地面等地方。水泥、油漆等材料的拌合不得直接在 地面拌合。</w:t>
      </w:r>
    </w:p>
    <w:p w14:paraId="782F1D0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5、因供应商的原因在检查或评比中，被主管单位、上级部门点名批评的后果由供 应商承担。均与采购人无关，采购人不负有任何连带责任。</w:t>
      </w:r>
    </w:p>
    <w:p w14:paraId="4278D94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（四）质量保障要求</w:t>
      </w:r>
    </w:p>
    <w:p w14:paraId="3135375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1、所有维修项目维修后一周内同一维修部位出现同样的隐患（人为损坏除外）视为工程质量问题，供应商需在接到通知后30分钟内免费到达施工现场进行免费返修，直至问题解决。</w:t>
      </w:r>
    </w:p>
    <w:p w14:paraId="6197D7D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2、维修材料均为合格产品，并提供相关合格证明，符合国标要求，满足相关行业标准，严禁使用不合格材料。</w:t>
      </w:r>
    </w:p>
    <w:p w14:paraId="193F726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3、施工完成后需提供完整的维修影像资料及完工记录，验收情况等，便于后续追溯管理。</w:t>
      </w:r>
    </w:p>
    <w:p w14:paraId="3213939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4、服务期限内若发生工程质量问题，采购人有权责令供应商无条件对发生质量问 题的工程在限期内进行整改、返工，若供应商在整改期时间内仍得不到积极有效地整改，供 应商则被列入通道管理所不合格施工方予以清退。</w:t>
      </w:r>
    </w:p>
    <w:p w14:paraId="34128D2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5、采购人有权随时对工程质量、工程材料的检查与抽验，如发现质量不合格，用料不符合国家标准或违犯安全生产、文明施工要求等，采购人有权纠正或令其返工、停工， 直至取消施工资格。</w:t>
      </w:r>
    </w:p>
    <w:p w14:paraId="46BD1370">
      <w:pPr>
        <w:kinsoku/>
        <w:autoSpaceDE/>
        <w:autoSpaceDN/>
        <w:adjustRightInd/>
        <w:snapToGrid/>
        <w:ind w:left="420" w:leftChars="200"/>
        <w:textAlignment w:val="auto"/>
        <w:rPr>
          <w:rFonts w:hint="eastAsia" w:ascii="仿宋" w:hAnsi="仿宋" w:eastAsia="仿宋" w:cs="仿宋"/>
          <w:b/>
          <w:snapToGrid/>
          <w:color w:val="auto"/>
          <w:sz w:val="20"/>
          <w:szCs w:val="20"/>
          <w:lang w:eastAsia="zh-CN"/>
        </w:rPr>
      </w:pPr>
      <w:r>
        <w:rPr>
          <w:rFonts w:hint="eastAsia" w:ascii="仿宋" w:hAnsi="仿宋" w:eastAsia="仿宋" w:cs="仿宋"/>
          <w:b/>
          <w:snapToGrid/>
          <w:color w:val="auto"/>
          <w:sz w:val="20"/>
          <w:szCs w:val="20"/>
          <w:lang w:eastAsia="zh-CN"/>
        </w:rPr>
        <w:t>第四部分 通道石材维护及材料</w:t>
      </w:r>
    </w:p>
    <w:p w14:paraId="5E9F9178">
      <w:pPr>
        <w:widowControl w:val="0"/>
        <w:kinsoku/>
        <w:autoSpaceDE/>
        <w:adjustRightInd/>
        <w:snapToGrid/>
        <w:ind w:firstLine="426"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1.采购内容：</w:t>
      </w:r>
      <w:r>
        <w:rPr>
          <w:rFonts w:hint="eastAsia" w:ascii="仿宋" w:hAnsi="仿宋" w:eastAsia="仿宋" w:cs="仿宋"/>
          <w:snapToGrid/>
          <w:color w:val="auto"/>
          <w:spacing w:val="6"/>
          <w:sz w:val="20"/>
          <w:szCs w:val="20"/>
          <w:lang w:eastAsia="zh-CN"/>
        </w:rPr>
        <w:t>通道管理所管辖范围内通道内石材维护及设施损坏进维修更换（具体如下）。</w:t>
      </w:r>
    </w:p>
    <w:p w14:paraId="2A9C8402">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（1）通道口门柱破损维修及更换   </w:t>
      </w:r>
    </w:p>
    <w:p w14:paraId="51810B4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（2）踏步石材维修及更换 </w:t>
      </w:r>
    </w:p>
    <w:p w14:paraId="5E9A98B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（3）盲道止步点石材维修及更换 </w:t>
      </w:r>
    </w:p>
    <w:p w14:paraId="6BE2140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（4）山东白麻石材维修及更换 </w:t>
      </w:r>
    </w:p>
    <w:p w14:paraId="5B271F1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（5）山东灰麻石材维修及更换 </w:t>
      </w:r>
    </w:p>
    <w:p w14:paraId="06DFB6C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（6）通道石材维护 </w:t>
      </w:r>
    </w:p>
    <w:p w14:paraId="4F74B85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（7）石材维护材料费 </w:t>
      </w:r>
    </w:p>
    <w:p w14:paraId="4BD050E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（8）圆柱石材维修及更换 </w:t>
      </w:r>
    </w:p>
    <w:p w14:paraId="11BC4DF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（9）新疆红石材维修及更换 </w:t>
      </w:r>
    </w:p>
    <w:p w14:paraId="0008B2D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（10）白金根石材维修及更换 </w:t>
      </w:r>
    </w:p>
    <w:p w14:paraId="68C2747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（11）盲道条形石材维修及更换 </w:t>
      </w:r>
    </w:p>
    <w:p w14:paraId="06FBE610">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（12）坡道搓板石材维修及更换 </w:t>
      </w:r>
    </w:p>
    <w:p w14:paraId="08B59E3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（13）机刨石材维修及更换 </w:t>
      </w:r>
    </w:p>
    <w:p w14:paraId="3A83C33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（14）火烧板防滑石材维修及更换 </w:t>
      </w:r>
    </w:p>
    <w:p w14:paraId="6BE47B3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（15）黄金根石材维修及更换 </w:t>
      </w:r>
    </w:p>
    <w:p w14:paraId="37576783">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（16）新疆黑石材维修及更换 </w:t>
      </w:r>
    </w:p>
    <w:p w14:paraId="2F2ADC8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（17）AB云石胶粘接更换 </w:t>
      </w:r>
    </w:p>
    <w:p w14:paraId="1A5B6CB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（18）结构胶更换 </w:t>
      </w:r>
    </w:p>
    <w:p w14:paraId="406615A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（19）石材挂架的更换 </w:t>
      </w:r>
    </w:p>
    <w:p w14:paraId="275A50F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（20）墙面石材维修及更换 </w:t>
      </w:r>
    </w:p>
    <w:p w14:paraId="4EE1A3C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（21）墙面黑边石材维修及更换 </w:t>
      </w:r>
    </w:p>
    <w:p w14:paraId="4155913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（22）地面石材维修及更换 </w:t>
      </w:r>
    </w:p>
    <w:p w14:paraId="0AAFD49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（23）直梯外墙石材维修及更换 </w:t>
      </w:r>
    </w:p>
    <w:p w14:paraId="167BDC9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 xml:space="preserve">（24）通道外玻璃基座石材维修及更换 </w:t>
      </w:r>
    </w:p>
    <w:p w14:paraId="28CA024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通道石材维护采购材料清单具体详见附件3-5。</w:t>
      </w:r>
    </w:p>
    <w:p w14:paraId="68C6B9A1">
      <w:pPr>
        <w:widowControl w:val="0"/>
        <w:kinsoku/>
        <w:autoSpaceDE/>
        <w:adjustRightInd/>
        <w:snapToGrid/>
        <w:ind w:firstLine="426" w:firstLineChars="200"/>
        <w:textAlignment w:val="auto"/>
        <w:rPr>
          <w:rFonts w:hint="eastAsia" w:ascii="仿宋" w:hAnsi="仿宋" w:eastAsia="仿宋" w:cs="仿宋"/>
          <w:b/>
          <w:bCs/>
          <w:snapToGrid/>
          <w:color w:val="auto"/>
          <w:spacing w:val="6"/>
          <w:sz w:val="20"/>
          <w:szCs w:val="20"/>
          <w:lang w:eastAsia="zh-CN"/>
        </w:rPr>
      </w:pPr>
      <w:r>
        <w:rPr>
          <w:rFonts w:hint="eastAsia" w:ascii="仿宋" w:hAnsi="仿宋" w:eastAsia="仿宋" w:cs="仿宋"/>
          <w:b/>
          <w:bCs/>
          <w:snapToGrid/>
          <w:color w:val="auto"/>
          <w:spacing w:val="6"/>
          <w:sz w:val="20"/>
          <w:szCs w:val="20"/>
          <w:lang w:eastAsia="zh-CN"/>
        </w:rPr>
        <w:t>2、技术服务和要求</w:t>
      </w:r>
    </w:p>
    <w:p w14:paraId="2ACC5325">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技术要求</w:t>
      </w:r>
    </w:p>
    <w:p w14:paraId="7B9E7D5E">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2-1-1、采购人有权随时对工程质量、工程材料的检查与抽验，如发现质量不合格，用料不符合国家标准或违犯安全生产、文明施工要求等，采购人有权纠正或令其返工、停工，直至取消施工资格。</w:t>
      </w:r>
    </w:p>
    <w:p w14:paraId="0A3C719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2-1-2、所使用所有五金钢材类材料必须出具合格证。油漆、各种型号钢材等建材类必须出具合格证、检验报告。</w:t>
      </w:r>
    </w:p>
    <w:p w14:paraId="4BDD893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-3、服务期限内若发生工程质量问题，采购人有权责令供应商无条件对发生质量问题的工程在限期内进行整改、返工，若供应商在整改期时间内仍得不到积极有效地整改，供应商则被列入通道管理所不合格施工方予以清退。</w:t>
      </w:r>
    </w:p>
    <w:p w14:paraId="0CE6C08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2-1-4、供应商必须设立24小时维保值班电话，接到故障报告后，维修人员抵达现场时间不得超过30分钟, 到达时间以回复现场情况的影像资料为准。</w:t>
      </w:r>
    </w:p>
    <w:p w14:paraId="0B74CCF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-5、必须确保进场人员的技术素质，所有工种均持证上岗。发现使用假证、过期证件、人证不符等违规现象一经发现处以保证金处罚。在施工责任期内，未经采购人许可，供应商不得随意更换施工队伍和人员，以保证该项目技术力量和施工队伍的稳定性。</w:t>
      </w:r>
    </w:p>
    <w:p w14:paraId="1AE7017C">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2-1-6、供应商需尊重和服从采购人管理人员的监督与指挥，对工程质量全面负责并确保达到国家标准或行业规范。</w:t>
      </w:r>
    </w:p>
    <w:p w14:paraId="2B30B3E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2-1-7、供应商及其施工人员必须严格遵守、执行采购人制定的各项规章制度及有关条例。如有违反且情节严重、严重影响采购人声誉，采购人可责令供应商清场并单方面解除合同。</w:t>
      </w:r>
    </w:p>
    <w:p w14:paraId="0672BE8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2-1-8、在施工过程中不得污染原有地面、桥面等地方。水泥、油漆等材料的拌合不得直接在地面拌合。</w:t>
      </w:r>
    </w:p>
    <w:p w14:paraId="7B03DC17">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2-1-9、因供应商的原因在检查或评比中，被主管单位、上级部门点名批评的后果由供应商承担。</w:t>
      </w:r>
    </w:p>
    <w:p w14:paraId="5E1F4E26">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2-1-10、在法定节假日期间供应商必须安排专人到指派地点进行值守，值守人员不得低于2人。以保证发生故障时及时处理。此项不另行支付费用。</w:t>
      </w:r>
    </w:p>
    <w:p w14:paraId="7205E1F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2-1-11、采购人有应急、抢险等突发事件时供应商必须无条件服从调配、指挥。此项不另行支付费用。</w:t>
      </w:r>
    </w:p>
    <w:p w14:paraId="66B9C818">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2-1-12、所有施工过程中发生的任何事故、民事纠纷、刑事纠纷和相关单位的处罚均与采购人无关，采购人不负有任何连带责任。</w:t>
      </w:r>
    </w:p>
    <w:p w14:paraId="003E302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2-1-13、施工过程中必须按照相关规定进行现场围挡、工作人员须穿着工装，配备安全设备。</w:t>
      </w:r>
    </w:p>
    <w:p w14:paraId="6CC98C5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2-2、人员上岗要求</w:t>
      </w:r>
    </w:p>
    <w:p w14:paraId="0B1B1AA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2-2-1、必须确保施工人员的技术素质，施工人员必须持有岗位所需证件，如电工证、焊工证等，持证上岗。发现使用假证、过期证件、人证不符等违规现象一经发现处以保证金没收处罚。</w:t>
      </w:r>
    </w:p>
    <w:p w14:paraId="29DAC141">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2-2-2、在服务期限内，未经采购人许可，供应商不得随意更换施工队伍和人员，以保证该项目技术力量和施工队伍的稳定性。</w:t>
      </w:r>
    </w:p>
    <w:p w14:paraId="483497C1">
      <w:pPr>
        <w:kinsoku/>
        <w:autoSpaceDE/>
        <w:autoSpaceDN/>
        <w:adjustRightInd/>
        <w:snapToGrid/>
        <w:ind w:left="300"/>
        <w:textAlignment w:val="auto"/>
        <w:rPr>
          <w:rFonts w:hint="eastAsia" w:ascii="仿宋" w:hAnsi="仿宋" w:eastAsia="仿宋" w:cs="仿宋"/>
          <w:b/>
          <w:snapToGrid/>
          <w:color w:val="auto"/>
          <w:sz w:val="20"/>
          <w:szCs w:val="20"/>
          <w:lang w:eastAsia="zh-CN"/>
        </w:rPr>
      </w:pPr>
      <w:r>
        <w:rPr>
          <w:rFonts w:hint="eastAsia" w:ascii="仿宋" w:hAnsi="仿宋" w:eastAsia="仿宋" w:cs="仿宋"/>
          <w:b/>
          <w:snapToGrid/>
          <w:color w:val="auto"/>
          <w:sz w:val="20"/>
          <w:szCs w:val="20"/>
          <w:lang w:eastAsia="zh-CN"/>
        </w:rPr>
        <w:t>第五部分 通道灯源维护</w:t>
      </w:r>
    </w:p>
    <w:p w14:paraId="24AEA959">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一、项目概述</w:t>
      </w:r>
    </w:p>
    <w:p w14:paraId="5BA373D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为保障我所管辖16座人行地下通道照明系统的持续、稳定运行，确保公共通行安全，核心是为通道长期持续性照明系统提供合规、稳定的灯源及辅材采购服务，现对通道日常维护所需的各类灯源、电器配件及耗材进行专项采购。因通道需满足24小时长期持续性照明需求，所购产品必须质量可靠、性能稳定。</w:t>
      </w:r>
    </w:p>
    <w:p w14:paraId="05D4171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二、</w:t>
      </w:r>
      <w:r>
        <w:rPr>
          <w:rFonts w:hint="eastAsia" w:ascii="仿宋" w:hAnsi="仿宋" w:eastAsia="仿宋" w:cs="仿宋"/>
          <w:snapToGrid/>
          <w:color w:val="auto"/>
          <w:spacing w:val="6"/>
          <w:sz w:val="20"/>
          <w:szCs w:val="20"/>
          <w:lang w:eastAsia="zh-CN"/>
        </w:rPr>
        <w:t>采购内容：灯源配件类，具体详见附件3-6-1；</w:t>
      </w:r>
    </w:p>
    <w:p w14:paraId="34861B3B">
      <w:pPr>
        <w:widowControl w:val="0"/>
        <w:kinsoku/>
        <w:autoSpaceDE/>
        <w:adjustRightInd/>
        <w:snapToGrid/>
        <w:ind w:firstLine="636" w:firstLineChars="3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电气辅材及配件，具体详见附件3-6-2。</w:t>
      </w:r>
    </w:p>
    <w:p w14:paraId="17CF6C6B">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三、服务要求</w:t>
      </w:r>
    </w:p>
    <w:p w14:paraId="0B7F1160">
      <w:pPr>
        <w:kinsoku/>
        <w:autoSpaceDE/>
        <w:autoSpaceDN/>
        <w:adjustRightInd/>
        <w:snapToGrid/>
        <w:ind w:left="300" w:firstLine="200" w:firstLineChars="100"/>
        <w:textAlignment w:val="auto"/>
        <w:rPr>
          <w:rFonts w:hint="eastAsia" w:ascii="仿宋" w:hAnsi="仿宋" w:eastAsia="仿宋" w:cs="仿宋"/>
          <w:b w:val="0"/>
          <w:bCs/>
          <w:snapToGrid/>
          <w:color w:val="auto"/>
          <w:sz w:val="20"/>
          <w:szCs w:val="20"/>
          <w:lang w:eastAsia="zh-CN"/>
        </w:rPr>
      </w:pPr>
      <w:r>
        <w:rPr>
          <w:rFonts w:hint="eastAsia" w:ascii="仿宋" w:hAnsi="仿宋" w:eastAsia="仿宋" w:cs="仿宋"/>
          <w:b w:val="0"/>
          <w:bCs/>
          <w:snapToGrid/>
          <w:color w:val="auto"/>
          <w:sz w:val="20"/>
          <w:szCs w:val="20"/>
          <w:lang w:val="en-US" w:eastAsia="zh-CN"/>
        </w:rPr>
        <w:t>1、</w:t>
      </w:r>
      <w:r>
        <w:rPr>
          <w:rFonts w:hint="eastAsia" w:ascii="仿宋" w:hAnsi="仿宋" w:eastAsia="仿宋" w:cs="仿宋"/>
          <w:b w:val="0"/>
          <w:bCs/>
          <w:snapToGrid/>
          <w:color w:val="auto"/>
          <w:sz w:val="20"/>
          <w:szCs w:val="20"/>
          <w:lang w:eastAsia="zh-CN"/>
        </w:rPr>
        <w:t>品牌与质量要求</w:t>
      </w:r>
    </w:p>
    <w:p w14:paraId="24CA54D0">
      <w:pPr>
        <w:widowControl w:val="0"/>
        <w:kinsoku/>
        <w:autoSpaceDE/>
        <w:adjustRightInd/>
        <w:snapToGrid/>
        <w:ind w:firstLine="636" w:firstLineChars="3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所有采购物资需为正规产品，符合国家相关质量与安全标准，能适应地下通道环境长期连续工作的要求。</w:t>
      </w:r>
    </w:p>
    <w:p w14:paraId="0124673D">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val="en-US" w:eastAsia="zh-CN"/>
        </w:rPr>
        <w:t>2、</w:t>
      </w:r>
      <w:r>
        <w:rPr>
          <w:rFonts w:hint="eastAsia" w:ascii="仿宋" w:hAnsi="仿宋" w:eastAsia="仿宋" w:cs="仿宋"/>
          <w:snapToGrid/>
          <w:color w:val="auto"/>
          <w:spacing w:val="6"/>
          <w:sz w:val="20"/>
          <w:szCs w:val="20"/>
          <w:lang w:eastAsia="zh-CN"/>
        </w:rPr>
        <w:t>质保要求</w:t>
      </w:r>
    </w:p>
    <w:p w14:paraId="6C99410F">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灯具在1年质保期限内出现任何非人为损坏的质量问题，供应商需负责免费维修更换。</w:t>
      </w:r>
    </w:p>
    <w:p w14:paraId="4E61DB9A">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3、供货与配送要求</w:t>
      </w:r>
    </w:p>
    <w:p w14:paraId="1B3291C4">
      <w:pPr>
        <w:widowControl w:val="0"/>
        <w:kinsoku/>
        <w:autoSpaceDE/>
        <w:adjustRightInd/>
        <w:snapToGrid/>
        <w:ind w:firstLine="424" w:firstLineChars="200"/>
        <w:textAlignment w:val="auto"/>
        <w:rPr>
          <w:rFonts w:hint="eastAsia" w:ascii="仿宋" w:hAnsi="仿宋" w:eastAsia="仿宋" w:cs="仿宋"/>
          <w:snapToGrid/>
          <w:color w:val="auto"/>
          <w:spacing w:val="6"/>
          <w:sz w:val="20"/>
          <w:szCs w:val="20"/>
          <w:lang w:eastAsia="zh-CN"/>
        </w:rPr>
      </w:pPr>
      <w:r>
        <w:rPr>
          <w:rFonts w:hint="eastAsia" w:ascii="仿宋" w:hAnsi="仿宋" w:eastAsia="仿宋" w:cs="仿宋"/>
          <w:snapToGrid/>
          <w:color w:val="auto"/>
          <w:spacing w:val="6"/>
          <w:sz w:val="20"/>
          <w:szCs w:val="20"/>
          <w:lang w:eastAsia="zh-CN"/>
        </w:rPr>
        <w:t>供应商需建立完善的供货体系，保障供货的及时性，接到采购方采购需求后，需在采购方要求时限内完成配送。配送提供免费服务，负责将物资送至指定人行通道，确保物资运输过程中无损坏。</w:t>
      </w:r>
    </w:p>
    <w:p w14:paraId="469134E2">
      <w:pPr>
        <w:ind w:firstLine="400" w:firstLineChars="200"/>
      </w:pPr>
      <w:r>
        <w:rPr>
          <w:rFonts w:hint="eastAsia" w:ascii="仿宋" w:hAnsi="仿宋" w:eastAsia="仿宋" w:cs="仿宋"/>
          <w:b w:val="0"/>
          <w:bCs/>
          <w:snapToGrid/>
          <w:color w:val="auto"/>
          <w:sz w:val="20"/>
          <w:szCs w:val="20"/>
          <w:lang w:eastAsia="zh-CN" w:bidi="ar"/>
        </w:rPr>
        <w:t>4、清单适应性：</w:t>
      </w:r>
      <w:r>
        <w:rPr>
          <w:rFonts w:hint="eastAsia" w:ascii="仿宋" w:hAnsi="仿宋" w:eastAsia="仿宋" w:cs="仿宋"/>
          <w:snapToGrid/>
          <w:color w:val="auto"/>
          <w:spacing w:val="6"/>
          <w:sz w:val="20"/>
          <w:szCs w:val="20"/>
          <w:lang w:eastAsia="zh-CN"/>
        </w:rPr>
        <w:t>上述清单为日常维护中的常见需求物品。在实际采购执行过程中，采购人有权根据现场维修的实际情况，在采购总预算范围内，对采购的具体品种和数量进行合理调整或增加未列明的相关耗材。</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汉仪大宋简">
    <w:panose1 w:val="02010600000101010101"/>
    <w:charset w:val="86"/>
    <w:family w:val="auto"/>
    <w:pitch w:val="default"/>
    <w:sig w:usb0="00000001" w:usb1="080E0800" w:usb2="00000002"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C1863"/>
    <w:rsid w:val="172A4A73"/>
    <w:rsid w:val="3B7F0A9E"/>
    <w:rsid w:val="49DE7B2F"/>
    <w:rsid w:val="4C3659B5"/>
    <w:rsid w:val="4C36762B"/>
    <w:rsid w:val="4D720CBA"/>
    <w:rsid w:val="50C916CE"/>
    <w:rsid w:val="5712706A"/>
    <w:rsid w:val="68B23D3E"/>
    <w:rsid w:val="7AF012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240" w:lineRule="auto"/>
      <w:jc w:val="center"/>
      <w:outlineLvl w:val="0"/>
    </w:pPr>
    <w:rPr>
      <w:rFonts w:ascii="Times New Roman" w:hAnsi="Times New Roman" w:eastAsia="宋体" w:cs="Times New Roman"/>
      <w:b/>
      <w:kern w:val="44"/>
      <w:sz w:val="28"/>
    </w:rPr>
  </w:style>
  <w:style w:type="paragraph" w:styleId="3">
    <w:name w:val="heading 2"/>
    <w:basedOn w:val="1"/>
    <w:next w:val="1"/>
    <w:semiHidden/>
    <w:unhideWhenUsed/>
    <w:qFormat/>
    <w:uiPriority w:val="0"/>
    <w:pPr>
      <w:keepNext/>
      <w:keepLines/>
      <w:spacing w:beforeLines="0" w:beforeAutospacing="0" w:afterLines="0" w:afterAutospacing="0" w:line="240" w:lineRule="auto"/>
      <w:jc w:val="center"/>
      <w:outlineLvl w:val="1"/>
    </w:pPr>
    <w:rPr>
      <w:rFonts w:ascii="Arial" w:hAnsi="Arial" w:eastAsia="宋体" w:cs="Times New Roman"/>
      <w:b/>
      <w:sz w:val="28"/>
    </w:rPr>
  </w:style>
  <w:style w:type="paragraph" w:styleId="4">
    <w:name w:val="heading 3"/>
    <w:basedOn w:val="1"/>
    <w:next w:val="1"/>
    <w:semiHidden/>
    <w:unhideWhenUsed/>
    <w:qFormat/>
    <w:uiPriority w:val="0"/>
    <w:pPr>
      <w:keepNext/>
      <w:keepLines/>
      <w:spacing w:beforeLines="0" w:beforeAutospacing="0" w:afterLines="0" w:afterAutospacing="0" w:line="360" w:lineRule="auto"/>
      <w:jc w:val="center"/>
      <w:outlineLvl w:val="2"/>
    </w:pPr>
    <w:rPr>
      <w:rFonts w:ascii="Times New Roman" w:hAnsi="Times New Roman" w:eastAsia="宋体" w:cs="Times New Roman"/>
      <w:b/>
      <w:sz w:val="28"/>
    </w:rPr>
  </w:style>
  <w:style w:type="paragraph" w:styleId="5">
    <w:name w:val="heading 4"/>
    <w:basedOn w:val="1"/>
    <w:next w:val="1"/>
    <w:semiHidden/>
    <w:unhideWhenUsed/>
    <w:qFormat/>
    <w:uiPriority w:val="0"/>
    <w:pPr>
      <w:keepNext/>
      <w:keepLines/>
      <w:spacing w:beforeLines="0" w:beforeAutospacing="0" w:afterLines="0" w:afterAutospacing="0" w:line="360" w:lineRule="auto"/>
      <w:jc w:val="center"/>
      <w:outlineLvl w:val="3"/>
    </w:pPr>
    <w:rPr>
      <w:rFonts w:ascii="Arial" w:hAnsi="Arial" w:eastAsia="宋体" w:cs="Times New Roman"/>
      <w:b/>
      <w:sz w:val="28"/>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2026-06-24T09:20:00Z</dcterms:created>
  <dc:creator>Administrator</dc:creator>
  <cp:lastModifiedBy>11</cp:lastModifiedBy>
  <dcterms:modified xsi:type="dcterms:W3CDTF">2026-07-14T08:25:18Z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AA60A41F447F4B74BF2523B2ED7A8C31_12</vt:lpwstr>
  </property>
  <property fmtid="{D5CDD505-2E9C-101B-9397-08002B2CF9AE}" pid="4" name="KSOTemplateDocerSaveRecord">
    <vt:lpwstr>eyJoZGlkIjoiMmRlZjYxNzcyMzFhNjE0NTNjM2I3ZmUyMzkyNmQzMzAiLCJ1c2VySWQiOiI1NjY0MzI3OTcifQ==</vt:lpwstr>
  </property>
</Properties>
</file>