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7947C">
      <w:pPr>
        <w:pStyle w:val="2"/>
        <w:spacing w:before="48" w:line="219" w:lineRule="auto"/>
        <w:ind w:left="480"/>
      </w:pPr>
      <w:r>
        <w:rPr>
          <w:spacing w:val="-2"/>
        </w:rPr>
        <w:t>十一、中小企业声明函</w:t>
      </w:r>
    </w:p>
    <w:p w14:paraId="30AE98D6">
      <w:pPr>
        <w:pStyle w:val="2"/>
        <w:spacing w:before="188" w:line="220" w:lineRule="auto"/>
        <w:ind w:left="3442"/>
        <w:outlineLvl w:val="0"/>
        <w:rPr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中小企业声明函(工程)</w:t>
      </w:r>
    </w:p>
    <w:p w14:paraId="2D668114">
      <w:pPr>
        <w:spacing w:line="268" w:lineRule="auto"/>
        <w:rPr>
          <w:rFonts w:ascii="Arial"/>
          <w:sz w:val="21"/>
        </w:rPr>
      </w:pPr>
    </w:p>
    <w:p w14:paraId="7369CAEF">
      <w:pPr>
        <w:spacing w:line="269" w:lineRule="auto"/>
        <w:rPr>
          <w:rFonts w:ascii="Arial"/>
          <w:sz w:val="21"/>
        </w:rPr>
      </w:pPr>
    </w:p>
    <w:p w14:paraId="688B2DBE">
      <w:pPr>
        <w:pStyle w:val="2"/>
        <w:spacing w:before="78" w:line="359" w:lineRule="auto"/>
        <w:ind w:right="2" w:firstLine="480"/>
        <w:jc w:val="both"/>
      </w:pPr>
      <w:r>
        <w:rPr>
          <w:spacing w:val="-2"/>
        </w:rPr>
        <w:t>本公司郑重声明，按照榆林市优化营商环境要求，本公</w:t>
      </w:r>
      <w:r>
        <w:rPr>
          <w:spacing w:val="-3"/>
        </w:rPr>
        <w:t>司参加</w:t>
      </w:r>
      <w:r>
        <w:rPr>
          <w:spacing w:val="-3"/>
          <w:u w:val="single" w:color="auto"/>
        </w:rPr>
        <w:t>(单位名称：神木市万镇镇</w:t>
      </w:r>
      <w:r>
        <w:rPr>
          <w:spacing w:val="3"/>
          <w:u w:val="single" w:color="auto"/>
        </w:rPr>
        <w:t>人民政府)</w:t>
      </w:r>
      <w:r>
        <w:rPr>
          <w:spacing w:val="3"/>
        </w:rPr>
        <w:t>的</w:t>
      </w:r>
      <w:r>
        <w:rPr>
          <w:spacing w:val="3"/>
          <w:u w:val="single" w:color="auto"/>
        </w:rPr>
        <w:t>神木市2026年万镇镇李家峁村张家湾小组连接生产道路建设项目(二次)</w:t>
      </w:r>
      <w:r>
        <w:rPr>
          <w:spacing w:val="3"/>
        </w:rPr>
        <w:t>招标活</w:t>
      </w:r>
      <w:r>
        <w:rPr>
          <w:spacing w:val="-2"/>
        </w:rPr>
        <w:t>动，工程的施工单位全部为符合政策要求的中小企业。相关企业(含</w:t>
      </w:r>
      <w:r>
        <w:rPr>
          <w:spacing w:val="-3"/>
        </w:rPr>
        <w:t>联合体中的中小企业、签</w:t>
      </w:r>
      <w:r>
        <w:rPr>
          <w:spacing w:val="-1"/>
        </w:rPr>
        <w:t>订分包意向协议的中小企业)的具体情况如下：</w:t>
      </w:r>
    </w:p>
    <w:p w14:paraId="2DDFFF33">
      <w:pPr>
        <w:pStyle w:val="2"/>
        <w:spacing w:line="359" w:lineRule="auto"/>
        <w:ind w:left="2" w:firstLine="493"/>
      </w:pPr>
      <w:r>
        <w:rPr>
          <w:spacing w:val="3"/>
        </w:rPr>
        <w:t>1.</w:t>
      </w:r>
      <w:r>
        <w:rPr>
          <w:spacing w:val="3"/>
          <w:u w:val="single" w:color="auto"/>
        </w:rPr>
        <w:t>神木市2026年万镇镇李家峁村张家湾小组连接生产道路建设项且(二次)</w:t>
      </w:r>
      <w:r>
        <w:rPr>
          <w:spacing w:val="3"/>
        </w:rPr>
        <w:t>,属于</w:t>
      </w:r>
      <w:r>
        <w:rPr>
          <w:spacing w:val="3"/>
          <w:u w:val="single" w:color="auto"/>
        </w:rPr>
        <w:t>建筑业</w:t>
      </w:r>
      <w:r>
        <w:rPr>
          <w:spacing w:val="-1"/>
          <w:u w:val="single" w:color="auto"/>
        </w:rPr>
        <w:t>行业</w:t>
      </w:r>
      <w:r>
        <w:rPr>
          <w:spacing w:val="-1"/>
        </w:rPr>
        <w:t>(招标文件中明确的所属行业)；承建(承接)企业为</w:t>
      </w:r>
      <w:r>
        <w:rPr>
          <w:spacing w:val="66"/>
          <w:u w:val="single" w:color="auto"/>
        </w:rPr>
        <w:t xml:space="preserve"> </w:t>
      </w:r>
      <w:r>
        <w:rPr>
          <w:spacing w:val="-1"/>
          <w:u w:val="single" w:color="auto"/>
        </w:rPr>
        <w:t>(企业名称：陕西志科建设工程有限</w:t>
      </w:r>
      <w:r>
        <w:rPr>
          <w:spacing w:val="1"/>
          <w:u w:val="single" w:color="auto"/>
        </w:rPr>
        <w:t>公司)</w:t>
      </w:r>
      <w:r>
        <w:rPr>
          <w:spacing w:val="1"/>
        </w:rPr>
        <w:t>,从业人员</w:t>
      </w:r>
      <w:r>
        <w:rPr>
          <w:spacing w:val="1"/>
          <w:u w:val="single" w:color="auto"/>
        </w:rPr>
        <w:t>23</w:t>
      </w:r>
      <w:r>
        <w:rPr>
          <w:spacing w:val="1"/>
        </w:rPr>
        <w:t>人，营业收入为</w:t>
      </w:r>
      <w:r>
        <w:rPr>
          <w:spacing w:val="1"/>
          <w:u w:val="single" w:color="auto"/>
        </w:rPr>
        <w:t>2350.96</w:t>
      </w:r>
      <w:r>
        <w:rPr>
          <w:u w:val="single" w:color="auto"/>
        </w:rPr>
        <w:t>4898</w:t>
      </w:r>
      <w:r>
        <w:t>万元，资产总额为</w:t>
      </w:r>
      <w:r>
        <w:rPr>
          <w:u w:val="single" w:color="auto"/>
        </w:rPr>
        <w:t>1127.671682</w:t>
      </w:r>
      <w:r>
        <w:t>万元，属于</w:t>
      </w:r>
      <w:r>
        <w:rPr>
          <w:u w:val="single" w:color="auto"/>
        </w:rPr>
        <w:t>小</w:t>
      </w:r>
      <w:r>
        <w:rPr>
          <w:spacing w:val="-1"/>
          <w:u w:val="single" w:color="auto"/>
        </w:rPr>
        <w:t>型企业</w:t>
      </w:r>
      <w:r>
        <w:rPr>
          <w:spacing w:val="-1"/>
        </w:rPr>
        <w:t>(中型企业、小型企业、微型企业)；</w:t>
      </w:r>
    </w:p>
    <w:p w14:paraId="24964D28">
      <w:pPr>
        <w:pStyle w:val="2"/>
        <w:spacing w:before="1" w:line="361" w:lineRule="auto"/>
        <w:ind w:right="2" w:firstLine="474"/>
      </w:pPr>
      <w:r>
        <w:rPr>
          <w:rFonts w:ascii="Times New Roman" w:hAnsi="Times New Roman" w:eastAsia="Times New Roman" w:cs="Times New Roman"/>
          <w:spacing w:val="1"/>
        </w:rPr>
        <w:t xml:space="preserve">2.  </w:t>
      </w:r>
      <w:r>
        <w:rPr>
          <w:spacing w:val="1"/>
          <w:u w:val="single" w:color="auto"/>
        </w:rPr>
        <w:t>神木市2026年万镇镇李家峁村张家湾小组连接生产道路建设项目(二次)</w:t>
      </w:r>
      <w:r>
        <w:rPr>
          <w:spacing w:val="1"/>
        </w:rPr>
        <w:t>,属</w:t>
      </w:r>
      <w:r>
        <w:t>于</w:t>
      </w:r>
      <w:r>
        <w:rPr>
          <w:u w:val="single" w:color="auto"/>
        </w:rPr>
        <w:t xml:space="preserve">  /  </w:t>
      </w:r>
      <w:r>
        <w:rPr>
          <w:spacing w:val="-68"/>
        </w:rPr>
        <w:t xml:space="preserve"> </w:t>
      </w:r>
      <w:r>
        <w:t>(</w:t>
      </w:r>
      <w:r>
        <w:rPr>
          <w:spacing w:val="-2"/>
        </w:rPr>
        <w:t>招标文件中明确的所属行业)；承建(承接)企业为</w:t>
      </w:r>
      <w:r>
        <w:rPr>
          <w:spacing w:val="-2"/>
          <w:u w:val="single" w:color="auto"/>
        </w:rPr>
        <w:t>(企业名称  /  )</w:t>
      </w:r>
      <w:r>
        <w:rPr>
          <w:spacing w:val="-2"/>
        </w:rPr>
        <w:t>，从业人员</w:t>
      </w:r>
      <w:r>
        <w:rPr>
          <w:spacing w:val="-3"/>
          <w:u w:val="single" w:color="auto"/>
        </w:rPr>
        <w:t xml:space="preserve">  /  </w:t>
      </w:r>
      <w:r>
        <w:rPr>
          <w:spacing w:val="-108"/>
        </w:rPr>
        <w:t xml:space="preserve"> </w:t>
      </w:r>
      <w:r>
        <w:rPr>
          <w:spacing w:val="-3"/>
        </w:rPr>
        <w:t>人，营业</w:t>
      </w:r>
      <w:r>
        <w:rPr>
          <w:spacing w:val="-2"/>
        </w:rPr>
        <w:t>收入为</w:t>
      </w:r>
      <w:r>
        <w:rPr>
          <w:spacing w:val="-2"/>
          <w:u w:val="single" w:color="auto"/>
        </w:rPr>
        <w:t xml:space="preserve">  /  </w:t>
      </w:r>
      <w:r>
        <w:rPr>
          <w:spacing w:val="-104"/>
        </w:rPr>
        <w:t xml:space="preserve"> </w:t>
      </w:r>
      <w:r>
        <w:rPr>
          <w:spacing w:val="-2"/>
        </w:rPr>
        <w:t>万元，资产总额为</w:t>
      </w:r>
      <w:r>
        <w:rPr>
          <w:spacing w:val="-2"/>
          <w:u w:val="single" w:color="auto"/>
        </w:rPr>
        <w:t xml:space="preserve">  /  </w:t>
      </w:r>
      <w:r>
        <w:rPr>
          <w:spacing w:val="-104"/>
        </w:rPr>
        <w:t xml:space="preserve"> </w:t>
      </w:r>
      <w:r>
        <w:rPr>
          <w:spacing w:val="-2"/>
        </w:rPr>
        <w:t>万元，属于</w:t>
      </w:r>
      <w:r>
        <w:rPr>
          <w:spacing w:val="-2"/>
          <w:u w:val="single" w:color="auto"/>
        </w:rPr>
        <w:t xml:space="preserve">  /  </w:t>
      </w:r>
      <w:r>
        <w:rPr>
          <w:spacing w:val="-68"/>
        </w:rPr>
        <w:t xml:space="preserve"> </w:t>
      </w:r>
      <w:r>
        <w:rPr>
          <w:spacing w:val="-2"/>
        </w:rPr>
        <w:t>(中型企业、小型企业、微型企业)；</w:t>
      </w:r>
    </w:p>
    <w:p w14:paraId="0F22B7B8">
      <w:pPr>
        <w:spacing w:line="245" w:lineRule="auto"/>
        <w:rPr>
          <w:rFonts w:ascii="Arial"/>
          <w:sz w:val="21"/>
        </w:rPr>
      </w:pPr>
    </w:p>
    <w:p w14:paraId="31733404">
      <w:pPr>
        <w:spacing w:line="246" w:lineRule="auto"/>
        <w:rPr>
          <w:rFonts w:ascii="Arial"/>
          <w:sz w:val="21"/>
        </w:rPr>
      </w:pPr>
    </w:p>
    <w:p w14:paraId="7BD58505">
      <w:pPr>
        <w:spacing w:line="246" w:lineRule="auto"/>
        <w:rPr>
          <w:rFonts w:ascii="Arial"/>
          <w:sz w:val="21"/>
        </w:rPr>
      </w:pPr>
    </w:p>
    <w:p w14:paraId="4F368859">
      <w:pPr>
        <w:pStyle w:val="2"/>
        <w:spacing w:before="79" w:line="359" w:lineRule="auto"/>
        <w:ind w:left="2" w:right="2" w:firstLine="503"/>
      </w:pPr>
      <w:r>
        <w:t>以上企业，不属于大企业的分支机构，不存在控股股东为大企业的情形，也不存在与大</w:t>
      </w:r>
      <w:r>
        <w:rPr>
          <w:spacing w:val="-1"/>
        </w:rPr>
        <w:t>企业的负责人为同一人的情形。</w:t>
      </w:r>
    </w:p>
    <w:p w14:paraId="1D63DB31">
      <w:pPr>
        <w:pStyle w:val="2"/>
        <w:spacing w:line="218" w:lineRule="auto"/>
        <w:ind w:left="480"/>
      </w:pPr>
      <w:r>
        <w:t>本企业对上述声明内容的真实性负责。如有虚</w:t>
      </w:r>
      <w:r>
        <w:rPr>
          <w:spacing w:val="-1"/>
        </w:rPr>
        <w:t>假，将依法承担相应责任。</w:t>
      </w:r>
    </w:p>
    <w:p w14:paraId="1CC95A66">
      <w:pPr>
        <w:spacing w:line="258" w:lineRule="auto"/>
        <w:rPr>
          <w:rFonts w:ascii="Arial"/>
          <w:sz w:val="21"/>
        </w:rPr>
      </w:pPr>
    </w:p>
    <w:p w14:paraId="2856262A">
      <w:pPr>
        <w:spacing w:line="258" w:lineRule="auto"/>
        <w:rPr>
          <w:rFonts w:ascii="Arial"/>
          <w:sz w:val="21"/>
        </w:rPr>
      </w:pPr>
    </w:p>
    <w:p w14:paraId="03D9A58D">
      <w:pPr>
        <w:spacing w:line="258" w:lineRule="auto"/>
        <w:rPr>
          <w:rFonts w:ascii="Arial"/>
          <w:sz w:val="21"/>
        </w:rPr>
      </w:pPr>
    </w:p>
    <w:p w14:paraId="5432195B">
      <w:pPr>
        <w:spacing w:line="259" w:lineRule="auto"/>
        <w:rPr>
          <w:rFonts w:ascii="Arial"/>
          <w:sz w:val="21"/>
        </w:rPr>
      </w:pPr>
    </w:p>
    <w:p w14:paraId="1CDA9DA7">
      <w:pPr>
        <w:pStyle w:val="2"/>
        <w:spacing w:before="79" w:line="360" w:lineRule="auto"/>
        <w:ind w:left="5175" w:right="1024" w:hanging="1357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3635375</wp:posOffset>
            </wp:positionH>
            <wp:positionV relativeFrom="paragraph">
              <wp:posOffset>-591185</wp:posOffset>
            </wp:positionV>
            <wp:extent cx="1423670" cy="147447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3809" cy="147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企业名称(盖章)：</w:t>
      </w:r>
      <w:r>
        <w:rPr>
          <w:spacing w:val="-1"/>
          <w:u w:val="single" w:color="auto"/>
        </w:rPr>
        <w:t>陕西志科建设工程有限公司</w:t>
      </w:r>
      <w:r>
        <w:rPr>
          <w:spacing w:val="-5"/>
        </w:rPr>
        <w:t>日期：2026年9月7日</w:t>
      </w:r>
    </w:p>
    <w:p w14:paraId="4F804E6F">
      <w:pPr>
        <w:spacing w:line="282" w:lineRule="auto"/>
        <w:rPr>
          <w:rFonts w:ascii="Arial"/>
          <w:sz w:val="21"/>
        </w:rPr>
      </w:pPr>
    </w:p>
    <w:p w14:paraId="37CDBFEA">
      <w:pPr>
        <w:spacing w:line="282" w:lineRule="auto"/>
        <w:rPr>
          <w:rFonts w:ascii="Arial"/>
          <w:sz w:val="21"/>
        </w:rPr>
      </w:pPr>
    </w:p>
    <w:p w14:paraId="4D010125">
      <w:pPr>
        <w:spacing w:line="283" w:lineRule="auto"/>
        <w:rPr>
          <w:rFonts w:ascii="Arial"/>
          <w:sz w:val="21"/>
        </w:rPr>
      </w:pPr>
    </w:p>
    <w:p w14:paraId="14D74714">
      <w:pPr>
        <w:pStyle w:val="2"/>
        <w:spacing w:before="79" w:line="359" w:lineRule="auto"/>
        <w:ind w:left="2" w:right="2" w:firstLine="479"/>
      </w:pPr>
      <w:r>
        <w:rPr>
          <w:spacing w:val="1"/>
        </w:rPr>
        <w:t>备注：1.从业人员、营业收入、资产总额填报上一年度</w:t>
      </w:r>
      <w:r>
        <w:t>数据，无上一年度数据的新成立</w:t>
      </w:r>
      <w:r>
        <w:rPr>
          <w:spacing w:val="-2"/>
        </w:rPr>
        <w:t>企业可不填报。</w:t>
      </w:r>
    </w:p>
    <w:p w14:paraId="358FB5AA">
      <w:pPr>
        <w:pStyle w:val="2"/>
        <w:spacing w:before="1" w:line="360" w:lineRule="auto"/>
        <w:ind w:right="2" w:firstLine="473"/>
      </w:pPr>
      <w:r>
        <w:rPr>
          <w:rFonts w:ascii="Times New Roman" w:hAnsi="Times New Roman" w:eastAsia="Times New Roman" w:cs="Times New Roman"/>
        </w:rPr>
        <w:t>2</w:t>
      </w:r>
      <w:r>
        <w:rPr>
          <w:rFonts w:ascii="Times New Roman" w:hAnsi="Times New Roman" w:eastAsia="Times New Roman" w:cs="Times New Roman"/>
          <w:spacing w:val="-28"/>
        </w:rPr>
        <w:t xml:space="preserve"> </w:t>
      </w:r>
      <w:r>
        <w:t>、标的名称为神木市2026年万镇镇李家峁村张家湾小组连接生产道路建设项目(二次</w:t>
      </w:r>
      <w:bookmarkStart w:id="0" w:name="_GoBack"/>
      <w:r>
        <w:t>),</w:t>
      </w:r>
      <w:bookmarkEnd w:id="0"/>
      <w:r>
        <w:rPr>
          <w:spacing w:val="-2"/>
        </w:rPr>
        <w:t>属于建筑业行业。</w:t>
      </w:r>
    </w:p>
    <w:sectPr>
      <w:footerReference r:id="rId5" w:type="default"/>
      <w:pgSz w:w="11906" w:h="16839"/>
      <w:pgMar w:top="1426" w:right="1132" w:bottom="1212" w:left="1143" w:header="0" w:footer="9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E9F8D6">
    <w:pPr>
      <w:spacing w:line="235" w:lineRule="exact"/>
      <w:ind w:left="4718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pacing w:val="-4"/>
        <w:position w:val="1"/>
        <w:sz w:val="18"/>
        <w:szCs w:val="18"/>
      </w:rPr>
      <w:t>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91150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609</Words>
  <Characters>652</Characters>
  <TotalTime>0</TotalTime>
  <ScaleCrop>false</ScaleCrop>
  <LinksUpToDate>false</LinksUpToDate>
  <CharactersWithSpaces>685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2026-09-09T02:02:29Z</dcterms:created>
  <dc:creator>KR2025082202</dc:creator>
  <cp:lastModifiedBy>KR2025082202</cp:lastModifiedBy>
  <dcterms:modified xsi:type="dcterms:W3CDTF">2026-09-09T02:02:58Z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2026-09-09T10:02:29Z</vt:filetime>
  </property>
  <property fmtid="{D5CDD505-2E9C-101B-9397-08002B2CF9AE}" pid="4" name="KSOProductBuildVer">
    <vt:lpwstr>2052-12.1.0.28505</vt:lpwstr>
  </property>
  <property fmtid="{D5CDD505-2E9C-101B-9397-08002B2CF9AE}" pid="5" name="ICV">
    <vt:lpwstr>FA7DC5D025524293BED7A01393BE1EE1_13</vt:lpwstr>
  </property>
</Properties>
</file>