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pacing w:val="6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z w:val="44"/>
          <w:szCs w:val="44"/>
          <w:lang w:eastAsia="zh-CN"/>
        </w:rPr>
        <w:t>服务管理与履约保障响应</w:t>
      </w:r>
      <w:r>
        <w:rPr>
          <w:rFonts w:hint="eastAsia" w:asciiTheme="minorEastAsia" w:hAnsiTheme="minorEastAsia" w:eastAsiaTheme="minorEastAsia" w:cstheme="minorEastAsia"/>
          <w:b/>
          <w:bCs/>
          <w:spacing w:val="6"/>
          <w:sz w:val="44"/>
          <w:szCs w:val="44"/>
        </w:rPr>
        <w:t>方案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pacing w:val="6"/>
          <w:sz w:val="44"/>
          <w:szCs w:val="28"/>
        </w:rPr>
      </w:pPr>
    </w:p>
    <w:p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u w:val="none"/>
          <w:lang w:val="en-US" w:eastAsia="zh-CN" w:bidi="ar-SA"/>
        </w:rPr>
        <w:t>（一）《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  <w:lang w:eastAsia="zh-CN"/>
        </w:rPr>
        <w:t>服务管理与履约保障响应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方案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u w:val="none"/>
          <w:lang w:val="en-US" w:eastAsia="zh-CN" w:bidi="ar-SA"/>
        </w:rPr>
        <w:t>》是重要评审因素。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供应商应根据本项目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采购文件第三章《磋商项目技术、服务、商务及其他要求》及相关章节中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对服务项目、服务内容的要求，自行编制《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  <w:lang w:eastAsia="zh-CN"/>
        </w:rPr>
        <w:t>服务管理与履约保障响应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方案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》。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  <w:lang w:eastAsia="zh-CN"/>
        </w:rPr>
        <w:t>服务管理与履约保障响应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方案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》包括针对本项目的服务保障、管理制度、人员替补、长期履约保障等内容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（二）供应商须将编制的《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  <w:lang w:eastAsia="zh-CN"/>
        </w:rPr>
        <w:t>服务管理与履约保障响应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方案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》上传到电子化交易系统，并进行电子签章。</w:t>
      </w:r>
    </w:p>
    <w:p>
      <w:pPr>
        <w:pStyle w:val="4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434F"/>
    <w:rsid w:val="002F3B26"/>
    <w:rsid w:val="0048749D"/>
    <w:rsid w:val="005D434F"/>
    <w:rsid w:val="00E52A7A"/>
    <w:rsid w:val="02CF61F9"/>
    <w:rsid w:val="05DB29DC"/>
    <w:rsid w:val="18633523"/>
    <w:rsid w:val="1928510F"/>
    <w:rsid w:val="1F7D325D"/>
    <w:rsid w:val="214375D2"/>
    <w:rsid w:val="26247CD9"/>
    <w:rsid w:val="2E9B31E0"/>
    <w:rsid w:val="2EE64301"/>
    <w:rsid w:val="2F9459FD"/>
    <w:rsid w:val="32432133"/>
    <w:rsid w:val="36125A81"/>
    <w:rsid w:val="366B4C59"/>
    <w:rsid w:val="3AD31F34"/>
    <w:rsid w:val="3E3457E8"/>
    <w:rsid w:val="3E35112D"/>
    <w:rsid w:val="45D53B9F"/>
    <w:rsid w:val="461A2D5D"/>
    <w:rsid w:val="4A8E5D0A"/>
    <w:rsid w:val="4EC04C00"/>
    <w:rsid w:val="4FDD38C9"/>
    <w:rsid w:val="55590AD6"/>
    <w:rsid w:val="62810549"/>
    <w:rsid w:val="638C19F2"/>
    <w:rsid w:val="656F345E"/>
    <w:rsid w:val="689B313B"/>
    <w:rsid w:val="690D0819"/>
    <w:rsid w:val="6D4C626E"/>
    <w:rsid w:val="73A31AC4"/>
    <w:rsid w:val="7C201D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unhideWhenUsed/>
    <w:qFormat/>
    <w:uiPriority w:val="0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"/>
    <w:basedOn w:val="1"/>
    <w:link w:val="13"/>
    <w:unhideWhenUsed/>
    <w:qFormat/>
    <w:uiPriority w:val="99"/>
    <w:pPr>
      <w:spacing w:after="120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qFormat/>
    <w:uiPriority w:val="0"/>
    <w:rPr>
      <w:b/>
      <w:kern w:val="44"/>
      <w:sz w:val="44"/>
      <w:szCs w:val="24"/>
    </w:rPr>
  </w:style>
  <w:style w:type="character" w:customStyle="1" w:styleId="13">
    <w:name w:val="正文文本 字符"/>
    <w:basedOn w:val="8"/>
    <w:link w:val="4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202</Characters>
  <Lines>1</Lines>
  <Paragraphs>1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2022-11-17T09:08:00Z</dcterms:created>
  <dc:creator>k</dc:creator>
  <cp:lastModifiedBy>Administrator</cp:lastModifiedBy>
  <dcterms:modified xsi:type="dcterms:W3CDTF">2026-06-09T03:41:36Z</dcterms:modified>
  <dc:title>商务方案编制及内容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