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AC7254">
      <w:pPr>
        <w:rPr>
          <w:rFonts w:hint="eastAsia" w:ascii="仿宋" w:hAnsi="仿宋" w:eastAsia="仿宋" w:cs="仿宋"/>
          <w:sz w:val="24"/>
          <w:szCs w:val="24"/>
        </w:rPr>
      </w:pPr>
      <w:r>
        <w:rPr>
          <w:rFonts w:hint="eastAsia" w:ascii="仿宋" w:hAnsi="仿宋" w:eastAsia="仿宋" w:cs="仿宋"/>
          <w:sz w:val="24"/>
          <w:szCs w:val="24"/>
        </w:rPr>
        <w:t>3.5其他要求</w:t>
      </w:r>
    </w:p>
    <w:p w14:paraId="57544E61">
      <w:pPr>
        <w:pStyle w:val="4"/>
        <w:spacing w:line="360" w:lineRule="auto"/>
        <w:rPr>
          <w:rFonts w:hint="default" w:ascii="仿宋" w:hAnsi="仿宋" w:eastAsia="仿宋" w:cs="仿宋"/>
          <w:b/>
          <w:bCs/>
          <w:highlight w:val="none"/>
        </w:rPr>
      </w:pPr>
      <w:r>
        <w:rPr>
          <w:rFonts w:ascii="仿宋" w:hAnsi="仿宋" w:eastAsia="仿宋" w:cs="仿宋"/>
          <w:b/>
          <w:bCs/>
          <w:highlight w:val="none"/>
          <w:lang w:eastAsia="zh-CN"/>
        </w:rPr>
        <w:t>1、</w:t>
      </w:r>
      <w:r>
        <w:rPr>
          <w:rFonts w:ascii="仿宋" w:hAnsi="仿宋" w:eastAsia="仿宋" w:cs="仿宋"/>
          <w:b/>
          <w:bCs/>
          <w:highlight w:val="none"/>
        </w:rPr>
        <w:t>产品保修期（三包期）内，修理、更换、退货要求</w:t>
      </w:r>
    </w:p>
    <w:p w14:paraId="584FB794">
      <w:pPr>
        <w:pStyle w:val="4"/>
        <w:ind w:firstLine="400" w:firstLineChars="200"/>
        <w:rPr>
          <w:rFonts w:hint="default" w:ascii="仿宋" w:hAnsi="仿宋" w:eastAsia="仿宋" w:cs="仿宋"/>
          <w:highlight w:val="none"/>
          <w:lang w:eastAsia="zh-CN"/>
        </w:rPr>
      </w:pPr>
      <w:r>
        <w:rPr>
          <w:rFonts w:ascii="仿宋" w:hAnsi="仿宋" w:eastAsia="仿宋" w:cs="仿宋"/>
          <w:highlight w:val="none"/>
        </w:rPr>
        <w:t>（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w:t>
      </w:r>
      <w:r>
        <w:rPr>
          <w:rFonts w:ascii="仿宋" w:hAnsi="仿宋" w:eastAsia="仿宋" w:cs="仿宋"/>
          <w:highlight w:val="none"/>
          <w:lang w:eastAsia="zh-CN"/>
        </w:rPr>
        <w:t>。</w:t>
      </w:r>
    </w:p>
    <w:p w14:paraId="05428887">
      <w:pPr>
        <w:pStyle w:val="4"/>
        <w:ind w:firstLine="400" w:firstLineChars="200"/>
        <w:rPr>
          <w:rFonts w:hint="default" w:ascii="仿宋" w:hAnsi="仿宋" w:eastAsia="仿宋" w:cs="仿宋"/>
          <w:highlight w:val="none"/>
          <w:lang w:eastAsia="zh-CN"/>
        </w:rPr>
      </w:pPr>
      <w:r>
        <w:rPr>
          <w:rFonts w:ascii="仿宋" w:hAnsi="仿宋" w:eastAsia="仿宋" w:cs="仿宋"/>
          <w:highlight w:val="none"/>
        </w:rPr>
        <w:t>（2）不符约定处理：不符约定处理：如交付品种、型号、规格不符合同约定的，由中标人负责退换，由此产生的一切费用及给采购人造成的相关损失由中标人全部承担并赔偿相应损失</w:t>
      </w:r>
      <w:r>
        <w:rPr>
          <w:rFonts w:ascii="仿宋" w:hAnsi="仿宋" w:eastAsia="仿宋" w:cs="仿宋"/>
          <w:highlight w:val="none"/>
          <w:lang w:eastAsia="zh-CN"/>
        </w:rPr>
        <w:t>。</w:t>
      </w:r>
    </w:p>
    <w:p w14:paraId="647C5BC3">
      <w:pPr>
        <w:pStyle w:val="4"/>
        <w:ind w:firstLine="400" w:firstLineChars="200"/>
        <w:rPr>
          <w:rFonts w:hint="default" w:ascii="仿宋" w:hAnsi="仿宋" w:eastAsia="仿宋" w:cs="仿宋"/>
          <w:highlight w:val="none"/>
          <w:lang w:eastAsia="zh-CN"/>
        </w:rPr>
      </w:pPr>
      <w:r>
        <w:rPr>
          <w:rFonts w:ascii="仿宋" w:hAnsi="仿宋" w:eastAsia="仿宋" w:cs="仿宋"/>
          <w:highlight w:val="none"/>
        </w:rPr>
        <w:t>（3）不能修理或调换：如不能修理或者不能调换的，按不能交货处理，因此给采购人造成的所有经济损失中标人应予全额赔偿</w:t>
      </w:r>
      <w:r>
        <w:rPr>
          <w:rFonts w:ascii="仿宋" w:hAnsi="仿宋" w:eastAsia="仿宋" w:cs="仿宋"/>
          <w:highlight w:val="none"/>
          <w:lang w:eastAsia="zh-CN"/>
        </w:rPr>
        <w:t>。</w:t>
      </w:r>
    </w:p>
    <w:p w14:paraId="11D934F0">
      <w:pPr>
        <w:pStyle w:val="4"/>
        <w:ind w:firstLine="400" w:firstLineChars="200"/>
        <w:rPr>
          <w:rFonts w:hint="default" w:ascii="仿宋" w:hAnsi="仿宋" w:eastAsia="仿宋" w:cs="仿宋"/>
          <w:highlight w:val="none"/>
          <w:lang w:eastAsia="zh-CN"/>
        </w:rPr>
      </w:pPr>
      <w:r>
        <w:rPr>
          <w:rFonts w:ascii="仿宋" w:hAnsi="仿宋" w:eastAsia="仿宋" w:cs="仿宋"/>
          <w:highlight w:val="none"/>
        </w:rPr>
        <w:t>（4）质保服务：保修期内由中标人免费质保，采购人报修后三日内投标人必须响应，否则将依据有关法律、法规进行追偿</w:t>
      </w:r>
      <w:r>
        <w:rPr>
          <w:rFonts w:ascii="仿宋" w:hAnsi="仿宋" w:eastAsia="仿宋" w:cs="仿宋"/>
          <w:highlight w:val="none"/>
          <w:lang w:eastAsia="zh-CN"/>
        </w:rPr>
        <w:t>。</w:t>
      </w:r>
    </w:p>
    <w:p w14:paraId="54D0A0A5">
      <w:pPr>
        <w:pStyle w:val="4"/>
        <w:ind w:firstLine="400" w:firstLineChars="200"/>
        <w:rPr>
          <w:rFonts w:hint="default" w:ascii="仿宋" w:hAnsi="仿宋" w:eastAsia="仿宋" w:cs="仿宋"/>
          <w:highlight w:val="none"/>
        </w:rPr>
      </w:pPr>
      <w:r>
        <w:rPr>
          <w:rFonts w:ascii="仿宋" w:hAnsi="仿宋" w:eastAsia="仿宋" w:cs="仿宋"/>
          <w:highlight w:val="none"/>
        </w:rPr>
        <w:t>（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w:t>
      </w:r>
    </w:p>
    <w:p w14:paraId="62AFC264">
      <w:pPr>
        <w:pStyle w:val="4"/>
        <w:spacing w:line="360" w:lineRule="auto"/>
        <w:rPr>
          <w:rFonts w:hint="default" w:ascii="仿宋" w:hAnsi="仿宋" w:eastAsia="仿宋" w:cs="仿宋"/>
          <w:b/>
          <w:bCs/>
          <w:highlight w:val="none"/>
        </w:rPr>
      </w:pPr>
      <w:r>
        <w:rPr>
          <w:rFonts w:ascii="仿宋" w:hAnsi="仿宋" w:eastAsia="仿宋" w:cs="仿宋"/>
          <w:b/>
          <w:bCs/>
          <w:highlight w:val="none"/>
          <w:lang w:eastAsia="zh-CN"/>
        </w:rPr>
        <w:t>2、</w:t>
      </w:r>
      <w:r>
        <w:rPr>
          <w:rFonts w:ascii="仿宋" w:hAnsi="仿宋" w:eastAsia="仿宋" w:cs="仿宋"/>
          <w:b/>
          <w:bCs/>
          <w:highlight w:val="none"/>
        </w:rPr>
        <w:t>采购标的的专用工具、备品备件、安装调试及配套工程、质量保证、售后</w:t>
      </w:r>
      <w:bookmarkStart w:id="0" w:name="_GoBack"/>
      <w:bookmarkEnd w:id="0"/>
      <w:r>
        <w:rPr>
          <w:rFonts w:ascii="仿宋" w:hAnsi="仿宋" w:eastAsia="仿宋" w:cs="仿宋"/>
          <w:b/>
          <w:bCs/>
          <w:highlight w:val="none"/>
        </w:rPr>
        <w:t>服务等要求。</w:t>
      </w:r>
    </w:p>
    <w:p w14:paraId="0BC1581D">
      <w:pPr>
        <w:pStyle w:val="4"/>
        <w:ind w:firstLine="400" w:firstLineChars="200"/>
        <w:rPr>
          <w:rFonts w:hint="default" w:ascii="仿宋" w:hAnsi="仿宋" w:eastAsia="仿宋" w:cs="仿宋"/>
          <w:highlight w:val="none"/>
        </w:rPr>
      </w:pPr>
      <w:r>
        <w:rPr>
          <w:rFonts w:ascii="仿宋" w:hAnsi="仿宋" w:eastAsia="仿宋" w:cs="仿宋"/>
          <w:highlight w:val="none"/>
        </w:rPr>
        <w:t>（1）专用工具及备件</w:t>
      </w:r>
    </w:p>
    <w:p w14:paraId="135E0596">
      <w:pPr>
        <w:pStyle w:val="4"/>
        <w:ind w:firstLine="400" w:firstLineChars="200"/>
        <w:rPr>
          <w:rFonts w:hint="default" w:ascii="仿宋" w:hAnsi="仿宋" w:eastAsia="仿宋" w:cs="仿宋"/>
          <w:highlight w:val="none"/>
        </w:rPr>
      </w:pPr>
      <w:r>
        <w:rPr>
          <w:rFonts w:ascii="仿宋" w:hAnsi="仿宋" w:eastAsia="仿宋" w:cs="仿宋"/>
          <w:highlight w:val="none"/>
        </w:rPr>
        <w:t>专用工具：提供价值不低于设备总值0.5%的专用维修工具包，应包含但不限于：1. 常规拆装工具如扳手、螺丝刀等，适配多种设备接口，2. 针对设备特定部件设计的专用维护维修套件（如有则应配备），3. 润滑油、真空脂、清洁剂等维护必需品，4. 防静电手套、护目镜等安全防护装备；</w:t>
      </w:r>
    </w:p>
    <w:p w14:paraId="1909160C">
      <w:pPr>
        <w:pStyle w:val="4"/>
        <w:ind w:firstLine="400" w:firstLineChars="200"/>
        <w:rPr>
          <w:rFonts w:hint="default" w:ascii="仿宋" w:hAnsi="仿宋" w:eastAsia="仿宋" w:cs="仿宋"/>
          <w:highlight w:val="none"/>
        </w:rPr>
      </w:pPr>
      <w:r>
        <w:rPr>
          <w:rFonts w:ascii="仿宋" w:hAnsi="仿宋" w:eastAsia="仿宋" w:cs="仿宋"/>
          <w:highlight w:val="none"/>
        </w:rPr>
        <w:t>备品备件：导电胶带2卷；无尘布2包；样品夹具1个。</w:t>
      </w:r>
    </w:p>
    <w:p w14:paraId="0C9F99F0">
      <w:pPr>
        <w:pStyle w:val="4"/>
        <w:ind w:firstLine="400" w:firstLineChars="200"/>
        <w:rPr>
          <w:rFonts w:hint="default" w:ascii="仿宋" w:hAnsi="仿宋" w:eastAsia="仿宋" w:cs="仿宋"/>
          <w:highlight w:val="none"/>
        </w:rPr>
      </w:pPr>
      <w:r>
        <w:rPr>
          <w:rFonts w:ascii="仿宋" w:hAnsi="仿宋" w:eastAsia="仿宋" w:cs="仿宋"/>
          <w:highlight w:val="none"/>
        </w:rPr>
        <w:t>（2）安装调试要求</w:t>
      </w:r>
    </w:p>
    <w:p w14:paraId="61E13BEA">
      <w:pPr>
        <w:pStyle w:val="4"/>
        <w:ind w:firstLine="400" w:firstLineChars="200"/>
        <w:rPr>
          <w:rFonts w:hint="default" w:ascii="仿宋" w:hAnsi="仿宋" w:eastAsia="仿宋" w:cs="仿宋"/>
          <w:highlight w:val="none"/>
        </w:rPr>
      </w:pPr>
      <w:r>
        <w:rPr>
          <w:rFonts w:ascii="仿宋" w:hAnsi="仿宋" w:eastAsia="仿宋" w:cs="仿宋"/>
          <w:highlight w:val="none"/>
        </w:rPr>
        <w:t>安装：中标人承担货物安装、调试、验收过程中所需的专用工具、量具、其它用具及耗材等费用；</w:t>
      </w:r>
    </w:p>
    <w:p w14:paraId="18C474E6">
      <w:pPr>
        <w:pStyle w:val="4"/>
        <w:ind w:firstLine="400" w:firstLineChars="200"/>
        <w:rPr>
          <w:rFonts w:hint="default" w:ascii="仿宋" w:hAnsi="仿宋" w:eastAsia="仿宋" w:cs="仿宋"/>
          <w:highlight w:val="none"/>
        </w:rPr>
      </w:pPr>
      <w:r>
        <w:rPr>
          <w:rFonts w:ascii="仿宋" w:hAnsi="仿宋" w:eastAsia="仿宋" w:cs="仿宋"/>
          <w:highlight w:val="none"/>
        </w:rPr>
        <w:t>调试周期：连续72小时无故障运行测试；</w:t>
      </w:r>
    </w:p>
    <w:p w14:paraId="43C55CD1">
      <w:pPr>
        <w:pStyle w:val="4"/>
        <w:ind w:firstLine="400" w:firstLineChars="200"/>
        <w:rPr>
          <w:rFonts w:hint="default" w:ascii="仿宋" w:hAnsi="仿宋" w:eastAsia="仿宋" w:cs="仿宋"/>
          <w:highlight w:val="none"/>
        </w:rPr>
      </w:pPr>
      <w:r>
        <w:rPr>
          <w:rFonts w:ascii="仿宋" w:hAnsi="仿宋" w:eastAsia="仿宋" w:cs="仿宋"/>
          <w:highlight w:val="none"/>
        </w:rPr>
        <w:t>现场基本操作培训:由</w:t>
      </w:r>
      <w:r>
        <w:rPr>
          <w:rFonts w:hint="eastAsia" w:ascii="仿宋" w:hAnsi="仿宋" w:eastAsia="仿宋" w:cs="仿宋"/>
          <w:highlight w:val="none"/>
          <w:lang w:val="en-US" w:eastAsia="zh-CN"/>
        </w:rPr>
        <w:t>供应商</w:t>
      </w:r>
      <w:r>
        <w:rPr>
          <w:rFonts w:ascii="仿宋" w:hAnsi="仿宋" w:eastAsia="仿宋" w:cs="仿宋"/>
          <w:highlight w:val="none"/>
        </w:rPr>
        <w:t>安装人员对</w:t>
      </w:r>
      <w:r>
        <w:rPr>
          <w:rFonts w:hint="eastAsia" w:ascii="仿宋" w:hAnsi="仿宋" w:eastAsia="仿宋" w:cs="仿宋"/>
          <w:highlight w:val="none"/>
          <w:lang w:val="en-US" w:eastAsia="zh-CN"/>
        </w:rPr>
        <w:t>采购人</w:t>
      </w:r>
      <w:r>
        <w:rPr>
          <w:rFonts w:ascii="仿宋" w:hAnsi="仿宋" w:eastAsia="仿宋" w:cs="仿宋"/>
          <w:highlight w:val="none"/>
        </w:rPr>
        <w:t>使用人员进行安装现场培训，培训应使</w:t>
      </w:r>
      <w:r>
        <w:rPr>
          <w:rFonts w:hint="eastAsia" w:ascii="仿宋" w:hAnsi="仿宋" w:eastAsia="仿宋" w:cs="仿宋"/>
          <w:highlight w:val="none"/>
          <w:lang w:val="en-US" w:eastAsia="zh-CN"/>
        </w:rPr>
        <w:t>采购人</w:t>
      </w:r>
      <w:r>
        <w:rPr>
          <w:rFonts w:ascii="仿宋" w:hAnsi="仿宋" w:eastAsia="仿宋" w:cs="仿宋"/>
          <w:highlight w:val="none"/>
        </w:rPr>
        <w:t>使用人员能够进行熟练操作和一般维护。培训内容包括仪器的技术原理、仪器操作、数据处理结果分析、仪器基本维护等。</w:t>
      </w:r>
    </w:p>
    <w:p w14:paraId="3137AC11">
      <w:pPr>
        <w:pStyle w:val="4"/>
        <w:ind w:firstLine="400" w:firstLineChars="200"/>
        <w:rPr>
          <w:rFonts w:hint="default" w:ascii="仿宋" w:hAnsi="仿宋" w:eastAsia="仿宋" w:cs="仿宋"/>
          <w:highlight w:val="none"/>
        </w:rPr>
      </w:pPr>
      <w:r>
        <w:rPr>
          <w:rFonts w:ascii="仿宋" w:hAnsi="仿宋" w:eastAsia="仿宋" w:cs="仿宋"/>
          <w:highlight w:val="none"/>
        </w:rPr>
        <w:t>（3）质量保证</w:t>
      </w:r>
    </w:p>
    <w:p w14:paraId="3FD0D820">
      <w:pPr>
        <w:pStyle w:val="4"/>
        <w:ind w:firstLine="400" w:firstLineChars="200"/>
        <w:rPr>
          <w:rFonts w:hint="default" w:ascii="仿宋" w:hAnsi="仿宋" w:eastAsia="仿宋" w:cs="仿宋"/>
          <w:highlight w:val="none"/>
        </w:rPr>
      </w:pPr>
      <w:r>
        <w:rPr>
          <w:rFonts w:ascii="仿宋" w:hAnsi="仿宋" w:eastAsia="仿宋" w:cs="仿宋"/>
          <w:highlight w:val="none"/>
        </w:rPr>
        <w:t>质量追溯：提供原材料来源证明及质量检验报告；</w:t>
      </w:r>
    </w:p>
    <w:p w14:paraId="4A001632">
      <w:pPr>
        <w:pStyle w:val="4"/>
        <w:ind w:firstLine="400" w:firstLineChars="200"/>
        <w:rPr>
          <w:rFonts w:hint="default" w:ascii="仿宋" w:hAnsi="仿宋" w:eastAsia="仿宋" w:cs="仿宋"/>
          <w:highlight w:val="none"/>
        </w:rPr>
      </w:pPr>
      <w:r>
        <w:rPr>
          <w:rFonts w:ascii="仿宋" w:hAnsi="仿宋" w:eastAsia="仿宋" w:cs="仿宋"/>
          <w:highlight w:val="none"/>
        </w:rPr>
        <w:t>货物要求：以采购人的要求为准，为采购人提供全新的货物（包括零部件）。</w:t>
      </w:r>
    </w:p>
    <w:p w14:paraId="00605C73">
      <w:pPr>
        <w:pStyle w:val="4"/>
        <w:ind w:firstLine="400" w:firstLineChars="200"/>
        <w:rPr>
          <w:rFonts w:hint="default" w:ascii="仿宋" w:hAnsi="仿宋" w:eastAsia="仿宋" w:cs="仿宋"/>
          <w:highlight w:val="none"/>
        </w:rPr>
      </w:pPr>
      <w:r>
        <w:rPr>
          <w:rFonts w:ascii="仿宋" w:hAnsi="仿宋" w:eastAsia="仿宋" w:cs="仿宋"/>
          <w:highlight w:val="none"/>
        </w:rPr>
        <w:t>（</w:t>
      </w:r>
      <w:r>
        <w:rPr>
          <w:rFonts w:hint="default" w:ascii="仿宋" w:hAnsi="仿宋" w:eastAsia="仿宋" w:cs="仿宋"/>
          <w:highlight w:val="none"/>
        </w:rPr>
        <w:t>4</w:t>
      </w:r>
      <w:r>
        <w:rPr>
          <w:rFonts w:ascii="仿宋" w:hAnsi="仿宋" w:eastAsia="仿宋" w:cs="仿宋"/>
          <w:highlight w:val="none"/>
        </w:rPr>
        <w:t>）售后服务</w:t>
      </w:r>
    </w:p>
    <w:p w14:paraId="7C5D6341">
      <w:pPr>
        <w:pStyle w:val="4"/>
        <w:ind w:firstLine="400" w:firstLineChars="200"/>
        <w:rPr>
          <w:rFonts w:ascii="仿宋" w:hAnsi="仿宋" w:eastAsia="仿宋" w:cs="仿宋"/>
          <w:highlight w:val="none"/>
        </w:rPr>
      </w:pPr>
      <w:r>
        <w:rPr>
          <w:rFonts w:ascii="仿宋" w:hAnsi="仿宋" w:eastAsia="仿宋" w:cs="仿宋"/>
          <w:highlight w:val="none"/>
        </w:rPr>
        <w:t>响应时限：在保修期期间和保修期外，供应商接到用户电话24个工作小时内做出响应，需要到现场解决的，需要在2天内到达用户现场，保证提供及时优质的售后服务；</w:t>
      </w:r>
    </w:p>
    <w:p w14:paraId="79B7DAD8">
      <w:pPr>
        <w:pStyle w:val="4"/>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3、进口产品报价及相关要求</w:t>
      </w:r>
    </w:p>
    <w:p w14:paraId="74196C2D">
      <w:pPr>
        <w:pStyle w:val="4"/>
        <w:ind w:firstLine="400" w:firstLineChars="200"/>
        <w:rPr>
          <w:rFonts w:hint="eastAsia" w:ascii="仿宋" w:hAnsi="仿宋" w:eastAsia="仿宋" w:cs="仿宋"/>
          <w:highlight w:val="none"/>
          <w:lang w:val="en-US" w:eastAsia="zh-CN"/>
        </w:rPr>
      </w:pPr>
      <w:r>
        <w:rPr>
          <w:rFonts w:hint="eastAsia" w:ascii="仿宋" w:hAnsi="仿宋" w:eastAsia="仿宋" w:cs="仿宋"/>
          <w:highlight w:val="none"/>
          <w:lang w:val="en-US" w:eastAsia="zh-CN"/>
        </w:rPr>
        <w:t>进口产品按人民币报价，此报价不受市场价格及外汇汇率波动影响。采购人及招标代理机构不接受任何未办理合法进口手续的非国内生产产品的响应报价。投标人所提供的产品型号、产地等重要信息，需要与仪器机身保持一致。因投标人原因（有且不限于型号有误、出具的净重、参数等证明有误、保税区内税号问题等）造成进口货物无法正常报关产生的一切后果及费用由投标人自行承担。最终无法清关的，投标人须重新发运外贸合同中约定的货物。</w:t>
      </w:r>
    </w:p>
    <w:p w14:paraId="675A3398">
      <w:pPr>
        <w:pStyle w:val="4"/>
        <w:ind w:firstLine="400" w:firstLineChars="200"/>
        <w:rPr>
          <w:rFonts w:hint="eastAsia" w:ascii="仿宋" w:hAnsi="仿宋" w:eastAsia="仿宋" w:cs="仿宋"/>
          <w:highlight w:val="none"/>
          <w:lang w:val="en-US" w:eastAsia="zh-CN"/>
        </w:rPr>
      </w:pPr>
      <w:r>
        <w:rPr>
          <w:rFonts w:hint="eastAsia" w:ascii="仿宋" w:hAnsi="仿宋" w:eastAsia="仿宋" w:cs="仿宋"/>
          <w:highlight w:val="none"/>
          <w:lang w:val="en-US" w:eastAsia="zh-CN"/>
        </w:rPr>
        <w:t>本项目已通过进口产品论证，投标文件中接受外文资料，但应对应翻译成中文并附在相关外文资料后面。</w:t>
      </w:r>
    </w:p>
    <w:p w14:paraId="03AFD5A2">
      <w:pPr>
        <w:pStyle w:val="4"/>
        <w:spacing w:line="360" w:lineRule="auto"/>
        <w:jc w:val="both"/>
        <w:rPr>
          <w:rFonts w:hint="default" w:ascii="仿宋" w:hAnsi="仿宋" w:eastAsia="仿宋" w:cs="仿宋"/>
          <w:highlight w:val="none"/>
        </w:rPr>
      </w:pPr>
      <w:r>
        <w:rPr>
          <w:rFonts w:hint="eastAsia" w:ascii="仿宋" w:hAnsi="仿宋" w:eastAsia="仿宋" w:cs="仿宋"/>
          <w:b/>
          <w:bCs/>
          <w:highlight w:val="none"/>
          <w:lang w:val="en-US" w:eastAsia="zh-CN"/>
        </w:rPr>
        <w:t>4、</w:t>
      </w:r>
      <w:r>
        <w:rPr>
          <w:rFonts w:ascii="仿宋" w:hAnsi="仿宋" w:eastAsia="仿宋" w:cs="仿宋"/>
          <w:highlight w:val="none"/>
        </w:rPr>
        <w:t xml:space="preserve"> 技术服务</w:t>
      </w:r>
    </w:p>
    <w:p w14:paraId="128EAE37">
      <w:pPr>
        <w:pStyle w:val="4"/>
        <w:spacing w:line="360" w:lineRule="auto"/>
        <w:jc w:val="both"/>
        <w:rPr>
          <w:rFonts w:hint="default" w:ascii="仿宋" w:hAnsi="仿宋" w:eastAsia="仿宋" w:cs="仿宋"/>
          <w:highlight w:val="none"/>
        </w:rPr>
      </w:pPr>
      <w:r>
        <w:rPr>
          <w:rFonts w:hint="eastAsia" w:ascii="仿宋" w:hAnsi="仿宋" w:eastAsia="仿宋" w:cs="仿宋"/>
          <w:highlight w:val="none"/>
          <w:lang w:val="en-US" w:eastAsia="zh-CN"/>
        </w:rPr>
        <w:t>4</w:t>
      </w:r>
      <w:r>
        <w:rPr>
          <w:rFonts w:ascii="仿宋" w:hAnsi="仿宋" w:eastAsia="仿宋" w:cs="仿宋"/>
          <w:highlight w:val="none"/>
        </w:rPr>
        <w:t>.1安装、调试</w:t>
      </w:r>
    </w:p>
    <w:p w14:paraId="4740BC8C">
      <w:pPr>
        <w:pStyle w:val="4"/>
        <w:spacing w:line="360" w:lineRule="auto"/>
        <w:jc w:val="both"/>
        <w:rPr>
          <w:rFonts w:hint="default" w:ascii="仿宋" w:hAnsi="仿宋" w:eastAsia="仿宋" w:cs="仿宋"/>
          <w:highlight w:val="none"/>
          <w:lang w:eastAsia="zh-CN"/>
        </w:rPr>
      </w:pPr>
      <w:r>
        <w:rPr>
          <w:rFonts w:ascii="仿宋" w:hAnsi="仿宋" w:eastAsia="仿宋" w:cs="仿宋"/>
          <w:highlight w:val="none"/>
        </w:rPr>
        <w:t>由专业工程师进行安装及培训，培训内容包括相关附件产品软、硬件的基本操作、日常维护等。通过培训保证培训人员能够独立操作，并能进行正常分析工作，进行日常维护和简单的维修及故障诊断排除</w:t>
      </w:r>
      <w:r>
        <w:rPr>
          <w:rFonts w:ascii="仿宋" w:hAnsi="仿宋" w:eastAsia="仿宋" w:cs="仿宋"/>
          <w:highlight w:val="none"/>
          <w:lang w:eastAsia="zh-CN"/>
        </w:rPr>
        <w:t>。</w:t>
      </w:r>
    </w:p>
    <w:p w14:paraId="1FEBC635">
      <w:pPr>
        <w:pStyle w:val="4"/>
        <w:spacing w:line="360" w:lineRule="auto"/>
        <w:jc w:val="both"/>
        <w:rPr>
          <w:rFonts w:hint="default" w:ascii="仿宋" w:hAnsi="仿宋" w:eastAsia="仿宋" w:cs="仿宋"/>
          <w:highlight w:val="none"/>
        </w:rPr>
      </w:pPr>
      <w:r>
        <w:rPr>
          <w:rFonts w:hint="eastAsia" w:ascii="仿宋" w:hAnsi="仿宋" w:eastAsia="仿宋" w:cs="仿宋"/>
          <w:highlight w:val="none"/>
          <w:lang w:val="en-US" w:eastAsia="zh-CN"/>
        </w:rPr>
        <w:t>4</w:t>
      </w:r>
      <w:r>
        <w:rPr>
          <w:rFonts w:ascii="仿宋" w:hAnsi="仿宋" w:eastAsia="仿宋" w:cs="仿宋"/>
          <w:highlight w:val="none"/>
        </w:rPr>
        <w:t>.2 验收</w:t>
      </w:r>
    </w:p>
    <w:p w14:paraId="216307B5">
      <w:pPr>
        <w:pStyle w:val="4"/>
        <w:spacing w:line="360" w:lineRule="auto"/>
        <w:jc w:val="both"/>
        <w:rPr>
          <w:rFonts w:hint="default" w:ascii="仿宋" w:hAnsi="仿宋" w:eastAsia="仿宋" w:cs="仿宋"/>
          <w:highlight w:val="none"/>
        </w:rPr>
      </w:pPr>
      <w:r>
        <w:rPr>
          <w:rFonts w:ascii="仿宋" w:hAnsi="仿宋" w:eastAsia="仿宋" w:cs="仿宋"/>
          <w:highlight w:val="none"/>
        </w:rPr>
        <w:t>按照</w:t>
      </w:r>
      <w:r>
        <w:rPr>
          <w:rFonts w:hint="eastAsia" w:ascii="仿宋" w:hAnsi="仿宋" w:eastAsia="仿宋" w:cs="仿宋"/>
          <w:highlight w:val="none"/>
          <w:lang w:eastAsia="zh-CN"/>
        </w:rPr>
        <w:t>采购人</w:t>
      </w:r>
      <w:r>
        <w:rPr>
          <w:rFonts w:ascii="仿宋" w:hAnsi="仿宋" w:eastAsia="仿宋" w:cs="仿宋"/>
          <w:highlight w:val="none"/>
        </w:rPr>
        <w:t>和</w:t>
      </w:r>
      <w:r>
        <w:rPr>
          <w:rFonts w:hint="eastAsia" w:ascii="仿宋" w:hAnsi="仿宋" w:eastAsia="仿宋" w:cs="仿宋"/>
          <w:highlight w:val="none"/>
          <w:lang w:eastAsia="zh-CN"/>
        </w:rPr>
        <w:t>供应商</w:t>
      </w:r>
      <w:r>
        <w:rPr>
          <w:rFonts w:ascii="仿宋" w:hAnsi="仿宋" w:eastAsia="仿宋" w:cs="仿宋"/>
          <w:highlight w:val="none"/>
        </w:rPr>
        <w:t>双方同意的标准对主机、附件的性能和功能进行测试；在</w:t>
      </w:r>
      <w:r>
        <w:rPr>
          <w:rFonts w:hint="eastAsia" w:ascii="仿宋" w:hAnsi="仿宋" w:eastAsia="仿宋" w:cs="仿宋"/>
          <w:highlight w:val="none"/>
          <w:lang w:eastAsia="zh-CN"/>
        </w:rPr>
        <w:t>采购人</w:t>
      </w:r>
      <w:r>
        <w:rPr>
          <w:rFonts w:ascii="仿宋" w:hAnsi="仿宋" w:eastAsia="仿宋" w:cs="仿宋"/>
          <w:highlight w:val="none"/>
        </w:rPr>
        <w:t>对主机、附件的性能和功能进行测试合格的基础上，由</w:t>
      </w:r>
      <w:r>
        <w:rPr>
          <w:rFonts w:hint="eastAsia" w:ascii="仿宋" w:hAnsi="仿宋" w:eastAsia="仿宋" w:cs="仿宋"/>
          <w:highlight w:val="none"/>
          <w:lang w:eastAsia="zh-CN"/>
        </w:rPr>
        <w:t>采购人</w:t>
      </w:r>
      <w:r>
        <w:rPr>
          <w:rFonts w:ascii="仿宋" w:hAnsi="仿宋" w:eastAsia="仿宋" w:cs="仿宋"/>
          <w:highlight w:val="none"/>
        </w:rPr>
        <w:t>授权人签字验收。</w:t>
      </w:r>
    </w:p>
    <w:p w14:paraId="0A8FF800">
      <w:pPr>
        <w:pStyle w:val="4"/>
        <w:spacing w:line="360" w:lineRule="auto"/>
        <w:jc w:val="both"/>
        <w:rPr>
          <w:rFonts w:hint="default" w:ascii="仿宋" w:hAnsi="仿宋" w:eastAsia="仿宋" w:cs="仿宋"/>
          <w:highlight w:val="none"/>
        </w:rPr>
      </w:pPr>
      <w:r>
        <w:rPr>
          <w:rFonts w:hint="eastAsia" w:ascii="仿宋" w:hAnsi="仿宋" w:eastAsia="仿宋" w:cs="仿宋"/>
          <w:highlight w:val="none"/>
          <w:lang w:val="en-US" w:eastAsia="zh-CN"/>
        </w:rPr>
        <w:t>4</w:t>
      </w:r>
      <w:r>
        <w:rPr>
          <w:rFonts w:ascii="仿宋" w:hAnsi="仿宋" w:eastAsia="仿宋" w:cs="仿宋"/>
          <w:highlight w:val="none"/>
        </w:rPr>
        <w:t>.3 保修期及维修</w:t>
      </w:r>
    </w:p>
    <w:p w14:paraId="3F2EFB97">
      <w:pPr>
        <w:pStyle w:val="4"/>
        <w:spacing w:line="360" w:lineRule="auto"/>
        <w:jc w:val="both"/>
        <w:rPr>
          <w:rFonts w:hint="default" w:ascii="仿宋" w:hAnsi="仿宋" w:eastAsia="仿宋" w:cs="仿宋"/>
          <w:highlight w:val="none"/>
        </w:rPr>
      </w:pPr>
      <w:r>
        <w:rPr>
          <w:rFonts w:hint="eastAsia" w:ascii="仿宋" w:hAnsi="仿宋" w:eastAsia="仿宋" w:cs="仿宋"/>
          <w:highlight w:val="none"/>
          <w:lang w:val="en-US" w:eastAsia="zh-CN"/>
        </w:rPr>
        <w:t>4</w:t>
      </w:r>
      <w:r>
        <w:rPr>
          <w:rFonts w:ascii="仿宋" w:hAnsi="仿宋" w:eastAsia="仿宋" w:cs="仿宋"/>
          <w:highlight w:val="none"/>
        </w:rPr>
        <w:t>.3.1 保修期为自用户签署最终验收报告之日起壹年。供应商保证仪器设备完全符合原厂技术指标，确保该产品为全新未使用过的仪器，否则应保证更换并向用户支付相关损失。如果调试期间发现主机性能未达主要技术参数或性能指标，负责免费更换全新主机及附件、配件安装验收合格后，厂家提供相应的免费保修，保修期厂家负担因质量问题造成的所有费用。</w:t>
      </w:r>
    </w:p>
    <w:p w14:paraId="10390A67">
      <w:pPr>
        <w:pStyle w:val="4"/>
        <w:spacing w:line="360" w:lineRule="auto"/>
        <w:jc w:val="both"/>
        <w:rPr>
          <w:rFonts w:hint="default" w:ascii="仿宋" w:hAnsi="仿宋" w:eastAsia="仿宋" w:cs="仿宋"/>
          <w:highlight w:val="none"/>
        </w:rPr>
      </w:pPr>
      <w:r>
        <w:rPr>
          <w:rFonts w:hint="eastAsia" w:ascii="仿宋" w:hAnsi="仿宋" w:eastAsia="仿宋" w:cs="仿宋"/>
          <w:highlight w:val="none"/>
          <w:lang w:val="en-US" w:eastAsia="zh-CN"/>
        </w:rPr>
        <w:t>4</w:t>
      </w:r>
      <w:r>
        <w:rPr>
          <w:rFonts w:ascii="仿宋" w:hAnsi="仿宋" w:eastAsia="仿宋" w:cs="仿宋"/>
          <w:highlight w:val="none"/>
        </w:rPr>
        <w:t>.3.2 保修期内的维修、零部件、交通、食宿等均为免费。保修期内，仪器发生任何非人为造成的故障和损坏，均由</w:t>
      </w:r>
      <w:r>
        <w:rPr>
          <w:rFonts w:hint="eastAsia" w:ascii="仿宋" w:hAnsi="仿宋" w:eastAsia="仿宋" w:cs="仿宋"/>
          <w:highlight w:val="none"/>
          <w:lang w:eastAsia="zh-CN"/>
        </w:rPr>
        <w:t>供应商</w:t>
      </w:r>
      <w:r>
        <w:rPr>
          <w:rFonts w:ascii="仿宋" w:hAnsi="仿宋" w:eastAsia="仿宋" w:cs="仿宋"/>
          <w:highlight w:val="none"/>
        </w:rPr>
        <w:t>免费修复，失效零件予以免费更换，且负担更换时所发生的商检、运输、清关等费用。</w:t>
      </w:r>
    </w:p>
    <w:p w14:paraId="4E64FF33">
      <w:pPr>
        <w:pStyle w:val="4"/>
        <w:spacing w:line="360" w:lineRule="auto"/>
        <w:jc w:val="both"/>
        <w:rPr>
          <w:rFonts w:hint="default" w:ascii="仿宋" w:hAnsi="仿宋" w:eastAsia="仿宋" w:cs="仿宋"/>
          <w:highlight w:val="none"/>
        </w:rPr>
      </w:pPr>
      <w:r>
        <w:rPr>
          <w:rFonts w:hint="eastAsia" w:ascii="仿宋" w:hAnsi="仿宋" w:eastAsia="仿宋" w:cs="仿宋"/>
          <w:highlight w:val="none"/>
          <w:lang w:val="en-US" w:eastAsia="zh-CN"/>
        </w:rPr>
        <w:t>4</w:t>
      </w:r>
      <w:r>
        <w:rPr>
          <w:rFonts w:ascii="仿宋" w:hAnsi="仿宋" w:eastAsia="仿宋" w:cs="仿宋"/>
          <w:highlight w:val="none"/>
        </w:rPr>
        <w:t>.3.3 维修响应速度：在保修期期间和保修期外，供应商接到用户电话24个工作小时内做出响应，需要到现场解决的，需要在48小时内到达用户现场，保证提供及时优质的售后服务。</w:t>
      </w:r>
    </w:p>
    <w:p w14:paraId="7BDB90ED">
      <w:pPr>
        <w:pStyle w:val="4"/>
        <w:spacing w:line="360" w:lineRule="auto"/>
        <w:jc w:val="both"/>
        <w:rPr>
          <w:rFonts w:hint="default" w:ascii="仿宋" w:hAnsi="仿宋" w:eastAsia="仿宋" w:cs="仿宋"/>
          <w:highlight w:val="none"/>
        </w:rPr>
      </w:pPr>
      <w:r>
        <w:rPr>
          <w:rFonts w:hint="eastAsia" w:ascii="仿宋" w:hAnsi="仿宋" w:eastAsia="仿宋" w:cs="仿宋"/>
          <w:highlight w:val="none"/>
          <w:lang w:val="en-US" w:eastAsia="zh-CN"/>
        </w:rPr>
        <w:t>4</w:t>
      </w:r>
      <w:r>
        <w:rPr>
          <w:rFonts w:ascii="仿宋" w:hAnsi="仿宋" w:eastAsia="仿宋" w:cs="仿宋"/>
          <w:highlight w:val="none"/>
        </w:rPr>
        <w:t>.4 技术培训</w:t>
      </w:r>
    </w:p>
    <w:p w14:paraId="6C5D36B0">
      <w:pPr>
        <w:pStyle w:val="4"/>
        <w:spacing w:line="360" w:lineRule="auto"/>
        <w:jc w:val="both"/>
        <w:rPr>
          <w:rFonts w:hint="default" w:ascii="仿宋" w:hAnsi="仿宋" w:eastAsia="仿宋" w:cs="仿宋"/>
          <w:highlight w:val="none"/>
        </w:rPr>
      </w:pPr>
      <w:r>
        <w:rPr>
          <w:rFonts w:hint="eastAsia" w:ascii="仿宋" w:hAnsi="仿宋" w:eastAsia="仿宋" w:cs="仿宋"/>
          <w:highlight w:val="none"/>
          <w:lang w:val="en-US" w:eastAsia="zh-CN"/>
        </w:rPr>
        <w:t>4</w:t>
      </w:r>
      <w:r>
        <w:rPr>
          <w:rFonts w:ascii="仿宋" w:hAnsi="仿宋" w:eastAsia="仿宋" w:cs="仿宋"/>
          <w:highlight w:val="none"/>
          <w:lang w:eastAsia="zh-CN"/>
        </w:rPr>
        <w:t xml:space="preserve">.4.1 </w:t>
      </w:r>
      <w:r>
        <w:rPr>
          <w:rFonts w:ascii="仿宋" w:hAnsi="仿宋" w:eastAsia="仿宋" w:cs="仿宋"/>
          <w:highlight w:val="none"/>
        </w:rPr>
        <w:t>现场基本操作培训：由</w:t>
      </w:r>
      <w:r>
        <w:rPr>
          <w:rFonts w:hint="eastAsia" w:ascii="仿宋" w:hAnsi="仿宋" w:eastAsia="仿宋" w:cs="仿宋"/>
          <w:highlight w:val="none"/>
          <w:lang w:eastAsia="zh-CN"/>
        </w:rPr>
        <w:t>供应商</w:t>
      </w:r>
      <w:r>
        <w:rPr>
          <w:rFonts w:ascii="仿宋" w:hAnsi="仿宋" w:eastAsia="仿宋" w:cs="仿宋"/>
          <w:highlight w:val="none"/>
        </w:rPr>
        <w:t>安装人员对</w:t>
      </w:r>
      <w:r>
        <w:rPr>
          <w:rFonts w:hint="eastAsia" w:ascii="仿宋" w:hAnsi="仿宋" w:eastAsia="仿宋" w:cs="仿宋"/>
          <w:highlight w:val="none"/>
          <w:lang w:eastAsia="zh-CN"/>
        </w:rPr>
        <w:t>采购人</w:t>
      </w:r>
      <w:r>
        <w:rPr>
          <w:rFonts w:ascii="仿宋" w:hAnsi="仿宋" w:eastAsia="仿宋" w:cs="仿宋"/>
          <w:highlight w:val="none"/>
        </w:rPr>
        <w:t>使用人员进行安装现场培训，培训应使</w:t>
      </w:r>
      <w:r>
        <w:rPr>
          <w:rFonts w:hint="eastAsia" w:ascii="仿宋" w:hAnsi="仿宋" w:eastAsia="仿宋" w:cs="仿宋"/>
          <w:highlight w:val="none"/>
          <w:lang w:eastAsia="zh-CN"/>
        </w:rPr>
        <w:t>采购人</w:t>
      </w:r>
      <w:r>
        <w:rPr>
          <w:rFonts w:ascii="仿宋" w:hAnsi="仿宋" w:eastAsia="仿宋" w:cs="仿宋"/>
          <w:highlight w:val="none"/>
        </w:rPr>
        <w:t>使用人员能够进行熟练操作和一般维护。培训内容包括仪器的技术原理、仪器操作、数据处理、结果分析、仪器基本维护等，时间一般为2-3天。</w:t>
      </w:r>
    </w:p>
    <w:p w14:paraId="6E677C52">
      <w:pPr>
        <w:pStyle w:val="4"/>
        <w:rPr>
          <w:rFonts w:hint="eastAsia" w:ascii="仿宋" w:hAnsi="仿宋" w:eastAsia="仿宋" w:cs="仿宋"/>
          <w:b/>
          <w:bCs/>
          <w:highlight w:val="none"/>
          <w:lang w:val="en-US" w:eastAsia="zh-CN"/>
        </w:rPr>
      </w:pPr>
      <w:r>
        <w:rPr>
          <w:rFonts w:hint="eastAsia" w:ascii="仿宋" w:hAnsi="仿宋" w:eastAsia="仿宋" w:cs="仿宋"/>
          <w:highlight w:val="none"/>
          <w:lang w:val="en-US" w:eastAsia="zh-CN"/>
        </w:rPr>
        <w:t>4</w:t>
      </w:r>
      <w:r>
        <w:rPr>
          <w:rFonts w:ascii="仿宋" w:hAnsi="仿宋" w:eastAsia="仿宋" w:cs="仿宋"/>
          <w:highlight w:val="none"/>
          <w:lang w:eastAsia="zh-CN"/>
        </w:rPr>
        <w:t>.4.2</w:t>
      </w:r>
      <w:r>
        <w:rPr>
          <w:rFonts w:ascii="仿宋" w:hAnsi="仿宋" w:eastAsia="仿宋" w:cs="仿宋"/>
          <w:highlight w:val="none"/>
        </w:rPr>
        <w:t>应用培训：</w:t>
      </w:r>
      <w:r>
        <w:rPr>
          <w:rFonts w:hint="eastAsia" w:ascii="仿宋" w:hAnsi="仿宋" w:eastAsia="仿宋" w:cs="仿宋"/>
          <w:highlight w:val="none"/>
          <w:lang w:val="en-US" w:eastAsia="zh-CN"/>
        </w:rPr>
        <w:t>由</w:t>
      </w:r>
      <w:r>
        <w:rPr>
          <w:rFonts w:ascii="仿宋" w:hAnsi="仿宋" w:eastAsia="仿宋" w:cs="仿宋"/>
          <w:highlight w:val="none"/>
        </w:rPr>
        <w:t>供应商应用工程师提供高阶的应用培训，保证科研项目的正常进展，时间为2-3天，相关产品的应用研讨会，供应商需要及时告知。</w:t>
      </w:r>
    </w:p>
    <w:p w14:paraId="343DC90E">
      <w:pPr>
        <w:rPr>
          <w:rFonts w:ascii="宋体" w:hAnsi="宋体" w:eastAsia="宋体" w:cs="宋体"/>
          <w:sz w:val="24"/>
          <w:szCs w:val="24"/>
        </w:rPr>
      </w:pPr>
      <w:r>
        <w:rPr>
          <w:rFonts w:hint="eastAsia" w:ascii="仿宋" w:hAnsi="仿宋" w:eastAsia="仿宋" w:cs="仿宋"/>
          <w:b/>
          <w:bCs/>
          <w:highlight w:val="none"/>
          <w:lang w:val="en-US" w:eastAsia="zh-CN"/>
        </w:rPr>
        <w:t>5</w:t>
      </w:r>
      <w:r>
        <w:rPr>
          <w:rFonts w:ascii="仿宋" w:hAnsi="仿宋" w:eastAsia="仿宋" w:cs="仿宋"/>
          <w:b/>
          <w:bCs/>
          <w:highlight w:val="none"/>
          <w:lang w:eastAsia="zh-CN"/>
        </w:rPr>
        <w:t>、中标单位应提供纸质投标文件三份（正本壹份、副本贰份），投标文件需包含目录、无少页、缺页、连续页码（或单独使用打码器打码）。递交地址：西安市莲湖区二环南路西段202号九座花园16楼1605室。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F068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2026-04-17T07:07:29Z</dcterms:created>
  <dc:creator>Administrator</dc:creator>
  <cp:lastModifiedBy>华夏国际-招标部</cp:lastModifiedBy>
  <dcterms:modified xsi:type="dcterms:W3CDTF">2026-04-17T07:08:59Z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eyJoZGlkIjoiOTliZmFiMTgxMjAzMGU2Mjk0ZGExYmI2MWRhM2Y3ZjgiLCJ1c2VySWQiOiIxNTQ4NTM4NTMxIn0=</vt:lpwstr>
  </property>
  <property fmtid="{D5CDD505-2E9C-101B-9397-08002B2CF9AE}" pid="4" name="ICV">
    <vt:lpwstr>D40B0A7F1C0645D597EA5C4F82D57E27_12</vt:lpwstr>
  </property>
</Properties>
</file>