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版本号：SXWZ2026ZB-BJZY-00820260825002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康复类医疗设备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SXWZ2026ZB-BJZY-008</w:t>
      </w:r>
      <w:r>
        <w:br/>
      </w:r>
      <w:r>
        <w:br/>
      </w:r>
      <w:r>
        <w:br/>
      </w:r>
    </w:p>
    <w:p>
      <w:pPr>
        <w:pStyle w:val="null3"/>
        <w:jc w:val="center"/>
        <w:outlineLvl w:val="2"/>
      </w:pPr>
      <w:r>
        <w:rPr>
          <w:rFonts w:ascii="仿宋_GB2312" w:hAnsi="仿宋_GB2312" w:cs="仿宋_GB2312" w:eastAsia="仿宋_GB2312"/>
          <w:sz w:val="28"/>
          <w:b/>
        </w:rPr>
        <w:t>宝鸡市中医医院</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宝鸡市中医医院</w:t>
      </w:r>
      <w:r>
        <w:rPr>
          <w:rFonts w:ascii="仿宋_GB2312" w:hAnsi="仿宋_GB2312" w:cs="仿宋_GB2312" w:eastAsia="仿宋_GB2312"/>
        </w:rPr>
        <w:t>委托，拟对</w:t>
      </w:r>
      <w:r>
        <w:rPr>
          <w:rFonts w:ascii="仿宋_GB2312" w:hAnsi="仿宋_GB2312" w:cs="仿宋_GB2312" w:eastAsia="仿宋_GB2312"/>
        </w:rPr>
        <w:t>康复类医疗设备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SXWZ2026ZB-BJZY-008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康复类医疗设备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康复类医疗设备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人代表授权书：法定代表人参加投标的提供法定代表人身份证明及身份证，委托代理人参加投标的提供授权委托书及委托代理人身份证，并提供被授权代表开标截止前三个月内任意一个月在本单位的社会保险缴纳证明，无法提供社保缴纳证明的，须提供书面说明（格式自拟）和用工合同复印件，并加盖投标人公章。</w:t>
      </w:r>
    </w:p>
    <w:p>
      <w:pPr>
        <w:pStyle w:val="null3"/>
      </w:pPr>
      <w:r>
        <w:rPr>
          <w:rFonts w:ascii="仿宋_GB2312" w:hAnsi="仿宋_GB2312" w:cs="仿宋_GB2312" w:eastAsia="仿宋_GB2312"/>
        </w:rPr>
        <w:t>3、财务状况报告：提供2025年经审计的财务审计报告（审计报告应当经过注册会计师行业统一监管平台备案赋码）；或提供开标前六个月内其基本账户开户银行出具的资信证明（附开户许可证或基本户证明材料）。（以上二种形式的资料提供任何一种即可）</w:t>
      </w:r>
    </w:p>
    <w:p>
      <w:pPr>
        <w:pStyle w:val="null3"/>
      </w:pPr>
      <w:r>
        <w:rPr>
          <w:rFonts w:ascii="仿宋_GB2312" w:hAnsi="仿宋_GB2312" w:cs="仿宋_GB2312" w:eastAsia="仿宋_GB2312"/>
        </w:rPr>
        <w:t>4、税收缴纳证明：提供开标前12个月内任意一个月的纳税证明或完税证明，纳税证明或完税证明上应有代收机构或税务机关的公章或业务专用章。依法免税的投标人应提供相关文件证明。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5、社会保障资金缴纳证明：提供开标前12个月内任意一个月的社会保障资金缴存单据或社保机构开具的社会保险参保缴费情况证明。成立时间至开标时间不足一个月或依法不需要缴纳社会保障资金的投标人应提供相关文件证明。</w:t>
      </w:r>
    </w:p>
    <w:p>
      <w:pPr>
        <w:pStyle w:val="null3"/>
      </w:pPr>
      <w:r>
        <w:rPr>
          <w:rFonts w:ascii="仿宋_GB2312" w:hAnsi="仿宋_GB2312" w:cs="仿宋_GB2312" w:eastAsia="仿宋_GB2312"/>
        </w:rPr>
        <w:t>6、无违法记录声明：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p>
      <w:pPr>
        <w:pStyle w:val="null3"/>
      </w:pPr>
      <w:r>
        <w:rPr>
          <w:rFonts w:ascii="仿宋_GB2312" w:hAnsi="仿宋_GB2312" w:cs="仿宋_GB2312" w:eastAsia="仿宋_GB2312"/>
        </w:rPr>
        <w:t>7、特殊资格条件：投标人为代理商的，所投产品属于医疗器械设备的须提供《医疗器械经营许可证》或《医疗器械经营备案凭证》及所投产品医疗器械注册证或医疗器械备案凭证(含附件和附页)，并出具产品制造商的营业执照和医疗器械生产许可证；复印件加盖公章；投标人为制造商的须提供《医疗器械经营许可证》或《医疗器械经营备案凭证》、《医疗器械生产许可证》及所投产品医疗器械注册证或医疗器械备案凭证(含附件和附页)。</w:t>
      </w:r>
    </w:p>
    <w:p>
      <w:pPr>
        <w:pStyle w:val="null3"/>
      </w:pPr>
      <w:r>
        <w:rPr>
          <w:rFonts w:ascii="仿宋_GB2312" w:hAnsi="仿宋_GB2312" w:cs="仿宋_GB2312" w:eastAsia="仿宋_GB2312"/>
        </w:rPr>
        <w:t>8、控股关系声明：单位负责人为同一人或存在直接控股、管理关系的不同单位，不得参加同一合同项下的政府采购活动。</w:t>
      </w:r>
    </w:p>
    <w:p>
      <w:pPr>
        <w:pStyle w:val="null3"/>
      </w:pPr>
      <w:r>
        <w:rPr>
          <w:rFonts w:ascii="仿宋_GB2312" w:hAnsi="仿宋_GB2312" w:cs="仿宋_GB2312" w:eastAsia="仿宋_GB2312"/>
        </w:rPr>
        <w:t>9、本项目不接受联合体投标：投标人提供非联合体不分包声明。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人代表授权书：法定代表人参加投标的提供法定代表人身份证明及身份证，委托代理人参加投标的提供授权委托书及委托代理人身份证，并提供被授权代表开标截止前三个月内任意一个月在本单位的社会保险缴纳证明，无法提供社保缴纳证明的，须提供书面说明（格式自拟）和用工合同复印件，并加盖投标人公章。</w:t>
      </w:r>
    </w:p>
    <w:p>
      <w:pPr>
        <w:pStyle w:val="null3"/>
      </w:pPr>
      <w:r>
        <w:rPr>
          <w:rFonts w:ascii="仿宋_GB2312" w:hAnsi="仿宋_GB2312" w:cs="仿宋_GB2312" w:eastAsia="仿宋_GB2312"/>
        </w:rPr>
        <w:t>3、财务状况报告：提供2025年经审计的财务审计报告（审计报告应当经过注册会计师行业统一监管平台备案赋码）；或提供开标前六个月内其基本账户开户银行出具的资信证明（附开户许可证或基本户证明材料）。（以上二种形式的资料提供任何一种即可）</w:t>
      </w:r>
    </w:p>
    <w:p>
      <w:pPr>
        <w:pStyle w:val="null3"/>
      </w:pPr>
      <w:r>
        <w:rPr>
          <w:rFonts w:ascii="仿宋_GB2312" w:hAnsi="仿宋_GB2312" w:cs="仿宋_GB2312" w:eastAsia="仿宋_GB2312"/>
        </w:rPr>
        <w:t>4、税收缴纳证明：提供开标前12个月内任意一个月的纳税证明或完税证明，纳税证明或完税证明上应有代收机构或税务机关的公章或业务专用章。依法免税的投标人应提供相关文件证明。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5、社会保障资金缴纳证明：提供开标前12个月内任意一个月的社会保障资金缴存单据或社保机构开具的社会保险参保缴费情况证明。成立时间至开标时间不足一个月或依法不需要缴纳社会保障资金的投标人应提供相关文件证明。</w:t>
      </w:r>
    </w:p>
    <w:p>
      <w:pPr>
        <w:pStyle w:val="null3"/>
      </w:pPr>
      <w:r>
        <w:rPr>
          <w:rFonts w:ascii="仿宋_GB2312" w:hAnsi="仿宋_GB2312" w:cs="仿宋_GB2312" w:eastAsia="仿宋_GB2312"/>
        </w:rPr>
        <w:t>6、无违法记录声明：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p>
      <w:pPr>
        <w:pStyle w:val="null3"/>
      </w:pPr>
      <w:r>
        <w:rPr>
          <w:rFonts w:ascii="仿宋_GB2312" w:hAnsi="仿宋_GB2312" w:cs="仿宋_GB2312" w:eastAsia="仿宋_GB2312"/>
        </w:rPr>
        <w:t>7、特殊资格条件：投标人为代理商的，所投产品属于医疗器械设备的须提供《医疗器械经营许可证》或《医疗器械经营备案凭证》及所投产品医疗器械注册证或医疗器械备案凭证(含附件和附页)，并出具产品制造商的营业执照和医疗器械生产许可证；复印件加盖公章；投标人为制造商的须提供《医疗器械经营许可证》或《医疗器械经营备案凭证》、《医疗器械生产许可证》及所投产品医疗器械注册证或医疗器械备案凭证(含附件和附页)。</w:t>
      </w:r>
    </w:p>
    <w:p>
      <w:pPr>
        <w:pStyle w:val="null3"/>
      </w:pPr>
      <w:r>
        <w:rPr>
          <w:rFonts w:ascii="仿宋_GB2312" w:hAnsi="仿宋_GB2312" w:cs="仿宋_GB2312" w:eastAsia="仿宋_GB2312"/>
        </w:rPr>
        <w:t>8、控股关系声明：单位负责人为同一人或存在直接控股、管理关系的不同单位，不得参加同一合同项下的政府采购活动。</w:t>
      </w:r>
    </w:p>
    <w:p>
      <w:pPr>
        <w:pStyle w:val="null3"/>
      </w:pPr>
      <w:r>
        <w:rPr>
          <w:rFonts w:ascii="仿宋_GB2312" w:hAnsi="仿宋_GB2312" w:cs="仿宋_GB2312" w:eastAsia="仿宋_GB2312"/>
        </w:rPr>
        <w:t>9、本项目不接受联合体投标：投标人提供非联合体不分包声明。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人代表授权书：法定代表人参加投标的提供法定代表人身份证明及身份证，委托代理人参加投标的提供授权委托书及委托代理人身份证，并提供被授权代表开标截止前三个月内任意一个月在本单位的社会保险缴纳证明，无法提供社保缴纳证明的，须提供书面说明（格式自拟）和用工合同复印件，并加盖投标人公章。</w:t>
      </w:r>
    </w:p>
    <w:p>
      <w:pPr>
        <w:pStyle w:val="null3"/>
      </w:pPr>
      <w:r>
        <w:rPr>
          <w:rFonts w:ascii="仿宋_GB2312" w:hAnsi="仿宋_GB2312" w:cs="仿宋_GB2312" w:eastAsia="仿宋_GB2312"/>
        </w:rPr>
        <w:t>3、财务状况报告：提供2025年经审计的财务审计报告（审计报告应当经过注册会计师行业统一监管平台备案赋码）；或提供开标前六个月内其基本账户开户银行出具的资信证明（附开户许可证或基本户证明材料）。（以上二种形式的资料提供任何一种即可）</w:t>
      </w:r>
    </w:p>
    <w:p>
      <w:pPr>
        <w:pStyle w:val="null3"/>
      </w:pPr>
      <w:r>
        <w:rPr>
          <w:rFonts w:ascii="仿宋_GB2312" w:hAnsi="仿宋_GB2312" w:cs="仿宋_GB2312" w:eastAsia="仿宋_GB2312"/>
        </w:rPr>
        <w:t>4、税收缴纳证明：提供开标前12个月内任意一个月的纳税证明或完税证明，纳税证明或完税证明上应有代收机构或税务机关的公章或业务专用章。依法免税的投标人应提供相关文件证明。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5、社会保障资金缴纳证明：提供开标前12个月内任意一个月的社会保障资金缴存单据或社保机构开具的社会保险参保缴费情况证明。成立时间至开标时间不足一个月或依法不需要缴纳社会保障资金的投标人应提供相关文件证明。</w:t>
      </w:r>
    </w:p>
    <w:p>
      <w:pPr>
        <w:pStyle w:val="null3"/>
      </w:pPr>
      <w:r>
        <w:rPr>
          <w:rFonts w:ascii="仿宋_GB2312" w:hAnsi="仿宋_GB2312" w:cs="仿宋_GB2312" w:eastAsia="仿宋_GB2312"/>
        </w:rPr>
        <w:t>6、无违法记录声明：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p>
      <w:pPr>
        <w:pStyle w:val="null3"/>
      </w:pPr>
      <w:r>
        <w:rPr>
          <w:rFonts w:ascii="仿宋_GB2312" w:hAnsi="仿宋_GB2312" w:cs="仿宋_GB2312" w:eastAsia="仿宋_GB2312"/>
        </w:rPr>
        <w:t>7、特殊资格条件：投标人为代理商的，所投产品属于医疗器械设备的须提供《医疗器械经营许可证》或《医疗器械经营备案凭证》及所投产品医疗器械注册证或医疗器械备案凭证(含附件和附页)，并出具产品制造商的营业执照和医疗器械生产许可证；复印件加盖公章；投标人为制造商的须提供《医疗器械经营许可证》或《医疗器械经营备案凭证》、《医疗器械生产许可证》及所投产品医疗器械注册证或医疗器械备案凭证(含附件和附页)。</w:t>
      </w:r>
    </w:p>
    <w:p>
      <w:pPr>
        <w:pStyle w:val="null3"/>
      </w:pPr>
      <w:r>
        <w:rPr>
          <w:rFonts w:ascii="仿宋_GB2312" w:hAnsi="仿宋_GB2312" w:cs="仿宋_GB2312" w:eastAsia="仿宋_GB2312"/>
        </w:rPr>
        <w:t>8、控股关系声明：单位负责人为同一人或存在直接控股、管理关系的不同单位，不得参加同一合同项下的政府采购活动。</w:t>
      </w:r>
    </w:p>
    <w:p>
      <w:pPr>
        <w:pStyle w:val="null3"/>
      </w:pPr>
      <w:r>
        <w:rPr>
          <w:rFonts w:ascii="仿宋_GB2312" w:hAnsi="仿宋_GB2312" w:cs="仿宋_GB2312" w:eastAsia="仿宋_GB2312"/>
        </w:rPr>
        <w:t>9、本项目不接受联合体投标：投标人提供非联合体不分包声明。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人代表授权书：法定代表人参加投标的提供法定代表人身份证明及身份证，委托代理人参加投标的提供授权委托书及委托代理人身份证，并提供被授权代表开标截止前三个月内任意一个月在本单位的社会保险缴纳证明，无法提供社保缴纳证明的，须提供书面说明（格式自拟）和用工合同复印件，并加盖投标人公章。</w:t>
      </w:r>
    </w:p>
    <w:p>
      <w:pPr>
        <w:pStyle w:val="null3"/>
      </w:pPr>
      <w:r>
        <w:rPr>
          <w:rFonts w:ascii="仿宋_GB2312" w:hAnsi="仿宋_GB2312" w:cs="仿宋_GB2312" w:eastAsia="仿宋_GB2312"/>
        </w:rPr>
        <w:t>3、财务状况报告：提供2025年经审计的财务审计报告（审计报告应当经过注册会计师行业统一监管平台备案赋码）；或提供开标前六个月内其基本账户开户银行出具的资信证明（附开户许可证或基本户证明材料）。（以上二种形式的资料提供任何一种即可）</w:t>
      </w:r>
    </w:p>
    <w:p>
      <w:pPr>
        <w:pStyle w:val="null3"/>
      </w:pPr>
      <w:r>
        <w:rPr>
          <w:rFonts w:ascii="仿宋_GB2312" w:hAnsi="仿宋_GB2312" w:cs="仿宋_GB2312" w:eastAsia="仿宋_GB2312"/>
        </w:rPr>
        <w:t>4、税收缴纳证明：提供开标前12个月内任意一个月的纳税证明或完税证明，纳税证明或完税证明上应有代收机构或税务机关的公章或业务专用章。依法免税的投标人应提供相关文件证明。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5、社会保障资金缴纳证明：提供开标前12个月内任意一个月的社会保障资金缴存单据或社保机构开具的社会保险参保缴费情况证明。成立时间至开标时间不足一个月或依法不需要缴纳社会保障资金的投标人应提供相关文件证明。</w:t>
      </w:r>
    </w:p>
    <w:p>
      <w:pPr>
        <w:pStyle w:val="null3"/>
      </w:pPr>
      <w:r>
        <w:rPr>
          <w:rFonts w:ascii="仿宋_GB2312" w:hAnsi="仿宋_GB2312" w:cs="仿宋_GB2312" w:eastAsia="仿宋_GB2312"/>
        </w:rPr>
        <w:t>6、无违法记录声明：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p>
      <w:pPr>
        <w:pStyle w:val="null3"/>
      </w:pPr>
      <w:r>
        <w:rPr>
          <w:rFonts w:ascii="仿宋_GB2312" w:hAnsi="仿宋_GB2312" w:cs="仿宋_GB2312" w:eastAsia="仿宋_GB2312"/>
        </w:rPr>
        <w:t>7、特殊资格条件：投标人为代理商的，所投产品属于医疗器械设备的须提供《医疗器械经营许可证》或《医疗器械经营备案凭证》及所投产品医疗器械注册证或医疗器械备案凭证(含附件和附页)，并出具产品制造商的营业执照和医疗器械生产许可证；复印件加盖公章；投标人为制造商的须提供《医疗器械经营许可证》或《医疗器械经营备案凭证》、《医疗器械生产许可证》及所投产品医疗器械注册证或医疗器械备案凭证(含附件和附页)；</w:t>
      </w:r>
    </w:p>
    <w:p>
      <w:pPr>
        <w:pStyle w:val="null3"/>
      </w:pPr>
      <w:r>
        <w:rPr>
          <w:rFonts w:ascii="仿宋_GB2312" w:hAnsi="仿宋_GB2312" w:cs="仿宋_GB2312" w:eastAsia="仿宋_GB2312"/>
        </w:rPr>
        <w:t>8、控股关系声明：单位负责人为同一人或存在直接控股、管理关系的不同单位，不得参加同一合同项下的政府采购活动。</w:t>
      </w:r>
    </w:p>
    <w:p>
      <w:pPr>
        <w:pStyle w:val="null3"/>
      </w:pPr>
      <w:r>
        <w:rPr>
          <w:rFonts w:ascii="仿宋_GB2312" w:hAnsi="仿宋_GB2312" w:cs="仿宋_GB2312" w:eastAsia="仿宋_GB2312"/>
        </w:rPr>
        <w:t>9、本项目不接受联合体投标：投标人提供非联合体不分包声明。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宝鸡市中医医院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陕西省宝鸡市金台区行政大道58号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0917-3886051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西安市高新区旺座现代城 C 座 2502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黄茜 陈先锋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029-88319689-8003/8005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宝鸡市财政局政府采购管理科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 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0917-3262072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采购包1：1,432,500.00元</w:t>
            </w:r>
          </w:p>
          <w:p>
            <w:pPr>
              <w:pStyle w:val="null3"/>
            </w:pPr>
            <w:r>
              <w:rPr>
                <w:rFonts w:ascii="仿宋_GB2312" w:hAnsi="仿宋_GB2312" w:cs="仿宋_GB2312" w:eastAsia="仿宋_GB2312"/>
              </w:rPr>
              <w:t>采购包2：1,080,000.00元</w:t>
            </w:r>
          </w:p>
          <w:p>
            <w:pPr>
              <w:pStyle w:val="null3"/>
            </w:pPr>
            <w:r>
              <w:rPr>
                <w:rFonts w:ascii="仿宋_GB2312" w:hAnsi="仿宋_GB2312" w:cs="仿宋_GB2312" w:eastAsia="仿宋_GB2312"/>
              </w:rPr>
              <w:t>采购包3：1,130,000.00元</w:t>
            </w:r>
          </w:p>
          <w:p>
            <w:pPr>
              <w:pStyle w:val="null3"/>
            </w:pPr>
            <w:r>
              <w:rPr>
                <w:rFonts w:ascii="仿宋_GB2312" w:hAnsi="仿宋_GB2312" w:cs="仿宋_GB2312" w:eastAsia="仿宋_GB2312"/>
              </w:rPr>
              <w:t>采购包4：1,240,000.00元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采购包1保证金金额：25,000.00元</w:t>
            </w:r>
          </w:p>
          <w:p>
            <w:pPr>
              <w:pStyle w:val="null3"/>
            </w:pPr>
            <w:r>
              <w:rPr>
                <w:rFonts w:ascii="仿宋_GB2312" w:hAnsi="仿宋_GB2312" w:cs="仿宋_GB2312" w:eastAsia="仿宋_GB2312"/>
              </w:rPr>
              <w:t>采购包2保证金金额：20,000.00元</w:t>
            </w:r>
          </w:p>
          <w:p>
            <w:pPr>
              <w:pStyle w:val="null3"/>
            </w:pPr>
            <w:r>
              <w:rPr>
                <w:rFonts w:ascii="仿宋_GB2312" w:hAnsi="仿宋_GB2312" w:cs="仿宋_GB2312" w:eastAsia="仿宋_GB2312"/>
              </w:rPr>
              <w:t>采购包3保证金金额：20,000.00元</w:t>
            </w:r>
          </w:p>
          <w:p>
            <w:pPr>
              <w:pStyle w:val="null3"/>
            </w:pPr>
            <w:r>
              <w:rPr>
                <w:rFonts w:ascii="仿宋_GB2312" w:hAnsi="仿宋_GB2312" w:cs="仿宋_GB2312" w:eastAsia="仿宋_GB2312"/>
              </w:rPr>
              <w:t>采购包4保证金金额：20,000.00元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开户名称：陕西万泽招标有限公司</w:t>
            </w:r>
          </w:p>
          <w:p>
            <w:pPr>
              <w:pStyle w:val="null3"/>
            </w:pPr>
            <w:r>
              <w:rPr>
                <w:rFonts w:ascii="仿宋_GB2312" w:hAnsi="仿宋_GB2312" w:cs="仿宋_GB2312" w:eastAsia="仿宋_GB2312"/>
              </w:rPr>
              <w:t>开户银行：招商银行西安枫林绿洲支行（备注事项：宝中医008-x包保证金）</w:t>
            </w:r>
          </w:p>
          <w:p>
            <w:pPr>
              <w:pStyle w:val="null3"/>
            </w:pPr>
            <w:r>
              <w:rPr>
                <w:rFonts w:ascii="仿宋_GB2312" w:hAnsi="仿宋_GB2312" w:cs="仿宋_GB2312" w:eastAsia="仿宋_GB2312"/>
              </w:rPr>
              <w:t>银行账号：129906492210000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说明：在政府采购合同签订前缴纳，合同履行期结束后采购人无息退还。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说明：在政府采购合同签订前缴纳，合同履行期结束后采购人无息退还。</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说明：在政府采购合同签订前缴纳，合同履行期结束后采购人无息退还。</w:t>
            </w:r>
          </w:p>
          <w:p>
            <w:pPr>
              <w:pStyle w:val="null3"/>
            </w:pPr>
            <w:r>
              <w:rPr>
                <w:rFonts w:ascii="仿宋_GB2312" w:hAnsi="仿宋_GB2312" w:cs="仿宋_GB2312" w:eastAsia="仿宋_GB2312"/>
              </w:rPr>
              <w:t>采购包4：缴纳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说明：在政府采购合同签订前缴纳，合同履行期结束后采购人无息退还。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代理服务费收费标准：招标代理服务费的金额参照国家发展计划委员会计价格[2002]1980号文件的规定标准下浮25%计算。 中标单位按以下账户缴纳服务费（对公转账）： 户名:陕西万泽招标有限公司 账号:2110 1158 0000 0154 89 开户行:西安银行朝阳门支行 转账备注：宝中医-008-X包服务费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宝鸡市中医医院</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宝鸡市中医医院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宝鸡市中医医院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详见采购文件。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联系人：黄茜 陈先锋</w:t>
      </w:r>
    </w:p>
    <w:p>
      <w:pPr>
        <w:pStyle w:val="null3"/>
      </w:pPr>
      <w:r>
        <w:rPr>
          <w:rFonts w:ascii="仿宋_GB2312" w:hAnsi="仿宋_GB2312" w:cs="仿宋_GB2312" w:eastAsia="仿宋_GB2312"/>
        </w:rPr>
        <w:t>联系电话：029-88319689-8005</w:t>
      </w:r>
    </w:p>
    <w:p>
      <w:pPr>
        <w:pStyle w:val="null3"/>
      </w:pPr>
      <w:r>
        <w:rPr>
          <w:rFonts w:ascii="仿宋_GB2312" w:hAnsi="仿宋_GB2312" w:cs="仿宋_GB2312" w:eastAsia="仿宋_GB2312"/>
        </w:rPr>
        <w:t>地址：西安市高新区旺座现代城 C 座 2502 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康复类医疗设备一批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1,432,500.00</w:t>
      </w:r>
    </w:p>
    <w:p>
      <w:pPr>
        <w:pStyle w:val="null3"/>
      </w:pPr>
      <w:r>
        <w:rPr>
          <w:rFonts w:ascii="仿宋_GB2312" w:hAnsi="仿宋_GB2312" w:cs="仿宋_GB2312" w:eastAsia="仿宋_GB2312"/>
        </w:rPr>
        <w:t>采购包最高限价（元）: 1,432,500.00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深层肌肉刺激振动仪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五官超短波</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经颅磁刺激治疗仪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460,000.00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干扰电治疗仪</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360,000.00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多功能生物反馈诊疗系统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吞咽障碍治疗仪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便携式吞咽障碍治疗仪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神经肌肉电刺激仪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9</w:t>
            </w:r>
          </w:p>
        </w:tc>
        <w:tc>
          <w:tcPr>
            <w:tcW w:type="dxa" w:w="755"/>
          </w:tcPr>
          <w:p>
            <w:pPr>
              <w:pStyle w:val="null3"/>
            </w:pPr>
            <w:r>
              <w:rPr>
                <w:rFonts w:ascii="仿宋_GB2312" w:hAnsi="仿宋_GB2312" w:cs="仿宋_GB2312" w:eastAsia="仿宋_GB2312"/>
              </w:rPr>
              <w:t>中频骨创伤治疗仪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23,500.00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1,080,000.00</w:t>
      </w:r>
    </w:p>
    <w:p>
      <w:pPr>
        <w:pStyle w:val="null3"/>
      </w:pPr>
      <w:r>
        <w:rPr>
          <w:rFonts w:ascii="仿宋_GB2312" w:hAnsi="仿宋_GB2312" w:cs="仿宋_GB2312" w:eastAsia="仿宋_GB2312"/>
        </w:rPr>
        <w:t>采购包最高限价（元）: 1,080,000.00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智能上下肢康复训练器</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上下肢振动康复训练器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1,130,000.00</w:t>
      </w:r>
    </w:p>
    <w:p>
      <w:pPr>
        <w:pStyle w:val="null3"/>
      </w:pPr>
      <w:r>
        <w:rPr>
          <w:rFonts w:ascii="仿宋_GB2312" w:hAnsi="仿宋_GB2312" w:cs="仿宋_GB2312" w:eastAsia="仿宋_GB2312"/>
        </w:rPr>
        <w:t>采购包最高限价（元）: 1,130,000.00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上下肢主被动运动康复机（床旁下肢型）“智能下肢康复训练器”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脑机接口手功能训练系统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平衡功能训练仪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1,240,000.00</w:t>
      </w:r>
    </w:p>
    <w:p>
      <w:pPr>
        <w:pStyle w:val="null3"/>
      </w:pPr>
      <w:r>
        <w:rPr>
          <w:rFonts w:ascii="仿宋_GB2312" w:hAnsi="仿宋_GB2312" w:cs="仿宋_GB2312" w:eastAsia="仿宋_GB2312"/>
        </w:rPr>
        <w:t>采购包最高限价（元）: 1,240,000.00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耳石复位诊疗系统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860,000.00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眼震视图仪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标的名称：深层肌肉刺激振动仪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1.适用范围：慢性软组织损伤引起的疼痛和关节活动受限等的辅助治疗</w:t>
            </w:r>
            <w:r>
              <w:rPr>
                <w:rFonts w:ascii="仿宋_GB2312" w:hAnsi="仿宋_GB2312" w:cs="仿宋_GB2312" w:eastAsia="仿宋_GB2312"/>
              </w:rPr>
              <w:t>；</w:t>
            </w:r>
          </w:p>
          <w:p>
            <w:pPr>
              <w:pStyle w:val="null3"/>
            </w:pPr>
            <w:r>
              <w:rPr>
                <w:rFonts w:ascii="仿宋_GB2312" w:hAnsi="仿宋_GB2312" w:cs="仿宋_GB2312" w:eastAsia="仿宋_GB2312"/>
              </w:rPr>
              <w:t>2.振动频率:20-60Hz，分档可调</w:t>
            </w:r>
            <w:r>
              <w:rPr>
                <w:rFonts w:ascii="仿宋_GB2312" w:hAnsi="仿宋_GB2312" w:cs="仿宋_GB2312" w:eastAsia="仿宋_GB2312"/>
              </w:rPr>
              <w:t>；</w:t>
            </w:r>
          </w:p>
          <w:p>
            <w:pPr>
              <w:pStyle w:val="null3"/>
            </w:pPr>
            <w:r>
              <w:rPr>
                <w:rFonts w:ascii="仿宋_GB2312" w:hAnsi="仿宋_GB2312" w:cs="仿宋_GB2312" w:eastAsia="仿宋_GB2312"/>
              </w:rPr>
              <w:t>3.振动连续输出，治疗头可伸缩</w:t>
            </w:r>
            <w:r>
              <w:rPr>
                <w:rFonts w:ascii="仿宋_GB2312" w:hAnsi="仿宋_GB2312" w:cs="仿宋_GB2312" w:eastAsia="仿宋_GB2312"/>
              </w:rPr>
              <w:t>；</w:t>
            </w:r>
          </w:p>
          <w:p>
            <w:pPr>
              <w:pStyle w:val="null3"/>
            </w:pPr>
            <w:r>
              <w:rPr>
                <w:rFonts w:ascii="仿宋_GB2312" w:hAnsi="仿宋_GB2312" w:cs="仿宋_GB2312" w:eastAsia="仿宋_GB2312"/>
              </w:rPr>
              <w:t>4.振动幅度:≥6mm，误差±10%</w:t>
            </w:r>
            <w:r>
              <w:rPr>
                <w:rFonts w:ascii="仿宋_GB2312" w:hAnsi="仿宋_GB2312" w:cs="仿宋_GB2312" w:eastAsia="仿宋_GB2312"/>
              </w:rPr>
              <w:t>；</w:t>
            </w:r>
          </w:p>
          <w:p>
            <w:pPr>
              <w:pStyle w:val="null3"/>
            </w:pPr>
            <w:r>
              <w:rPr>
                <w:rFonts w:ascii="仿宋_GB2312" w:hAnsi="仿宋_GB2312" w:cs="仿宋_GB2312" w:eastAsia="仿宋_GB2312"/>
              </w:rPr>
              <w:t>5.治疗深度:0-60mm</w:t>
            </w:r>
            <w:r>
              <w:rPr>
                <w:rFonts w:ascii="仿宋_GB2312" w:hAnsi="仿宋_GB2312" w:cs="仿宋_GB2312" w:eastAsia="仿宋_GB2312"/>
              </w:rPr>
              <w:t>；</w:t>
            </w:r>
          </w:p>
          <w:p>
            <w:pPr>
              <w:pStyle w:val="null3"/>
            </w:pPr>
            <w:r>
              <w:rPr>
                <w:rFonts w:ascii="仿宋_GB2312" w:hAnsi="仿宋_GB2312" w:cs="仿宋_GB2312" w:eastAsia="仿宋_GB2312"/>
              </w:rPr>
              <w:t>▲6.≥3不同尺寸钛合金治疗头，不同尺寸治疗头可刺激不同部位肌肉</w:t>
            </w:r>
            <w:r>
              <w:rPr>
                <w:rFonts w:ascii="仿宋_GB2312" w:hAnsi="仿宋_GB2312" w:cs="仿宋_GB2312" w:eastAsia="仿宋_GB2312"/>
              </w:rPr>
              <w:t>；</w:t>
            </w:r>
          </w:p>
          <w:p>
            <w:pPr>
              <w:pStyle w:val="null3"/>
            </w:pPr>
            <w:r>
              <w:rPr>
                <w:rFonts w:ascii="仿宋_GB2312" w:hAnsi="仿宋_GB2312" w:cs="仿宋_GB2312" w:eastAsia="仿宋_GB2312"/>
              </w:rPr>
              <w:t>7.内置超静音马达</w:t>
            </w:r>
            <w:r>
              <w:rPr>
                <w:rFonts w:ascii="仿宋_GB2312" w:hAnsi="仿宋_GB2312" w:cs="仿宋_GB2312" w:eastAsia="仿宋_GB2312"/>
              </w:rPr>
              <w:t>；</w:t>
            </w:r>
          </w:p>
          <w:p>
            <w:pPr>
              <w:pStyle w:val="null3"/>
            </w:pPr>
            <w:r>
              <w:rPr>
                <w:rFonts w:ascii="仿宋_GB2312" w:hAnsi="仿宋_GB2312" w:cs="仿宋_GB2312" w:eastAsia="仿宋_GB2312"/>
              </w:rPr>
              <w:t>8.配套台车。</w:t>
            </w:r>
          </w:p>
        </w:tc>
      </w:tr>
    </w:tbl>
    <w:p>
      <w:pPr>
        <w:pStyle w:val="null3"/>
      </w:pPr>
      <w:r>
        <w:rPr>
          <w:rFonts w:ascii="仿宋_GB2312" w:hAnsi="仿宋_GB2312" w:cs="仿宋_GB2312" w:eastAsia="仿宋_GB2312"/>
        </w:rPr>
        <w:t>标的名称：五官超短波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w:t>
            </w:r>
            <w:r>
              <w:rPr>
                <w:rFonts w:ascii="仿宋_GB2312" w:hAnsi="仿宋_GB2312" w:cs="仿宋_GB2312" w:eastAsia="仿宋_GB2312"/>
              </w:rPr>
              <w:t>适用于对人体进行止痛、解痉、消炎、五官各部位的辅助治疗</w:t>
            </w:r>
            <w:r>
              <w:rPr>
                <w:rFonts w:ascii="仿宋_GB2312" w:hAnsi="仿宋_GB2312" w:cs="仿宋_GB2312" w:eastAsia="仿宋_GB2312"/>
              </w:rPr>
              <w:t>；</w:t>
            </w:r>
          </w:p>
          <w:p>
            <w:pPr>
              <w:pStyle w:val="null3"/>
            </w:pPr>
            <w:r>
              <w:rPr>
                <w:rFonts w:ascii="仿宋_GB2312" w:hAnsi="仿宋_GB2312" w:cs="仿宋_GB2312" w:eastAsia="仿宋_GB2312"/>
              </w:rPr>
              <w:t>▲2.工作频率：27.12MHz，偏差±0.6%</w:t>
            </w:r>
            <w:r>
              <w:rPr>
                <w:rFonts w:ascii="仿宋_GB2312" w:hAnsi="仿宋_GB2312" w:cs="仿宋_GB2312" w:eastAsia="仿宋_GB2312"/>
              </w:rPr>
              <w:t>；</w:t>
            </w:r>
          </w:p>
          <w:p>
            <w:pPr>
              <w:pStyle w:val="null3"/>
            </w:pPr>
            <w:r>
              <w:rPr>
                <w:rFonts w:ascii="仿宋_GB2312" w:hAnsi="仿宋_GB2312" w:cs="仿宋_GB2312" w:eastAsia="仿宋_GB2312"/>
              </w:rPr>
              <w:t>3.治疗时间：10、15、20、25、30min偏差±10%</w:t>
            </w:r>
            <w:r>
              <w:rPr>
                <w:rFonts w:ascii="仿宋_GB2312" w:hAnsi="仿宋_GB2312" w:cs="仿宋_GB2312" w:eastAsia="仿宋_GB2312"/>
              </w:rPr>
              <w:t>；</w:t>
            </w:r>
          </w:p>
          <w:p>
            <w:pPr>
              <w:pStyle w:val="null3"/>
            </w:pPr>
            <w:r>
              <w:rPr>
                <w:rFonts w:ascii="仿宋_GB2312" w:hAnsi="仿宋_GB2312" w:cs="仿宋_GB2312" w:eastAsia="仿宋_GB2312"/>
              </w:rPr>
              <w:t>4</w:t>
            </w:r>
            <w:r>
              <w:rPr>
                <w:rFonts w:ascii="仿宋_GB2312" w:hAnsi="仿宋_GB2312" w:cs="仿宋_GB2312" w:eastAsia="仿宋_GB2312"/>
              </w:rPr>
              <w:t>.输出功率：</w:t>
            </w:r>
            <w:r>
              <w:rPr>
                <w:rFonts w:ascii="仿宋_GB2312" w:hAnsi="仿宋_GB2312" w:cs="仿宋_GB2312" w:eastAsia="仿宋_GB2312"/>
              </w:rPr>
              <w:t>≥</w:t>
            </w:r>
            <w:r>
              <w:rPr>
                <w:rFonts w:ascii="仿宋_GB2312" w:hAnsi="仿宋_GB2312" w:cs="仿宋_GB2312" w:eastAsia="仿宋_GB2312"/>
              </w:rPr>
              <w:t>50W，偏差±20%</w:t>
            </w:r>
            <w:r>
              <w:rPr>
                <w:rFonts w:ascii="仿宋_GB2312" w:hAnsi="仿宋_GB2312" w:cs="仿宋_GB2312" w:eastAsia="仿宋_GB2312"/>
              </w:rPr>
              <w:t>；</w:t>
            </w:r>
          </w:p>
          <w:p>
            <w:pPr>
              <w:pStyle w:val="null3"/>
            </w:pPr>
            <w:r>
              <w:rPr>
                <w:rFonts w:ascii="仿宋_GB2312" w:hAnsi="仿宋_GB2312" w:cs="仿宋_GB2312" w:eastAsia="仿宋_GB2312"/>
              </w:rPr>
              <w:t>5.连续工作≥4h。</w:t>
            </w:r>
          </w:p>
        </w:tc>
      </w:tr>
    </w:tbl>
    <w:p>
      <w:pPr>
        <w:pStyle w:val="null3"/>
      </w:pPr>
      <w:r>
        <w:rPr>
          <w:rFonts w:ascii="仿宋_GB2312" w:hAnsi="仿宋_GB2312" w:cs="仿宋_GB2312" w:eastAsia="仿宋_GB2312"/>
        </w:rPr>
        <w:t>标的名称：经颅磁刺激治疗仪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1.用于人体中枢神经刺激和外周神经刺激，对脑神经及神经损伤性疾病的辅助治疗</w:t>
            </w:r>
            <w:r>
              <w:rPr>
                <w:rFonts w:ascii="仿宋_GB2312" w:hAnsi="仿宋_GB2312" w:cs="仿宋_GB2312" w:eastAsia="仿宋_GB2312"/>
              </w:rPr>
              <w:t>；</w:t>
            </w:r>
          </w:p>
          <w:p>
            <w:pPr>
              <w:pStyle w:val="null3"/>
            </w:pPr>
            <w:r>
              <w:rPr>
                <w:rFonts w:ascii="仿宋_GB2312" w:hAnsi="仿宋_GB2312" w:cs="仿宋_GB2312" w:eastAsia="仿宋_GB2312"/>
              </w:rPr>
              <w:t>▲2.刺激线圈最大磁感应强度：≥6T</w:t>
            </w:r>
            <w:r>
              <w:rPr>
                <w:rFonts w:ascii="仿宋_GB2312" w:hAnsi="仿宋_GB2312" w:cs="仿宋_GB2312" w:eastAsia="仿宋_GB2312"/>
              </w:rPr>
              <w:t>；</w:t>
            </w:r>
          </w:p>
          <w:p>
            <w:pPr>
              <w:pStyle w:val="null3"/>
            </w:pPr>
            <w:r>
              <w:rPr>
                <w:rFonts w:ascii="仿宋_GB2312" w:hAnsi="仿宋_GB2312" w:cs="仿宋_GB2312" w:eastAsia="仿宋_GB2312"/>
              </w:rPr>
              <w:t>3.刺激频率≥100Hz</w:t>
            </w:r>
            <w:r>
              <w:rPr>
                <w:rFonts w:ascii="仿宋_GB2312" w:hAnsi="仿宋_GB2312" w:cs="仿宋_GB2312" w:eastAsia="仿宋_GB2312"/>
              </w:rPr>
              <w:t>；</w:t>
            </w:r>
          </w:p>
          <w:p>
            <w:pPr>
              <w:pStyle w:val="null3"/>
            </w:pPr>
            <w:r>
              <w:rPr>
                <w:rFonts w:ascii="仿宋_GB2312" w:hAnsi="仿宋_GB2312" w:cs="仿宋_GB2312" w:eastAsia="仿宋_GB2312"/>
              </w:rPr>
              <w:t>4.磁感应强度的最大变化率：≥80KT/s</w:t>
            </w:r>
            <w:r>
              <w:rPr>
                <w:rFonts w:ascii="仿宋_GB2312" w:hAnsi="仿宋_GB2312" w:cs="仿宋_GB2312" w:eastAsia="仿宋_GB2312"/>
              </w:rPr>
              <w:t>；</w:t>
            </w:r>
          </w:p>
          <w:p>
            <w:pPr>
              <w:pStyle w:val="null3"/>
            </w:pPr>
            <w:r>
              <w:rPr>
                <w:rFonts w:ascii="仿宋_GB2312" w:hAnsi="仿宋_GB2312" w:cs="仿宋_GB2312" w:eastAsia="仿宋_GB2312"/>
              </w:rPr>
              <w:t>5.脉冲上升时间：40-120μs</w:t>
            </w:r>
            <w:r>
              <w:rPr>
                <w:rFonts w:ascii="仿宋_GB2312" w:hAnsi="仿宋_GB2312" w:cs="仿宋_GB2312" w:eastAsia="仿宋_GB2312"/>
              </w:rPr>
              <w:t>；</w:t>
            </w:r>
          </w:p>
          <w:p>
            <w:pPr>
              <w:pStyle w:val="null3"/>
            </w:pPr>
            <w:r>
              <w:rPr>
                <w:rFonts w:ascii="仿宋_GB2312" w:hAnsi="仿宋_GB2312" w:cs="仿宋_GB2312" w:eastAsia="仿宋_GB2312"/>
              </w:rPr>
              <w:t>6.输出脉冲宽度：320-360μs</w:t>
            </w:r>
            <w:r>
              <w:rPr>
                <w:rFonts w:ascii="仿宋_GB2312" w:hAnsi="仿宋_GB2312" w:cs="仿宋_GB2312" w:eastAsia="仿宋_GB2312"/>
              </w:rPr>
              <w:t>；</w:t>
            </w:r>
          </w:p>
          <w:p>
            <w:pPr>
              <w:pStyle w:val="null3"/>
            </w:pPr>
            <w:r>
              <w:rPr>
                <w:rFonts w:ascii="仿宋_GB2312" w:hAnsi="仿宋_GB2312" w:cs="仿宋_GB2312" w:eastAsia="仿宋_GB2312"/>
              </w:rPr>
              <w:t>7.标配圆形或∞字形线圈，实现双面双向刺激</w:t>
            </w:r>
            <w:r>
              <w:rPr>
                <w:rFonts w:ascii="仿宋_GB2312" w:hAnsi="仿宋_GB2312" w:cs="仿宋_GB2312" w:eastAsia="仿宋_GB2312"/>
              </w:rPr>
              <w:t>；</w:t>
            </w:r>
          </w:p>
          <w:p>
            <w:pPr>
              <w:pStyle w:val="null3"/>
            </w:pPr>
            <w:r>
              <w:rPr>
                <w:rFonts w:ascii="仿宋_GB2312" w:hAnsi="仿宋_GB2312" w:cs="仿宋_GB2312" w:eastAsia="仿宋_GB2312"/>
              </w:rPr>
              <w:t>8.具有实时线圈温度显示</w:t>
            </w:r>
            <w:r>
              <w:rPr>
                <w:rFonts w:ascii="仿宋_GB2312" w:hAnsi="仿宋_GB2312" w:cs="仿宋_GB2312" w:eastAsia="仿宋_GB2312"/>
              </w:rPr>
              <w:t>；</w:t>
            </w:r>
          </w:p>
          <w:p>
            <w:pPr>
              <w:pStyle w:val="null3"/>
            </w:pPr>
            <w:r>
              <w:rPr>
                <w:rFonts w:ascii="仿宋_GB2312" w:hAnsi="仿宋_GB2312" w:cs="仿宋_GB2312" w:eastAsia="仿宋_GB2312"/>
              </w:rPr>
              <w:t>9.检测项目：支持运动阈值（MT）、运动诱发电位（MEP）、中枢神经传导时间（CMCT）、ICI/ICF检测、静息期检测等检测功能</w:t>
            </w:r>
            <w:r>
              <w:rPr>
                <w:rFonts w:ascii="仿宋_GB2312" w:hAnsi="仿宋_GB2312" w:cs="仿宋_GB2312" w:eastAsia="仿宋_GB2312"/>
              </w:rPr>
              <w:t>；</w:t>
            </w:r>
          </w:p>
          <w:p>
            <w:pPr>
              <w:pStyle w:val="null3"/>
            </w:pPr>
            <w:r>
              <w:rPr>
                <w:rFonts w:ascii="仿宋_GB2312" w:hAnsi="仿宋_GB2312" w:cs="仿宋_GB2312" w:eastAsia="仿宋_GB2312"/>
              </w:rPr>
              <w:t>10.内置式MEP模块</w:t>
            </w:r>
            <w:r>
              <w:rPr>
                <w:rFonts w:ascii="仿宋_GB2312" w:hAnsi="仿宋_GB2312" w:cs="仿宋_GB2312" w:eastAsia="仿宋_GB2312"/>
              </w:rPr>
              <w:t>；</w:t>
            </w:r>
          </w:p>
          <w:p>
            <w:pPr>
              <w:pStyle w:val="null3"/>
            </w:pPr>
            <w:r>
              <w:rPr>
                <w:rFonts w:ascii="仿宋_GB2312" w:hAnsi="仿宋_GB2312" w:cs="仿宋_GB2312" w:eastAsia="仿宋_GB2312"/>
              </w:rPr>
              <w:t>11.单脉冲（sTMS）、重复脉冲（rTMS）、复合刺激（TBS）、成对脉冲输出（pTMS）等多种刺激模式自由调整</w:t>
            </w:r>
            <w:r>
              <w:rPr>
                <w:rFonts w:ascii="仿宋_GB2312" w:hAnsi="仿宋_GB2312" w:cs="仿宋_GB2312" w:eastAsia="仿宋_GB2312"/>
              </w:rPr>
              <w:t>；</w:t>
            </w:r>
          </w:p>
          <w:p>
            <w:pPr>
              <w:pStyle w:val="null3"/>
            </w:pPr>
            <w:r>
              <w:rPr>
                <w:rFonts w:ascii="仿宋_GB2312" w:hAnsi="仿宋_GB2312" w:cs="仿宋_GB2312" w:eastAsia="仿宋_GB2312"/>
              </w:rPr>
              <w:t>▲12.支持双人同时治疗，双人的刺激频率、刺激强度、刺激时间和刺激间隔可完全独立调节，两线圈可同时输出脉冲</w:t>
            </w:r>
            <w:r>
              <w:rPr>
                <w:rFonts w:ascii="仿宋_GB2312" w:hAnsi="仿宋_GB2312" w:cs="仿宋_GB2312" w:eastAsia="仿宋_GB2312"/>
              </w:rPr>
              <w:t>；</w:t>
            </w:r>
          </w:p>
          <w:p>
            <w:pPr>
              <w:pStyle w:val="null3"/>
            </w:pPr>
            <w:r>
              <w:rPr>
                <w:rFonts w:ascii="仿宋_GB2312" w:hAnsi="仿宋_GB2312" w:cs="仿宋_GB2312" w:eastAsia="仿宋_GB2312"/>
              </w:rPr>
              <w:t>13.支持双线圈成对刺激</w:t>
            </w:r>
            <w:r>
              <w:rPr>
                <w:rFonts w:ascii="仿宋_GB2312" w:hAnsi="仿宋_GB2312" w:cs="仿宋_GB2312" w:eastAsia="仿宋_GB2312"/>
              </w:rPr>
              <w:t>；</w:t>
            </w:r>
          </w:p>
          <w:p>
            <w:pPr>
              <w:pStyle w:val="null3"/>
            </w:pPr>
            <w:r>
              <w:rPr>
                <w:rFonts w:ascii="仿宋_GB2312" w:hAnsi="仿宋_GB2312" w:cs="仿宋_GB2312" w:eastAsia="仿宋_GB2312"/>
              </w:rPr>
              <w:t>14.内置多种治疗方案，支持自定义方案</w:t>
            </w:r>
            <w:r>
              <w:rPr>
                <w:rFonts w:ascii="仿宋_GB2312" w:hAnsi="仿宋_GB2312" w:cs="仿宋_GB2312" w:eastAsia="仿宋_GB2312"/>
              </w:rPr>
              <w:t>；</w:t>
            </w:r>
          </w:p>
          <w:p>
            <w:pPr>
              <w:pStyle w:val="null3"/>
            </w:pPr>
            <w:r>
              <w:rPr>
                <w:rFonts w:ascii="仿宋_GB2312" w:hAnsi="仿宋_GB2312" w:cs="仿宋_GB2312" w:eastAsia="仿宋_GB2312"/>
              </w:rPr>
              <w:t>15.具备辅助定位功能</w:t>
            </w:r>
            <w:r>
              <w:rPr>
                <w:rFonts w:ascii="仿宋_GB2312" w:hAnsi="仿宋_GB2312" w:cs="仿宋_GB2312" w:eastAsia="仿宋_GB2312"/>
              </w:rPr>
              <w:t>；</w:t>
            </w:r>
          </w:p>
          <w:p>
            <w:pPr>
              <w:pStyle w:val="null3"/>
            </w:pPr>
            <w:r>
              <w:rPr>
                <w:rFonts w:ascii="仿宋_GB2312" w:hAnsi="仿宋_GB2312" w:cs="仿宋_GB2312" w:eastAsia="仿宋_GB2312"/>
              </w:rPr>
              <w:t>16.开放式的技术平台，可与电刺激、近红外、导航等设备兼容</w:t>
            </w:r>
            <w:r>
              <w:rPr>
                <w:rFonts w:ascii="仿宋_GB2312" w:hAnsi="仿宋_GB2312" w:cs="仿宋_GB2312" w:eastAsia="仿宋_GB2312"/>
              </w:rPr>
              <w:t>；</w:t>
            </w:r>
          </w:p>
          <w:p>
            <w:pPr>
              <w:pStyle w:val="null3"/>
            </w:pPr>
            <w:r>
              <w:rPr>
                <w:rFonts w:ascii="仿宋_GB2312" w:hAnsi="仿宋_GB2312" w:cs="仿宋_GB2312" w:eastAsia="仿宋_GB2312"/>
              </w:rPr>
              <w:t>17.内置智能高效冷却系统。</w:t>
            </w:r>
          </w:p>
        </w:tc>
      </w:tr>
    </w:tbl>
    <w:p>
      <w:pPr>
        <w:pStyle w:val="null3"/>
      </w:pPr>
      <w:r>
        <w:rPr>
          <w:rFonts w:ascii="仿宋_GB2312" w:hAnsi="仿宋_GB2312" w:cs="仿宋_GB2312" w:eastAsia="仿宋_GB2312"/>
        </w:rPr>
        <w:t>标的名称：干扰电治疗仪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w:t>
            </w:r>
            <w:r>
              <w:rPr>
                <w:rFonts w:ascii="仿宋_GB2312" w:hAnsi="仿宋_GB2312" w:cs="仿宋_GB2312" w:eastAsia="仿宋_GB2312"/>
              </w:rPr>
              <w:t>双通道多组</w:t>
            </w:r>
            <w:r>
              <w:rPr>
                <w:rFonts w:ascii="仿宋_GB2312" w:hAnsi="仿宋_GB2312" w:cs="仿宋_GB2312" w:eastAsia="仿宋_GB2312"/>
              </w:rPr>
              <w:t>输出模式</w:t>
            </w: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两路八组输出，</w:t>
            </w:r>
            <w:r>
              <w:rPr>
                <w:rFonts w:ascii="仿宋_GB2312" w:hAnsi="仿宋_GB2312" w:cs="仿宋_GB2312" w:eastAsia="仿宋_GB2312"/>
              </w:rPr>
              <w:t>支持二维干扰电输出、三维干扰电输出</w:t>
            </w:r>
            <w:r>
              <w:rPr>
                <w:rFonts w:ascii="仿宋_GB2312" w:hAnsi="仿宋_GB2312" w:cs="仿宋_GB2312" w:eastAsia="仿宋_GB2312"/>
              </w:rPr>
              <w:t>；</w:t>
            </w:r>
          </w:p>
          <w:p>
            <w:pPr>
              <w:pStyle w:val="null3"/>
            </w:pPr>
            <w:r>
              <w:rPr>
                <w:rFonts w:ascii="仿宋_GB2312" w:hAnsi="仿宋_GB2312" w:cs="仿宋_GB2312" w:eastAsia="仿宋_GB2312"/>
              </w:rPr>
              <w:t>2、输出</w:t>
            </w:r>
            <w:r>
              <w:rPr>
                <w:rFonts w:ascii="仿宋_GB2312" w:hAnsi="仿宋_GB2312" w:cs="仿宋_GB2312" w:eastAsia="仿宋_GB2312"/>
              </w:rPr>
              <w:t>波形：正弦波</w:t>
            </w:r>
            <w:r>
              <w:rPr>
                <w:rFonts w:ascii="仿宋_GB2312" w:hAnsi="仿宋_GB2312" w:cs="仿宋_GB2312" w:eastAsia="仿宋_GB2312"/>
              </w:rPr>
              <w:t>、</w:t>
            </w:r>
            <w:r>
              <w:rPr>
                <w:rFonts w:ascii="仿宋_GB2312" w:hAnsi="仿宋_GB2312" w:cs="仿宋_GB2312" w:eastAsia="仿宋_GB2312"/>
              </w:rPr>
              <w:t>正弦调制波；</w:t>
            </w:r>
          </w:p>
          <w:p>
            <w:pPr>
              <w:pStyle w:val="null3"/>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调制度</w:t>
            </w:r>
            <w:r>
              <w:rPr>
                <w:rFonts w:ascii="仿宋_GB2312" w:hAnsi="仿宋_GB2312" w:cs="仿宋_GB2312" w:eastAsia="仿宋_GB2312"/>
              </w:rPr>
              <w:t>≥5种可调节：包括但不限于0、25％、50％、75％、100％</w:t>
            </w:r>
          </w:p>
          <w:p>
            <w:pPr>
              <w:pStyle w:val="null3"/>
            </w:pPr>
            <w:r>
              <w:rPr>
                <w:rFonts w:ascii="仿宋_GB2312" w:hAnsi="仿宋_GB2312" w:cs="仿宋_GB2312" w:eastAsia="仿宋_GB2312"/>
              </w:rPr>
              <w:t>4.差频变化周期：15s—30s；</w:t>
            </w:r>
          </w:p>
          <w:p>
            <w:pPr>
              <w:pStyle w:val="null3"/>
            </w:pPr>
            <w:r>
              <w:rPr>
                <w:rFonts w:ascii="仿宋_GB2312" w:hAnsi="仿宋_GB2312" w:cs="仿宋_GB2312" w:eastAsia="仿宋_GB2312"/>
              </w:rPr>
              <w:t>5</w:t>
            </w:r>
            <w:r>
              <w:rPr>
                <w:rFonts w:ascii="仿宋_GB2312" w:hAnsi="仿宋_GB2312" w:cs="仿宋_GB2312" w:eastAsia="仿宋_GB2312"/>
              </w:rPr>
              <w:t>、</w:t>
            </w:r>
            <w:r>
              <w:rPr>
                <w:rFonts w:ascii="仿宋_GB2312" w:hAnsi="仿宋_GB2312" w:cs="仿宋_GB2312" w:eastAsia="仿宋_GB2312"/>
              </w:rPr>
              <w:t>动态节律：</w:t>
            </w:r>
            <w:r>
              <w:rPr>
                <w:rFonts w:ascii="仿宋_GB2312" w:hAnsi="仿宋_GB2312" w:cs="仿宋_GB2312" w:eastAsia="仿宋_GB2312"/>
              </w:rPr>
              <w:t>4s—10s；</w:t>
            </w:r>
          </w:p>
          <w:p>
            <w:pPr>
              <w:pStyle w:val="null3"/>
            </w:pPr>
            <w:r>
              <w:rPr>
                <w:rFonts w:ascii="仿宋_GB2312" w:hAnsi="仿宋_GB2312" w:cs="仿宋_GB2312" w:eastAsia="仿宋_GB2312"/>
              </w:rPr>
              <w:t>6</w:t>
            </w:r>
            <w:r>
              <w:rPr>
                <w:rFonts w:ascii="仿宋_GB2312" w:hAnsi="仿宋_GB2312" w:cs="仿宋_GB2312" w:eastAsia="仿宋_GB2312"/>
              </w:rPr>
              <w:t>、最大输出电流：</w:t>
            </w:r>
            <w:r>
              <w:rPr>
                <w:rFonts w:ascii="仿宋_GB2312" w:hAnsi="仿宋_GB2312" w:cs="仿宋_GB2312" w:eastAsia="仿宋_GB2312"/>
              </w:rPr>
              <w:t>0mA～100mA连续可调</w:t>
            </w:r>
            <w:r>
              <w:rPr>
                <w:rFonts w:ascii="仿宋_GB2312" w:hAnsi="仿宋_GB2312" w:cs="仿宋_GB2312" w:eastAsia="仿宋_GB2312"/>
              </w:rPr>
              <w:t>；</w:t>
            </w:r>
          </w:p>
          <w:p>
            <w:pPr>
              <w:pStyle w:val="null3"/>
            </w:pPr>
            <w:r>
              <w:rPr>
                <w:rFonts w:ascii="仿宋_GB2312" w:hAnsi="仿宋_GB2312" w:cs="仿宋_GB2312" w:eastAsia="仿宋_GB2312"/>
              </w:rPr>
              <w:t>▲7.输出频率1kHz～11kHz可调节，步长0.5kHz；</w:t>
            </w:r>
          </w:p>
          <w:p>
            <w:pPr>
              <w:pStyle w:val="null3"/>
            </w:pPr>
            <w:r>
              <w:rPr>
                <w:rFonts w:ascii="仿宋_GB2312" w:hAnsi="仿宋_GB2312" w:cs="仿宋_GB2312" w:eastAsia="仿宋_GB2312"/>
              </w:rPr>
              <w:t>8</w:t>
            </w:r>
            <w:r>
              <w:rPr>
                <w:rFonts w:ascii="仿宋_GB2312" w:hAnsi="仿宋_GB2312" w:cs="仿宋_GB2312" w:eastAsia="仿宋_GB2312"/>
              </w:rPr>
              <w:t>、</w:t>
            </w:r>
            <w:r>
              <w:rPr>
                <w:rFonts w:ascii="仿宋_GB2312" w:hAnsi="仿宋_GB2312" w:cs="仿宋_GB2312" w:eastAsia="仿宋_GB2312"/>
              </w:rPr>
              <w:t>调制频率</w:t>
            </w:r>
            <w:r>
              <w:rPr>
                <w:rFonts w:ascii="仿宋_GB2312" w:hAnsi="仿宋_GB2312" w:cs="仿宋_GB2312" w:eastAsia="仿宋_GB2312"/>
              </w:rPr>
              <w:t>0.1Hz～1Hz，步长0.1Hz；1Hz～150Hz，步长1Hz；</w:t>
            </w:r>
          </w:p>
          <w:p>
            <w:pPr>
              <w:pStyle w:val="null3"/>
            </w:pPr>
            <w:r>
              <w:rPr>
                <w:rFonts w:ascii="仿宋_GB2312" w:hAnsi="仿宋_GB2312" w:cs="仿宋_GB2312" w:eastAsia="仿宋_GB2312"/>
              </w:rPr>
              <w:t>9.差频频率0.1Hz～1Hz，步长0.1Hz；1Hz～200Hz，步长1Hz；</w:t>
            </w:r>
          </w:p>
          <w:p>
            <w:pPr>
              <w:pStyle w:val="null3"/>
            </w:pPr>
            <w:r>
              <w:rPr>
                <w:rFonts w:ascii="仿宋_GB2312" w:hAnsi="仿宋_GB2312" w:cs="仿宋_GB2312" w:eastAsia="仿宋_GB2312"/>
              </w:rPr>
              <w:t>▲10.差频变化范围≥8种治疗模式可调，≥3种干扰电模式，≥5种预调制电模式等，其中干扰电模式包括：静态干扰、动态干扰、复合干扰，预调制电流模式包括：连续、断调、交调、间调、扫引等；</w:t>
            </w:r>
          </w:p>
          <w:p>
            <w:pPr>
              <w:pStyle w:val="null3"/>
            </w:pPr>
            <w:r>
              <w:rPr>
                <w:rFonts w:ascii="仿宋_GB2312" w:hAnsi="仿宋_GB2312" w:cs="仿宋_GB2312" w:eastAsia="仿宋_GB2312"/>
              </w:rPr>
              <w:t>11、</w:t>
            </w:r>
            <w:r>
              <w:rPr>
                <w:rFonts w:ascii="仿宋_GB2312" w:hAnsi="仿宋_GB2312" w:cs="仿宋_GB2312" w:eastAsia="仿宋_GB2312"/>
              </w:rPr>
              <w:t>差频治疗模式：</w:t>
            </w: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种</w:t>
            </w:r>
            <w:r>
              <w:rPr>
                <w:rFonts w:ascii="仿宋_GB2312" w:hAnsi="仿宋_GB2312" w:cs="仿宋_GB2312" w:eastAsia="仿宋_GB2312"/>
              </w:rPr>
              <w:t>；</w:t>
            </w:r>
          </w:p>
          <w:p>
            <w:pPr>
              <w:pStyle w:val="null3"/>
            </w:pPr>
            <w:r>
              <w:rPr>
                <w:rFonts w:ascii="仿宋_GB2312" w:hAnsi="仿宋_GB2312" w:cs="仿宋_GB2312" w:eastAsia="仿宋_GB2312"/>
              </w:rPr>
              <w:t>1</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具备</w:t>
            </w:r>
            <w:r>
              <w:rPr>
                <w:rFonts w:ascii="仿宋_GB2312" w:hAnsi="仿宋_GB2312" w:cs="仿宋_GB2312" w:eastAsia="仿宋_GB2312"/>
              </w:rPr>
              <w:t>加热功能</w:t>
            </w:r>
            <w:r>
              <w:rPr>
                <w:rFonts w:ascii="仿宋_GB2312" w:hAnsi="仿宋_GB2312" w:cs="仿宋_GB2312" w:eastAsia="仿宋_GB2312"/>
              </w:rPr>
              <w:t>，</w:t>
            </w:r>
            <w:r>
              <w:rPr>
                <w:rFonts w:ascii="仿宋_GB2312" w:hAnsi="仿宋_GB2312" w:cs="仿宋_GB2312" w:eastAsia="仿宋_GB2312"/>
              </w:rPr>
              <w:t>最高温度</w:t>
            </w:r>
            <w:r>
              <w:rPr>
                <w:rFonts w:ascii="仿宋_GB2312" w:hAnsi="仿宋_GB2312" w:cs="仿宋_GB2312" w:eastAsia="仿宋_GB2312"/>
              </w:rPr>
              <w:t>≤45℃</w:t>
            </w:r>
            <w:r>
              <w:rPr>
                <w:rFonts w:ascii="仿宋_GB2312" w:hAnsi="仿宋_GB2312" w:cs="仿宋_GB2312" w:eastAsia="仿宋_GB2312"/>
              </w:rPr>
              <w:t>；</w:t>
            </w:r>
          </w:p>
          <w:p>
            <w:pPr>
              <w:pStyle w:val="null3"/>
            </w:pPr>
            <w:r>
              <w:rPr>
                <w:rFonts w:ascii="仿宋_GB2312" w:hAnsi="仿宋_GB2312" w:cs="仿宋_GB2312" w:eastAsia="仿宋_GB2312"/>
              </w:rPr>
              <w:t>1</w:t>
            </w: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具备</w:t>
            </w:r>
            <w:r>
              <w:rPr>
                <w:rFonts w:ascii="仿宋_GB2312" w:hAnsi="仿宋_GB2312" w:cs="仿宋_GB2312" w:eastAsia="仿宋_GB2312"/>
              </w:rPr>
              <w:t>智能负压调节</w:t>
            </w:r>
            <w:r>
              <w:rPr>
                <w:rFonts w:ascii="仿宋_GB2312" w:hAnsi="仿宋_GB2312" w:cs="仿宋_GB2312" w:eastAsia="仿宋_GB2312"/>
              </w:rPr>
              <w:t>功能；</w:t>
            </w:r>
          </w:p>
          <w:p>
            <w:pPr>
              <w:pStyle w:val="null3"/>
            </w:pPr>
            <w:r>
              <w:rPr>
                <w:rFonts w:ascii="仿宋_GB2312" w:hAnsi="仿宋_GB2312" w:cs="仿宋_GB2312" w:eastAsia="仿宋_GB2312"/>
              </w:rPr>
              <w:t>1</w:t>
            </w: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压力设置范围</w:t>
            </w:r>
            <w:r>
              <w:rPr>
                <w:rFonts w:ascii="仿宋_GB2312" w:hAnsi="仿宋_GB2312" w:cs="仿宋_GB2312" w:eastAsia="仿宋_GB2312"/>
              </w:rPr>
              <w:t>10.7kPa（80mmHg）～40kPa（300mmHg），误差±10%；</w:t>
            </w:r>
          </w:p>
          <w:p>
            <w:pPr>
              <w:pStyle w:val="null3"/>
            </w:pPr>
            <w:r>
              <w:rPr>
                <w:rFonts w:ascii="仿宋_GB2312" w:hAnsi="仿宋_GB2312" w:cs="仿宋_GB2312" w:eastAsia="仿宋_GB2312"/>
              </w:rPr>
              <w:t>1</w:t>
            </w:r>
            <w:r>
              <w:rPr>
                <w:rFonts w:ascii="仿宋_GB2312" w:hAnsi="仿宋_GB2312" w:cs="仿宋_GB2312" w:eastAsia="仿宋_GB2312"/>
              </w:rPr>
              <w:t>5</w:t>
            </w:r>
            <w:r>
              <w:rPr>
                <w:rFonts w:ascii="仿宋_GB2312" w:hAnsi="仿宋_GB2312" w:cs="仿宋_GB2312" w:eastAsia="仿宋_GB2312"/>
              </w:rPr>
              <w:t>、吸引模式</w:t>
            </w: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种</w:t>
            </w:r>
            <w:r>
              <w:rPr>
                <w:rFonts w:ascii="仿宋_GB2312" w:hAnsi="仿宋_GB2312" w:cs="仿宋_GB2312" w:eastAsia="仿宋_GB2312"/>
              </w:rPr>
              <w:t>，</w:t>
            </w:r>
            <w:r>
              <w:rPr>
                <w:rFonts w:ascii="仿宋_GB2312" w:hAnsi="仿宋_GB2312" w:cs="仿宋_GB2312" w:eastAsia="仿宋_GB2312"/>
              </w:rPr>
              <w:t>包括</w:t>
            </w:r>
            <w:r>
              <w:rPr>
                <w:rFonts w:ascii="仿宋_GB2312" w:hAnsi="仿宋_GB2312" w:cs="仿宋_GB2312" w:eastAsia="仿宋_GB2312"/>
              </w:rPr>
              <w:t>连续、快速、中速、慢速、自动</w:t>
            </w:r>
            <w:r>
              <w:rPr>
                <w:rFonts w:ascii="仿宋_GB2312" w:hAnsi="仿宋_GB2312" w:cs="仿宋_GB2312" w:eastAsia="仿宋_GB2312"/>
              </w:rPr>
              <w:t>等方式可调；</w:t>
            </w:r>
          </w:p>
          <w:p>
            <w:pPr>
              <w:pStyle w:val="null3"/>
            </w:pPr>
            <w:r>
              <w:rPr>
                <w:rFonts w:ascii="仿宋_GB2312" w:hAnsi="仿宋_GB2312" w:cs="仿宋_GB2312" w:eastAsia="仿宋_GB2312"/>
              </w:rPr>
              <w:t>1</w:t>
            </w:r>
            <w:r>
              <w:rPr>
                <w:rFonts w:ascii="仿宋_GB2312" w:hAnsi="仿宋_GB2312" w:cs="仿宋_GB2312" w:eastAsia="仿宋_GB2312"/>
              </w:rPr>
              <w:t>6</w:t>
            </w:r>
            <w:r>
              <w:rPr>
                <w:rFonts w:ascii="仿宋_GB2312" w:hAnsi="仿宋_GB2312" w:cs="仿宋_GB2312" w:eastAsia="仿宋_GB2312"/>
              </w:rPr>
              <w:t>、</w:t>
            </w:r>
            <w:r>
              <w:rPr>
                <w:rFonts w:ascii="仿宋_GB2312" w:hAnsi="仿宋_GB2312" w:cs="仿宋_GB2312" w:eastAsia="仿宋_GB2312"/>
              </w:rPr>
              <w:t>具备多</w:t>
            </w:r>
            <w:r>
              <w:rPr>
                <w:rFonts w:ascii="仿宋_GB2312" w:hAnsi="仿宋_GB2312" w:cs="仿宋_GB2312" w:eastAsia="仿宋_GB2312"/>
              </w:rPr>
              <w:t>处方自定义</w:t>
            </w:r>
            <w:r>
              <w:rPr>
                <w:rFonts w:ascii="仿宋_GB2312" w:hAnsi="仿宋_GB2312" w:cs="仿宋_GB2312" w:eastAsia="仿宋_GB2312"/>
              </w:rPr>
              <w:t>方案功能；</w:t>
            </w:r>
          </w:p>
          <w:p>
            <w:pPr>
              <w:pStyle w:val="null3"/>
            </w:pPr>
            <w:r>
              <w:rPr>
                <w:rFonts w:ascii="仿宋_GB2312" w:hAnsi="仿宋_GB2312" w:cs="仿宋_GB2312" w:eastAsia="仿宋_GB2312"/>
              </w:rPr>
              <w:t>17、具备电极脱落报警、短路保护、过流保护、超温保护、过电压保护、断路保护等多重安全保护。</w:t>
            </w:r>
          </w:p>
        </w:tc>
      </w:tr>
    </w:tbl>
    <w:p>
      <w:pPr>
        <w:pStyle w:val="null3"/>
      </w:pPr>
      <w:r>
        <w:rPr>
          <w:rFonts w:ascii="仿宋_GB2312" w:hAnsi="仿宋_GB2312" w:cs="仿宋_GB2312" w:eastAsia="仿宋_GB2312"/>
        </w:rPr>
        <w:t>标的名称：多功能生物反馈诊疗系统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▲1、通道：≥4 路，具备采集和刺激功能，可同时治疗≥4 个患者</w:t>
            </w:r>
            <w:r>
              <w:rPr>
                <w:rFonts w:ascii="仿宋_GB2312" w:hAnsi="仿宋_GB2312" w:cs="仿宋_GB2312" w:eastAsia="仿宋_GB2312"/>
              </w:rPr>
              <w:t>；</w:t>
            </w:r>
          </w:p>
          <w:p>
            <w:pPr>
              <w:pStyle w:val="null3"/>
            </w:pPr>
            <w:r>
              <w:rPr>
                <w:rFonts w:ascii="仿宋_GB2312" w:hAnsi="仿宋_GB2312" w:cs="仿宋_GB2312" w:eastAsia="仿宋_GB2312"/>
              </w:rPr>
              <w:t>2、≥10 英寸液晶触摸屏，具有电流调节旋钮</w:t>
            </w:r>
            <w:r>
              <w:rPr>
                <w:rFonts w:ascii="仿宋_GB2312" w:hAnsi="仿宋_GB2312" w:cs="仿宋_GB2312" w:eastAsia="仿宋_GB2312"/>
              </w:rPr>
              <w:t>；</w:t>
            </w:r>
          </w:p>
          <w:p>
            <w:pPr>
              <w:pStyle w:val="null3"/>
            </w:pPr>
            <w:r>
              <w:rPr>
                <w:rFonts w:ascii="仿宋_GB2312" w:hAnsi="仿宋_GB2312" w:cs="仿宋_GB2312" w:eastAsia="仿宋_GB2312"/>
              </w:rPr>
              <w:t>3、输出波形：双向对称波</w:t>
            </w:r>
            <w:r>
              <w:rPr>
                <w:rFonts w:ascii="仿宋_GB2312" w:hAnsi="仿宋_GB2312" w:cs="仿宋_GB2312" w:eastAsia="仿宋_GB2312"/>
              </w:rPr>
              <w:t>；</w:t>
            </w:r>
          </w:p>
          <w:p>
            <w:pPr>
              <w:pStyle w:val="null3"/>
            </w:pPr>
            <w:r>
              <w:rPr>
                <w:rFonts w:ascii="仿宋_GB2312" w:hAnsi="仿宋_GB2312" w:cs="仿宋_GB2312" w:eastAsia="仿宋_GB2312"/>
              </w:rPr>
              <w:t>4、反馈阈值：10～1000μV</w:t>
            </w:r>
            <w:r>
              <w:rPr>
                <w:rFonts w:ascii="仿宋_GB2312" w:hAnsi="仿宋_GB2312" w:cs="仿宋_GB2312" w:eastAsia="仿宋_GB2312"/>
              </w:rPr>
              <w:t>；</w:t>
            </w:r>
          </w:p>
          <w:p>
            <w:pPr>
              <w:pStyle w:val="null3"/>
            </w:pPr>
            <w:r>
              <w:rPr>
                <w:rFonts w:ascii="仿宋_GB2312" w:hAnsi="仿宋_GB2312" w:cs="仿宋_GB2312" w:eastAsia="仿宋_GB2312"/>
              </w:rPr>
              <w:t>5、测量灵敏度：≤2μV</w:t>
            </w:r>
            <w:r>
              <w:rPr>
                <w:rFonts w:ascii="仿宋_GB2312" w:hAnsi="仿宋_GB2312" w:cs="仿宋_GB2312" w:eastAsia="仿宋_GB2312"/>
              </w:rPr>
              <w:t>；</w:t>
            </w:r>
          </w:p>
          <w:p>
            <w:pPr>
              <w:pStyle w:val="null3"/>
            </w:pPr>
            <w:r>
              <w:rPr>
                <w:rFonts w:ascii="仿宋_GB2312" w:hAnsi="仿宋_GB2312" w:cs="仿宋_GB2312" w:eastAsia="仿宋_GB2312"/>
              </w:rPr>
              <w:t>6、通频带≥ 20Hz～500Hz</w:t>
            </w:r>
            <w:r>
              <w:rPr>
                <w:rFonts w:ascii="仿宋_GB2312" w:hAnsi="仿宋_GB2312" w:cs="仿宋_GB2312" w:eastAsia="仿宋_GB2312"/>
              </w:rPr>
              <w:t>；</w:t>
            </w:r>
          </w:p>
          <w:p>
            <w:pPr>
              <w:pStyle w:val="null3"/>
            </w:pPr>
            <w:r>
              <w:rPr>
                <w:rFonts w:ascii="仿宋_GB2312" w:hAnsi="仿宋_GB2312" w:cs="仿宋_GB2312" w:eastAsia="仿宋_GB2312"/>
              </w:rPr>
              <w:t>7、AD 采样率：≥8100Hz，AD 采样位数：16 位</w:t>
            </w:r>
            <w:r>
              <w:rPr>
                <w:rFonts w:ascii="仿宋_GB2312" w:hAnsi="仿宋_GB2312" w:cs="仿宋_GB2312" w:eastAsia="仿宋_GB2312"/>
              </w:rPr>
              <w:t>；</w:t>
            </w:r>
          </w:p>
          <w:p>
            <w:pPr>
              <w:pStyle w:val="null3"/>
            </w:pPr>
            <w:r>
              <w:rPr>
                <w:rFonts w:ascii="仿宋_GB2312" w:hAnsi="仿宋_GB2312" w:cs="仿宋_GB2312" w:eastAsia="仿宋_GB2312"/>
              </w:rPr>
              <w:t>8、噪声：≤1μV</w:t>
            </w:r>
            <w:r>
              <w:rPr>
                <w:rFonts w:ascii="仿宋_GB2312" w:hAnsi="仿宋_GB2312" w:cs="仿宋_GB2312" w:eastAsia="仿宋_GB2312"/>
              </w:rPr>
              <w:t>；</w:t>
            </w:r>
          </w:p>
          <w:p>
            <w:pPr>
              <w:pStyle w:val="null3"/>
            </w:pPr>
            <w:r>
              <w:rPr>
                <w:rFonts w:ascii="仿宋_GB2312" w:hAnsi="仿宋_GB2312" w:cs="仿宋_GB2312" w:eastAsia="仿宋_GB2312"/>
              </w:rPr>
              <w:t>9、差模输入阻抗：≥5MΩ</w:t>
            </w:r>
            <w:r>
              <w:rPr>
                <w:rFonts w:ascii="仿宋_GB2312" w:hAnsi="仿宋_GB2312" w:cs="仿宋_GB2312" w:eastAsia="仿宋_GB2312"/>
              </w:rPr>
              <w:t>；</w:t>
            </w:r>
          </w:p>
          <w:p>
            <w:pPr>
              <w:pStyle w:val="null3"/>
            </w:pPr>
            <w:r>
              <w:rPr>
                <w:rFonts w:ascii="仿宋_GB2312" w:hAnsi="仿宋_GB2312" w:cs="仿宋_GB2312" w:eastAsia="仿宋_GB2312"/>
              </w:rPr>
              <w:t>10、共模抑制比：≥100dB</w:t>
            </w:r>
            <w:r>
              <w:rPr>
                <w:rFonts w:ascii="仿宋_GB2312" w:hAnsi="仿宋_GB2312" w:cs="仿宋_GB2312" w:eastAsia="仿宋_GB2312"/>
              </w:rPr>
              <w:t>；</w:t>
            </w:r>
          </w:p>
          <w:p>
            <w:pPr>
              <w:pStyle w:val="null3"/>
            </w:pPr>
            <w:r>
              <w:rPr>
                <w:rFonts w:ascii="仿宋_GB2312" w:hAnsi="仿宋_GB2312" w:cs="仿宋_GB2312" w:eastAsia="仿宋_GB2312"/>
              </w:rPr>
              <w:t>11、频率：0.5Hz、1Hz～999Hz，步进 1Hz</w:t>
            </w:r>
            <w:r>
              <w:rPr>
                <w:rFonts w:ascii="仿宋_GB2312" w:hAnsi="仿宋_GB2312" w:cs="仿宋_GB2312" w:eastAsia="仿宋_GB2312"/>
              </w:rPr>
              <w:t>；</w:t>
            </w:r>
          </w:p>
          <w:p>
            <w:pPr>
              <w:pStyle w:val="null3"/>
            </w:pPr>
            <w:r>
              <w:rPr>
                <w:rFonts w:ascii="仿宋_GB2312" w:hAnsi="仿宋_GB2312" w:cs="仿宋_GB2312" w:eastAsia="仿宋_GB2312"/>
              </w:rPr>
              <w:t>12、脉宽：20μs～1000μs，步进 10μs，可调</w:t>
            </w:r>
            <w:r>
              <w:rPr>
                <w:rFonts w:ascii="仿宋_GB2312" w:hAnsi="仿宋_GB2312" w:cs="仿宋_GB2312" w:eastAsia="仿宋_GB2312"/>
              </w:rPr>
              <w:t>；</w:t>
            </w:r>
          </w:p>
          <w:p>
            <w:pPr>
              <w:pStyle w:val="null3"/>
            </w:pPr>
            <w:r>
              <w:rPr>
                <w:rFonts w:ascii="仿宋_GB2312" w:hAnsi="仿宋_GB2312" w:cs="仿宋_GB2312" w:eastAsia="仿宋_GB2312"/>
              </w:rPr>
              <w:t>13、输出强度：1mA～100mA 可调，步进 1mA，可调</w:t>
            </w:r>
            <w:r>
              <w:rPr>
                <w:rFonts w:ascii="仿宋_GB2312" w:hAnsi="仿宋_GB2312" w:cs="仿宋_GB2312" w:eastAsia="仿宋_GB2312"/>
              </w:rPr>
              <w:t>；</w:t>
            </w:r>
          </w:p>
          <w:p>
            <w:pPr>
              <w:pStyle w:val="null3"/>
            </w:pPr>
            <w:r>
              <w:rPr>
                <w:rFonts w:ascii="仿宋_GB2312" w:hAnsi="仿宋_GB2312" w:cs="仿宋_GB2312" w:eastAsia="仿宋_GB2312"/>
              </w:rPr>
              <w:t>14、输出波升、波降时间：0s～10s，步进 1s，可调</w:t>
            </w:r>
            <w:r>
              <w:rPr>
                <w:rFonts w:ascii="仿宋_GB2312" w:hAnsi="仿宋_GB2312" w:cs="仿宋_GB2312" w:eastAsia="仿宋_GB2312"/>
              </w:rPr>
              <w:t>；</w:t>
            </w:r>
          </w:p>
          <w:p>
            <w:pPr>
              <w:pStyle w:val="null3"/>
            </w:pPr>
            <w:r>
              <w:rPr>
                <w:rFonts w:ascii="仿宋_GB2312" w:hAnsi="仿宋_GB2312" w:cs="仿宋_GB2312" w:eastAsia="仿宋_GB2312"/>
              </w:rPr>
              <w:t>15、输出刺激时间：1s～20s，步进 1s，可调。输出休息时间：0s～20s，步进 1s，可调</w:t>
            </w:r>
            <w:r>
              <w:rPr>
                <w:rFonts w:ascii="仿宋_GB2312" w:hAnsi="仿宋_GB2312" w:cs="仿宋_GB2312" w:eastAsia="仿宋_GB2312"/>
              </w:rPr>
              <w:t>；</w:t>
            </w:r>
          </w:p>
          <w:p>
            <w:pPr>
              <w:pStyle w:val="null3"/>
            </w:pPr>
            <w:r>
              <w:rPr>
                <w:rFonts w:ascii="仿宋_GB2312" w:hAnsi="仿宋_GB2312" w:cs="仿宋_GB2312" w:eastAsia="仿宋_GB2312"/>
              </w:rPr>
              <w:t>16、具备表面肌电评估功能，包括静息肌张力、主动收缩的肌力测试，包括最大值、最小值、平均值等指标</w:t>
            </w:r>
            <w:r>
              <w:rPr>
                <w:rFonts w:ascii="仿宋_GB2312" w:hAnsi="仿宋_GB2312" w:cs="仿宋_GB2312" w:eastAsia="仿宋_GB2312"/>
              </w:rPr>
              <w:t>；</w:t>
            </w:r>
          </w:p>
          <w:p>
            <w:pPr>
              <w:pStyle w:val="null3"/>
            </w:pPr>
            <w:r>
              <w:rPr>
                <w:rFonts w:ascii="仿宋_GB2312" w:hAnsi="仿宋_GB2312" w:cs="仿宋_GB2312" w:eastAsia="仿宋_GB2312"/>
              </w:rPr>
              <w:t>17、具备神经肌肉电刺激功能</w:t>
            </w:r>
            <w:r>
              <w:rPr>
                <w:rFonts w:ascii="仿宋_GB2312" w:hAnsi="仿宋_GB2312" w:cs="仿宋_GB2312" w:eastAsia="仿宋_GB2312"/>
              </w:rPr>
              <w:t>；</w:t>
            </w:r>
          </w:p>
          <w:p>
            <w:pPr>
              <w:pStyle w:val="null3"/>
            </w:pPr>
            <w:r>
              <w:rPr>
                <w:rFonts w:ascii="仿宋_GB2312" w:hAnsi="仿宋_GB2312" w:cs="仿宋_GB2312" w:eastAsia="仿宋_GB2312"/>
              </w:rPr>
              <w:t>▲18、具备肌电触发电刺激功能</w:t>
            </w:r>
            <w:r>
              <w:rPr>
                <w:rFonts w:ascii="仿宋_GB2312" w:hAnsi="仿宋_GB2312" w:cs="仿宋_GB2312" w:eastAsia="仿宋_GB2312"/>
              </w:rPr>
              <w:t>；</w:t>
            </w:r>
          </w:p>
          <w:p>
            <w:pPr>
              <w:pStyle w:val="null3"/>
            </w:pPr>
            <w:r>
              <w:rPr>
                <w:rFonts w:ascii="仿宋_GB2312" w:hAnsi="仿宋_GB2312" w:cs="仿宋_GB2312" w:eastAsia="仿宋_GB2312"/>
              </w:rPr>
              <w:t>19、具有对侧控制型功能电刺激功能</w:t>
            </w:r>
            <w:r>
              <w:rPr>
                <w:rFonts w:ascii="仿宋_GB2312" w:hAnsi="仿宋_GB2312" w:cs="仿宋_GB2312" w:eastAsia="仿宋_GB2312"/>
              </w:rPr>
              <w:t>；</w:t>
            </w:r>
          </w:p>
          <w:p>
            <w:pPr>
              <w:pStyle w:val="null3"/>
            </w:pPr>
            <w:r>
              <w:rPr>
                <w:rFonts w:ascii="仿宋_GB2312" w:hAnsi="仿宋_GB2312" w:cs="仿宋_GB2312" w:eastAsia="仿宋_GB2312"/>
              </w:rPr>
              <w:t>20、具备表面肌电评估、神经肌肉电刺激、肌电触发电刺激、镜像刺激、多媒体训练 ≥5 种工作模式</w:t>
            </w:r>
            <w:r>
              <w:rPr>
                <w:rFonts w:ascii="仿宋_GB2312" w:hAnsi="仿宋_GB2312" w:cs="仿宋_GB2312" w:eastAsia="仿宋_GB2312"/>
              </w:rPr>
              <w:t>；</w:t>
            </w:r>
          </w:p>
          <w:p>
            <w:pPr>
              <w:pStyle w:val="null3"/>
            </w:pPr>
            <w:r>
              <w:rPr>
                <w:rFonts w:ascii="仿宋_GB2312" w:hAnsi="仿宋_GB2312" w:cs="仿宋_GB2312" w:eastAsia="仿宋_GB2312"/>
              </w:rPr>
              <w:t>21.内置多种治疗方案及多媒体训练游戏</w:t>
            </w:r>
            <w:r>
              <w:rPr>
                <w:rFonts w:ascii="仿宋_GB2312" w:hAnsi="仿宋_GB2312" w:cs="仿宋_GB2312" w:eastAsia="仿宋_GB2312"/>
              </w:rPr>
              <w:t>；</w:t>
            </w:r>
          </w:p>
          <w:p>
            <w:pPr>
              <w:pStyle w:val="null3"/>
            </w:pPr>
            <w:r>
              <w:rPr>
                <w:rFonts w:ascii="仿宋_GB2312" w:hAnsi="仿宋_GB2312" w:cs="仿宋_GB2312" w:eastAsia="仿宋_GB2312"/>
              </w:rPr>
              <w:t>22、可编辑个性化治疗方案，自定义临床方案刺激时间、休息时间、波升时间、波降时间、刺激频率、脉宽可调</w:t>
            </w:r>
            <w:r>
              <w:rPr>
                <w:rFonts w:ascii="仿宋_GB2312" w:hAnsi="仿宋_GB2312" w:cs="仿宋_GB2312" w:eastAsia="仿宋_GB2312"/>
              </w:rPr>
              <w:t>；</w:t>
            </w:r>
          </w:p>
          <w:p>
            <w:pPr>
              <w:pStyle w:val="null3"/>
            </w:pPr>
            <w:r>
              <w:rPr>
                <w:rFonts w:ascii="仿宋_GB2312" w:hAnsi="仿宋_GB2312" w:cs="仿宋_GB2312" w:eastAsia="仿宋_GB2312"/>
              </w:rPr>
              <w:t>23、神经肌肉电刺激方案可实现多人，多通道，多方案</w:t>
            </w:r>
            <w:r>
              <w:rPr>
                <w:rFonts w:ascii="仿宋_GB2312" w:hAnsi="仿宋_GB2312" w:cs="仿宋_GB2312" w:eastAsia="仿宋_GB2312"/>
              </w:rPr>
              <w:t>；</w:t>
            </w:r>
          </w:p>
          <w:p>
            <w:pPr>
              <w:pStyle w:val="null3"/>
            </w:pPr>
            <w:r>
              <w:rPr>
                <w:rFonts w:ascii="仿宋_GB2312" w:hAnsi="仿宋_GB2312" w:cs="仿宋_GB2312" w:eastAsia="仿宋_GB2312"/>
              </w:rPr>
              <w:t>▲24、评估和训练过程具有语音提示</w:t>
            </w:r>
            <w:r>
              <w:rPr>
                <w:rFonts w:ascii="仿宋_GB2312" w:hAnsi="仿宋_GB2312" w:cs="仿宋_GB2312" w:eastAsia="仿宋_GB2312"/>
              </w:rPr>
              <w:t>；</w:t>
            </w:r>
          </w:p>
          <w:p>
            <w:pPr>
              <w:pStyle w:val="null3"/>
            </w:pPr>
            <w:r>
              <w:rPr>
                <w:rFonts w:ascii="仿宋_GB2312" w:hAnsi="仿宋_GB2312" w:cs="仿宋_GB2312" w:eastAsia="仿宋_GB2312"/>
              </w:rPr>
              <w:t>25、具有多媒体生物反馈式神经功能重建治疗技术。多种有趣的训练治疗游戏，可以进行肌力、协调、耐力、放松、精准生物反馈训练</w:t>
            </w:r>
            <w:r>
              <w:rPr>
                <w:rFonts w:ascii="仿宋_GB2312" w:hAnsi="仿宋_GB2312" w:cs="仿宋_GB2312" w:eastAsia="仿宋_GB2312"/>
              </w:rPr>
              <w:t>；</w:t>
            </w:r>
          </w:p>
          <w:p>
            <w:pPr>
              <w:pStyle w:val="null3"/>
            </w:pPr>
            <w:r>
              <w:rPr>
                <w:rFonts w:ascii="仿宋_GB2312" w:hAnsi="仿宋_GB2312" w:cs="仿宋_GB2312" w:eastAsia="仿宋_GB2312"/>
              </w:rPr>
              <w:t>26、软件控制程序具有病历管理功能（处方管理、用户管理）</w:t>
            </w:r>
            <w:r>
              <w:rPr>
                <w:rFonts w:ascii="仿宋_GB2312" w:hAnsi="仿宋_GB2312" w:cs="仿宋_GB2312" w:eastAsia="仿宋_GB2312"/>
              </w:rPr>
              <w:t>；</w:t>
            </w:r>
          </w:p>
          <w:p>
            <w:pPr>
              <w:pStyle w:val="null3"/>
            </w:pPr>
            <w:r>
              <w:rPr>
                <w:rFonts w:ascii="仿宋_GB2312" w:hAnsi="仿宋_GB2312" w:cs="仿宋_GB2312" w:eastAsia="仿宋_GB2312"/>
              </w:rPr>
              <w:t>27、具备电极脱落检测及异常提示功能</w:t>
            </w:r>
            <w:r>
              <w:rPr>
                <w:rFonts w:ascii="仿宋_GB2312" w:hAnsi="仿宋_GB2312" w:cs="仿宋_GB2312" w:eastAsia="仿宋_GB2312"/>
              </w:rPr>
              <w:t>；</w:t>
            </w:r>
          </w:p>
          <w:p>
            <w:pPr>
              <w:pStyle w:val="null3"/>
            </w:pPr>
            <w:r>
              <w:rPr>
                <w:rFonts w:ascii="仿宋_GB2312" w:hAnsi="仿宋_GB2312" w:cs="仿宋_GB2312" w:eastAsia="仿宋_GB2312"/>
              </w:rPr>
              <w:t>28、供电方式：交流电和直流电两种方式</w:t>
            </w:r>
            <w:r>
              <w:rPr>
                <w:rFonts w:ascii="仿宋_GB2312" w:hAnsi="仿宋_GB2312" w:cs="仿宋_GB2312" w:eastAsia="仿宋_GB2312"/>
              </w:rPr>
              <w:t>；</w:t>
            </w:r>
          </w:p>
          <w:p>
            <w:pPr>
              <w:pStyle w:val="null3"/>
            </w:pPr>
            <w:r>
              <w:rPr>
                <w:rFonts w:ascii="仿宋_GB2312" w:hAnsi="仿宋_GB2312" w:cs="仿宋_GB2312" w:eastAsia="仿宋_GB2312"/>
              </w:rPr>
              <w:t>29、具有开路报警和低电量报警提示功能。</w:t>
            </w:r>
          </w:p>
        </w:tc>
      </w:tr>
    </w:tbl>
    <w:p>
      <w:pPr>
        <w:pStyle w:val="null3"/>
      </w:pPr>
      <w:r>
        <w:rPr>
          <w:rFonts w:ascii="仿宋_GB2312" w:hAnsi="仿宋_GB2312" w:cs="仿宋_GB2312" w:eastAsia="仿宋_GB2312"/>
        </w:rPr>
        <w:t>标的名称：吞咽障碍治疗仪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1.注册证适用范围明确作用于咽部或喉部肌群治疗或辅助治疗；</w:t>
            </w:r>
          </w:p>
          <w:p>
            <w:pPr>
              <w:pStyle w:val="null3"/>
            </w:pPr>
            <w:r>
              <w:rPr>
                <w:rFonts w:ascii="仿宋_GB2312" w:hAnsi="仿宋_GB2312" w:cs="仿宋_GB2312" w:eastAsia="仿宋_GB2312"/>
              </w:rPr>
              <w:t>▲2.≥4个独立治疗通道，每通道可独立设置治疗参数；</w:t>
            </w:r>
          </w:p>
          <w:p>
            <w:pPr>
              <w:pStyle w:val="null3"/>
            </w:pPr>
            <w:r>
              <w:rPr>
                <w:rFonts w:ascii="仿宋_GB2312" w:hAnsi="仿宋_GB2312" w:cs="仿宋_GB2312" w:eastAsia="仿宋_GB2312"/>
              </w:rPr>
              <w:t>▲3.台式主机设计；</w:t>
            </w:r>
          </w:p>
          <w:p>
            <w:pPr>
              <w:pStyle w:val="null3"/>
            </w:pPr>
            <w:r>
              <w:rPr>
                <w:rFonts w:ascii="仿宋_GB2312" w:hAnsi="仿宋_GB2312" w:cs="仿宋_GB2312" w:eastAsia="仿宋_GB2312"/>
              </w:rPr>
              <w:t>4.输出波形：双向方波；</w:t>
            </w:r>
          </w:p>
          <w:p>
            <w:pPr>
              <w:pStyle w:val="null3"/>
            </w:pPr>
            <w:r>
              <w:rPr>
                <w:rFonts w:ascii="仿宋_GB2312" w:hAnsi="仿宋_GB2312" w:cs="仿宋_GB2312" w:eastAsia="仿宋_GB2312"/>
              </w:rPr>
              <w:t>5.治疗频率：20Hz～100Hz范围可调；</w:t>
            </w:r>
          </w:p>
          <w:p>
            <w:pPr>
              <w:pStyle w:val="null3"/>
            </w:pPr>
            <w:r>
              <w:rPr>
                <w:rFonts w:ascii="仿宋_GB2312" w:hAnsi="仿宋_GB2312" w:cs="仿宋_GB2312" w:eastAsia="仿宋_GB2312"/>
              </w:rPr>
              <w:t>6.脉冲宽度：50μs～450μs范围可调；</w:t>
            </w:r>
          </w:p>
          <w:p>
            <w:pPr>
              <w:pStyle w:val="null3"/>
            </w:pPr>
            <w:r>
              <w:rPr>
                <w:rFonts w:ascii="仿宋_GB2312" w:hAnsi="仿宋_GB2312" w:cs="仿宋_GB2312" w:eastAsia="仿宋_GB2312"/>
              </w:rPr>
              <w:t>7.输出强度：每通道0～25mA可调；</w:t>
            </w:r>
          </w:p>
          <w:p>
            <w:pPr>
              <w:pStyle w:val="null3"/>
            </w:pPr>
            <w:r>
              <w:rPr>
                <w:rFonts w:ascii="仿宋_GB2312" w:hAnsi="仿宋_GB2312" w:cs="仿宋_GB2312" w:eastAsia="仿宋_GB2312"/>
              </w:rPr>
              <w:t>8.具备手动电刺激模式，可独立设置参数；</w:t>
            </w:r>
          </w:p>
          <w:p>
            <w:pPr>
              <w:pStyle w:val="null3"/>
            </w:pPr>
            <w:r>
              <w:rPr>
                <w:rFonts w:ascii="仿宋_GB2312" w:hAnsi="仿宋_GB2312" w:cs="仿宋_GB2312" w:eastAsia="仿宋_GB2312"/>
              </w:rPr>
              <w:t>9.具备主动、被动生物反馈训练功能；</w:t>
            </w:r>
          </w:p>
          <w:p>
            <w:pPr>
              <w:pStyle w:val="null3"/>
            </w:pPr>
            <w:r>
              <w:rPr>
                <w:rFonts w:ascii="仿宋_GB2312" w:hAnsi="仿宋_GB2312" w:cs="仿宋_GB2312" w:eastAsia="仿宋_GB2312"/>
              </w:rPr>
              <w:t>10.具备表面肌电检测功能，预留标准数据接口（USB/蓝牙/模拟信号）；</w:t>
            </w:r>
          </w:p>
          <w:p>
            <w:pPr>
              <w:pStyle w:val="null3"/>
            </w:pPr>
            <w:r>
              <w:rPr>
                <w:rFonts w:ascii="仿宋_GB2312" w:hAnsi="仿宋_GB2312" w:cs="仿宋_GB2312" w:eastAsia="仿宋_GB2312"/>
              </w:rPr>
              <w:t>11.配套工作站软件可进行表面肌电分析，并生成评估报告；</w:t>
            </w:r>
          </w:p>
          <w:p>
            <w:pPr>
              <w:pStyle w:val="null3"/>
            </w:pPr>
            <w:r>
              <w:rPr>
                <w:rFonts w:ascii="仿宋_GB2312" w:hAnsi="仿宋_GB2312" w:cs="仿宋_GB2312" w:eastAsia="仿宋_GB2312"/>
              </w:rPr>
              <w:t>12.支持治疗及评估数据的存储，并可导出（格式不限）；</w:t>
            </w:r>
          </w:p>
          <w:p>
            <w:pPr>
              <w:pStyle w:val="null3"/>
            </w:pPr>
            <w:r>
              <w:rPr>
                <w:rFonts w:ascii="仿宋_GB2312" w:hAnsi="仿宋_GB2312" w:cs="仿宋_GB2312" w:eastAsia="仿宋_GB2312"/>
              </w:rPr>
              <w:t>13.配套软件具备病历管理及数据查询功能；</w:t>
            </w:r>
          </w:p>
          <w:p>
            <w:pPr>
              <w:pStyle w:val="null3"/>
            </w:pPr>
            <w:r>
              <w:rPr>
                <w:rFonts w:ascii="仿宋_GB2312" w:hAnsi="仿宋_GB2312" w:cs="仿宋_GB2312" w:eastAsia="仿宋_GB2312"/>
              </w:rPr>
              <w:t>14.电源：交流电源供电，配内置电池（电池续航≥30分钟）；</w:t>
            </w:r>
          </w:p>
          <w:p>
            <w:pPr>
              <w:pStyle w:val="null3"/>
            </w:pPr>
            <w:r>
              <w:rPr>
                <w:rFonts w:ascii="仿宋_GB2312" w:hAnsi="仿宋_GB2312" w:cs="仿宋_GB2312" w:eastAsia="仿宋_GB2312"/>
              </w:rPr>
              <w:t>15.具备电极片脱落或电极线异常报警和提醒功能。</w:t>
            </w:r>
          </w:p>
        </w:tc>
      </w:tr>
    </w:tbl>
    <w:p>
      <w:pPr>
        <w:pStyle w:val="null3"/>
      </w:pPr>
      <w:r>
        <w:rPr>
          <w:rFonts w:ascii="仿宋_GB2312" w:hAnsi="仿宋_GB2312" w:cs="仿宋_GB2312" w:eastAsia="仿宋_GB2312"/>
        </w:rPr>
        <w:t>标的名称：便携式吞咽障碍治疗仪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1.适用范围明确包含吞咽障碍的治疗或辅助治疗</w:t>
            </w:r>
            <w:r>
              <w:rPr>
                <w:rFonts w:ascii="仿宋_GB2312" w:hAnsi="仿宋_GB2312" w:cs="仿宋_GB2312" w:eastAsia="仿宋_GB2312"/>
              </w:rPr>
              <w:t>；</w:t>
            </w:r>
          </w:p>
          <w:p>
            <w:pPr>
              <w:pStyle w:val="null3"/>
            </w:pPr>
            <w:r>
              <w:rPr>
                <w:rFonts w:ascii="仿宋_GB2312" w:hAnsi="仿宋_GB2312" w:cs="仿宋_GB2312" w:eastAsia="仿宋_GB2312"/>
              </w:rPr>
              <w:t>2.≥2个独立治疗通道，每通道可独立设置治疗参数</w:t>
            </w:r>
            <w:r>
              <w:rPr>
                <w:rFonts w:ascii="仿宋_GB2312" w:hAnsi="仿宋_GB2312" w:cs="仿宋_GB2312" w:eastAsia="仿宋_GB2312"/>
              </w:rPr>
              <w:t>；</w:t>
            </w:r>
          </w:p>
          <w:p>
            <w:pPr>
              <w:pStyle w:val="null3"/>
            </w:pPr>
            <w:r>
              <w:rPr>
                <w:rFonts w:ascii="仿宋_GB2312" w:hAnsi="仿宋_GB2312" w:cs="仿宋_GB2312" w:eastAsia="仿宋_GB2312"/>
              </w:rPr>
              <w:t>3.便携式设计，标配便携包/手提箱；内置可充电电池，连续工作≥30分钟</w:t>
            </w:r>
            <w:r>
              <w:rPr>
                <w:rFonts w:ascii="仿宋_GB2312" w:hAnsi="仿宋_GB2312" w:cs="仿宋_GB2312" w:eastAsia="仿宋_GB2312"/>
              </w:rPr>
              <w:t>；</w:t>
            </w:r>
          </w:p>
          <w:p>
            <w:pPr>
              <w:pStyle w:val="null3"/>
            </w:pPr>
            <w:r>
              <w:rPr>
                <w:rFonts w:ascii="仿宋_GB2312" w:hAnsi="仿宋_GB2312" w:cs="仿宋_GB2312" w:eastAsia="仿宋_GB2312"/>
              </w:rPr>
              <w:t>4.具备双向方波或其他治疗波形</w:t>
            </w:r>
            <w:r>
              <w:rPr>
                <w:rFonts w:ascii="仿宋_GB2312" w:hAnsi="仿宋_GB2312" w:cs="仿宋_GB2312" w:eastAsia="仿宋_GB2312"/>
              </w:rPr>
              <w:t>；</w:t>
            </w:r>
          </w:p>
          <w:p>
            <w:pPr>
              <w:pStyle w:val="null3"/>
            </w:pPr>
            <w:r>
              <w:rPr>
                <w:rFonts w:ascii="仿宋_GB2312" w:hAnsi="仿宋_GB2312" w:cs="仿宋_GB2312" w:eastAsia="仿宋_GB2312"/>
              </w:rPr>
              <w:t>5.治疗模式≥3种，包含神经肌肉电刺激模式、表面肌电评估模式、肌电触发电刺激模式等</w:t>
            </w:r>
            <w:r>
              <w:rPr>
                <w:rFonts w:ascii="仿宋_GB2312" w:hAnsi="仿宋_GB2312" w:cs="仿宋_GB2312" w:eastAsia="仿宋_GB2312"/>
              </w:rPr>
              <w:t>；</w:t>
            </w:r>
          </w:p>
          <w:p>
            <w:pPr>
              <w:pStyle w:val="null3"/>
            </w:pPr>
            <w:r>
              <w:rPr>
                <w:rFonts w:ascii="仿宋_GB2312" w:hAnsi="仿宋_GB2312" w:cs="仿宋_GB2312" w:eastAsia="仿宋_GB2312"/>
              </w:rPr>
              <w:t>6.具备触发电刺激调节功能</w:t>
            </w:r>
            <w:r>
              <w:rPr>
                <w:rFonts w:ascii="仿宋_GB2312" w:hAnsi="仿宋_GB2312" w:cs="仿宋_GB2312" w:eastAsia="仿宋_GB2312"/>
              </w:rPr>
              <w:t>；</w:t>
            </w:r>
          </w:p>
          <w:p>
            <w:pPr>
              <w:pStyle w:val="null3"/>
            </w:pPr>
            <w:r>
              <w:rPr>
                <w:rFonts w:ascii="仿宋_GB2312" w:hAnsi="仿宋_GB2312" w:cs="仿宋_GB2312" w:eastAsia="仿宋_GB2312"/>
              </w:rPr>
              <w:t>7.内置多个临床治疗处方、预设程序；</w:t>
            </w:r>
          </w:p>
          <w:p>
            <w:pPr>
              <w:pStyle w:val="null3"/>
            </w:pPr>
            <w:r>
              <w:rPr>
                <w:rFonts w:ascii="仿宋_GB2312" w:hAnsi="仿宋_GB2312" w:cs="仿宋_GB2312" w:eastAsia="仿宋_GB2312"/>
              </w:rPr>
              <w:t>8.具备电极脱落或接触不良的声、光报警功能</w:t>
            </w:r>
            <w:r>
              <w:rPr>
                <w:rFonts w:ascii="仿宋_GB2312" w:hAnsi="仿宋_GB2312" w:cs="仿宋_GB2312" w:eastAsia="仿宋_GB2312"/>
              </w:rPr>
              <w:t>；</w:t>
            </w:r>
          </w:p>
          <w:p>
            <w:pPr>
              <w:pStyle w:val="null3"/>
            </w:pPr>
            <w:r>
              <w:rPr>
                <w:rFonts w:ascii="仿宋_GB2312" w:hAnsi="仿宋_GB2312" w:cs="仿宋_GB2312" w:eastAsia="仿宋_GB2312"/>
              </w:rPr>
              <w:t>9.治疗频率：20Hz～100Hz范围可调</w:t>
            </w:r>
            <w:r>
              <w:rPr>
                <w:rFonts w:ascii="仿宋_GB2312" w:hAnsi="仿宋_GB2312" w:cs="仿宋_GB2312" w:eastAsia="仿宋_GB2312"/>
              </w:rPr>
              <w:t>；</w:t>
            </w:r>
          </w:p>
          <w:p>
            <w:pPr>
              <w:pStyle w:val="null3"/>
            </w:pPr>
            <w:r>
              <w:rPr>
                <w:rFonts w:ascii="仿宋_GB2312" w:hAnsi="仿宋_GB2312" w:cs="仿宋_GB2312" w:eastAsia="仿宋_GB2312"/>
              </w:rPr>
              <w:t>10.脉冲宽度：50μs～450μs范围可调</w:t>
            </w:r>
            <w:r>
              <w:rPr>
                <w:rFonts w:ascii="仿宋_GB2312" w:hAnsi="仿宋_GB2312" w:cs="仿宋_GB2312" w:eastAsia="仿宋_GB2312"/>
              </w:rPr>
              <w:t>；</w:t>
            </w:r>
          </w:p>
          <w:p>
            <w:pPr>
              <w:pStyle w:val="null3"/>
            </w:pPr>
            <w:r>
              <w:rPr>
                <w:rFonts w:ascii="仿宋_GB2312" w:hAnsi="仿宋_GB2312" w:cs="仿宋_GB2312" w:eastAsia="仿宋_GB2312"/>
              </w:rPr>
              <w:t>11.输出强度：每通道0～25mA可调</w:t>
            </w:r>
            <w:r>
              <w:rPr>
                <w:rFonts w:ascii="仿宋_GB2312" w:hAnsi="仿宋_GB2312" w:cs="仿宋_GB2312" w:eastAsia="仿宋_GB2312"/>
              </w:rPr>
              <w:t>；</w:t>
            </w:r>
          </w:p>
          <w:p>
            <w:pPr>
              <w:pStyle w:val="null3"/>
            </w:pPr>
            <w:r>
              <w:rPr>
                <w:rFonts w:ascii="仿宋_GB2312" w:hAnsi="仿宋_GB2312" w:cs="仿宋_GB2312" w:eastAsia="仿宋_GB2312"/>
              </w:rPr>
              <w:t>12.支持交流电源适配器供电和锂电池供电两种方式；充电状态有明确指示。</w:t>
            </w:r>
          </w:p>
        </w:tc>
      </w:tr>
    </w:tbl>
    <w:p>
      <w:pPr>
        <w:pStyle w:val="null3"/>
      </w:pPr>
      <w:r>
        <w:rPr>
          <w:rFonts w:ascii="仿宋_GB2312" w:hAnsi="仿宋_GB2312" w:cs="仿宋_GB2312" w:eastAsia="仿宋_GB2312"/>
        </w:rPr>
        <w:t>标的名称：神经肌肉电刺激仪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1、4路电流输出，每路可连接二个电极片；</w:t>
            </w:r>
          </w:p>
          <w:p>
            <w:pPr>
              <w:pStyle w:val="null3"/>
            </w:pPr>
            <w:r>
              <w:rPr>
                <w:rFonts w:ascii="仿宋_GB2312" w:hAnsi="仿宋_GB2312" w:cs="仿宋_GB2312" w:eastAsia="仿宋_GB2312"/>
              </w:rPr>
              <w:t>2、≥5.5英寸液晶触摸显示屏;</w:t>
            </w:r>
          </w:p>
          <w:p>
            <w:pPr>
              <w:pStyle w:val="null3"/>
            </w:pPr>
            <w:r>
              <w:rPr>
                <w:rFonts w:ascii="仿宋_GB2312" w:hAnsi="仿宋_GB2312" w:cs="仿宋_GB2312" w:eastAsia="仿宋_GB2312"/>
              </w:rPr>
              <w:t>3、脉冲宽度80～400us范围可调，步长10us；</w:t>
            </w:r>
          </w:p>
          <w:p>
            <w:pPr>
              <w:pStyle w:val="null3"/>
            </w:pPr>
            <w:r>
              <w:rPr>
                <w:rFonts w:ascii="仿宋_GB2312" w:hAnsi="仿宋_GB2312" w:cs="仿宋_GB2312" w:eastAsia="仿宋_GB2312"/>
              </w:rPr>
              <w:t>4、频率1～180Hz范围连续可调，步长1Hz；</w:t>
            </w:r>
          </w:p>
          <w:p>
            <w:pPr>
              <w:pStyle w:val="null3"/>
            </w:pPr>
            <w:r>
              <w:rPr>
                <w:rFonts w:ascii="仿宋_GB2312" w:hAnsi="仿宋_GB2312" w:cs="仿宋_GB2312" w:eastAsia="仿宋_GB2312"/>
              </w:rPr>
              <w:t>5、上升时间：0s～2s，步0.5s；</w:t>
            </w:r>
          </w:p>
          <w:p>
            <w:pPr>
              <w:pStyle w:val="null3"/>
            </w:pPr>
            <w:r>
              <w:rPr>
                <w:rFonts w:ascii="仿宋_GB2312" w:hAnsi="仿宋_GB2312" w:cs="仿宋_GB2312" w:eastAsia="仿宋_GB2312"/>
              </w:rPr>
              <w:t>6、维持时间：0s～20s，步长1s；</w:t>
            </w:r>
          </w:p>
          <w:p>
            <w:pPr>
              <w:pStyle w:val="null3"/>
            </w:pPr>
            <w:r>
              <w:rPr>
                <w:rFonts w:ascii="仿宋_GB2312" w:hAnsi="仿宋_GB2312" w:cs="仿宋_GB2312" w:eastAsia="仿宋_GB2312"/>
              </w:rPr>
              <w:t>7、下降时间：0s～2s，步长0.5s；</w:t>
            </w:r>
          </w:p>
          <w:p>
            <w:pPr>
              <w:pStyle w:val="null3"/>
            </w:pPr>
            <w:r>
              <w:rPr>
                <w:rFonts w:ascii="仿宋_GB2312" w:hAnsi="仿宋_GB2312" w:cs="仿宋_GB2312" w:eastAsia="仿宋_GB2312"/>
              </w:rPr>
              <w:t>8、断电时间：2s～50s，步长1s；</w:t>
            </w:r>
          </w:p>
          <w:p>
            <w:pPr>
              <w:pStyle w:val="null3"/>
            </w:pPr>
            <w:r>
              <w:rPr>
                <w:rFonts w:ascii="仿宋_GB2312" w:hAnsi="仿宋_GB2312" w:cs="仿宋_GB2312" w:eastAsia="仿宋_GB2312"/>
              </w:rPr>
              <w:t>9、治疗时间1～99min可调，步长1min；</w:t>
            </w:r>
          </w:p>
          <w:p>
            <w:pPr>
              <w:pStyle w:val="null3"/>
            </w:pPr>
            <w:r>
              <w:rPr>
                <w:rFonts w:ascii="仿宋_GB2312" w:hAnsi="仿宋_GB2312" w:cs="仿宋_GB2312" w:eastAsia="仿宋_GB2312"/>
              </w:rPr>
              <w:t>10、输出电流：≥140mA，步长1mA；</w:t>
            </w:r>
          </w:p>
          <w:p>
            <w:pPr>
              <w:pStyle w:val="null3"/>
            </w:pPr>
            <w:r>
              <w:rPr>
                <w:rFonts w:ascii="仿宋_GB2312" w:hAnsi="仿宋_GB2312" w:cs="仿宋_GB2312" w:eastAsia="仿宋_GB2312"/>
              </w:rPr>
              <w:t>▲11、具有同步、异步输出功能；</w:t>
            </w:r>
          </w:p>
          <w:p>
            <w:pPr>
              <w:pStyle w:val="null3"/>
            </w:pPr>
            <w:r>
              <w:rPr>
                <w:rFonts w:ascii="仿宋_GB2312" w:hAnsi="仿宋_GB2312" w:cs="仿宋_GB2312" w:eastAsia="仿宋_GB2312"/>
              </w:rPr>
              <w:t>12、具备开路报警，过电保护功能。</w:t>
            </w:r>
          </w:p>
        </w:tc>
      </w:tr>
    </w:tbl>
    <w:p>
      <w:pPr>
        <w:pStyle w:val="null3"/>
      </w:pPr>
      <w:r>
        <w:rPr>
          <w:rFonts w:ascii="仿宋_GB2312" w:hAnsi="仿宋_GB2312" w:cs="仿宋_GB2312" w:eastAsia="仿宋_GB2312"/>
        </w:rPr>
        <w:t>标的名称：中频骨创伤治疗仪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▲1、干扰电工作频率：有两组电极，一组（一对）工作于固定频率4000Hz，误差±10%；另一组（一对）工作频率4000～4150Hz，允差±10%</w:t>
            </w:r>
            <w:r>
              <w:rPr>
                <w:rFonts w:ascii="仿宋_GB2312" w:hAnsi="仿宋_GB2312" w:cs="仿宋_GB2312" w:eastAsia="仿宋_GB2312"/>
              </w:rPr>
              <w:t>；</w:t>
            </w:r>
          </w:p>
          <w:p>
            <w:pPr>
              <w:pStyle w:val="null3"/>
            </w:pPr>
            <w:r>
              <w:rPr>
                <w:rFonts w:ascii="仿宋_GB2312" w:hAnsi="仿宋_GB2312" w:cs="仿宋_GB2312" w:eastAsia="仿宋_GB2312"/>
              </w:rPr>
              <w:t>2、干扰电输出电流：范围0～50mA可调，误差±10%</w:t>
            </w:r>
            <w:r>
              <w:rPr>
                <w:rFonts w:ascii="仿宋_GB2312" w:hAnsi="仿宋_GB2312" w:cs="仿宋_GB2312" w:eastAsia="仿宋_GB2312"/>
              </w:rPr>
              <w:t>；</w:t>
            </w:r>
            <w:r>
              <w:br/>
            </w:r>
            <w:r>
              <w:rPr>
                <w:rFonts w:ascii="仿宋_GB2312" w:hAnsi="仿宋_GB2312" w:cs="仿宋_GB2312" w:eastAsia="仿宋_GB2312"/>
              </w:rPr>
              <w:t>3、最大峰值电压≤500V</w:t>
            </w:r>
            <w:r>
              <w:rPr>
                <w:rFonts w:ascii="仿宋_GB2312" w:hAnsi="仿宋_GB2312" w:cs="仿宋_GB2312" w:eastAsia="仿宋_GB2312"/>
              </w:rPr>
              <w:t>；</w:t>
            </w:r>
            <w:r>
              <w:br/>
            </w:r>
            <w:r>
              <w:rPr>
                <w:rFonts w:ascii="仿宋_GB2312" w:hAnsi="仿宋_GB2312" w:cs="仿宋_GB2312" w:eastAsia="仿宋_GB2312"/>
              </w:rPr>
              <w:t>4、干扰电治疗差频频率范围0～150Hz，误差±10%</w:t>
            </w:r>
            <w:r>
              <w:rPr>
                <w:rFonts w:ascii="仿宋_GB2312" w:hAnsi="仿宋_GB2312" w:cs="仿宋_GB2312" w:eastAsia="仿宋_GB2312"/>
              </w:rPr>
              <w:t>；</w:t>
            </w:r>
            <w:r>
              <w:br/>
            </w:r>
            <w:r>
              <w:rPr>
                <w:rFonts w:ascii="仿宋_GB2312" w:hAnsi="仿宋_GB2312" w:cs="仿宋_GB2312" w:eastAsia="仿宋_GB2312"/>
              </w:rPr>
              <w:t>5、干扰电治疗差频变化周期0～60s，误差±10%</w:t>
            </w:r>
            <w:r>
              <w:rPr>
                <w:rFonts w:ascii="仿宋_GB2312" w:hAnsi="仿宋_GB2312" w:cs="仿宋_GB2312" w:eastAsia="仿宋_GB2312"/>
              </w:rPr>
              <w:t>；</w:t>
            </w:r>
            <w:r>
              <w:br/>
            </w:r>
            <w:r>
              <w:rPr>
                <w:rFonts w:ascii="仿宋_GB2312" w:hAnsi="仿宋_GB2312" w:cs="仿宋_GB2312" w:eastAsia="仿宋_GB2312"/>
              </w:rPr>
              <w:t>6、输入功率：≥70VA</w:t>
            </w:r>
            <w:r>
              <w:rPr>
                <w:rFonts w:ascii="仿宋_GB2312" w:hAnsi="仿宋_GB2312" w:cs="仿宋_GB2312" w:eastAsia="仿宋_GB2312"/>
              </w:rPr>
              <w:t>；</w:t>
            </w:r>
          </w:p>
          <w:p>
            <w:pPr>
              <w:pStyle w:val="null3"/>
            </w:pPr>
            <w:r>
              <w:rPr>
                <w:rFonts w:ascii="仿宋_GB2312" w:hAnsi="仿宋_GB2312" w:cs="仿宋_GB2312" w:eastAsia="仿宋_GB2312"/>
                <w:sz w:val="21"/>
              </w:rPr>
              <w:t>7、治疗定时范围0min～99min，步长1min，误差≤5%</w:t>
            </w:r>
            <w:r>
              <w:rPr>
                <w:rFonts w:ascii="仿宋_GB2312" w:hAnsi="仿宋_GB2312" w:cs="仿宋_GB2312" w:eastAsia="仿宋_GB2312"/>
                <w:sz w:val="21"/>
              </w:rPr>
              <w:t>；</w:t>
            </w:r>
            <w:r>
              <w:br/>
            </w:r>
            <w:r>
              <w:rPr>
                <w:rFonts w:ascii="仿宋_GB2312" w:hAnsi="仿宋_GB2312" w:cs="仿宋_GB2312" w:eastAsia="仿宋_GB2312"/>
                <w:sz w:val="21"/>
              </w:rPr>
              <w:t>8、治疗程序电子处方≥6种</w:t>
            </w:r>
            <w:r>
              <w:rPr>
                <w:rFonts w:ascii="仿宋_GB2312" w:hAnsi="仿宋_GB2312" w:cs="仿宋_GB2312" w:eastAsia="仿宋_GB2312"/>
                <w:sz w:val="21"/>
              </w:rPr>
              <w:t>；</w:t>
            </w:r>
            <w:r>
              <w:br/>
            </w:r>
            <w:r>
              <w:rPr>
                <w:rFonts w:ascii="仿宋_GB2312" w:hAnsi="仿宋_GB2312" w:cs="仿宋_GB2312" w:eastAsia="仿宋_GB2312"/>
                <w:sz w:val="21"/>
              </w:rPr>
              <w:t>9、直流电压≥3档</w:t>
            </w:r>
            <w:r>
              <w:rPr>
                <w:rFonts w:ascii="仿宋_GB2312" w:hAnsi="仿宋_GB2312" w:cs="仿宋_GB2312" w:eastAsia="仿宋_GB2312"/>
                <w:sz w:val="21"/>
              </w:rPr>
              <w:t>；</w:t>
            </w:r>
            <w:r>
              <w:br/>
            </w:r>
            <w:r>
              <w:rPr>
                <w:rFonts w:ascii="仿宋_GB2312" w:hAnsi="仿宋_GB2312" w:cs="仿宋_GB2312" w:eastAsia="仿宋_GB2312"/>
                <w:sz w:val="21"/>
              </w:rPr>
              <w:t>10、具有短路开路保护功能</w:t>
            </w:r>
            <w:r>
              <w:rPr>
                <w:rFonts w:ascii="仿宋_GB2312" w:hAnsi="仿宋_GB2312" w:cs="仿宋_GB2312" w:eastAsia="仿宋_GB2312"/>
                <w:sz w:val="21"/>
              </w:rPr>
              <w:t>；</w:t>
            </w:r>
            <w:r>
              <w:br/>
            </w:r>
            <w:r>
              <w:rPr>
                <w:rFonts w:ascii="仿宋_GB2312" w:hAnsi="仿宋_GB2312" w:cs="仿宋_GB2312" w:eastAsia="仿宋_GB2312"/>
                <w:sz w:val="21"/>
              </w:rPr>
              <w:t>11、液晶屏可显示输出强度和时间等。</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标的名称：智能上下肢康复训练器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1.产品适用范围和预期用途：适用于肢体功能性障碍等患者进行康复训练</w:t>
            </w:r>
            <w:r>
              <w:rPr>
                <w:rFonts w:ascii="仿宋_GB2312" w:hAnsi="仿宋_GB2312" w:cs="仿宋_GB2312" w:eastAsia="仿宋_GB2312"/>
              </w:rPr>
              <w:t>；</w:t>
            </w:r>
          </w:p>
          <w:p>
            <w:pPr>
              <w:pStyle w:val="null3"/>
            </w:pPr>
            <w:r>
              <w:rPr>
                <w:rFonts w:ascii="仿宋_GB2312" w:hAnsi="仿宋_GB2312" w:cs="仿宋_GB2312" w:eastAsia="仿宋_GB2312"/>
              </w:rPr>
              <w:t>▲2. 训练模式：主动训练模式、被动训练模式、助力训练模式</w:t>
            </w:r>
            <w:r>
              <w:rPr>
                <w:rFonts w:ascii="仿宋_GB2312" w:hAnsi="仿宋_GB2312" w:cs="仿宋_GB2312" w:eastAsia="仿宋_GB2312"/>
              </w:rPr>
              <w:t>；</w:t>
            </w:r>
          </w:p>
          <w:p>
            <w:pPr>
              <w:pStyle w:val="null3"/>
            </w:pPr>
            <w:r>
              <w:rPr>
                <w:rFonts w:ascii="仿宋_GB2312" w:hAnsi="仿宋_GB2312" w:cs="仿宋_GB2312" w:eastAsia="仿宋_GB2312"/>
              </w:rPr>
              <w:t>3.上肢训练机构：</w:t>
            </w:r>
          </w:p>
          <w:p>
            <w:pPr>
              <w:pStyle w:val="null3"/>
            </w:pPr>
            <w:r>
              <w:rPr>
                <w:rFonts w:ascii="仿宋_GB2312" w:hAnsi="仿宋_GB2312" w:cs="仿宋_GB2312" w:eastAsia="仿宋_GB2312"/>
              </w:rPr>
              <w:t>3.1.上肢训练工作臂可180°旋转</w:t>
            </w:r>
            <w:r>
              <w:rPr>
                <w:rFonts w:ascii="仿宋_GB2312" w:hAnsi="仿宋_GB2312" w:cs="仿宋_GB2312" w:eastAsia="仿宋_GB2312"/>
              </w:rPr>
              <w:t>；</w:t>
            </w:r>
          </w:p>
          <w:p>
            <w:pPr>
              <w:pStyle w:val="null3"/>
            </w:pPr>
            <w:r>
              <w:rPr>
                <w:rFonts w:ascii="仿宋_GB2312" w:hAnsi="仿宋_GB2312" w:cs="仿宋_GB2312" w:eastAsia="仿宋_GB2312"/>
              </w:rPr>
              <w:t>3.2.上肢训练工作臂可进行前后滑动调节，滑动调节距离≥150mm；</w:t>
            </w:r>
          </w:p>
          <w:p>
            <w:pPr>
              <w:pStyle w:val="null3"/>
            </w:pPr>
            <w:r>
              <w:rPr>
                <w:rFonts w:ascii="仿宋_GB2312" w:hAnsi="仿宋_GB2312" w:cs="仿宋_GB2312" w:eastAsia="仿宋_GB2312"/>
              </w:rPr>
              <w:t>3.3.上肢训练手柄支持一键式快速更换</w:t>
            </w:r>
            <w:r>
              <w:rPr>
                <w:rFonts w:ascii="仿宋_GB2312" w:hAnsi="仿宋_GB2312" w:cs="仿宋_GB2312" w:eastAsia="仿宋_GB2312"/>
              </w:rPr>
              <w:t>。</w:t>
            </w:r>
          </w:p>
          <w:p>
            <w:pPr>
              <w:pStyle w:val="null3"/>
            </w:pPr>
            <w:r>
              <w:rPr>
                <w:rFonts w:ascii="仿宋_GB2312" w:hAnsi="仿宋_GB2312" w:cs="仿宋_GB2312" w:eastAsia="仿宋_GB2312"/>
              </w:rPr>
              <w:t>▲4.具备电动升降调节功能</w:t>
            </w:r>
            <w:r>
              <w:rPr>
                <w:rFonts w:ascii="仿宋_GB2312" w:hAnsi="仿宋_GB2312" w:cs="仿宋_GB2312" w:eastAsia="仿宋_GB2312"/>
              </w:rPr>
              <w:t>；</w:t>
            </w:r>
          </w:p>
          <w:p>
            <w:pPr>
              <w:pStyle w:val="null3"/>
            </w:pPr>
            <w:r>
              <w:rPr>
                <w:rFonts w:ascii="仿宋_GB2312" w:hAnsi="仿宋_GB2312" w:cs="仿宋_GB2312" w:eastAsia="仿宋_GB2312"/>
              </w:rPr>
              <w:t>5.≥10英寸彩色液晶触摸显示屏</w:t>
            </w:r>
            <w:r>
              <w:rPr>
                <w:rFonts w:ascii="仿宋_GB2312" w:hAnsi="仿宋_GB2312" w:cs="仿宋_GB2312" w:eastAsia="仿宋_GB2312"/>
              </w:rPr>
              <w:t>；</w:t>
            </w:r>
          </w:p>
          <w:p>
            <w:pPr>
              <w:pStyle w:val="null3"/>
            </w:pPr>
            <w:r>
              <w:rPr>
                <w:rFonts w:ascii="仿宋_GB2312" w:hAnsi="仿宋_GB2312" w:cs="仿宋_GB2312" w:eastAsia="仿宋_GB2312"/>
              </w:rPr>
              <w:t>6.内置≥3种预设训练程序（包括但不限于标准程序、放松程序、力量与耐力程序等），并支持用户自定义处方</w:t>
            </w:r>
            <w:r>
              <w:rPr>
                <w:rFonts w:ascii="仿宋_GB2312" w:hAnsi="仿宋_GB2312" w:cs="仿宋_GB2312" w:eastAsia="仿宋_GB2312"/>
              </w:rPr>
              <w:t>；</w:t>
            </w:r>
          </w:p>
          <w:p>
            <w:pPr>
              <w:pStyle w:val="null3"/>
            </w:pPr>
            <w:r>
              <w:rPr>
                <w:rFonts w:ascii="仿宋_GB2312" w:hAnsi="仿宋_GB2312" w:cs="仿宋_GB2312" w:eastAsia="仿宋_GB2312"/>
              </w:rPr>
              <w:t>7.内置≥3款情景互动游戏</w:t>
            </w:r>
            <w:r>
              <w:rPr>
                <w:rFonts w:ascii="仿宋_GB2312" w:hAnsi="仿宋_GB2312" w:cs="仿宋_GB2312" w:eastAsia="仿宋_GB2312"/>
              </w:rPr>
              <w:t>；</w:t>
            </w:r>
          </w:p>
          <w:p>
            <w:pPr>
              <w:pStyle w:val="null3"/>
            </w:pPr>
            <w:r>
              <w:rPr>
                <w:rFonts w:ascii="仿宋_GB2312" w:hAnsi="仿宋_GB2312" w:cs="仿宋_GB2312" w:eastAsia="仿宋_GB2312"/>
              </w:rPr>
              <w:t>8.</w:t>
            </w:r>
            <w:r>
              <w:rPr>
                <w:rFonts w:ascii="仿宋_GB2312" w:hAnsi="仿宋_GB2312" w:cs="仿宋_GB2312" w:eastAsia="仿宋_GB2312"/>
              </w:rPr>
              <w:t>具备语音提示功能</w:t>
            </w:r>
            <w:r>
              <w:rPr>
                <w:rFonts w:ascii="仿宋_GB2312" w:hAnsi="仿宋_GB2312" w:cs="仿宋_GB2312" w:eastAsia="仿宋_GB2312"/>
              </w:rPr>
              <w:t>；</w:t>
            </w:r>
          </w:p>
          <w:p>
            <w:pPr>
              <w:pStyle w:val="null3"/>
            </w:pPr>
            <w:r>
              <w:rPr>
                <w:rFonts w:ascii="仿宋_GB2312" w:hAnsi="仿宋_GB2312" w:cs="仿宋_GB2312" w:eastAsia="仿宋_GB2312"/>
              </w:rPr>
              <w:t>9.具备患者信息管理功能，可记录、存储、查看和导出患者的训练报告及历史数据</w:t>
            </w:r>
            <w:r>
              <w:rPr>
                <w:rFonts w:ascii="仿宋_GB2312" w:hAnsi="仿宋_GB2312" w:cs="仿宋_GB2312" w:eastAsia="仿宋_GB2312"/>
              </w:rPr>
              <w:t>；</w:t>
            </w:r>
          </w:p>
          <w:p>
            <w:pPr>
              <w:pStyle w:val="null3"/>
            </w:pPr>
            <w:r>
              <w:rPr>
                <w:rFonts w:ascii="仿宋_GB2312" w:hAnsi="仿宋_GB2312" w:cs="仿宋_GB2312" w:eastAsia="仿宋_GB2312"/>
              </w:rPr>
              <w:t>10. 具有实时反馈功能，训练期间实时显示：运动时间、运动阻力、运动速度、对称性、主被动及痉挛显示等</w:t>
            </w:r>
            <w:r>
              <w:rPr>
                <w:rFonts w:ascii="仿宋_GB2312" w:hAnsi="仿宋_GB2312" w:cs="仿宋_GB2312" w:eastAsia="仿宋_GB2312"/>
              </w:rPr>
              <w:t>；</w:t>
            </w:r>
          </w:p>
          <w:p>
            <w:pPr>
              <w:pStyle w:val="null3"/>
            </w:pPr>
            <w:r>
              <w:rPr>
                <w:rFonts w:ascii="仿宋_GB2312" w:hAnsi="仿宋_GB2312" w:cs="仿宋_GB2312" w:eastAsia="仿宋_GB2312"/>
              </w:rPr>
              <w:t>11.具备多重安全保护功能，至少包括：急停开关保护、痉挛保护等</w:t>
            </w:r>
            <w:r>
              <w:rPr>
                <w:rFonts w:ascii="仿宋_GB2312" w:hAnsi="仿宋_GB2312" w:cs="仿宋_GB2312" w:eastAsia="仿宋_GB2312"/>
              </w:rPr>
              <w:t>；</w:t>
            </w:r>
          </w:p>
          <w:p>
            <w:pPr>
              <w:pStyle w:val="null3"/>
            </w:pPr>
            <w:r>
              <w:rPr>
                <w:rFonts w:ascii="仿宋_GB2312" w:hAnsi="仿宋_GB2312" w:cs="仿宋_GB2312" w:eastAsia="仿宋_GB2312"/>
              </w:rPr>
              <w:t>12.方向切换：在被动模式下，可在训练开始之前手动切换设备转动方向</w:t>
            </w:r>
            <w:r>
              <w:rPr>
                <w:rFonts w:ascii="仿宋_GB2312" w:hAnsi="仿宋_GB2312" w:cs="仿宋_GB2312" w:eastAsia="仿宋_GB2312"/>
              </w:rPr>
              <w:t>；</w:t>
            </w:r>
          </w:p>
          <w:p>
            <w:pPr>
              <w:pStyle w:val="null3"/>
            </w:pPr>
            <w:r>
              <w:rPr>
                <w:rFonts w:ascii="仿宋_GB2312" w:hAnsi="仿宋_GB2312" w:cs="仿宋_GB2312" w:eastAsia="仿宋_GB2312"/>
              </w:rPr>
              <w:t>13.上肢训练器具备高度和前后位置调节功能，调节距离≥150mm</w:t>
            </w:r>
            <w:r>
              <w:rPr>
                <w:rFonts w:ascii="仿宋_GB2312" w:hAnsi="仿宋_GB2312" w:cs="仿宋_GB2312" w:eastAsia="仿宋_GB2312"/>
              </w:rPr>
              <w:t>；</w:t>
            </w:r>
          </w:p>
          <w:p>
            <w:pPr>
              <w:pStyle w:val="null3"/>
            </w:pPr>
            <w:r>
              <w:rPr>
                <w:rFonts w:ascii="仿宋_GB2312" w:hAnsi="仿宋_GB2312" w:cs="仿宋_GB2312" w:eastAsia="仿宋_GB2312"/>
              </w:rPr>
              <w:t>14.下肢踏板间距≥150mm</w:t>
            </w:r>
            <w:r>
              <w:rPr>
                <w:rFonts w:ascii="仿宋_GB2312" w:hAnsi="仿宋_GB2312" w:cs="仿宋_GB2312" w:eastAsia="仿宋_GB2312"/>
              </w:rPr>
              <w:t>；</w:t>
            </w:r>
          </w:p>
          <w:p>
            <w:pPr>
              <w:pStyle w:val="null3"/>
            </w:pPr>
            <w:r>
              <w:rPr>
                <w:rFonts w:ascii="仿宋_GB2312" w:hAnsi="仿宋_GB2312" w:cs="仿宋_GB2312" w:eastAsia="仿宋_GB2312"/>
              </w:rPr>
              <w:t>15. 扶手及上肢训练器可水平旋转</w:t>
            </w:r>
            <w:r>
              <w:rPr>
                <w:rFonts w:ascii="仿宋_GB2312" w:hAnsi="仿宋_GB2312" w:cs="仿宋_GB2312" w:eastAsia="仿宋_GB2312"/>
              </w:rPr>
              <w:t>；</w:t>
            </w:r>
          </w:p>
          <w:p>
            <w:pPr>
              <w:pStyle w:val="null3"/>
            </w:pPr>
            <w:r>
              <w:rPr>
                <w:rFonts w:ascii="仿宋_GB2312" w:hAnsi="仿宋_GB2312" w:cs="仿宋_GB2312" w:eastAsia="仿宋_GB2312"/>
              </w:rPr>
              <w:t>▲16.转速设定范围：0～60 转/分。可在训练启动前设定或在训练过程中调节转速。转速调节步距：1转/分</w:t>
            </w:r>
            <w:r>
              <w:rPr>
                <w:rFonts w:ascii="仿宋_GB2312" w:hAnsi="仿宋_GB2312" w:cs="仿宋_GB2312" w:eastAsia="仿宋_GB2312"/>
              </w:rPr>
              <w:t>；</w:t>
            </w:r>
          </w:p>
          <w:p>
            <w:pPr>
              <w:pStyle w:val="null3"/>
            </w:pPr>
            <w:r>
              <w:rPr>
                <w:rFonts w:ascii="仿宋_GB2312" w:hAnsi="仿宋_GB2312" w:cs="仿宋_GB2312" w:eastAsia="仿宋_GB2312"/>
              </w:rPr>
              <w:t>17.最大转速设定范围62 转/分～90 转/分</w:t>
            </w:r>
            <w:r>
              <w:rPr>
                <w:rFonts w:ascii="仿宋_GB2312" w:hAnsi="仿宋_GB2312" w:cs="仿宋_GB2312" w:eastAsia="仿宋_GB2312"/>
              </w:rPr>
              <w:t>；</w:t>
            </w:r>
          </w:p>
          <w:p>
            <w:pPr>
              <w:pStyle w:val="null3"/>
            </w:pPr>
            <w:r>
              <w:rPr>
                <w:rFonts w:ascii="仿宋_GB2312" w:hAnsi="仿宋_GB2312" w:cs="仿宋_GB2312" w:eastAsia="仿宋_GB2312"/>
              </w:rPr>
              <w:t>18.阻力范围0～20级，对应扭矩0～20Nm</w:t>
            </w:r>
            <w:r>
              <w:rPr>
                <w:rFonts w:ascii="仿宋_GB2312" w:hAnsi="仿宋_GB2312" w:cs="仿宋_GB2312" w:eastAsia="仿宋_GB2312"/>
              </w:rPr>
              <w:t>；</w:t>
            </w:r>
          </w:p>
          <w:p>
            <w:pPr>
              <w:pStyle w:val="null3"/>
            </w:pPr>
            <w:r>
              <w:rPr>
                <w:rFonts w:ascii="仿宋_GB2312" w:hAnsi="仿宋_GB2312" w:cs="仿宋_GB2312" w:eastAsia="仿宋_GB2312"/>
              </w:rPr>
              <w:t>19.时间设定范围：0min～120min可调</w:t>
            </w:r>
            <w:r>
              <w:rPr>
                <w:rFonts w:ascii="仿宋_GB2312" w:hAnsi="仿宋_GB2312" w:cs="仿宋_GB2312" w:eastAsia="仿宋_GB2312"/>
              </w:rPr>
              <w:t>；</w:t>
            </w:r>
          </w:p>
          <w:p>
            <w:pPr>
              <w:pStyle w:val="null3"/>
            </w:pPr>
            <w:r>
              <w:rPr>
                <w:rFonts w:ascii="仿宋_GB2312" w:hAnsi="仿宋_GB2312" w:cs="仿宋_GB2312" w:eastAsia="仿宋_GB2312"/>
              </w:rPr>
              <w:t>20.使用年限：≥8年。</w:t>
            </w:r>
          </w:p>
        </w:tc>
      </w:tr>
    </w:tbl>
    <w:p>
      <w:pPr>
        <w:pStyle w:val="null3"/>
      </w:pPr>
      <w:r>
        <w:rPr>
          <w:rFonts w:ascii="仿宋_GB2312" w:hAnsi="仿宋_GB2312" w:cs="仿宋_GB2312" w:eastAsia="仿宋_GB2312"/>
        </w:rPr>
        <w:t>标的名称：上下肢振动康复训练器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1.▲多悬吊振动技术：弹簧支撑，振动过程模拟人体正常行走时骨盆运动模式；</w:t>
            </w:r>
          </w:p>
          <w:p>
            <w:pPr>
              <w:pStyle w:val="null3"/>
            </w:pPr>
            <w:r>
              <w:rPr>
                <w:rFonts w:ascii="仿宋_GB2312" w:hAnsi="仿宋_GB2312" w:cs="仿宋_GB2312" w:eastAsia="仿宋_GB2312"/>
              </w:rPr>
              <w:t>2.绳索系统，通过绳索将振动传递至上肢，实现上肢及肩部训练；</w:t>
            </w:r>
          </w:p>
          <w:p>
            <w:pPr>
              <w:pStyle w:val="null3"/>
            </w:pPr>
            <w:r>
              <w:rPr>
                <w:rFonts w:ascii="仿宋_GB2312" w:hAnsi="仿宋_GB2312" w:cs="仿宋_GB2312" w:eastAsia="仿宋_GB2312"/>
              </w:rPr>
              <w:t>3.≥2个拉手，适用于不同体位下振动；</w:t>
            </w:r>
          </w:p>
          <w:p>
            <w:pPr>
              <w:pStyle w:val="null3"/>
            </w:pPr>
            <w:r>
              <w:rPr>
                <w:rFonts w:ascii="仿宋_GB2312" w:hAnsi="仿宋_GB2312" w:cs="仿宋_GB2312" w:eastAsia="仿宋_GB2312"/>
              </w:rPr>
              <w:t>4.上、下肢全身振动，平板将振动刺激传递至下肢及躯干，实现全身振动训练</w:t>
            </w:r>
            <w:r>
              <w:rPr>
                <w:rFonts w:ascii="仿宋_GB2312" w:hAnsi="仿宋_GB2312" w:cs="仿宋_GB2312" w:eastAsia="仿宋_GB2312"/>
              </w:rPr>
              <w:t>；</w:t>
            </w:r>
          </w:p>
          <w:p>
            <w:pPr>
              <w:pStyle w:val="null3"/>
            </w:pPr>
            <w:r>
              <w:rPr>
                <w:rFonts w:ascii="仿宋_GB2312" w:hAnsi="仿宋_GB2312" w:cs="仿宋_GB2312" w:eastAsia="仿宋_GB2312"/>
              </w:rPr>
              <w:t>5.训练体位多样，可在站位、坐位、卧位、跪位等不同姿势下训练</w:t>
            </w:r>
            <w:r>
              <w:rPr>
                <w:rFonts w:ascii="仿宋_GB2312" w:hAnsi="仿宋_GB2312" w:cs="仿宋_GB2312" w:eastAsia="仿宋_GB2312"/>
              </w:rPr>
              <w:t>；</w:t>
            </w:r>
          </w:p>
          <w:p>
            <w:pPr>
              <w:pStyle w:val="null3"/>
            </w:pPr>
            <w:r>
              <w:rPr>
                <w:rFonts w:ascii="仿宋_GB2312" w:hAnsi="仿宋_GB2312" w:cs="仿宋_GB2312" w:eastAsia="仿宋_GB2312"/>
              </w:rPr>
              <w:t>6.触屏显示器，实时反馈训练信息：可设置训练时间、训练频率及交变频率等。</w:t>
            </w:r>
          </w:p>
          <w:p>
            <w:pPr>
              <w:pStyle w:val="null3"/>
            </w:pPr>
            <w:r>
              <w:rPr>
                <w:rFonts w:ascii="仿宋_GB2312" w:hAnsi="仿宋_GB2312" w:cs="仿宋_GB2312" w:eastAsia="仿宋_GB2312"/>
              </w:rPr>
              <w:t>7.内置≥200种训练处方</w:t>
            </w:r>
            <w:r>
              <w:rPr>
                <w:rFonts w:ascii="仿宋_GB2312" w:hAnsi="仿宋_GB2312" w:cs="仿宋_GB2312" w:eastAsia="仿宋_GB2312"/>
              </w:rPr>
              <w:t>；</w:t>
            </w:r>
          </w:p>
          <w:p>
            <w:pPr>
              <w:pStyle w:val="null3"/>
            </w:pPr>
            <w:r>
              <w:rPr>
                <w:rFonts w:ascii="仿宋_GB2312" w:hAnsi="仿宋_GB2312" w:cs="仿宋_GB2312" w:eastAsia="仿宋_GB2312"/>
              </w:rPr>
              <w:t>8.频率范围1-20Hz；</w:t>
            </w:r>
          </w:p>
          <w:p>
            <w:pPr>
              <w:pStyle w:val="null3"/>
            </w:pPr>
            <w:r>
              <w:rPr>
                <w:rFonts w:ascii="仿宋_GB2312" w:hAnsi="仿宋_GB2312" w:cs="仿宋_GB2312" w:eastAsia="仿宋_GB2312"/>
              </w:rPr>
              <w:t>9.具备训练频率交变模式</w:t>
            </w:r>
            <w:r>
              <w:rPr>
                <w:rFonts w:ascii="仿宋_GB2312" w:hAnsi="仿宋_GB2312" w:cs="仿宋_GB2312" w:eastAsia="仿宋_GB2312"/>
              </w:rPr>
              <w:t>；</w:t>
            </w:r>
          </w:p>
          <w:p>
            <w:pPr>
              <w:pStyle w:val="null3"/>
            </w:pPr>
            <w:r>
              <w:rPr>
                <w:rFonts w:ascii="仿宋_GB2312" w:hAnsi="仿宋_GB2312" w:cs="仿宋_GB2312" w:eastAsia="仿宋_GB2312"/>
              </w:rPr>
              <w:t>10.振幅可调：振幅≥9mm</w:t>
            </w:r>
            <w:r>
              <w:rPr>
                <w:rFonts w:ascii="仿宋_GB2312" w:hAnsi="仿宋_GB2312" w:cs="仿宋_GB2312" w:eastAsia="仿宋_GB2312"/>
              </w:rPr>
              <w:t>；</w:t>
            </w:r>
          </w:p>
          <w:p>
            <w:pPr>
              <w:pStyle w:val="null3"/>
            </w:pPr>
            <w:r>
              <w:rPr>
                <w:rFonts w:ascii="仿宋_GB2312" w:hAnsi="仿宋_GB2312" w:cs="仿宋_GB2312" w:eastAsia="仿宋_GB2312"/>
              </w:rPr>
              <w:t>11.具备延时开始功能，可选择5 s、10 s延时开始</w:t>
            </w:r>
            <w:r>
              <w:rPr>
                <w:rFonts w:ascii="仿宋_GB2312" w:hAnsi="仿宋_GB2312" w:cs="仿宋_GB2312" w:eastAsia="仿宋_GB2312"/>
              </w:rPr>
              <w:t>；</w:t>
            </w:r>
          </w:p>
          <w:p>
            <w:pPr>
              <w:pStyle w:val="null3"/>
            </w:pPr>
            <w:r>
              <w:rPr>
                <w:rFonts w:ascii="仿宋_GB2312" w:hAnsi="仿宋_GB2312" w:cs="仿宋_GB2312" w:eastAsia="仿宋_GB2312"/>
              </w:rPr>
              <w:t>12.负责承担后期系统升级</w:t>
            </w:r>
            <w:r>
              <w:rPr>
                <w:rFonts w:ascii="仿宋_GB2312" w:hAnsi="仿宋_GB2312" w:cs="仿宋_GB2312" w:eastAsia="仿宋_GB2312"/>
              </w:rPr>
              <w:t>；</w:t>
            </w:r>
          </w:p>
          <w:p>
            <w:pPr>
              <w:pStyle w:val="null3"/>
            </w:pPr>
            <w:r>
              <w:rPr>
                <w:rFonts w:ascii="仿宋_GB2312" w:hAnsi="仿宋_GB2312" w:cs="仿宋_GB2312" w:eastAsia="仿宋_GB2312"/>
              </w:rPr>
              <w:t>13.配置要求</w:t>
            </w:r>
            <w:r>
              <w:rPr>
                <w:rFonts w:ascii="仿宋_GB2312" w:hAnsi="仿宋_GB2312" w:cs="仿宋_GB2312" w:eastAsia="仿宋_GB2312"/>
              </w:rPr>
              <w:t>：</w:t>
            </w:r>
          </w:p>
          <w:p>
            <w:pPr>
              <w:pStyle w:val="null3"/>
            </w:pPr>
            <w:r>
              <w:rPr>
                <w:rFonts w:ascii="仿宋_GB2312" w:hAnsi="仿宋_GB2312" w:cs="仿宋_GB2312" w:eastAsia="仿宋_GB2312"/>
              </w:rPr>
              <w:t>13.1</w:t>
            </w:r>
            <w:r>
              <w:rPr>
                <w:rFonts w:ascii="仿宋_GB2312" w:hAnsi="仿宋_GB2312" w:cs="仿宋_GB2312" w:eastAsia="仿宋_GB2312"/>
              </w:rPr>
              <w:t>.Bobath球（2套）：四个型号各一，直径 45~75cm</w:t>
            </w:r>
            <w:r>
              <w:rPr>
                <w:rFonts w:ascii="仿宋_GB2312" w:hAnsi="仿宋_GB2312" w:cs="仿宋_GB2312" w:eastAsia="仿宋_GB2312"/>
              </w:rPr>
              <w:t>；</w:t>
            </w:r>
          </w:p>
          <w:p>
            <w:pPr>
              <w:pStyle w:val="null3"/>
            </w:pPr>
            <w:r>
              <w:rPr>
                <w:rFonts w:ascii="仿宋_GB2312" w:hAnsi="仿宋_GB2312" w:cs="仿宋_GB2312" w:eastAsia="仿宋_GB2312"/>
              </w:rPr>
              <w:t>13.2</w:t>
            </w:r>
            <w:r>
              <w:rPr>
                <w:rFonts w:ascii="仿宋_GB2312" w:hAnsi="仿宋_GB2312" w:cs="仿宋_GB2312" w:eastAsia="仿宋_GB2312"/>
              </w:rPr>
              <w:t>.抽屉式阶梯：总级数≥3级，踏板面积≥40cm×30cm</w:t>
            </w:r>
            <w:r>
              <w:rPr>
                <w:rFonts w:ascii="仿宋_GB2312" w:hAnsi="仿宋_GB2312" w:cs="仿宋_GB2312" w:eastAsia="仿宋_GB2312"/>
              </w:rPr>
              <w:t>；</w:t>
            </w:r>
          </w:p>
          <w:p>
            <w:pPr>
              <w:pStyle w:val="null3"/>
            </w:pPr>
            <w:r>
              <w:rPr>
                <w:rFonts w:ascii="仿宋_GB2312" w:hAnsi="仿宋_GB2312" w:cs="仿宋_GB2312" w:eastAsia="仿宋_GB2312"/>
              </w:rPr>
              <w:t>13.3</w:t>
            </w:r>
            <w:r>
              <w:rPr>
                <w:rFonts w:ascii="仿宋_GB2312" w:hAnsi="仿宋_GB2312" w:cs="仿宋_GB2312" w:eastAsia="仿宋_GB2312"/>
              </w:rPr>
              <w:t>.训练用阶梯（1个）：双向扶梯</w:t>
            </w:r>
            <w:r>
              <w:rPr>
                <w:rFonts w:ascii="仿宋_GB2312" w:hAnsi="仿宋_GB2312" w:cs="仿宋_GB2312" w:eastAsia="仿宋_GB2312"/>
              </w:rPr>
              <w:t>；</w:t>
            </w:r>
          </w:p>
          <w:p>
            <w:pPr>
              <w:pStyle w:val="null3"/>
            </w:pPr>
            <w:r>
              <w:rPr>
                <w:rFonts w:ascii="仿宋_GB2312" w:hAnsi="仿宋_GB2312" w:cs="仿宋_GB2312" w:eastAsia="仿宋_GB2312"/>
              </w:rPr>
              <w:t>13.4</w:t>
            </w:r>
            <w:r>
              <w:rPr>
                <w:rFonts w:ascii="仿宋_GB2312" w:hAnsi="仿宋_GB2312" w:cs="仿宋_GB2312" w:eastAsia="仿宋_GB2312"/>
              </w:rPr>
              <w:t>.平衡杠（1个）</w:t>
            </w:r>
            <w:r>
              <w:rPr>
                <w:rFonts w:ascii="仿宋_GB2312" w:hAnsi="仿宋_GB2312" w:cs="仿宋_GB2312" w:eastAsia="仿宋_GB2312"/>
              </w:rPr>
              <w:t>：</w:t>
            </w:r>
          </w:p>
          <w:p>
            <w:pPr>
              <w:pStyle w:val="null3"/>
            </w:pPr>
            <w:r>
              <w:rPr>
                <w:rFonts w:ascii="仿宋_GB2312" w:hAnsi="仿宋_GB2312" w:cs="仿宋_GB2312" w:eastAsia="仿宋_GB2312"/>
              </w:rPr>
              <w:t>13.4.1.</w:t>
            </w:r>
            <w:r>
              <w:rPr>
                <w:rFonts w:ascii="仿宋_GB2312" w:hAnsi="仿宋_GB2312" w:cs="仿宋_GB2312" w:eastAsia="仿宋_GB2312"/>
              </w:rPr>
              <w:t>不锈钢或钢管喷塑材质、覆有医用级防滑握手层，可更换</w:t>
            </w:r>
            <w:r>
              <w:rPr>
                <w:rFonts w:ascii="仿宋_GB2312" w:hAnsi="仿宋_GB2312" w:cs="仿宋_GB2312" w:eastAsia="仿宋_GB2312"/>
              </w:rPr>
              <w:t>；</w:t>
            </w:r>
          </w:p>
          <w:p>
            <w:pPr>
              <w:pStyle w:val="null3"/>
            </w:pPr>
            <w:r>
              <w:rPr>
                <w:rFonts w:ascii="仿宋_GB2312" w:hAnsi="仿宋_GB2312" w:cs="仿宋_GB2312" w:eastAsia="仿宋_GB2312"/>
              </w:rPr>
              <w:t>13.4.2.</w:t>
            </w:r>
            <w:r>
              <w:rPr>
                <w:rFonts w:ascii="仿宋_GB2312" w:hAnsi="仿宋_GB2312" w:cs="仿宋_GB2312" w:eastAsia="仿宋_GB2312"/>
              </w:rPr>
              <w:t>杠体长度：</w:t>
            </w:r>
            <w:r>
              <w:rPr>
                <w:rFonts w:ascii="仿宋_GB2312" w:hAnsi="仿宋_GB2312" w:cs="仿宋_GB2312" w:eastAsia="仿宋_GB2312"/>
              </w:rPr>
              <w:t>≥300cm，高度、宽度可调</w:t>
            </w:r>
            <w:r>
              <w:rPr>
                <w:rFonts w:ascii="仿宋_GB2312" w:hAnsi="仿宋_GB2312" w:cs="仿宋_GB2312" w:eastAsia="仿宋_GB2312"/>
              </w:rPr>
              <w:t>。</w:t>
            </w:r>
          </w:p>
          <w:p>
            <w:pPr>
              <w:pStyle w:val="null3"/>
            </w:pPr>
            <w:r>
              <w:rPr>
                <w:rFonts w:ascii="仿宋_GB2312" w:hAnsi="仿宋_GB2312" w:cs="仿宋_GB2312" w:eastAsia="仿宋_GB2312"/>
              </w:rPr>
              <w:t>13.5</w:t>
            </w:r>
            <w:r>
              <w:rPr>
                <w:rFonts w:ascii="仿宋_GB2312" w:hAnsi="仿宋_GB2312" w:cs="仿宋_GB2312" w:eastAsia="仿宋_GB2312"/>
              </w:rPr>
              <w:t>系列沙袋（</w:t>
            </w:r>
            <w:r>
              <w:rPr>
                <w:rFonts w:ascii="仿宋_GB2312" w:hAnsi="仿宋_GB2312" w:cs="仿宋_GB2312" w:eastAsia="仿宋_GB2312"/>
              </w:rPr>
              <w:t>1套）：</w:t>
            </w:r>
          </w:p>
          <w:p>
            <w:pPr>
              <w:pStyle w:val="null3"/>
            </w:pPr>
            <w:r>
              <w:rPr>
                <w:rFonts w:ascii="仿宋_GB2312" w:hAnsi="仿宋_GB2312" w:cs="仿宋_GB2312" w:eastAsia="仿宋_GB2312"/>
              </w:rPr>
              <w:t>13.5.1.</w:t>
            </w:r>
            <w:r>
              <w:rPr>
                <w:rFonts w:ascii="仿宋_GB2312" w:hAnsi="仿宋_GB2312" w:cs="仿宋_GB2312" w:eastAsia="仿宋_GB2312"/>
              </w:rPr>
              <w:t>一套包含</w:t>
            </w:r>
            <w:r>
              <w:rPr>
                <w:rFonts w:ascii="仿宋_GB2312" w:hAnsi="仿宋_GB2312" w:cs="仿宋_GB2312" w:eastAsia="仿宋_GB2312"/>
              </w:rPr>
              <w:t>≥6对不同重量规格沙袋，至少涵盖0.5kg、1.0kg、1.5kg、2.0kg、2.5kg、3.0kg，每对2只</w:t>
            </w:r>
            <w:r>
              <w:rPr>
                <w:rFonts w:ascii="仿宋_GB2312" w:hAnsi="仿宋_GB2312" w:cs="仿宋_GB2312" w:eastAsia="仿宋_GB2312"/>
              </w:rPr>
              <w:t>；</w:t>
            </w:r>
          </w:p>
          <w:p>
            <w:pPr>
              <w:pStyle w:val="null3"/>
            </w:pPr>
            <w:r>
              <w:rPr>
                <w:rFonts w:ascii="仿宋_GB2312" w:hAnsi="仿宋_GB2312" w:cs="仿宋_GB2312" w:eastAsia="仿宋_GB2312"/>
              </w:rPr>
              <w:t>13.5.2.</w:t>
            </w:r>
            <w:r>
              <w:rPr>
                <w:rFonts w:ascii="仿宋_GB2312" w:hAnsi="仿宋_GB2312" w:cs="仿宋_GB2312" w:eastAsia="仿宋_GB2312"/>
              </w:rPr>
              <w:t>外套材质：防水耐磨牛津布。</w:t>
            </w:r>
          </w:p>
          <w:p>
            <w:pPr>
              <w:pStyle w:val="null3"/>
            </w:pPr>
            <w:r>
              <w:rPr>
                <w:rFonts w:ascii="仿宋_GB2312" w:hAnsi="仿宋_GB2312" w:cs="仿宋_GB2312" w:eastAsia="仿宋_GB2312"/>
              </w:rPr>
              <w:t>13.6.</w:t>
            </w:r>
            <w:r>
              <w:rPr>
                <w:rFonts w:ascii="仿宋_GB2312" w:hAnsi="仿宋_GB2312" w:cs="仿宋_GB2312" w:eastAsia="仿宋_GB2312"/>
              </w:rPr>
              <w:t>助行器（</w:t>
            </w:r>
            <w:r>
              <w:rPr>
                <w:rFonts w:ascii="仿宋_GB2312" w:hAnsi="仿宋_GB2312" w:cs="仿宋_GB2312" w:eastAsia="仿宋_GB2312"/>
              </w:rPr>
              <w:t>2个）：采用铝合金，调节范围76-96cm，外包防滑TPR手柄，一键折叠</w:t>
            </w:r>
            <w:r>
              <w:rPr>
                <w:rFonts w:ascii="仿宋_GB2312" w:hAnsi="仿宋_GB2312" w:cs="仿宋_GB2312" w:eastAsia="仿宋_GB2312"/>
              </w:rPr>
              <w:t>；</w:t>
            </w:r>
          </w:p>
          <w:p>
            <w:pPr>
              <w:pStyle w:val="null3"/>
            </w:pPr>
            <w:r>
              <w:rPr>
                <w:rFonts w:ascii="仿宋_GB2312" w:hAnsi="仿宋_GB2312" w:cs="仿宋_GB2312" w:eastAsia="仿宋_GB2312"/>
              </w:rPr>
              <w:t>13.7.花生球（1个）：采用环保PVC或TPE材质，标配充气工具。</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标的名称：上下肢主被动运动康复机（床旁下肢型）“智能下肢康复训练器”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1.支持床旁操作方式，用于卧床患者的康复训练；</w:t>
            </w:r>
          </w:p>
          <w:p>
            <w:pPr>
              <w:pStyle w:val="null3"/>
            </w:pPr>
            <w:r>
              <w:rPr>
                <w:rFonts w:ascii="仿宋_GB2312" w:hAnsi="仿宋_GB2312" w:cs="仿宋_GB2312" w:eastAsia="仿宋_GB2312"/>
              </w:rPr>
              <w:t>2.</w:t>
            </w:r>
            <w:r>
              <w:rPr>
                <w:rFonts w:ascii="仿宋_GB2312" w:hAnsi="仿宋_GB2312" w:cs="仿宋_GB2312" w:eastAsia="仿宋_GB2312"/>
              </w:rPr>
              <w:t>▲具备被动训练、主动训练、助力训练、主被动训练</w:t>
            </w: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种模式</w:t>
            </w:r>
            <w:r>
              <w:rPr>
                <w:rFonts w:ascii="仿宋_GB2312" w:hAnsi="仿宋_GB2312" w:cs="仿宋_GB2312" w:eastAsia="仿宋_GB2312"/>
              </w:rPr>
              <w:t>；</w:t>
            </w:r>
          </w:p>
          <w:p>
            <w:pPr>
              <w:pStyle w:val="null3"/>
            </w:pPr>
            <w:r>
              <w:rPr>
                <w:rFonts w:ascii="仿宋_GB2312" w:hAnsi="仿宋_GB2312" w:cs="仿宋_GB2312" w:eastAsia="仿宋_GB2312"/>
              </w:rPr>
              <w:t>3.</w:t>
            </w:r>
            <w:r>
              <w:rPr>
                <w:rFonts w:ascii="仿宋_GB2312" w:hAnsi="仿宋_GB2312" w:cs="仿宋_GB2312" w:eastAsia="仿宋_GB2312"/>
              </w:rPr>
              <w:t>具备痉挛保护及缓解功能</w:t>
            </w:r>
            <w:r>
              <w:rPr>
                <w:rFonts w:ascii="仿宋_GB2312" w:hAnsi="仿宋_GB2312" w:cs="仿宋_GB2312" w:eastAsia="仿宋_GB2312"/>
              </w:rPr>
              <w:t>；</w:t>
            </w:r>
          </w:p>
          <w:p>
            <w:pPr>
              <w:pStyle w:val="null3"/>
            </w:pPr>
            <w:r>
              <w:rPr>
                <w:rFonts w:ascii="仿宋_GB2312" w:hAnsi="仿宋_GB2312" w:cs="仿宋_GB2312" w:eastAsia="仿宋_GB2312"/>
              </w:rPr>
              <w:t>4.</w:t>
            </w:r>
            <w:r>
              <w:rPr>
                <w:rFonts w:ascii="仿宋_GB2312" w:hAnsi="仿宋_GB2312" w:cs="仿宋_GB2312" w:eastAsia="仿宋_GB2312"/>
              </w:rPr>
              <w:t>具备对称性训练模式</w:t>
            </w:r>
            <w:r>
              <w:rPr>
                <w:rFonts w:ascii="仿宋_GB2312" w:hAnsi="仿宋_GB2312" w:cs="仿宋_GB2312" w:eastAsia="仿宋_GB2312"/>
              </w:rPr>
              <w:t>；</w:t>
            </w:r>
          </w:p>
          <w:p>
            <w:pPr>
              <w:pStyle w:val="null3"/>
            </w:pPr>
            <w:r>
              <w:rPr>
                <w:rFonts w:ascii="仿宋_GB2312" w:hAnsi="仿宋_GB2312" w:cs="仿宋_GB2312" w:eastAsia="仿宋_GB2312"/>
              </w:rPr>
              <w:t>5.</w:t>
            </w:r>
            <w:r>
              <w:rPr>
                <w:rFonts w:ascii="仿宋_GB2312" w:hAnsi="仿宋_GB2312" w:cs="仿宋_GB2312" w:eastAsia="仿宋_GB2312"/>
              </w:rPr>
              <w:t>被动模式转速范围：</w:t>
            </w:r>
            <w:r>
              <w:rPr>
                <w:rFonts w:ascii="仿宋_GB2312" w:hAnsi="仿宋_GB2312" w:cs="仿宋_GB2312" w:eastAsia="仿宋_GB2312"/>
              </w:rPr>
              <w:t>5～60r/min</w:t>
            </w:r>
            <w:r>
              <w:rPr>
                <w:rFonts w:ascii="仿宋_GB2312" w:hAnsi="仿宋_GB2312" w:cs="仿宋_GB2312" w:eastAsia="仿宋_GB2312"/>
              </w:rPr>
              <w:t>；</w:t>
            </w:r>
          </w:p>
          <w:p>
            <w:pPr>
              <w:pStyle w:val="null3"/>
            </w:pPr>
            <w:r>
              <w:rPr>
                <w:rFonts w:ascii="仿宋_GB2312" w:hAnsi="仿宋_GB2312" w:cs="仿宋_GB2312" w:eastAsia="仿宋_GB2312"/>
              </w:rPr>
              <w:t>6.</w:t>
            </w:r>
            <w:r>
              <w:rPr>
                <w:rFonts w:ascii="仿宋_GB2312" w:hAnsi="仿宋_GB2312" w:cs="仿宋_GB2312" w:eastAsia="仿宋_GB2312"/>
              </w:rPr>
              <w:t>主动模式</w:t>
            </w:r>
            <w:r>
              <w:rPr>
                <w:rFonts w:ascii="仿宋_GB2312" w:hAnsi="仿宋_GB2312" w:cs="仿宋_GB2312" w:eastAsia="仿宋_GB2312"/>
              </w:rPr>
              <w:t>与助力模式</w:t>
            </w:r>
            <w:r>
              <w:rPr>
                <w:rFonts w:ascii="仿宋_GB2312" w:hAnsi="仿宋_GB2312" w:cs="仿宋_GB2312" w:eastAsia="仿宋_GB2312"/>
              </w:rPr>
              <w:t>阻力可调范围：</w:t>
            </w:r>
            <w:r>
              <w:rPr>
                <w:rFonts w:ascii="仿宋_GB2312" w:hAnsi="仿宋_GB2312" w:cs="仿宋_GB2312" w:eastAsia="仿宋_GB2312"/>
              </w:rPr>
              <w:t>≥0～20N·m（或0～20档）</w:t>
            </w:r>
            <w:r>
              <w:rPr>
                <w:rFonts w:ascii="仿宋_GB2312" w:hAnsi="仿宋_GB2312" w:cs="仿宋_GB2312" w:eastAsia="仿宋_GB2312"/>
              </w:rPr>
              <w:t>；</w:t>
            </w:r>
          </w:p>
          <w:p>
            <w:pPr>
              <w:pStyle w:val="null3"/>
            </w:pPr>
            <w:r>
              <w:rPr>
                <w:rFonts w:ascii="仿宋_GB2312" w:hAnsi="仿宋_GB2312" w:cs="仿宋_GB2312" w:eastAsia="仿宋_GB2312"/>
              </w:rPr>
              <w:t>7.横向直臂长度可调节范围：0～150mm；</w:t>
            </w:r>
          </w:p>
          <w:p>
            <w:pPr>
              <w:pStyle w:val="null3"/>
            </w:pPr>
            <w:r>
              <w:rPr>
                <w:rFonts w:ascii="仿宋_GB2312" w:hAnsi="仿宋_GB2312" w:cs="仿宋_GB2312" w:eastAsia="仿宋_GB2312"/>
              </w:rPr>
              <w:t>8.</w:t>
            </w:r>
            <w:r>
              <w:rPr>
                <w:rFonts w:ascii="仿宋_GB2312" w:hAnsi="仿宋_GB2312" w:cs="仿宋_GB2312" w:eastAsia="仿宋_GB2312"/>
              </w:rPr>
              <w:t>具备高速启动安全防护功能</w:t>
            </w:r>
            <w:r>
              <w:rPr>
                <w:rFonts w:ascii="仿宋_GB2312" w:hAnsi="仿宋_GB2312" w:cs="仿宋_GB2312" w:eastAsia="仿宋_GB2312"/>
              </w:rPr>
              <w:t>；</w:t>
            </w:r>
          </w:p>
          <w:p>
            <w:pPr>
              <w:pStyle w:val="null3"/>
            </w:pPr>
            <w:r>
              <w:rPr>
                <w:rFonts w:ascii="仿宋_GB2312" w:hAnsi="仿宋_GB2312" w:cs="仿宋_GB2312" w:eastAsia="仿宋_GB2312"/>
              </w:rPr>
              <w:t>9.</w:t>
            </w:r>
            <w:r>
              <w:rPr>
                <w:rFonts w:ascii="仿宋_GB2312" w:hAnsi="仿宋_GB2312" w:cs="仿宋_GB2312" w:eastAsia="仿宋_GB2312"/>
              </w:rPr>
              <w:t>彩色液晶触摸显示屏，</w:t>
            </w:r>
            <w:r>
              <w:rPr>
                <w:rFonts w:ascii="仿宋_GB2312" w:hAnsi="仿宋_GB2312" w:cs="仿宋_GB2312" w:eastAsia="仿宋_GB2312"/>
              </w:rPr>
              <w:t>≥7英寸</w:t>
            </w:r>
            <w:r>
              <w:rPr>
                <w:rFonts w:ascii="仿宋_GB2312" w:hAnsi="仿宋_GB2312" w:cs="仿宋_GB2312" w:eastAsia="仿宋_GB2312"/>
              </w:rPr>
              <w:t>，</w:t>
            </w:r>
            <w:r>
              <w:rPr>
                <w:rFonts w:ascii="仿宋_GB2312" w:hAnsi="仿宋_GB2312" w:cs="仿宋_GB2312" w:eastAsia="仿宋_GB2312"/>
              </w:rPr>
              <w:t>显示屏可多角度旋转</w:t>
            </w:r>
            <w:r>
              <w:rPr>
                <w:rFonts w:ascii="仿宋_GB2312" w:hAnsi="仿宋_GB2312" w:cs="仿宋_GB2312" w:eastAsia="仿宋_GB2312"/>
              </w:rPr>
              <w:t>；</w:t>
            </w:r>
          </w:p>
          <w:p>
            <w:pPr>
              <w:pStyle w:val="null3"/>
            </w:pPr>
            <w:r>
              <w:rPr>
                <w:rFonts w:ascii="仿宋_GB2312" w:hAnsi="仿宋_GB2312" w:cs="仿宋_GB2312" w:eastAsia="仿宋_GB2312"/>
              </w:rPr>
              <w:t>10.</w:t>
            </w:r>
            <w:r>
              <w:rPr>
                <w:rFonts w:ascii="仿宋_GB2312" w:hAnsi="仿宋_GB2312" w:cs="仿宋_GB2312" w:eastAsia="仿宋_GB2312"/>
              </w:rPr>
              <w:t>机身底部采用四轮支撑，脚轮可锁止</w:t>
            </w:r>
            <w:r>
              <w:rPr>
                <w:rFonts w:ascii="仿宋_GB2312" w:hAnsi="仿宋_GB2312" w:cs="仿宋_GB2312" w:eastAsia="仿宋_GB2312"/>
              </w:rPr>
              <w:t>；</w:t>
            </w:r>
          </w:p>
          <w:p>
            <w:pPr>
              <w:pStyle w:val="null3"/>
            </w:pPr>
            <w:r>
              <w:rPr>
                <w:rFonts w:ascii="仿宋_GB2312" w:hAnsi="仿宋_GB2312" w:cs="仿宋_GB2312" w:eastAsia="仿宋_GB2312"/>
              </w:rPr>
              <w:t>11.支持</w:t>
            </w:r>
            <w:r>
              <w:rPr>
                <w:rFonts w:ascii="仿宋_GB2312" w:hAnsi="仿宋_GB2312" w:cs="仿宋_GB2312" w:eastAsia="仿宋_GB2312"/>
              </w:rPr>
              <w:t>下肢训练部分可伸入床下或与床体</w:t>
            </w:r>
            <w:r>
              <w:rPr>
                <w:rFonts w:ascii="仿宋_GB2312" w:hAnsi="仿宋_GB2312" w:cs="仿宋_GB2312" w:eastAsia="仿宋_GB2312"/>
              </w:rPr>
              <w:t>；</w:t>
            </w:r>
          </w:p>
          <w:p>
            <w:pPr>
              <w:pStyle w:val="null3"/>
            </w:pPr>
            <w:r>
              <w:rPr>
                <w:rFonts w:ascii="仿宋_GB2312" w:hAnsi="仿宋_GB2312" w:cs="仿宋_GB2312" w:eastAsia="仿宋_GB2312"/>
              </w:rPr>
              <w:t>12.</w:t>
            </w:r>
            <w:r>
              <w:rPr>
                <w:rFonts w:ascii="仿宋_GB2312" w:hAnsi="仿宋_GB2312" w:cs="仿宋_GB2312" w:eastAsia="仿宋_GB2312"/>
              </w:rPr>
              <w:t>具备过载保护、自动停机功能</w:t>
            </w:r>
            <w:r>
              <w:rPr>
                <w:rFonts w:ascii="仿宋_GB2312" w:hAnsi="仿宋_GB2312" w:cs="仿宋_GB2312" w:eastAsia="仿宋_GB2312"/>
              </w:rPr>
              <w:t>；</w:t>
            </w:r>
          </w:p>
          <w:p>
            <w:pPr>
              <w:pStyle w:val="null3"/>
            </w:pPr>
            <w:r>
              <w:rPr>
                <w:rFonts w:ascii="仿宋_GB2312" w:hAnsi="仿宋_GB2312" w:cs="仿宋_GB2312" w:eastAsia="仿宋_GB2312"/>
                <w:sz w:val="21"/>
              </w:rPr>
              <w:t>13.</w:t>
            </w:r>
            <w:r>
              <w:rPr>
                <w:rFonts w:ascii="仿宋_GB2312" w:hAnsi="仿宋_GB2312" w:cs="仿宋_GB2312" w:eastAsia="仿宋_GB2312"/>
                <w:sz w:val="21"/>
              </w:rPr>
              <w:t>具备运动阻力监测功能，可显示训练过程中的最低阻力、最高阻力、平均阻力及阻力变化曲线</w:t>
            </w:r>
            <w:r>
              <w:rPr>
                <w:rFonts w:ascii="仿宋_GB2312" w:hAnsi="仿宋_GB2312" w:cs="仿宋_GB2312" w:eastAsia="仿宋_GB2312"/>
                <w:sz w:val="21"/>
              </w:rPr>
              <w:t>。</w:t>
            </w:r>
          </w:p>
        </w:tc>
      </w:tr>
    </w:tbl>
    <w:p>
      <w:pPr>
        <w:pStyle w:val="null3"/>
      </w:pPr>
      <w:r>
        <w:rPr>
          <w:rFonts w:ascii="仿宋_GB2312" w:hAnsi="仿宋_GB2312" w:cs="仿宋_GB2312" w:eastAsia="仿宋_GB2312"/>
        </w:rPr>
        <w:t>标的名称：脑机接口手功能训练系统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▲1.头环通道数≥10通道；</w:t>
            </w:r>
          </w:p>
          <w:p>
            <w:pPr>
              <w:pStyle w:val="null3"/>
            </w:pPr>
            <w:r>
              <w:rPr>
                <w:rFonts w:ascii="仿宋_GB2312" w:hAnsi="仿宋_GB2312" w:cs="仿宋_GB2312" w:eastAsia="仿宋_GB2312"/>
              </w:rPr>
              <w:t>2.AD 采样率： ≥15k SPS，AD 采样位数：≥24 位；</w:t>
            </w:r>
          </w:p>
          <w:p>
            <w:pPr>
              <w:pStyle w:val="null3"/>
            </w:pPr>
            <w:r>
              <w:rPr>
                <w:rFonts w:ascii="仿宋_GB2312" w:hAnsi="仿宋_GB2312" w:cs="仿宋_GB2312" w:eastAsia="仿宋_GB2312"/>
              </w:rPr>
              <w:t>3.噪声≤0.2 μVrms；</w:t>
            </w:r>
          </w:p>
          <w:p>
            <w:pPr>
              <w:pStyle w:val="null3"/>
            </w:pPr>
            <w:r>
              <w:rPr>
                <w:rFonts w:ascii="仿宋_GB2312" w:hAnsi="仿宋_GB2312" w:cs="仿宋_GB2312" w:eastAsia="仿宋_GB2312"/>
              </w:rPr>
              <w:t>▲4.共模抑制比：≥120dB；</w:t>
            </w:r>
          </w:p>
          <w:p>
            <w:pPr>
              <w:pStyle w:val="null3"/>
            </w:pPr>
            <w:r>
              <w:rPr>
                <w:rFonts w:ascii="仿宋_GB2312" w:hAnsi="仿宋_GB2312" w:cs="仿宋_GB2312" w:eastAsia="仿宋_GB2312"/>
              </w:rPr>
              <w:t>▲5.耐极化电压：±300mV 偏差≤±5%；</w:t>
            </w:r>
          </w:p>
          <w:p>
            <w:pPr>
              <w:pStyle w:val="null3"/>
            </w:pPr>
            <w:r>
              <w:rPr>
                <w:rFonts w:ascii="仿宋_GB2312" w:hAnsi="仿宋_GB2312" w:cs="仿宋_GB2312" w:eastAsia="仿宋_GB2312"/>
              </w:rPr>
              <w:t>6.时间常数：0.03～0.1s 误差≤±40%；</w:t>
            </w:r>
          </w:p>
          <w:p>
            <w:pPr>
              <w:pStyle w:val="null3"/>
            </w:pPr>
            <w:r>
              <w:rPr>
                <w:rFonts w:ascii="仿宋_GB2312" w:hAnsi="仿宋_GB2312" w:cs="仿宋_GB2312" w:eastAsia="仿宋_GB2312"/>
              </w:rPr>
              <w:t>7.幅频特性：以 10Hz 正弦波为参考值， 1Hz～60Hz 偏差-10%～+5%；</w:t>
            </w:r>
          </w:p>
          <w:p>
            <w:pPr>
              <w:pStyle w:val="null3"/>
            </w:pPr>
            <w:r>
              <w:rPr>
                <w:rFonts w:ascii="仿宋_GB2312" w:hAnsi="仿宋_GB2312" w:cs="仿宋_GB2312" w:eastAsia="仿宋_GB2312"/>
              </w:rPr>
              <w:t>8.信号带宽：0.01～500Hz；</w:t>
            </w:r>
          </w:p>
          <w:p>
            <w:pPr>
              <w:pStyle w:val="null3"/>
            </w:pPr>
            <w:r>
              <w:rPr>
                <w:rFonts w:ascii="仿宋_GB2312" w:hAnsi="仿宋_GB2312" w:cs="仿宋_GB2312" w:eastAsia="仿宋_GB2312"/>
              </w:rPr>
              <w:t>9.陷波滤波器：包含 50Hz 陷波滤波器，衰减后的幅值≤5μV；</w:t>
            </w:r>
          </w:p>
          <w:p>
            <w:pPr>
              <w:pStyle w:val="null3"/>
            </w:pPr>
            <w:r>
              <w:rPr>
                <w:rFonts w:ascii="仿宋_GB2312" w:hAnsi="仿宋_GB2312" w:cs="仿宋_GB2312" w:eastAsia="仿宋_GB2312"/>
              </w:rPr>
              <w:t>10.</w:t>
            </w:r>
            <w:r>
              <w:rPr>
                <w:rFonts w:ascii="仿宋_GB2312" w:hAnsi="仿宋_GB2312" w:cs="仿宋_GB2312" w:eastAsia="仿宋_GB2312"/>
              </w:rPr>
              <w:t>支持多通道脑电信号实时采集；准确率</w:t>
            </w:r>
            <w:r>
              <w:rPr>
                <w:rFonts w:ascii="仿宋_GB2312" w:hAnsi="仿宋_GB2312" w:cs="仿宋_GB2312" w:eastAsia="仿宋_GB2312"/>
              </w:rPr>
              <w:t>≥90%，可控制外部运动设备</w:t>
            </w:r>
            <w:r>
              <w:rPr>
                <w:rFonts w:ascii="仿宋_GB2312" w:hAnsi="仿宋_GB2312" w:cs="仿宋_GB2312" w:eastAsia="仿宋_GB2312"/>
              </w:rPr>
              <w:t>、</w:t>
            </w:r>
            <w:r>
              <w:rPr>
                <w:rFonts w:ascii="仿宋_GB2312" w:hAnsi="仿宋_GB2312" w:cs="仿宋_GB2312" w:eastAsia="仿宋_GB2312"/>
              </w:rPr>
              <w:t>电刺激设备；</w:t>
            </w:r>
          </w:p>
          <w:p>
            <w:pPr>
              <w:pStyle w:val="null3"/>
            </w:pPr>
            <w:r>
              <w:rPr>
                <w:rFonts w:ascii="仿宋_GB2312" w:hAnsi="仿宋_GB2312" w:cs="仿宋_GB2312" w:eastAsia="仿宋_GB2312"/>
              </w:rPr>
              <w:t>11.</w:t>
            </w:r>
            <w:r>
              <w:rPr>
                <w:rFonts w:ascii="仿宋_GB2312" w:hAnsi="仿宋_GB2312" w:cs="仿宋_GB2312" w:eastAsia="仿宋_GB2312"/>
              </w:rPr>
              <w:t>具备采集功能、导联编排工具、阻抗检测、时域波形、频域波形、标记模块、报告模块</w:t>
            </w:r>
            <w:r>
              <w:rPr>
                <w:rFonts w:ascii="仿宋_GB2312" w:hAnsi="仿宋_GB2312" w:cs="仿宋_GB2312" w:eastAsia="仿宋_GB2312"/>
              </w:rPr>
              <w:t>等</w:t>
            </w:r>
            <w:r>
              <w:rPr>
                <w:rFonts w:ascii="仿宋_GB2312" w:hAnsi="仿宋_GB2312" w:cs="仿宋_GB2312" w:eastAsia="仿宋_GB2312"/>
              </w:rPr>
              <w:t>；</w:t>
            </w:r>
          </w:p>
          <w:p>
            <w:pPr>
              <w:pStyle w:val="null3"/>
            </w:pPr>
            <w:r>
              <w:rPr>
                <w:rFonts w:ascii="仿宋_GB2312" w:hAnsi="仿宋_GB2312" w:cs="仿宋_GB2312" w:eastAsia="仿宋_GB2312"/>
              </w:rPr>
              <w:t>12.</w:t>
            </w:r>
            <w:r>
              <w:rPr>
                <w:rFonts w:ascii="仿宋_GB2312" w:hAnsi="仿宋_GB2312" w:cs="仿宋_GB2312" w:eastAsia="仿宋_GB2312"/>
              </w:rPr>
              <w:t>具有脑机接口训练模式和非脑机接口训练模式双模式</w:t>
            </w:r>
            <w:r>
              <w:rPr>
                <w:rFonts w:ascii="仿宋_GB2312" w:hAnsi="仿宋_GB2312" w:cs="仿宋_GB2312" w:eastAsia="仿宋_GB2312"/>
              </w:rPr>
              <w:t>；</w:t>
            </w:r>
          </w:p>
          <w:p>
            <w:pPr>
              <w:pStyle w:val="null3"/>
            </w:pPr>
            <w:r>
              <w:rPr>
                <w:rFonts w:ascii="仿宋_GB2312" w:hAnsi="仿宋_GB2312" w:cs="仿宋_GB2312" w:eastAsia="仿宋_GB2312"/>
              </w:rPr>
              <w:t>13.≥10 英寸液晶触摸屏；</w:t>
            </w:r>
          </w:p>
          <w:p>
            <w:pPr>
              <w:pStyle w:val="null3"/>
            </w:pPr>
            <w:r>
              <w:rPr>
                <w:rFonts w:ascii="仿宋_GB2312" w:hAnsi="仿宋_GB2312" w:cs="仿宋_GB2312" w:eastAsia="仿宋_GB2312"/>
              </w:rPr>
              <w:t>14.具备语音提示功能；</w:t>
            </w:r>
          </w:p>
          <w:p>
            <w:pPr>
              <w:pStyle w:val="null3"/>
            </w:pPr>
            <w:r>
              <w:rPr>
                <w:rFonts w:ascii="仿宋_GB2312" w:hAnsi="仿宋_GB2312" w:cs="仿宋_GB2312" w:eastAsia="仿宋_GB2312"/>
              </w:rPr>
              <w:t>15.支持分指单独进行屈伸运动；</w:t>
            </w:r>
          </w:p>
          <w:p>
            <w:pPr>
              <w:pStyle w:val="null3"/>
            </w:pPr>
            <w:r>
              <w:rPr>
                <w:rFonts w:ascii="仿宋_GB2312" w:hAnsi="仿宋_GB2312" w:cs="仿宋_GB2312" w:eastAsia="仿宋_GB2312"/>
              </w:rPr>
              <w:t>▲16.具备捏握力测量和对指测试功能，并可输出报告；</w:t>
            </w:r>
          </w:p>
          <w:p>
            <w:pPr>
              <w:pStyle w:val="null3"/>
            </w:pPr>
            <w:r>
              <w:rPr>
                <w:rFonts w:ascii="仿宋_GB2312" w:hAnsi="仿宋_GB2312" w:cs="仿宋_GB2312" w:eastAsia="仿宋_GB2312"/>
              </w:rPr>
              <w:t>17.通过气压进行驱动，实现手功能柔性康复训练；</w:t>
            </w:r>
          </w:p>
          <w:p>
            <w:pPr>
              <w:pStyle w:val="null3"/>
            </w:pPr>
            <w:r>
              <w:rPr>
                <w:rFonts w:ascii="仿宋_GB2312" w:hAnsi="仿宋_GB2312" w:cs="仿宋_GB2312" w:eastAsia="仿宋_GB2312"/>
              </w:rPr>
              <w:t>18.具有手持控制器，被动训练按下手持控制器可进行动作切换；</w:t>
            </w:r>
          </w:p>
          <w:p>
            <w:pPr>
              <w:pStyle w:val="null3"/>
            </w:pPr>
            <w:r>
              <w:rPr>
                <w:rFonts w:ascii="仿宋_GB2312" w:hAnsi="仿宋_GB2312" w:cs="仿宋_GB2312" w:eastAsia="仿宋_GB2312"/>
              </w:rPr>
              <w:t>19.具备过压保护功能；</w:t>
            </w:r>
          </w:p>
          <w:p>
            <w:pPr>
              <w:pStyle w:val="null3"/>
            </w:pPr>
            <w:r>
              <w:rPr>
                <w:rFonts w:ascii="仿宋_GB2312" w:hAnsi="仿宋_GB2312" w:cs="仿宋_GB2312" w:eastAsia="仿宋_GB2312"/>
              </w:rPr>
              <w:t>20.具备防痉挛模式；</w:t>
            </w:r>
          </w:p>
          <w:p>
            <w:pPr>
              <w:pStyle w:val="null3"/>
            </w:pPr>
            <w:r>
              <w:rPr>
                <w:rFonts w:ascii="仿宋_GB2312" w:hAnsi="仿宋_GB2312" w:cs="仿宋_GB2312" w:eastAsia="仿宋_GB2312"/>
              </w:rPr>
              <w:t>21.治疗时间：1min～99min，允差±20%；</w:t>
            </w:r>
          </w:p>
          <w:p>
            <w:pPr>
              <w:pStyle w:val="null3"/>
            </w:pPr>
            <w:r>
              <w:rPr>
                <w:rFonts w:ascii="仿宋_GB2312" w:hAnsi="仿宋_GB2312" w:cs="仿宋_GB2312" w:eastAsia="仿宋_GB2312"/>
              </w:rPr>
              <w:t>22.屈曲时间：3s～12s，级差 1s；</w:t>
            </w:r>
          </w:p>
          <w:p>
            <w:pPr>
              <w:pStyle w:val="null3"/>
            </w:pPr>
            <w:r>
              <w:rPr>
                <w:rFonts w:ascii="仿宋_GB2312" w:hAnsi="仿宋_GB2312" w:cs="仿宋_GB2312" w:eastAsia="仿宋_GB2312"/>
              </w:rPr>
              <w:t>23.伸展时间：3s～12s，级差 1s；</w:t>
            </w:r>
          </w:p>
          <w:p>
            <w:pPr>
              <w:pStyle w:val="null3"/>
            </w:pPr>
            <w:r>
              <w:rPr>
                <w:rFonts w:ascii="仿宋_GB2312" w:hAnsi="仿宋_GB2312" w:cs="仿宋_GB2312" w:eastAsia="仿宋_GB2312"/>
              </w:rPr>
              <w:t>24.压强范围：-70kPa～110kPa；</w:t>
            </w:r>
          </w:p>
          <w:p>
            <w:pPr>
              <w:pStyle w:val="null3"/>
            </w:pPr>
            <w:r>
              <w:rPr>
                <w:rFonts w:ascii="仿宋_GB2312" w:hAnsi="仿宋_GB2312" w:cs="仿宋_GB2312" w:eastAsia="仿宋_GB2312"/>
              </w:rPr>
              <w:t>▲25.训练方式，可选择左右手，支持被动训练、镜像训练、抗阻训练、手指操训练、助力训练、主动训练、语音训练、捏握力训练、快速训练等；</w:t>
            </w:r>
          </w:p>
          <w:p>
            <w:pPr>
              <w:pStyle w:val="null3"/>
            </w:pPr>
            <w:r>
              <w:rPr>
                <w:rFonts w:ascii="仿宋_GB2312" w:hAnsi="仿宋_GB2312" w:cs="仿宋_GB2312" w:eastAsia="仿宋_GB2312"/>
              </w:rPr>
              <w:t>26.具备气动与电刺激联合治疗功能；</w:t>
            </w:r>
          </w:p>
          <w:p>
            <w:pPr>
              <w:pStyle w:val="null3"/>
            </w:pPr>
            <w:r>
              <w:rPr>
                <w:rFonts w:ascii="仿宋_GB2312" w:hAnsi="仿宋_GB2312" w:cs="仿宋_GB2312" w:eastAsia="仿宋_GB2312"/>
              </w:rPr>
              <w:t>27.电刺激脉冲宽度：60 μs～200 μs；</w:t>
            </w:r>
          </w:p>
          <w:p>
            <w:pPr>
              <w:pStyle w:val="null3"/>
            </w:pPr>
            <w:r>
              <w:rPr>
                <w:rFonts w:ascii="仿宋_GB2312" w:hAnsi="仿宋_GB2312" w:cs="仿宋_GB2312" w:eastAsia="仿宋_GB2312"/>
              </w:rPr>
              <w:t>28.电刺激调节强度挡位：0～90，步进 1；</w:t>
            </w:r>
          </w:p>
          <w:p>
            <w:pPr>
              <w:pStyle w:val="null3"/>
            </w:pPr>
            <w:r>
              <w:rPr>
                <w:rFonts w:ascii="仿宋_GB2312" w:hAnsi="仿宋_GB2312" w:cs="仿宋_GB2312" w:eastAsia="仿宋_GB2312"/>
              </w:rPr>
              <w:t>29.电刺激输出峰值电流：0～100mA，允差±10%；</w:t>
            </w:r>
          </w:p>
          <w:p>
            <w:pPr>
              <w:pStyle w:val="null3"/>
            </w:pPr>
            <w:r>
              <w:rPr>
                <w:rFonts w:ascii="仿宋_GB2312" w:hAnsi="仿宋_GB2312" w:cs="仿宋_GB2312" w:eastAsia="仿宋_GB2312"/>
              </w:rPr>
              <w:t>30.具备蓝牙功能；</w:t>
            </w:r>
          </w:p>
          <w:p>
            <w:pPr>
              <w:pStyle w:val="null3"/>
            </w:pPr>
            <w:r>
              <w:rPr>
                <w:rFonts w:ascii="仿宋_GB2312" w:hAnsi="仿宋_GB2312" w:cs="仿宋_GB2312" w:eastAsia="仿宋_GB2312"/>
              </w:rPr>
              <w:t>31.具备用户管理功能；</w:t>
            </w:r>
          </w:p>
          <w:p>
            <w:pPr>
              <w:pStyle w:val="null3"/>
            </w:pPr>
            <w:r>
              <w:rPr>
                <w:rFonts w:ascii="仿宋_GB2312" w:hAnsi="仿宋_GB2312" w:cs="仿宋_GB2312" w:eastAsia="仿宋_GB2312"/>
              </w:rPr>
              <w:t>32.具备自定义参数设置功能；</w:t>
            </w:r>
          </w:p>
          <w:p>
            <w:pPr>
              <w:pStyle w:val="null3"/>
            </w:pPr>
            <w:r>
              <w:rPr>
                <w:rFonts w:ascii="仿宋_GB2312" w:hAnsi="仿宋_GB2312" w:cs="仿宋_GB2312" w:eastAsia="仿宋_GB2312"/>
              </w:rPr>
              <w:t>33.具备训练记录储存功能；</w:t>
            </w:r>
          </w:p>
          <w:p>
            <w:pPr>
              <w:pStyle w:val="null3"/>
            </w:pPr>
            <w:r>
              <w:rPr>
                <w:rFonts w:ascii="仿宋_GB2312" w:hAnsi="仿宋_GB2312" w:cs="仿宋_GB2312" w:eastAsia="仿宋_GB2312"/>
              </w:rPr>
              <w:t>34.具备自动连接功能；</w:t>
            </w:r>
          </w:p>
          <w:p>
            <w:pPr>
              <w:pStyle w:val="null3"/>
            </w:pPr>
            <w:r>
              <w:rPr>
                <w:rFonts w:ascii="仿宋_GB2312" w:hAnsi="仿宋_GB2312" w:cs="仿宋_GB2312" w:eastAsia="仿宋_GB2312"/>
              </w:rPr>
              <w:t>35.具备视觉诱发电位脑机交互功能；</w:t>
            </w:r>
          </w:p>
          <w:p>
            <w:pPr>
              <w:pStyle w:val="null3"/>
            </w:pPr>
            <w:r>
              <w:rPr>
                <w:rFonts w:ascii="仿宋_GB2312" w:hAnsi="仿宋_GB2312" w:cs="仿宋_GB2312" w:eastAsia="仿宋_GB2312"/>
                <w:sz w:val="21"/>
              </w:rPr>
              <w:t>36.具备实时脑电信号分析功能。</w:t>
            </w:r>
          </w:p>
        </w:tc>
      </w:tr>
    </w:tbl>
    <w:p>
      <w:pPr>
        <w:pStyle w:val="null3"/>
      </w:pPr>
      <w:r>
        <w:rPr>
          <w:rFonts w:ascii="仿宋_GB2312" w:hAnsi="仿宋_GB2312" w:cs="仿宋_GB2312" w:eastAsia="仿宋_GB2312"/>
        </w:rPr>
        <w:t>标的名称：平衡功能训练仪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w:t>
            </w:r>
            <w:r>
              <w:rPr>
                <w:rFonts w:ascii="仿宋_GB2312" w:hAnsi="仿宋_GB2312" w:cs="仿宋_GB2312" w:eastAsia="仿宋_GB2312"/>
              </w:rPr>
              <w:t>系统由支撑台（椅）、平衡板</w:t>
            </w:r>
            <w:r>
              <w:rPr>
                <w:rFonts w:ascii="仿宋_GB2312" w:hAnsi="仿宋_GB2312" w:cs="仿宋_GB2312" w:eastAsia="仿宋_GB2312"/>
              </w:rPr>
              <w:t>/测力板、手握持装置、腰部防护带/绑带、穿戴式传感器、显示和控制装置、专用软件等组成</w:t>
            </w:r>
            <w:r>
              <w:rPr>
                <w:rFonts w:ascii="仿宋_GB2312" w:hAnsi="仿宋_GB2312" w:cs="仿宋_GB2312" w:eastAsia="仿宋_GB2312"/>
              </w:rPr>
              <w:t>；</w:t>
            </w:r>
          </w:p>
          <w:p>
            <w:pPr>
              <w:pStyle w:val="null3"/>
            </w:pPr>
            <w:r>
              <w:rPr>
                <w:rFonts w:ascii="仿宋_GB2312" w:hAnsi="仿宋_GB2312" w:cs="仿宋_GB2312" w:eastAsia="仿宋_GB2312"/>
              </w:rPr>
              <w:t>2.</w:t>
            </w:r>
            <w:r>
              <w:rPr>
                <w:rFonts w:ascii="仿宋_GB2312" w:hAnsi="仿宋_GB2312" w:cs="仿宋_GB2312" w:eastAsia="仿宋_GB2312"/>
              </w:rPr>
              <w:t>具备双侧手握持装置</w:t>
            </w:r>
            <w:r>
              <w:rPr>
                <w:rFonts w:ascii="仿宋_GB2312" w:hAnsi="仿宋_GB2312" w:cs="仿宋_GB2312" w:eastAsia="仿宋_GB2312"/>
              </w:rPr>
              <w:t>；</w:t>
            </w:r>
          </w:p>
          <w:p>
            <w:pPr>
              <w:pStyle w:val="null3"/>
            </w:pPr>
            <w:r>
              <w:rPr>
                <w:rFonts w:ascii="仿宋_GB2312" w:hAnsi="仿宋_GB2312" w:cs="仿宋_GB2312" w:eastAsia="仿宋_GB2312"/>
              </w:rPr>
              <w:t>3.</w:t>
            </w:r>
            <w:r>
              <w:rPr>
                <w:rFonts w:ascii="仿宋_GB2312" w:hAnsi="仿宋_GB2312" w:cs="仿宋_GB2312" w:eastAsia="仿宋_GB2312"/>
              </w:rPr>
              <w:t>具备减重保护功能（绑带或腰部防护带）</w:t>
            </w:r>
            <w:r>
              <w:rPr>
                <w:rFonts w:ascii="仿宋_GB2312" w:hAnsi="仿宋_GB2312" w:cs="仿宋_GB2312" w:eastAsia="仿宋_GB2312"/>
              </w:rPr>
              <w:t>；</w:t>
            </w:r>
          </w:p>
          <w:p>
            <w:pPr>
              <w:pStyle w:val="null3"/>
            </w:pPr>
            <w:r>
              <w:rPr>
                <w:rFonts w:ascii="仿宋_GB2312" w:hAnsi="仿宋_GB2312" w:cs="仿宋_GB2312" w:eastAsia="仿宋_GB2312"/>
              </w:rPr>
              <w:t>4.</w:t>
            </w:r>
            <w:r>
              <w:rPr>
                <w:rFonts w:ascii="仿宋_GB2312" w:hAnsi="仿宋_GB2312" w:cs="仿宋_GB2312" w:eastAsia="仿宋_GB2312"/>
              </w:rPr>
              <w:t>▲平衡板</w:t>
            </w:r>
            <w:r>
              <w:rPr>
                <w:rFonts w:ascii="仿宋_GB2312" w:hAnsi="仿宋_GB2312" w:cs="仿宋_GB2312" w:eastAsia="仿宋_GB2312"/>
              </w:rPr>
              <w:t>运动</w:t>
            </w:r>
            <w:r>
              <w:rPr>
                <w:rFonts w:ascii="仿宋_GB2312" w:hAnsi="仿宋_GB2312" w:cs="仿宋_GB2312" w:eastAsia="仿宋_GB2312"/>
              </w:rPr>
              <w:t>角度</w:t>
            </w:r>
            <w:r>
              <w:rPr>
                <w:rFonts w:ascii="仿宋_GB2312" w:hAnsi="仿宋_GB2312" w:cs="仿宋_GB2312" w:eastAsia="仿宋_GB2312"/>
              </w:rPr>
              <w:t>范围</w:t>
            </w:r>
            <w:r>
              <w:rPr>
                <w:rFonts w:ascii="仿宋_GB2312" w:hAnsi="仿宋_GB2312" w:cs="仿宋_GB2312" w:eastAsia="仿宋_GB2312"/>
              </w:rPr>
              <w:t>：</w:t>
            </w:r>
            <w:r>
              <w:rPr>
                <w:rFonts w:ascii="仿宋_GB2312" w:hAnsi="仿宋_GB2312" w:cs="仿宋_GB2312" w:eastAsia="仿宋_GB2312"/>
              </w:rPr>
              <w:t>-15°～+15°</w:t>
            </w:r>
            <w:r>
              <w:rPr>
                <w:rFonts w:ascii="仿宋_GB2312" w:hAnsi="仿宋_GB2312" w:cs="仿宋_GB2312" w:eastAsia="仿宋_GB2312"/>
              </w:rPr>
              <w:t>；</w:t>
            </w:r>
          </w:p>
          <w:p>
            <w:pPr>
              <w:pStyle w:val="null3"/>
            </w:pPr>
            <w:r>
              <w:rPr>
                <w:rFonts w:ascii="仿宋_GB2312" w:hAnsi="仿宋_GB2312" w:cs="仿宋_GB2312" w:eastAsia="仿宋_GB2312"/>
              </w:rPr>
              <w:t>5.</w:t>
            </w:r>
            <w:r>
              <w:rPr>
                <w:rFonts w:ascii="仿宋_GB2312" w:hAnsi="仿宋_GB2312" w:cs="仿宋_GB2312" w:eastAsia="仿宋_GB2312"/>
              </w:rPr>
              <w:t>测力板测试重量范围：</w:t>
            </w:r>
            <w:r>
              <w:rPr>
                <w:rFonts w:ascii="仿宋_GB2312" w:hAnsi="仿宋_GB2312" w:cs="仿宋_GB2312" w:eastAsia="仿宋_GB2312"/>
              </w:rPr>
              <w:t>1kg～150kg</w:t>
            </w:r>
            <w:r>
              <w:rPr>
                <w:rFonts w:ascii="仿宋_GB2312" w:hAnsi="仿宋_GB2312" w:cs="仿宋_GB2312" w:eastAsia="仿宋_GB2312"/>
              </w:rPr>
              <w:t>；</w:t>
            </w:r>
          </w:p>
          <w:p>
            <w:pPr>
              <w:pStyle w:val="null3"/>
            </w:pPr>
            <w:r>
              <w:rPr>
                <w:rFonts w:ascii="仿宋_GB2312" w:hAnsi="仿宋_GB2312" w:cs="仿宋_GB2312" w:eastAsia="仿宋_GB2312"/>
              </w:rPr>
              <w:t>6.</w:t>
            </w:r>
            <w:r>
              <w:rPr>
                <w:rFonts w:ascii="仿宋_GB2312" w:hAnsi="仿宋_GB2312" w:cs="仿宋_GB2312" w:eastAsia="仿宋_GB2312"/>
              </w:rPr>
              <w:t>▲具备穿戴式传感器</w:t>
            </w:r>
            <w:r>
              <w:rPr>
                <w:rFonts w:ascii="仿宋_GB2312" w:hAnsi="仿宋_GB2312" w:cs="仿宋_GB2312" w:eastAsia="仿宋_GB2312"/>
              </w:rPr>
              <w:t>；</w:t>
            </w:r>
          </w:p>
          <w:p>
            <w:pPr>
              <w:pStyle w:val="null3"/>
            </w:pPr>
            <w:r>
              <w:rPr>
                <w:rFonts w:ascii="仿宋_GB2312" w:hAnsi="仿宋_GB2312" w:cs="仿宋_GB2312" w:eastAsia="仿宋_GB2312"/>
              </w:rPr>
              <w:t>7.</w:t>
            </w:r>
            <w:r>
              <w:rPr>
                <w:rFonts w:ascii="仿宋_GB2312" w:hAnsi="仿宋_GB2312" w:cs="仿宋_GB2312" w:eastAsia="仿宋_GB2312"/>
              </w:rPr>
              <w:t>▲具备评估项目：静态平衡评估、动态平衡评估、他动态平衡评估</w:t>
            </w:r>
            <w:r>
              <w:rPr>
                <w:rFonts w:ascii="仿宋_GB2312" w:hAnsi="仿宋_GB2312" w:cs="仿宋_GB2312" w:eastAsia="仿宋_GB2312"/>
              </w:rPr>
              <w:t>等</w:t>
            </w:r>
            <w:r>
              <w:rPr>
                <w:rFonts w:ascii="仿宋_GB2312" w:hAnsi="仿宋_GB2312" w:cs="仿宋_GB2312" w:eastAsia="仿宋_GB2312"/>
              </w:rPr>
              <w:t>；</w:t>
            </w:r>
          </w:p>
          <w:p>
            <w:pPr>
              <w:pStyle w:val="null3"/>
            </w:pPr>
            <w:r>
              <w:rPr>
                <w:rFonts w:ascii="仿宋_GB2312" w:hAnsi="仿宋_GB2312" w:cs="仿宋_GB2312" w:eastAsia="仿宋_GB2312"/>
              </w:rPr>
              <w:t>8.</w:t>
            </w:r>
            <w:r>
              <w:rPr>
                <w:rFonts w:ascii="仿宋_GB2312" w:hAnsi="仿宋_GB2312" w:cs="仿宋_GB2312" w:eastAsia="仿宋_GB2312"/>
              </w:rPr>
              <w:t>具备稳定性极限评估</w:t>
            </w:r>
            <w:r>
              <w:rPr>
                <w:rFonts w:ascii="仿宋_GB2312" w:hAnsi="仿宋_GB2312" w:cs="仿宋_GB2312" w:eastAsia="仿宋_GB2312"/>
              </w:rPr>
              <w:t>、</w:t>
            </w:r>
            <w:r>
              <w:rPr>
                <w:rFonts w:ascii="仿宋_GB2312" w:hAnsi="仿宋_GB2312" w:cs="仿宋_GB2312" w:eastAsia="仿宋_GB2312"/>
              </w:rPr>
              <w:t>动静态稳定性评估、控制能力评估、负重极限评估</w:t>
            </w:r>
            <w:r>
              <w:rPr>
                <w:rFonts w:ascii="仿宋_GB2312" w:hAnsi="仿宋_GB2312" w:cs="仿宋_GB2312" w:eastAsia="仿宋_GB2312"/>
              </w:rPr>
              <w:t>、</w:t>
            </w:r>
            <w:r>
              <w:rPr>
                <w:rFonts w:ascii="仿宋_GB2312" w:hAnsi="仿宋_GB2312" w:cs="仿宋_GB2312" w:eastAsia="仿宋_GB2312"/>
              </w:rPr>
              <w:t>睁闭眼对比评估功能</w:t>
            </w:r>
            <w:r>
              <w:rPr>
                <w:rFonts w:ascii="仿宋_GB2312" w:hAnsi="仿宋_GB2312" w:cs="仿宋_GB2312" w:eastAsia="仿宋_GB2312"/>
              </w:rPr>
              <w:t>等</w:t>
            </w:r>
            <w:r>
              <w:rPr>
                <w:rFonts w:ascii="仿宋_GB2312" w:hAnsi="仿宋_GB2312" w:cs="仿宋_GB2312" w:eastAsia="仿宋_GB2312"/>
              </w:rPr>
              <w:t>；</w:t>
            </w:r>
          </w:p>
          <w:p>
            <w:pPr>
              <w:pStyle w:val="null3"/>
            </w:pPr>
            <w:r>
              <w:rPr>
                <w:rFonts w:ascii="仿宋_GB2312" w:hAnsi="仿宋_GB2312" w:cs="仿宋_GB2312" w:eastAsia="仿宋_GB2312"/>
              </w:rPr>
              <w:t>9.</w:t>
            </w:r>
            <w:r>
              <w:rPr>
                <w:rFonts w:ascii="仿宋_GB2312" w:hAnsi="仿宋_GB2312" w:cs="仿宋_GB2312" w:eastAsia="仿宋_GB2312"/>
              </w:rPr>
              <w:t>▲具备静态站位训练、动态站位训练、动态坐位训练</w:t>
            </w:r>
            <w:r>
              <w:rPr>
                <w:rFonts w:ascii="仿宋_GB2312" w:hAnsi="仿宋_GB2312" w:cs="仿宋_GB2312" w:eastAsia="仿宋_GB2312"/>
              </w:rPr>
              <w:t>等</w:t>
            </w:r>
            <w:r>
              <w:rPr>
                <w:rFonts w:ascii="仿宋_GB2312" w:hAnsi="仿宋_GB2312" w:cs="仿宋_GB2312" w:eastAsia="仿宋_GB2312"/>
              </w:rPr>
              <w:t>；</w:t>
            </w:r>
          </w:p>
          <w:p>
            <w:pPr>
              <w:pStyle w:val="null3"/>
            </w:pPr>
            <w:r>
              <w:rPr>
                <w:rFonts w:ascii="仿宋_GB2312" w:hAnsi="仿宋_GB2312" w:cs="仿宋_GB2312" w:eastAsia="仿宋_GB2312"/>
              </w:rPr>
              <w:t>10.</w:t>
            </w:r>
            <w:r>
              <w:rPr>
                <w:rFonts w:ascii="仿宋_GB2312" w:hAnsi="仿宋_GB2312" w:cs="仿宋_GB2312" w:eastAsia="仿宋_GB2312"/>
              </w:rPr>
              <w:t>▲训练项目包含：自由训练、本体训练、负重训练、描迹训练、位置训练、游戏训练等</w:t>
            </w:r>
            <w:r>
              <w:rPr>
                <w:rFonts w:ascii="仿宋_GB2312" w:hAnsi="仿宋_GB2312" w:cs="仿宋_GB2312" w:eastAsia="仿宋_GB2312"/>
              </w:rPr>
              <w:t>；</w:t>
            </w:r>
          </w:p>
          <w:p>
            <w:pPr>
              <w:pStyle w:val="null3"/>
            </w:pPr>
            <w:r>
              <w:rPr>
                <w:rFonts w:ascii="仿宋_GB2312" w:hAnsi="仿宋_GB2312" w:cs="仿宋_GB2312" w:eastAsia="仿宋_GB2312"/>
              </w:rPr>
              <w:t>11.</w:t>
            </w:r>
            <w:r>
              <w:rPr>
                <w:rFonts w:ascii="仿宋_GB2312" w:hAnsi="仿宋_GB2312" w:cs="仿宋_GB2312" w:eastAsia="仿宋_GB2312"/>
              </w:rPr>
              <w:t>具备自定义方案训练功能，将不同训练项目和游戏组合为患者特定的治疗方案，长期保存、一键启动</w:t>
            </w:r>
            <w:r>
              <w:rPr>
                <w:rFonts w:ascii="仿宋_GB2312" w:hAnsi="仿宋_GB2312" w:cs="仿宋_GB2312" w:eastAsia="仿宋_GB2312"/>
              </w:rPr>
              <w:t>；</w:t>
            </w:r>
          </w:p>
          <w:p>
            <w:pPr>
              <w:pStyle w:val="null3"/>
            </w:pPr>
            <w:r>
              <w:rPr>
                <w:rFonts w:ascii="仿宋_GB2312" w:hAnsi="仿宋_GB2312" w:cs="仿宋_GB2312" w:eastAsia="仿宋_GB2312"/>
              </w:rPr>
              <w:t>12.</w:t>
            </w:r>
            <w:r>
              <w:rPr>
                <w:rFonts w:ascii="仿宋_GB2312" w:hAnsi="仿宋_GB2312" w:cs="仿宋_GB2312" w:eastAsia="仿宋_GB2312"/>
              </w:rPr>
              <w:t>动态站位训练时，</w:t>
            </w:r>
            <w:r>
              <w:rPr>
                <w:rFonts w:ascii="仿宋_GB2312" w:hAnsi="仿宋_GB2312" w:cs="仿宋_GB2312" w:eastAsia="仿宋_GB2312"/>
              </w:rPr>
              <w:t>扶手可上下调节高度，</w:t>
            </w:r>
            <w:r>
              <w:rPr>
                <w:rFonts w:ascii="仿宋_GB2312" w:hAnsi="仿宋_GB2312" w:cs="仿宋_GB2312" w:eastAsia="仿宋_GB2312"/>
              </w:rPr>
              <w:t>站位板可进行单轴锁定</w:t>
            </w:r>
            <w:r>
              <w:rPr>
                <w:rFonts w:ascii="仿宋_GB2312" w:hAnsi="仿宋_GB2312" w:cs="仿宋_GB2312" w:eastAsia="仿宋_GB2312"/>
              </w:rPr>
              <w:t>；</w:t>
            </w:r>
          </w:p>
          <w:p>
            <w:pPr>
              <w:pStyle w:val="null3"/>
            </w:pPr>
            <w:r>
              <w:rPr>
                <w:rFonts w:ascii="仿宋_GB2312" w:hAnsi="仿宋_GB2312" w:cs="仿宋_GB2312" w:eastAsia="仿宋_GB2312"/>
              </w:rPr>
              <w:t>13.</w:t>
            </w:r>
            <w:r>
              <w:rPr>
                <w:rFonts w:ascii="仿宋_GB2312" w:hAnsi="仿宋_GB2312" w:cs="仿宋_GB2312" w:eastAsia="仿宋_GB2312"/>
              </w:rPr>
              <w:t>内置多种平衡相关评估量表，包含</w:t>
            </w:r>
            <w:r>
              <w:rPr>
                <w:rFonts w:ascii="仿宋_GB2312" w:hAnsi="仿宋_GB2312" w:cs="仿宋_GB2312" w:eastAsia="仿宋_GB2312"/>
              </w:rPr>
              <w:t>Berg平衡量表、Brunel平衡量表等，可进行电子化评估及存储</w:t>
            </w:r>
            <w:r>
              <w:rPr>
                <w:rFonts w:ascii="仿宋_GB2312" w:hAnsi="仿宋_GB2312" w:cs="仿宋_GB2312" w:eastAsia="仿宋_GB2312"/>
              </w:rPr>
              <w:t>；</w:t>
            </w:r>
          </w:p>
          <w:p>
            <w:pPr>
              <w:pStyle w:val="null3"/>
            </w:pPr>
            <w:r>
              <w:rPr>
                <w:rFonts w:ascii="仿宋_GB2312" w:hAnsi="仿宋_GB2312" w:cs="仿宋_GB2312" w:eastAsia="仿宋_GB2312"/>
              </w:rPr>
              <w:t>14</w:t>
            </w:r>
            <w:r>
              <w:rPr>
                <w:rFonts w:ascii="仿宋_GB2312" w:hAnsi="仿宋_GB2312" w:cs="仿宋_GB2312" w:eastAsia="仿宋_GB2312"/>
              </w:rPr>
              <w:t>▲具备数据管理功能：记录用户每次训练与评估的各项数据、自动生成分析报告、支持查看及导出或打印所有分析报告、支持选择相应数据进行对比分析</w:t>
            </w:r>
            <w:r>
              <w:rPr>
                <w:rFonts w:ascii="仿宋_GB2312" w:hAnsi="仿宋_GB2312" w:cs="仿宋_GB2312" w:eastAsia="仿宋_GB2312"/>
              </w:rPr>
              <w:t>；</w:t>
            </w:r>
          </w:p>
          <w:p>
            <w:pPr>
              <w:pStyle w:val="null3"/>
            </w:pPr>
            <w:r>
              <w:rPr>
                <w:rFonts w:ascii="仿宋_GB2312" w:hAnsi="仿宋_GB2312" w:cs="仿宋_GB2312" w:eastAsia="仿宋_GB2312"/>
              </w:rPr>
              <w:t>15.</w:t>
            </w:r>
            <w:r>
              <w:rPr>
                <w:rFonts w:ascii="仿宋_GB2312" w:hAnsi="仿宋_GB2312" w:cs="仿宋_GB2312" w:eastAsia="仿宋_GB2312"/>
              </w:rPr>
              <w:t>可录入患者信息及储存患者训练治疗信息，查看训练报告</w:t>
            </w:r>
            <w:r>
              <w:rPr>
                <w:rFonts w:ascii="仿宋_GB2312" w:hAnsi="仿宋_GB2312" w:cs="仿宋_GB2312" w:eastAsia="仿宋_GB2312"/>
              </w:rPr>
              <w:t>；</w:t>
            </w:r>
          </w:p>
          <w:p>
            <w:pPr>
              <w:pStyle w:val="null3"/>
            </w:pPr>
            <w:r>
              <w:rPr>
                <w:rFonts w:ascii="仿宋_GB2312" w:hAnsi="仿宋_GB2312" w:cs="仿宋_GB2312" w:eastAsia="仿宋_GB2312"/>
                <w:sz w:val="21"/>
              </w:rPr>
              <w:t>16</w:t>
            </w:r>
            <w:r>
              <w:rPr>
                <w:rFonts w:ascii="仿宋_GB2312" w:hAnsi="仿宋_GB2312" w:cs="仿宋_GB2312" w:eastAsia="仿宋_GB2312"/>
                <w:sz w:val="21"/>
              </w:rPr>
              <w:t>、具有设备状态提示灯，提示设备的运行状态，急停、以及站位板的锁止情况。</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标的名称：耳石复位诊疗系统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1.▲适用于良性阵发性位置性眩晕( BPPV) 的诊断和治疗；</w:t>
            </w:r>
          </w:p>
          <w:p>
            <w:pPr>
              <w:pStyle w:val="null3"/>
            </w:pPr>
            <w:r>
              <w:rPr>
                <w:rFonts w:ascii="仿宋_GB2312" w:hAnsi="仿宋_GB2312" w:cs="仿宋_GB2312" w:eastAsia="仿宋_GB2312"/>
              </w:rPr>
              <w:t>2.</w:t>
            </w:r>
            <w:r>
              <w:rPr>
                <w:rFonts w:ascii="仿宋_GB2312" w:hAnsi="仿宋_GB2312" w:cs="仿宋_GB2312" w:eastAsia="仿宋_GB2312"/>
              </w:rPr>
              <w:t>主轴辅轴转动方式：主辅转动轴处于垂直方向，可同时多维转动</w:t>
            </w:r>
            <w:r>
              <w:rPr>
                <w:rFonts w:ascii="仿宋_GB2312" w:hAnsi="仿宋_GB2312" w:cs="仿宋_GB2312" w:eastAsia="仿宋_GB2312"/>
              </w:rPr>
              <w:t>；</w:t>
            </w:r>
          </w:p>
          <w:p>
            <w:pPr>
              <w:pStyle w:val="null3"/>
            </w:pPr>
            <w:r>
              <w:rPr>
                <w:rFonts w:ascii="仿宋_GB2312" w:hAnsi="仿宋_GB2312" w:cs="仿宋_GB2312" w:eastAsia="仿宋_GB2312"/>
              </w:rPr>
              <w:t>3.360°无限制旋转，角度误差≤±2°</w:t>
            </w:r>
            <w:r>
              <w:rPr>
                <w:rFonts w:ascii="仿宋_GB2312" w:hAnsi="仿宋_GB2312" w:cs="仿宋_GB2312" w:eastAsia="仿宋_GB2312"/>
              </w:rPr>
              <w:t>；</w:t>
            </w:r>
          </w:p>
          <w:p>
            <w:pPr>
              <w:pStyle w:val="null3"/>
            </w:pPr>
            <w:r>
              <w:rPr>
                <w:rFonts w:ascii="仿宋_GB2312" w:hAnsi="仿宋_GB2312" w:cs="仿宋_GB2312" w:eastAsia="仿宋_GB2312"/>
              </w:rPr>
              <w:t>4.</w:t>
            </w:r>
            <w:r>
              <w:rPr>
                <w:rFonts w:ascii="仿宋_GB2312" w:hAnsi="仿宋_GB2312" w:cs="仿宋_GB2312" w:eastAsia="仿宋_GB2312"/>
              </w:rPr>
              <w:t>分辨率：</w:t>
            </w:r>
            <w:r>
              <w:rPr>
                <w:rFonts w:ascii="仿宋_GB2312" w:hAnsi="仿宋_GB2312" w:cs="仿宋_GB2312" w:eastAsia="仿宋_GB2312"/>
              </w:rPr>
              <w:t>1°</w:t>
            </w:r>
            <w:r>
              <w:rPr>
                <w:rFonts w:ascii="仿宋_GB2312" w:hAnsi="仿宋_GB2312" w:cs="仿宋_GB2312" w:eastAsia="仿宋_GB2312"/>
              </w:rPr>
              <w:t>；</w:t>
            </w:r>
          </w:p>
          <w:p>
            <w:pPr>
              <w:pStyle w:val="null3"/>
            </w:pPr>
            <w:r>
              <w:rPr>
                <w:rFonts w:ascii="仿宋_GB2312" w:hAnsi="仿宋_GB2312" w:cs="仿宋_GB2312" w:eastAsia="仿宋_GB2312"/>
              </w:rPr>
              <w:t>5.</w:t>
            </w:r>
            <w:r>
              <w:rPr>
                <w:rFonts w:ascii="仿宋_GB2312" w:hAnsi="仿宋_GB2312" w:cs="仿宋_GB2312" w:eastAsia="仿宋_GB2312"/>
              </w:rPr>
              <w:t>转速分辨率：</w:t>
            </w:r>
            <w:r>
              <w:rPr>
                <w:rFonts w:ascii="仿宋_GB2312" w:hAnsi="仿宋_GB2312" w:cs="仿宋_GB2312" w:eastAsia="仿宋_GB2312"/>
              </w:rPr>
              <w:t>1°/s</w:t>
            </w:r>
            <w:r>
              <w:rPr>
                <w:rFonts w:ascii="仿宋_GB2312" w:hAnsi="仿宋_GB2312" w:cs="仿宋_GB2312" w:eastAsia="仿宋_GB2312"/>
              </w:rPr>
              <w:t>；</w:t>
            </w:r>
          </w:p>
          <w:p>
            <w:pPr>
              <w:pStyle w:val="null3"/>
            </w:pPr>
            <w:r>
              <w:rPr>
                <w:rFonts w:ascii="仿宋_GB2312" w:hAnsi="仿宋_GB2312" w:cs="仿宋_GB2312" w:eastAsia="仿宋_GB2312"/>
              </w:rPr>
              <w:t>6.</w:t>
            </w:r>
            <w:r>
              <w:rPr>
                <w:rFonts w:ascii="仿宋_GB2312" w:hAnsi="仿宋_GB2312" w:cs="仿宋_GB2312" w:eastAsia="仿宋_GB2312"/>
              </w:rPr>
              <w:t>最大转速：</w:t>
            </w:r>
            <w:r>
              <w:rPr>
                <w:rFonts w:ascii="仿宋_GB2312" w:hAnsi="仿宋_GB2312" w:cs="仿宋_GB2312" w:eastAsia="仿宋_GB2312"/>
              </w:rPr>
              <w:t>180°/s</w:t>
            </w:r>
            <w:r>
              <w:rPr>
                <w:rFonts w:ascii="仿宋_GB2312" w:hAnsi="仿宋_GB2312" w:cs="仿宋_GB2312" w:eastAsia="仿宋_GB2312"/>
              </w:rPr>
              <w:t>；</w:t>
            </w:r>
          </w:p>
          <w:p>
            <w:pPr>
              <w:pStyle w:val="null3"/>
            </w:pPr>
            <w:r>
              <w:rPr>
                <w:rFonts w:ascii="仿宋_GB2312" w:hAnsi="仿宋_GB2312" w:cs="仿宋_GB2312" w:eastAsia="仿宋_GB2312"/>
              </w:rPr>
              <w:t>7.</w:t>
            </w:r>
            <w:r>
              <w:rPr>
                <w:rFonts w:ascii="仿宋_GB2312" w:hAnsi="仿宋_GB2312" w:cs="仿宋_GB2312" w:eastAsia="仿宋_GB2312"/>
              </w:rPr>
              <w:t>加速度分辨率：</w:t>
            </w:r>
            <w:r>
              <w:rPr>
                <w:rFonts w:ascii="仿宋_GB2312" w:hAnsi="仿宋_GB2312" w:cs="仿宋_GB2312" w:eastAsia="仿宋_GB2312"/>
              </w:rPr>
              <w:t>0.5°/s²</w:t>
            </w:r>
            <w:r>
              <w:rPr>
                <w:rFonts w:ascii="仿宋_GB2312" w:hAnsi="仿宋_GB2312" w:cs="仿宋_GB2312" w:eastAsia="仿宋_GB2312"/>
              </w:rPr>
              <w:t>；</w:t>
            </w:r>
          </w:p>
          <w:p>
            <w:pPr>
              <w:pStyle w:val="null3"/>
            </w:pPr>
            <w:r>
              <w:rPr>
                <w:rFonts w:ascii="仿宋_GB2312" w:hAnsi="仿宋_GB2312" w:cs="仿宋_GB2312" w:eastAsia="仿宋_GB2312"/>
              </w:rPr>
              <w:t>8.</w:t>
            </w:r>
            <w:r>
              <w:rPr>
                <w:rFonts w:ascii="仿宋_GB2312" w:hAnsi="仿宋_GB2312" w:cs="仿宋_GB2312" w:eastAsia="仿宋_GB2312"/>
              </w:rPr>
              <w:t>最大加速度：</w:t>
            </w:r>
            <w:r>
              <w:rPr>
                <w:rFonts w:ascii="仿宋_GB2312" w:hAnsi="仿宋_GB2312" w:cs="仿宋_GB2312" w:eastAsia="仿宋_GB2312"/>
              </w:rPr>
              <w:t>180°/s²误差≤5%</w:t>
            </w:r>
            <w:r>
              <w:rPr>
                <w:rFonts w:ascii="仿宋_GB2312" w:hAnsi="仿宋_GB2312" w:cs="仿宋_GB2312" w:eastAsia="仿宋_GB2312"/>
              </w:rPr>
              <w:t>；</w:t>
            </w:r>
          </w:p>
          <w:p>
            <w:pPr>
              <w:pStyle w:val="null3"/>
            </w:pPr>
            <w:r>
              <w:rPr>
                <w:rFonts w:ascii="仿宋_GB2312" w:hAnsi="仿宋_GB2312" w:cs="仿宋_GB2312" w:eastAsia="仿宋_GB2312"/>
              </w:rPr>
              <w:t>9.</w:t>
            </w:r>
            <w:r>
              <w:rPr>
                <w:rFonts w:ascii="仿宋_GB2312" w:hAnsi="仿宋_GB2312" w:cs="仿宋_GB2312" w:eastAsia="仿宋_GB2312"/>
              </w:rPr>
              <w:t>▲红外视频眼罩：</w:t>
            </w:r>
            <w:r>
              <w:rPr>
                <w:rFonts w:ascii="仿宋_GB2312" w:hAnsi="仿宋_GB2312" w:cs="仿宋_GB2312" w:eastAsia="仿宋_GB2312"/>
              </w:rPr>
              <w:t>≥</w:t>
            </w:r>
            <w:r>
              <w:rPr>
                <w:rFonts w:ascii="仿宋_GB2312" w:hAnsi="仿宋_GB2312" w:cs="仿宋_GB2312" w:eastAsia="仿宋_GB2312"/>
              </w:rPr>
              <w:t>2个红外视频摄像头，可切换左右眼，无需翻转使用，支持左右眼对照观察。内置固视抑制灯，自动定标，可作自发眼震、固视抑制检查</w:t>
            </w:r>
            <w:r>
              <w:rPr>
                <w:rFonts w:ascii="仿宋_GB2312" w:hAnsi="仿宋_GB2312" w:cs="仿宋_GB2312" w:eastAsia="仿宋_GB2312"/>
              </w:rPr>
              <w:t>；</w:t>
            </w:r>
          </w:p>
          <w:p>
            <w:pPr>
              <w:pStyle w:val="null3"/>
            </w:pPr>
            <w:r>
              <w:rPr>
                <w:rFonts w:ascii="仿宋_GB2312" w:hAnsi="仿宋_GB2312" w:cs="仿宋_GB2312" w:eastAsia="仿宋_GB2312"/>
              </w:rPr>
              <w:t>10</w:t>
            </w:r>
            <w:r>
              <w:rPr>
                <w:rFonts w:ascii="仿宋_GB2312" w:hAnsi="仿宋_GB2312" w:cs="仿宋_GB2312" w:eastAsia="仿宋_GB2312"/>
              </w:rPr>
              <w:t>.具备</w:t>
            </w:r>
            <w:r>
              <w:rPr>
                <w:rFonts w:ascii="仿宋_GB2312" w:hAnsi="仿宋_GB2312" w:cs="仿宋_GB2312" w:eastAsia="仿宋_GB2312"/>
              </w:rPr>
              <w:t>单眼疾患支持</w:t>
            </w:r>
            <w:r>
              <w:rPr>
                <w:rFonts w:ascii="仿宋_GB2312" w:hAnsi="仿宋_GB2312" w:cs="仿宋_GB2312" w:eastAsia="仿宋_GB2312"/>
              </w:rPr>
              <w:t>功能；</w:t>
            </w:r>
          </w:p>
          <w:p>
            <w:pPr>
              <w:pStyle w:val="null3"/>
            </w:pPr>
            <w:r>
              <w:rPr>
                <w:rFonts w:ascii="仿宋_GB2312" w:hAnsi="仿宋_GB2312" w:cs="仿宋_GB2312" w:eastAsia="仿宋_GB2312"/>
              </w:rPr>
              <w:t>11</w:t>
            </w:r>
            <w:r>
              <w:rPr>
                <w:rFonts w:ascii="仿宋_GB2312" w:hAnsi="仿宋_GB2312" w:cs="仿宋_GB2312" w:eastAsia="仿宋_GB2312"/>
              </w:rPr>
              <w:t>.</w:t>
            </w:r>
            <w:r>
              <w:rPr>
                <w:rFonts w:ascii="仿宋_GB2312" w:hAnsi="仿宋_GB2312" w:cs="仿宋_GB2312" w:eastAsia="仿宋_GB2312"/>
              </w:rPr>
              <w:t>数字输入控制，双轴可持续联动旋转</w:t>
            </w:r>
            <w:r>
              <w:rPr>
                <w:rFonts w:ascii="仿宋_GB2312" w:hAnsi="仿宋_GB2312" w:cs="仿宋_GB2312" w:eastAsia="仿宋_GB2312"/>
              </w:rPr>
              <w:t>；</w:t>
            </w:r>
          </w:p>
          <w:p>
            <w:pPr>
              <w:pStyle w:val="null3"/>
            </w:pPr>
            <w:r>
              <w:rPr>
                <w:rFonts w:ascii="仿宋_GB2312" w:hAnsi="仿宋_GB2312" w:cs="仿宋_GB2312" w:eastAsia="仿宋_GB2312"/>
              </w:rPr>
              <w:t>12</w:t>
            </w:r>
            <w:r>
              <w:rPr>
                <w:rFonts w:ascii="仿宋_GB2312" w:hAnsi="仿宋_GB2312" w:cs="仿宋_GB2312" w:eastAsia="仿宋_GB2312"/>
              </w:rPr>
              <w:t>.</w:t>
            </w:r>
            <w:r>
              <w:rPr>
                <w:rFonts w:ascii="仿宋_GB2312" w:hAnsi="仿宋_GB2312" w:cs="仿宋_GB2312" w:eastAsia="仿宋_GB2312"/>
              </w:rPr>
              <w:t>方案管理功能：所有方案可预览、修改、存档、打印和数据计算分析研判（眼震图的方向、个数、频率、快慢相速度、持续时间、左右对比、时间常数等量化数据）</w:t>
            </w:r>
            <w:r>
              <w:rPr>
                <w:rFonts w:ascii="仿宋_GB2312" w:hAnsi="仿宋_GB2312" w:cs="仿宋_GB2312" w:eastAsia="仿宋_GB2312"/>
              </w:rPr>
              <w:t>；</w:t>
            </w:r>
          </w:p>
          <w:p>
            <w:pPr>
              <w:pStyle w:val="null3"/>
            </w:pPr>
            <w:r>
              <w:rPr>
                <w:rFonts w:ascii="仿宋_GB2312" w:hAnsi="仿宋_GB2312" w:cs="仿宋_GB2312" w:eastAsia="仿宋_GB2312"/>
              </w:rPr>
              <w:t>13.</w:t>
            </w:r>
            <w:r>
              <w:rPr>
                <w:rFonts w:ascii="仿宋_GB2312" w:hAnsi="仿宋_GB2312" w:cs="仿宋_GB2312" w:eastAsia="仿宋_GB2312"/>
              </w:rPr>
              <w:t>过程存档回放：诊断、治疗、检查的全部过程，包括患者基本信息，采用的运动模式，原始数据、视频、眼震曲线均可存档、调研回放、备份</w:t>
            </w:r>
            <w:r>
              <w:rPr>
                <w:rFonts w:ascii="仿宋_GB2312" w:hAnsi="仿宋_GB2312" w:cs="仿宋_GB2312" w:eastAsia="仿宋_GB2312"/>
              </w:rPr>
              <w:t>；</w:t>
            </w:r>
          </w:p>
          <w:p>
            <w:pPr>
              <w:pStyle w:val="null3"/>
            </w:pPr>
            <w:r>
              <w:rPr>
                <w:rFonts w:ascii="仿宋_GB2312" w:hAnsi="仿宋_GB2312" w:cs="仿宋_GB2312" w:eastAsia="仿宋_GB2312"/>
              </w:rPr>
              <w:t>14</w:t>
            </w:r>
            <w:r>
              <w:rPr>
                <w:rFonts w:ascii="仿宋_GB2312" w:hAnsi="仿宋_GB2312" w:cs="仿宋_GB2312" w:eastAsia="仿宋_GB2312"/>
              </w:rPr>
              <w:t>.</w:t>
            </w:r>
            <w:r>
              <w:rPr>
                <w:rFonts w:ascii="仿宋_GB2312" w:hAnsi="仿宋_GB2312" w:cs="仿宋_GB2312" w:eastAsia="仿宋_GB2312"/>
              </w:rPr>
              <w:t>同步显示：运动轨迹（速度）、体位、耳蜗位置同步显示</w:t>
            </w:r>
            <w:r>
              <w:rPr>
                <w:rFonts w:ascii="仿宋_GB2312" w:hAnsi="仿宋_GB2312" w:cs="仿宋_GB2312" w:eastAsia="仿宋_GB2312"/>
              </w:rPr>
              <w:t>；</w:t>
            </w:r>
          </w:p>
          <w:p>
            <w:pPr>
              <w:pStyle w:val="null3"/>
            </w:pPr>
            <w:r>
              <w:rPr>
                <w:rFonts w:ascii="仿宋_GB2312" w:hAnsi="仿宋_GB2312" w:cs="仿宋_GB2312" w:eastAsia="仿宋_GB2312"/>
              </w:rPr>
              <w:t>1</w:t>
            </w:r>
            <w:r>
              <w:rPr>
                <w:rFonts w:ascii="仿宋_GB2312" w:hAnsi="仿宋_GB2312" w:cs="仿宋_GB2312" w:eastAsia="仿宋_GB2312"/>
              </w:rPr>
              <w:t>5.</w:t>
            </w:r>
            <w:r>
              <w:rPr>
                <w:rFonts w:ascii="仿宋_GB2312" w:hAnsi="仿宋_GB2312" w:cs="仿宋_GB2312" w:eastAsia="仿宋_GB2312"/>
              </w:rPr>
              <w:t>眼震慢相速度分辨率：</w:t>
            </w:r>
            <w:r>
              <w:rPr>
                <w:rFonts w:ascii="仿宋_GB2312" w:hAnsi="仿宋_GB2312" w:cs="仿宋_GB2312" w:eastAsia="仿宋_GB2312"/>
              </w:rPr>
              <w:t>0.1</w:t>
            </w: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s；</w:t>
            </w:r>
          </w:p>
          <w:p>
            <w:pPr>
              <w:pStyle w:val="null3"/>
            </w:pPr>
            <w:r>
              <w:rPr>
                <w:rFonts w:ascii="仿宋_GB2312" w:hAnsi="仿宋_GB2312" w:cs="仿宋_GB2312" w:eastAsia="仿宋_GB2312"/>
              </w:rPr>
              <w:t>16.</w:t>
            </w:r>
            <w:r>
              <w:rPr>
                <w:rFonts w:ascii="仿宋_GB2312" w:hAnsi="仿宋_GB2312" w:cs="仿宋_GB2312" w:eastAsia="仿宋_GB2312"/>
              </w:rPr>
              <w:t>眼震线性误差：</w:t>
            </w: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w:t>
            </w:r>
          </w:p>
          <w:p>
            <w:pPr>
              <w:pStyle w:val="null3"/>
            </w:pPr>
            <w:r>
              <w:rPr>
                <w:rFonts w:ascii="仿宋_GB2312" w:hAnsi="仿宋_GB2312" w:cs="仿宋_GB2312" w:eastAsia="仿宋_GB2312"/>
              </w:rPr>
              <w:t>17</w:t>
            </w:r>
            <w:r>
              <w:rPr>
                <w:rFonts w:ascii="仿宋_GB2312" w:hAnsi="仿宋_GB2312" w:cs="仿宋_GB2312" w:eastAsia="仿宋_GB2312"/>
              </w:rPr>
              <w:t>.</w:t>
            </w:r>
            <w:r>
              <w:rPr>
                <w:rFonts w:ascii="仿宋_GB2312" w:hAnsi="仿宋_GB2312" w:cs="仿宋_GB2312" w:eastAsia="仿宋_GB2312"/>
              </w:rPr>
              <w:t>速度阶梯试验显示：速度阶梯试验、旋转急停实验时可显示对比图、叶型图等。可分析相位、增益及对比数据</w:t>
            </w:r>
            <w:r>
              <w:rPr>
                <w:rFonts w:ascii="仿宋_GB2312" w:hAnsi="仿宋_GB2312" w:cs="仿宋_GB2312" w:eastAsia="仿宋_GB2312"/>
              </w:rPr>
              <w:t>；</w:t>
            </w:r>
          </w:p>
          <w:p>
            <w:pPr>
              <w:pStyle w:val="null3"/>
            </w:pPr>
            <w:r>
              <w:rPr>
                <w:rFonts w:ascii="仿宋_GB2312" w:hAnsi="仿宋_GB2312" w:cs="仿宋_GB2312" w:eastAsia="仿宋_GB2312"/>
              </w:rPr>
              <w:t>18</w:t>
            </w:r>
            <w:r>
              <w:rPr>
                <w:rFonts w:ascii="仿宋_GB2312" w:hAnsi="仿宋_GB2312" w:cs="仿宋_GB2312" w:eastAsia="仿宋_GB2312"/>
              </w:rPr>
              <w:t>.</w:t>
            </w:r>
            <w:r>
              <w:rPr>
                <w:rFonts w:ascii="仿宋_GB2312" w:hAnsi="仿宋_GB2312" w:cs="仿宋_GB2312" w:eastAsia="仿宋_GB2312"/>
              </w:rPr>
              <w:t>SHAT分析：SHAT（正弦谐波试验）时，可分析相位、增益及对比数据和图型</w:t>
            </w:r>
            <w:r>
              <w:rPr>
                <w:rFonts w:ascii="仿宋_GB2312" w:hAnsi="仿宋_GB2312" w:cs="仿宋_GB2312" w:eastAsia="仿宋_GB2312"/>
              </w:rPr>
              <w:t>；</w:t>
            </w:r>
          </w:p>
          <w:p>
            <w:pPr>
              <w:pStyle w:val="null3"/>
            </w:pPr>
            <w:r>
              <w:rPr>
                <w:rFonts w:ascii="仿宋_GB2312" w:hAnsi="仿宋_GB2312" w:cs="仿宋_GB2312" w:eastAsia="仿宋_GB2312"/>
              </w:rPr>
              <w:t>19.</w:t>
            </w:r>
            <w:r>
              <w:rPr>
                <w:rFonts w:ascii="仿宋_GB2312" w:hAnsi="仿宋_GB2312" w:cs="仿宋_GB2312" w:eastAsia="仿宋_GB2312"/>
              </w:rPr>
              <w:t>具有主轴自锁功能</w:t>
            </w:r>
            <w:r>
              <w:rPr>
                <w:rFonts w:ascii="仿宋_GB2312" w:hAnsi="仿宋_GB2312" w:cs="仿宋_GB2312" w:eastAsia="仿宋_GB2312"/>
              </w:rPr>
              <w:t>；</w:t>
            </w:r>
          </w:p>
          <w:p>
            <w:pPr>
              <w:pStyle w:val="null3"/>
            </w:pPr>
            <w:r>
              <w:rPr>
                <w:rFonts w:ascii="仿宋_GB2312" w:hAnsi="仿宋_GB2312" w:cs="仿宋_GB2312" w:eastAsia="仿宋_GB2312"/>
              </w:rPr>
              <w:t>20.</w:t>
            </w:r>
            <w:r>
              <w:rPr>
                <w:rFonts w:ascii="仿宋_GB2312" w:hAnsi="仿宋_GB2312" w:cs="仿宋_GB2312" w:eastAsia="仿宋_GB2312"/>
              </w:rPr>
              <w:t>液压式自动控制安全杠</w:t>
            </w:r>
            <w:r>
              <w:rPr>
                <w:rFonts w:ascii="仿宋_GB2312" w:hAnsi="仿宋_GB2312" w:cs="仿宋_GB2312" w:eastAsia="仿宋_GB2312"/>
              </w:rPr>
              <w:t>，</w:t>
            </w:r>
            <w:r>
              <w:rPr>
                <w:rFonts w:ascii="仿宋_GB2312" w:hAnsi="仿宋_GB2312" w:cs="仿宋_GB2312" w:eastAsia="仿宋_GB2312"/>
              </w:rPr>
              <w:t>具有安全杠手动按钮</w:t>
            </w:r>
            <w:r>
              <w:rPr>
                <w:rFonts w:ascii="仿宋_GB2312" w:hAnsi="仿宋_GB2312" w:cs="仿宋_GB2312" w:eastAsia="仿宋_GB2312"/>
              </w:rPr>
              <w:t>；</w:t>
            </w:r>
          </w:p>
          <w:p>
            <w:pPr>
              <w:pStyle w:val="null3"/>
            </w:pPr>
            <w:r>
              <w:rPr>
                <w:rFonts w:ascii="仿宋_GB2312" w:hAnsi="仿宋_GB2312" w:cs="仿宋_GB2312" w:eastAsia="仿宋_GB2312"/>
              </w:rPr>
              <w:t>21</w:t>
            </w:r>
            <w:r>
              <w:rPr>
                <w:rFonts w:ascii="仿宋_GB2312" w:hAnsi="仿宋_GB2312" w:cs="仿宋_GB2312" w:eastAsia="仿宋_GB2312"/>
              </w:rPr>
              <w:t>.</w:t>
            </w:r>
            <w:r>
              <w:rPr>
                <w:rFonts w:ascii="仿宋_GB2312" w:hAnsi="仿宋_GB2312" w:cs="仿宋_GB2312" w:eastAsia="仿宋_GB2312"/>
              </w:rPr>
              <w:t>具有主辅轴回位自动和手动开关</w:t>
            </w:r>
            <w:r>
              <w:rPr>
                <w:rFonts w:ascii="仿宋_GB2312" w:hAnsi="仿宋_GB2312" w:cs="仿宋_GB2312" w:eastAsia="仿宋_GB2312"/>
              </w:rPr>
              <w:t>；</w:t>
            </w:r>
          </w:p>
          <w:p>
            <w:pPr>
              <w:pStyle w:val="null3"/>
            </w:pPr>
            <w:r>
              <w:rPr>
                <w:rFonts w:ascii="仿宋_GB2312" w:hAnsi="仿宋_GB2312" w:cs="仿宋_GB2312" w:eastAsia="仿宋_GB2312"/>
              </w:rPr>
              <w:t>22.</w:t>
            </w:r>
            <w:r>
              <w:rPr>
                <w:rFonts w:ascii="仿宋_GB2312" w:hAnsi="仿宋_GB2312" w:cs="仿宋_GB2312" w:eastAsia="仿宋_GB2312"/>
              </w:rPr>
              <w:t>操控台：</w:t>
            </w:r>
            <w:r>
              <w:rPr>
                <w:rFonts w:ascii="仿宋_GB2312" w:hAnsi="仿宋_GB2312" w:cs="仿宋_GB2312" w:eastAsia="仿宋_GB2312"/>
              </w:rPr>
              <w:t>≥</w:t>
            </w:r>
            <w:r>
              <w:rPr>
                <w:rFonts w:ascii="仿宋_GB2312" w:hAnsi="仿宋_GB2312" w:cs="仿宋_GB2312" w:eastAsia="仿宋_GB2312"/>
              </w:rPr>
              <w:t>2个医用显示器</w:t>
            </w:r>
            <w:r>
              <w:rPr>
                <w:rFonts w:ascii="仿宋_GB2312" w:hAnsi="仿宋_GB2312" w:cs="仿宋_GB2312" w:eastAsia="仿宋_GB2312"/>
              </w:rPr>
              <w:t>；</w:t>
            </w:r>
          </w:p>
          <w:p>
            <w:pPr>
              <w:pStyle w:val="null3"/>
            </w:pPr>
            <w:r>
              <w:rPr>
                <w:rFonts w:ascii="仿宋_GB2312" w:hAnsi="仿宋_GB2312" w:cs="仿宋_GB2312" w:eastAsia="仿宋_GB2312"/>
              </w:rPr>
              <w:t>2</w:t>
            </w:r>
            <w:r>
              <w:rPr>
                <w:rFonts w:ascii="仿宋_GB2312" w:hAnsi="仿宋_GB2312" w:cs="仿宋_GB2312" w:eastAsia="仿宋_GB2312"/>
              </w:rPr>
              <w:t>3.≥8</w:t>
            </w:r>
            <w:r>
              <w:rPr>
                <w:rFonts w:ascii="仿宋_GB2312" w:hAnsi="仿宋_GB2312" w:cs="仿宋_GB2312" w:eastAsia="仿宋_GB2312"/>
              </w:rPr>
              <w:t>道航空插扣式安全带</w:t>
            </w:r>
            <w:r>
              <w:rPr>
                <w:rFonts w:ascii="仿宋_GB2312" w:hAnsi="仿宋_GB2312" w:cs="仿宋_GB2312" w:eastAsia="仿宋_GB2312"/>
              </w:rPr>
              <w:t>；</w:t>
            </w:r>
          </w:p>
          <w:p>
            <w:pPr>
              <w:pStyle w:val="null3"/>
            </w:pPr>
            <w:r>
              <w:rPr>
                <w:rFonts w:ascii="仿宋_GB2312" w:hAnsi="仿宋_GB2312" w:cs="仿宋_GB2312" w:eastAsia="仿宋_GB2312"/>
              </w:rPr>
              <w:t>24.</w:t>
            </w:r>
            <w:r>
              <w:rPr>
                <w:rFonts w:ascii="仿宋_GB2312" w:hAnsi="仿宋_GB2312" w:cs="仿宋_GB2312" w:eastAsia="仿宋_GB2312"/>
              </w:rPr>
              <w:t>内置固视抑制灯，自动定标，可作自发眼震、固视抑制检查、凝视检查</w:t>
            </w:r>
            <w:r>
              <w:rPr>
                <w:rFonts w:ascii="仿宋_GB2312" w:hAnsi="仿宋_GB2312" w:cs="仿宋_GB2312" w:eastAsia="仿宋_GB2312"/>
              </w:rPr>
              <w:t>；</w:t>
            </w:r>
          </w:p>
          <w:p>
            <w:pPr>
              <w:pStyle w:val="null3"/>
            </w:pPr>
            <w:r>
              <w:rPr>
                <w:rFonts w:ascii="仿宋_GB2312" w:hAnsi="仿宋_GB2312" w:cs="仿宋_GB2312" w:eastAsia="仿宋_GB2312"/>
              </w:rPr>
              <w:t>25.</w:t>
            </w:r>
            <w:r>
              <w:rPr>
                <w:rFonts w:ascii="仿宋_GB2312" w:hAnsi="仿宋_GB2312" w:cs="仿宋_GB2312" w:eastAsia="仿宋_GB2312"/>
              </w:rPr>
              <w:t>功能运动模式：角度模式、速度模式、加速度模式、摆动模式</w:t>
            </w:r>
            <w:r>
              <w:rPr>
                <w:rFonts w:ascii="仿宋_GB2312" w:hAnsi="仿宋_GB2312" w:cs="仿宋_GB2312" w:eastAsia="仿宋_GB2312"/>
              </w:rPr>
              <w:t>≥4</w:t>
            </w:r>
            <w:r>
              <w:rPr>
                <w:rFonts w:ascii="仿宋_GB2312" w:hAnsi="仿宋_GB2312" w:cs="仿宋_GB2312" w:eastAsia="仿宋_GB2312"/>
              </w:rPr>
              <w:t>种</w:t>
            </w:r>
            <w:r>
              <w:rPr>
                <w:rFonts w:ascii="仿宋_GB2312" w:hAnsi="仿宋_GB2312" w:cs="仿宋_GB2312" w:eastAsia="仿宋_GB2312"/>
              </w:rPr>
              <w:t>；</w:t>
            </w:r>
          </w:p>
          <w:p>
            <w:pPr>
              <w:pStyle w:val="null3"/>
            </w:pPr>
            <w:r>
              <w:rPr>
                <w:rFonts w:ascii="仿宋_GB2312" w:hAnsi="仿宋_GB2312" w:cs="仿宋_GB2312" w:eastAsia="仿宋_GB2312"/>
              </w:rPr>
              <w:t>26.</w:t>
            </w:r>
            <w:r>
              <w:rPr>
                <w:rFonts w:ascii="仿宋_GB2312" w:hAnsi="仿宋_GB2312" w:cs="仿宋_GB2312" w:eastAsia="仿宋_GB2312"/>
              </w:rPr>
              <w:t>前庭功能检测：包括转椅急停试验、速度阶梯试验、正弦摆动试验、正弦谐波试验（</w:t>
            </w:r>
            <w:r>
              <w:rPr>
                <w:rFonts w:ascii="仿宋_GB2312" w:hAnsi="仿宋_GB2312" w:cs="仿宋_GB2312" w:eastAsia="仿宋_GB2312"/>
              </w:rPr>
              <w:t>SHAT）、阻尼试验</w:t>
            </w:r>
            <w:r>
              <w:rPr>
                <w:rFonts w:ascii="仿宋_GB2312" w:hAnsi="仿宋_GB2312" w:cs="仿宋_GB2312" w:eastAsia="仿宋_GB2312"/>
              </w:rPr>
              <w:t>等；</w:t>
            </w:r>
          </w:p>
          <w:p>
            <w:pPr>
              <w:pStyle w:val="null3"/>
            </w:pPr>
            <w:r>
              <w:rPr>
                <w:rFonts w:ascii="仿宋_GB2312" w:hAnsi="仿宋_GB2312" w:cs="仿宋_GB2312" w:eastAsia="仿宋_GB2312"/>
              </w:rPr>
              <w:t>27.具</w:t>
            </w:r>
            <w:r>
              <w:rPr>
                <w:rFonts w:ascii="仿宋_GB2312" w:hAnsi="仿宋_GB2312" w:cs="仿宋_GB2312" w:eastAsia="仿宋_GB2312"/>
              </w:rPr>
              <w:t>有前庭功能康复训练方案</w:t>
            </w:r>
            <w:r>
              <w:rPr>
                <w:rFonts w:ascii="仿宋_GB2312" w:hAnsi="仿宋_GB2312" w:cs="仿宋_GB2312" w:eastAsia="仿宋_GB2312"/>
              </w:rPr>
              <w:t>；</w:t>
            </w:r>
          </w:p>
          <w:p>
            <w:pPr>
              <w:pStyle w:val="null3"/>
            </w:pPr>
            <w:r>
              <w:rPr>
                <w:rFonts w:ascii="仿宋_GB2312" w:hAnsi="仿宋_GB2312" w:cs="仿宋_GB2312" w:eastAsia="仿宋_GB2312"/>
              </w:rPr>
              <w:t>28.</w:t>
            </w:r>
            <w:r>
              <w:rPr>
                <w:rFonts w:ascii="仿宋_GB2312" w:hAnsi="仿宋_GB2312" w:cs="仿宋_GB2312" w:eastAsia="仿宋_GB2312"/>
              </w:rPr>
              <w:t>具有生理信号采集功能的眩晕诊疗应用软件</w:t>
            </w:r>
            <w:r>
              <w:rPr>
                <w:rFonts w:ascii="仿宋_GB2312" w:hAnsi="仿宋_GB2312" w:cs="仿宋_GB2312" w:eastAsia="仿宋_GB2312"/>
              </w:rPr>
              <w:t>；</w:t>
            </w:r>
          </w:p>
          <w:p>
            <w:pPr>
              <w:pStyle w:val="null3"/>
            </w:pPr>
            <w:r>
              <w:rPr>
                <w:rFonts w:ascii="仿宋_GB2312" w:hAnsi="仿宋_GB2312" w:cs="仿宋_GB2312" w:eastAsia="仿宋_GB2312"/>
              </w:rPr>
              <w:t>29.具备</w:t>
            </w:r>
            <w:r>
              <w:rPr>
                <w:rFonts w:ascii="仿宋_GB2312" w:hAnsi="仿宋_GB2312" w:cs="仿宋_GB2312" w:eastAsia="仿宋_GB2312"/>
              </w:rPr>
              <w:t>诊断、治疗、检查方案</w:t>
            </w:r>
            <w:r>
              <w:rPr>
                <w:rFonts w:ascii="仿宋_GB2312" w:hAnsi="仿宋_GB2312" w:cs="仿宋_GB2312" w:eastAsia="仿宋_GB2312"/>
              </w:rPr>
              <w:t>；</w:t>
            </w:r>
          </w:p>
          <w:p>
            <w:pPr>
              <w:pStyle w:val="null3"/>
            </w:pPr>
            <w:r>
              <w:rPr>
                <w:rFonts w:ascii="仿宋_GB2312" w:hAnsi="仿宋_GB2312" w:cs="仿宋_GB2312" w:eastAsia="仿宋_GB2312"/>
              </w:rPr>
              <w:t>30.</w:t>
            </w:r>
            <w:r>
              <w:rPr>
                <w:rFonts w:ascii="仿宋_GB2312" w:hAnsi="仿宋_GB2312" w:cs="仿宋_GB2312" w:eastAsia="仿宋_GB2312"/>
              </w:rPr>
              <w:t>头位转换器：头位直立</w:t>
            </w:r>
            <w:r>
              <w:rPr>
                <w:rFonts w:ascii="仿宋_GB2312" w:hAnsi="仿宋_GB2312" w:cs="仿宋_GB2312" w:eastAsia="仿宋_GB2312"/>
              </w:rPr>
              <w:t>、</w:t>
            </w:r>
            <w:r>
              <w:rPr>
                <w:rFonts w:ascii="仿宋_GB2312" w:hAnsi="仿宋_GB2312" w:cs="仿宋_GB2312" w:eastAsia="仿宋_GB2312"/>
              </w:rPr>
              <w:t>前倾</w:t>
            </w:r>
            <w:r>
              <w:rPr>
                <w:rFonts w:ascii="仿宋_GB2312" w:hAnsi="仿宋_GB2312" w:cs="仿宋_GB2312" w:eastAsia="仿宋_GB2312"/>
              </w:rPr>
              <w:t>30°，可自动转换调整，用于前庭功能检测</w:t>
            </w:r>
            <w:r>
              <w:rPr>
                <w:rFonts w:ascii="仿宋_GB2312" w:hAnsi="仿宋_GB2312" w:cs="仿宋_GB2312" w:eastAsia="仿宋_GB2312"/>
              </w:rPr>
              <w:t>；</w:t>
            </w:r>
          </w:p>
          <w:p>
            <w:pPr>
              <w:pStyle w:val="null3"/>
            </w:pPr>
            <w:r>
              <w:rPr>
                <w:rFonts w:ascii="仿宋_GB2312" w:hAnsi="仿宋_GB2312" w:cs="仿宋_GB2312" w:eastAsia="仿宋_GB2312"/>
              </w:rPr>
              <w:t>3</w:t>
            </w:r>
            <w:r>
              <w:rPr>
                <w:rFonts w:ascii="仿宋_GB2312" w:hAnsi="仿宋_GB2312" w:cs="仿宋_GB2312" w:eastAsia="仿宋_GB2312"/>
              </w:rPr>
              <w:t>1.</w:t>
            </w:r>
            <w:r>
              <w:rPr>
                <w:rFonts w:ascii="仿宋_GB2312" w:hAnsi="仿宋_GB2312" w:cs="仿宋_GB2312" w:eastAsia="仿宋_GB2312"/>
              </w:rPr>
              <w:t>眼震自动分析：可自动数据计算、分析、研判眼震的慢相、快相速度，方向、个数、频率，持续时间、时间常数</w:t>
            </w:r>
            <w:r>
              <w:rPr>
                <w:rFonts w:ascii="仿宋_GB2312" w:hAnsi="仿宋_GB2312" w:cs="仿宋_GB2312" w:eastAsia="仿宋_GB2312"/>
              </w:rPr>
              <w:t>等</w:t>
            </w:r>
            <w:r>
              <w:rPr>
                <w:rFonts w:ascii="仿宋_GB2312" w:hAnsi="仿宋_GB2312" w:cs="仿宋_GB2312" w:eastAsia="仿宋_GB2312"/>
              </w:rPr>
              <w:t>。可分析相位、增益及对比数据</w:t>
            </w:r>
            <w:r>
              <w:rPr>
                <w:rFonts w:ascii="仿宋_GB2312" w:hAnsi="仿宋_GB2312" w:cs="仿宋_GB2312" w:eastAsia="仿宋_GB2312"/>
              </w:rPr>
              <w:t>等；</w:t>
            </w:r>
          </w:p>
          <w:p>
            <w:pPr>
              <w:pStyle w:val="null3"/>
            </w:pPr>
            <w:r>
              <w:rPr>
                <w:rFonts w:ascii="仿宋_GB2312" w:hAnsi="仿宋_GB2312" w:cs="仿宋_GB2312" w:eastAsia="仿宋_GB2312"/>
              </w:rPr>
              <w:t>32.</w:t>
            </w:r>
            <w:r>
              <w:rPr>
                <w:rFonts w:ascii="仿宋_GB2312" w:hAnsi="仿宋_GB2312" w:cs="仿宋_GB2312" w:eastAsia="仿宋_GB2312"/>
              </w:rPr>
              <w:t>眼震曲线的显示比例可以任意调整，眼震分析显示标度可调整</w:t>
            </w:r>
            <w:r>
              <w:rPr>
                <w:rFonts w:ascii="仿宋_GB2312" w:hAnsi="仿宋_GB2312" w:cs="仿宋_GB2312" w:eastAsia="仿宋_GB2312"/>
              </w:rPr>
              <w:t>；</w:t>
            </w:r>
          </w:p>
          <w:p>
            <w:pPr>
              <w:pStyle w:val="null3"/>
            </w:pPr>
            <w:r>
              <w:rPr>
                <w:rFonts w:ascii="仿宋_GB2312" w:hAnsi="仿宋_GB2312" w:cs="仿宋_GB2312" w:eastAsia="仿宋_GB2312"/>
              </w:rPr>
              <w:t>33.工作站</w:t>
            </w:r>
            <w:r>
              <w:rPr>
                <w:rFonts w:ascii="仿宋_GB2312" w:hAnsi="仿宋_GB2312" w:cs="仿宋_GB2312" w:eastAsia="仿宋_GB2312"/>
              </w:rPr>
              <w:t>（配置</w:t>
            </w:r>
            <w:r>
              <w:rPr>
                <w:rFonts w:ascii="仿宋_GB2312" w:hAnsi="仿宋_GB2312" w:cs="仿宋_GB2312" w:eastAsia="仿宋_GB2312"/>
              </w:rPr>
              <w:t>≥</w:t>
            </w:r>
            <w:r>
              <w:rPr>
                <w:rFonts w:ascii="仿宋_GB2312" w:hAnsi="仿宋_GB2312" w:cs="仿宋_GB2312" w:eastAsia="仿宋_GB2312"/>
              </w:rPr>
              <w:t>i</w:t>
            </w:r>
            <w:r>
              <w:rPr>
                <w:rFonts w:ascii="仿宋_GB2312" w:hAnsi="仿宋_GB2312" w:cs="仿宋_GB2312" w:eastAsia="仿宋_GB2312"/>
              </w:rPr>
              <w:t>7</w:t>
            </w:r>
            <w:r>
              <w:rPr>
                <w:rFonts w:ascii="仿宋_GB2312" w:hAnsi="仿宋_GB2312" w:cs="仿宋_GB2312" w:eastAsia="仿宋_GB2312"/>
              </w:rPr>
              <w:t>处理器</w:t>
            </w:r>
            <w:r>
              <w:rPr>
                <w:rFonts w:ascii="仿宋_GB2312" w:hAnsi="仿宋_GB2312" w:cs="仿宋_GB2312" w:eastAsia="仿宋_GB2312"/>
              </w:rPr>
              <w:t>、</w:t>
            </w:r>
            <w:r>
              <w:rPr>
                <w:rFonts w:ascii="仿宋_GB2312" w:hAnsi="仿宋_GB2312" w:cs="仿宋_GB2312" w:eastAsia="仿宋_GB2312"/>
              </w:rPr>
              <w:t>≥16</w:t>
            </w:r>
            <w:r>
              <w:rPr>
                <w:rFonts w:ascii="仿宋_GB2312" w:hAnsi="仿宋_GB2312" w:cs="仿宋_GB2312" w:eastAsia="仿宋_GB2312"/>
              </w:rPr>
              <w:t>G内存</w:t>
            </w:r>
            <w:r>
              <w:rPr>
                <w:rFonts w:ascii="仿宋_GB2312" w:hAnsi="仿宋_GB2312" w:cs="仿宋_GB2312" w:eastAsia="仿宋_GB2312"/>
              </w:rPr>
              <w:t>、</w:t>
            </w:r>
            <w:r>
              <w:rPr>
                <w:rFonts w:ascii="仿宋_GB2312" w:hAnsi="仿宋_GB2312" w:cs="仿宋_GB2312" w:eastAsia="仿宋_GB2312"/>
              </w:rPr>
              <w:t>≥1T</w:t>
            </w:r>
            <w:r>
              <w:rPr>
                <w:rFonts w:ascii="仿宋_GB2312" w:hAnsi="仿宋_GB2312" w:cs="仿宋_GB2312" w:eastAsia="仿宋_GB2312"/>
              </w:rPr>
              <w:t xml:space="preserve"> </w:t>
            </w:r>
            <w:r>
              <w:rPr>
                <w:rFonts w:ascii="仿宋_GB2312" w:hAnsi="仿宋_GB2312" w:cs="仿宋_GB2312" w:eastAsia="仿宋_GB2312"/>
              </w:rPr>
              <w:t>SSD）及≥24</w:t>
            </w:r>
            <w:r>
              <w:rPr>
                <w:rFonts w:ascii="仿宋_GB2312" w:hAnsi="仿宋_GB2312" w:cs="仿宋_GB2312" w:eastAsia="仿宋_GB2312"/>
              </w:rPr>
              <w:t>英</w:t>
            </w:r>
            <w:r>
              <w:rPr>
                <w:rFonts w:ascii="仿宋_GB2312" w:hAnsi="仿宋_GB2312" w:cs="仿宋_GB2312" w:eastAsia="仿宋_GB2312"/>
              </w:rPr>
              <w:t>寸显示器</w:t>
            </w:r>
            <w:r>
              <w:rPr>
                <w:rFonts w:ascii="仿宋_GB2312" w:hAnsi="仿宋_GB2312" w:cs="仿宋_GB2312" w:eastAsia="仿宋_GB2312"/>
              </w:rPr>
              <w:t>；</w:t>
            </w:r>
          </w:p>
          <w:p>
            <w:pPr>
              <w:pStyle w:val="null3"/>
            </w:pPr>
            <w:r>
              <w:rPr>
                <w:rFonts w:ascii="仿宋_GB2312" w:hAnsi="仿宋_GB2312" w:cs="仿宋_GB2312" w:eastAsia="仿宋_GB2312"/>
              </w:rPr>
              <w:t>34.负责接入院内信息系统，费用含设备报价中。</w:t>
            </w:r>
          </w:p>
        </w:tc>
      </w:tr>
    </w:tbl>
    <w:p>
      <w:pPr>
        <w:pStyle w:val="null3"/>
      </w:pPr>
      <w:r>
        <w:rPr>
          <w:rFonts w:ascii="仿宋_GB2312" w:hAnsi="仿宋_GB2312" w:cs="仿宋_GB2312" w:eastAsia="仿宋_GB2312"/>
        </w:rPr>
        <w:t>标的名称：眼震视图仪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w:t>
            </w:r>
            <w:r>
              <w:rPr>
                <w:rFonts w:ascii="仿宋_GB2312" w:hAnsi="仿宋_GB2312" w:cs="仿宋_GB2312" w:eastAsia="仿宋_GB2312"/>
              </w:rPr>
              <w:t>、视频眼罩</w:t>
            </w:r>
          </w:p>
          <w:p>
            <w:pPr>
              <w:pStyle w:val="null3"/>
            </w:pPr>
            <w:r>
              <w:rPr>
                <w:rFonts w:ascii="仿宋_GB2312" w:hAnsi="仿宋_GB2312" w:cs="仿宋_GB2312" w:eastAsia="仿宋_GB2312"/>
              </w:rPr>
              <w:t>1.1.▲具备水平、垂直眼震记录功能；</w:t>
            </w:r>
          </w:p>
          <w:p>
            <w:pPr>
              <w:pStyle w:val="null3"/>
            </w:pPr>
            <w:r>
              <w:rPr>
                <w:rFonts w:ascii="仿宋_GB2312" w:hAnsi="仿宋_GB2312" w:cs="仿宋_GB2312" w:eastAsia="仿宋_GB2312"/>
              </w:rPr>
              <w:t>1.2.</w:t>
            </w:r>
            <w:r>
              <w:rPr>
                <w:rFonts w:ascii="仿宋_GB2312" w:hAnsi="仿宋_GB2312" w:cs="仿宋_GB2312" w:eastAsia="仿宋_GB2312"/>
              </w:rPr>
              <w:t>具备自动瞳孔定位算法，可手动辅助调节，并支持测试中切换阈值</w:t>
            </w:r>
            <w:r>
              <w:rPr>
                <w:rFonts w:ascii="仿宋_GB2312" w:hAnsi="仿宋_GB2312" w:cs="仿宋_GB2312" w:eastAsia="仿宋_GB2312"/>
              </w:rPr>
              <w:t>；</w:t>
            </w:r>
          </w:p>
          <w:p>
            <w:pPr>
              <w:pStyle w:val="null3"/>
            </w:pPr>
            <w:r>
              <w:rPr>
                <w:rFonts w:ascii="仿宋_GB2312" w:hAnsi="仿宋_GB2312" w:cs="仿宋_GB2312" w:eastAsia="仿宋_GB2312"/>
              </w:rPr>
              <w:t>1.3.</w:t>
            </w:r>
            <w:r>
              <w:rPr>
                <w:rFonts w:ascii="仿宋_GB2312" w:hAnsi="仿宋_GB2312" w:cs="仿宋_GB2312" w:eastAsia="仿宋_GB2312"/>
              </w:rPr>
              <w:t>双摄像头独立设计，左右眼焦距可独立调节</w:t>
            </w:r>
            <w:r>
              <w:rPr>
                <w:rFonts w:ascii="仿宋_GB2312" w:hAnsi="仿宋_GB2312" w:cs="仿宋_GB2312" w:eastAsia="仿宋_GB2312"/>
              </w:rPr>
              <w:t>；</w:t>
            </w:r>
          </w:p>
          <w:p>
            <w:pPr>
              <w:pStyle w:val="null3"/>
            </w:pPr>
            <w:r>
              <w:rPr>
                <w:rFonts w:ascii="仿宋_GB2312" w:hAnsi="仿宋_GB2312" w:cs="仿宋_GB2312" w:eastAsia="仿宋_GB2312"/>
              </w:rPr>
              <w:t>1.4.</w:t>
            </w:r>
            <w:r>
              <w:rPr>
                <w:rFonts w:ascii="仿宋_GB2312" w:hAnsi="仿宋_GB2312" w:cs="仿宋_GB2312" w:eastAsia="仿宋_GB2312"/>
              </w:rPr>
              <w:t>内置遮光罩及固视抑制灯</w:t>
            </w:r>
            <w:r>
              <w:rPr>
                <w:rFonts w:ascii="仿宋_GB2312" w:hAnsi="仿宋_GB2312" w:cs="仿宋_GB2312" w:eastAsia="仿宋_GB2312"/>
              </w:rPr>
              <w:t>；</w:t>
            </w:r>
          </w:p>
          <w:p>
            <w:pPr>
              <w:pStyle w:val="null3"/>
            </w:pPr>
            <w:r>
              <w:rPr>
                <w:rFonts w:ascii="仿宋_GB2312" w:hAnsi="仿宋_GB2312" w:cs="仿宋_GB2312" w:eastAsia="仿宋_GB2312"/>
              </w:rPr>
              <w:t>1.5.</w:t>
            </w:r>
            <w:r>
              <w:rPr>
                <w:rFonts w:ascii="仿宋_GB2312" w:hAnsi="仿宋_GB2312" w:cs="仿宋_GB2312" w:eastAsia="仿宋_GB2312"/>
              </w:rPr>
              <w:t>▲双眼同步记录采样率≥100Hz</w:t>
            </w:r>
            <w:r>
              <w:rPr>
                <w:rFonts w:ascii="仿宋_GB2312" w:hAnsi="仿宋_GB2312" w:cs="仿宋_GB2312" w:eastAsia="仿宋_GB2312"/>
              </w:rPr>
              <w:t>；</w:t>
            </w:r>
          </w:p>
          <w:p>
            <w:pPr>
              <w:pStyle w:val="null3"/>
            </w:pPr>
            <w:r>
              <w:rPr>
                <w:rFonts w:ascii="仿宋_GB2312" w:hAnsi="仿宋_GB2312" w:cs="仿宋_GB2312" w:eastAsia="仿宋_GB2312"/>
              </w:rPr>
              <w:t>1.6.</w:t>
            </w:r>
            <w:r>
              <w:rPr>
                <w:rFonts w:ascii="仿宋_GB2312" w:hAnsi="仿宋_GB2312" w:cs="仿宋_GB2312" w:eastAsia="仿宋_GB2312"/>
              </w:rPr>
              <w:t>图像分辨率：</w:t>
            </w:r>
            <w:r>
              <w:rPr>
                <w:rFonts w:ascii="仿宋_GB2312" w:hAnsi="仿宋_GB2312" w:cs="仿宋_GB2312" w:eastAsia="仿宋_GB2312"/>
              </w:rPr>
              <w:t>≥640×480像素</w:t>
            </w:r>
            <w:r>
              <w:rPr>
                <w:rFonts w:ascii="仿宋_GB2312" w:hAnsi="仿宋_GB2312" w:cs="仿宋_GB2312" w:eastAsia="仿宋_GB2312"/>
              </w:rPr>
              <w:t>；</w:t>
            </w:r>
          </w:p>
          <w:p>
            <w:pPr>
              <w:pStyle w:val="null3"/>
            </w:pPr>
            <w:r>
              <w:rPr>
                <w:rFonts w:ascii="仿宋_GB2312" w:hAnsi="仿宋_GB2312" w:cs="仿宋_GB2312" w:eastAsia="仿宋_GB2312"/>
              </w:rPr>
              <w:t>1.7.</w:t>
            </w:r>
            <w:r>
              <w:rPr>
                <w:rFonts w:ascii="仿宋_GB2312" w:hAnsi="仿宋_GB2312" w:cs="仿宋_GB2312" w:eastAsia="仿宋_GB2312"/>
              </w:rPr>
              <w:t>眼动追踪：水平</w:t>
            </w:r>
            <w:r>
              <w:rPr>
                <w:rFonts w:ascii="仿宋_GB2312" w:hAnsi="仿宋_GB2312" w:cs="仿宋_GB2312" w:eastAsia="仿宋_GB2312"/>
              </w:rPr>
              <w:t>≥±30°，垂直≥±25°</w:t>
            </w:r>
            <w:r>
              <w:rPr>
                <w:rFonts w:ascii="仿宋_GB2312" w:hAnsi="仿宋_GB2312" w:cs="仿宋_GB2312" w:eastAsia="仿宋_GB2312"/>
              </w:rPr>
              <w:t>；</w:t>
            </w:r>
          </w:p>
          <w:p>
            <w:pPr>
              <w:pStyle w:val="null3"/>
            </w:pPr>
            <w:r>
              <w:rPr>
                <w:rFonts w:ascii="仿宋_GB2312" w:hAnsi="仿宋_GB2312" w:cs="仿宋_GB2312" w:eastAsia="仿宋_GB2312"/>
              </w:rPr>
              <w:t>1.8.</w:t>
            </w:r>
            <w:r>
              <w:rPr>
                <w:rFonts w:ascii="仿宋_GB2312" w:hAnsi="仿宋_GB2312" w:cs="仿宋_GB2312" w:eastAsia="仿宋_GB2312"/>
              </w:rPr>
              <w:t>追踪精确度：</w:t>
            </w:r>
            <w:r>
              <w:rPr>
                <w:rFonts w:ascii="仿宋_GB2312" w:hAnsi="仿宋_GB2312" w:cs="仿宋_GB2312" w:eastAsia="仿宋_GB2312"/>
              </w:rPr>
              <w:t>≤0.5°</w:t>
            </w:r>
            <w:r>
              <w:rPr>
                <w:rFonts w:ascii="仿宋_GB2312" w:hAnsi="仿宋_GB2312" w:cs="仿宋_GB2312" w:eastAsia="仿宋_GB2312"/>
              </w:rPr>
              <w:t>；</w:t>
            </w:r>
          </w:p>
          <w:p>
            <w:pPr>
              <w:pStyle w:val="null3"/>
            </w:pPr>
            <w:r>
              <w:rPr>
                <w:rFonts w:ascii="仿宋_GB2312" w:hAnsi="仿宋_GB2312" w:cs="仿宋_GB2312" w:eastAsia="仿宋_GB2312"/>
              </w:rPr>
              <w:t>1.9.</w:t>
            </w:r>
            <w:r>
              <w:rPr>
                <w:rFonts w:ascii="仿宋_GB2312" w:hAnsi="仿宋_GB2312" w:cs="仿宋_GB2312" w:eastAsia="仿宋_GB2312"/>
              </w:rPr>
              <w:t>内置</w:t>
            </w:r>
            <w:r>
              <w:rPr>
                <w:rFonts w:ascii="仿宋_GB2312" w:hAnsi="仿宋_GB2312" w:cs="仿宋_GB2312" w:eastAsia="仿宋_GB2312"/>
              </w:rPr>
              <w:t>≥2个固视灯</w:t>
            </w:r>
            <w:r>
              <w:rPr>
                <w:rFonts w:ascii="仿宋_GB2312" w:hAnsi="仿宋_GB2312" w:cs="仿宋_GB2312" w:eastAsia="仿宋_GB2312"/>
              </w:rPr>
              <w:t>；</w:t>
            </w:r>
          </w:p>
          <w:p>
            <w:pPr>
              <w:pStyle w:val="null3"/>
            </w:pPr>
            <w:r>
              <w:rPr>
                <w:rFonts w:ascii="仿宋_GB2312" w:hAnsi="仿宋_GB2312" w:cs="仿宋_GB2312" w:eastAsia="仿宋_GB2312"/>
              </w:rPr>
              <w:t>2</w:t>
            </w:r>
            <w:r>
              <w:rPr>
                <w:rFonts w:ascii="仿宋_GB2312" w:hAnsi="仿宋_GB2312" w:cs="仿宋_GB2312" w:eastAsia="仿宋_GB2312"/>
              </w:rPr>
              <w:t>、测试功能</w:t>
            </w:r>
          </w:p>
          <w:p>
            <w:pPr>
              <w:pStyle w:val="null3"/>
            </w:pPr>
            <w:r>
              <w:rPr>
                <w:rFonts w:ascii="仿宋_GB2312" w:hAnsi="仿宋_GB2312" w:cs="仿宋_GB2312" w:eastAsia="仿宋_GB2312"/>
              </w:rPr>
              <w:t>2.1.</w:t>
            </w:r>
            <w:r>
              <w:rPr>
                <w:rFonts w:ascii="仿宋_GB2312" w:hAnsi="仿宋_GB2312" w:cs="仿宋_GB2312" w:eastAsia="仿宋_GB2312"/>
              </w:rPr>
              <w:t>自发性眼震试验：支持固视抑制，自动计算固视抑制比及慢相角速度（</w:t>
            </w:r>
            <w:r>
              <w:rPr>
                <w:rFonts w:ascii="仿宋_GB2312" w:hAnsi="仿宋_GB2312" w:cs="仿宋_GB2312" w:eastAsia="仿宋_GB2312"/>
              </w:rPr>
              <w:t>SPV），可同时显示多方向眼震SPV值，支持单个眼震波斜率的查看与编辑</w:t>
            </w:r>
            <w:r>
              <w:rPr>
                <w:rFonts w:ascii="仿宋_GB2312" w:hAnsi="仿宋_GB2312" w:cs="仿宋_GB2312" w:eastAsia="仿宋_GB2312"/>
              </w:rPr>
              <w:t>等</w:t>
            </w:r>
            <w:r>
              <w:rPr>
                <w:rFonts w:ascii="仿宋_GB2312" w:hAnsi="仿宋_GB2312" w:cs="仿宋_GB2312" w:eastAsia="仿宋_GB2312"/>
              </w:rPr>
              <w:t>；</w:t>
            </w:r>
          </w:p>
          <w:p>
            <w:pPr>
              <w:pStyle w:val="null3"/>
            </w:pPr>
            <w:r>
              <w:rPr>
                <w:rFonts w:ascii="仿宋_GB2312" w:hAnsi="仿宋_GB2312" w:cs="仿宋_GB2312" w:eastAsia="仿宋_GB2312"/>
              </w:rPr>
              <w:t>2.2.</w:t>
            </w:r>
            <w:r>
              <w:rPr>
                <w:rFonts w:ascii="仿宋_GB2312" w:hAnsi="仿宋_GB2312" w:cs="仿宋_GB2312" w:eastAsia="仿宋_GB2312"/>
              </w:rPr>
              <w:t>凝视试验：靶点由软件控制刺激屏显示，包含上下左右中</w:t>
            </w:r>
            <w:r>
              <w:rPr>
                <w:rFonts w:ascii="仿宋_GB2312" w:hAnsi="仿宋_GB2312" w:cs="仿宋_GB2312" w:eastAsia="仿宋_GB2312"/>
              </w:rPr>
              <w:t>5个眼位</w:t>
            </w:r>
            <w:r>
              <w:rPr>
                <w:rFonts w:ascii="仿宋_GB2312" w:hAnsi="仿宋_GB2312" w:cs="仿宋_GB2312" w:eastAsia="仿宋_GB2312"/>
              </w:rPr>
              <w:t>；</w:t>
            </w:r>
          </w:p>
          <w:p>
            <w:pPr>
              <w:pStyle w:val="null3"/>
            </w:pPr>
            <w:r>
              <w:rPr>
                <w:rFonts w:ascii="仿宋_GB2312" w:hAnsi="仿宋_GB2312" w:cs="仿宋_GB2312" w:eastAsia="仿宋_GB2312"/>
              </w:rPr>
              <w:t>2.3.</w:t>
            </w:r>
            <w:r>
              <w:rPr>
                <w:rFonts w:ascii="仿宋_GB2312" w:hAnsi="仿宋_GB2312" w:cs="仿宋_GB2312" w:eastAsia="仿宋_GB2312"/>
              </w:rPr>
              <w:t>扫视试验：靶点视角范围可调（覆盖</w:t>
            </w:r>
            <w:r>
              <w:rPr>
                <w:rFonts w:ascii="仿宋_GB2312" w:hAnsi="仿宋_GB2312" w:cs="仿宋_GB2312" w:eastAsia="仿宋_GB2312"/>
              </w:rPr>
              <w:t>5°～60°），靶点数量可自定义，最高≥100个；支持水平、垂直独立测试及水平+垂直混合测试</w:t>
            </w:r>
            <w:r>
              <w:rPr>
                <w:rFonts w:ascii="仿宋_GB2312" w:hAnsi="仿宋_GB2312" w:cs="仿宋_GB2312" w:eastAsia="仿宋_GB2312"/>
              </w:rPr>
              <w:t>；</w:t>
            </w:r>
          </w:p>
          <w:p>
            <w:pPr>
              <w:pStyle w:val="null3"/>
            </w:pPr>
            <w:r>
              <w:rPr>
                <w:rFonts w:ascii="仿宋_GB2312" w:hAnsi="仿宋_GB2312" w:cs="仿宋_GB2312" w:eastAsia="仿宋_GB2312"/>
              </w:rPr>
              <w:t>2.4.</w:t>
            </w:r>
            <w:r>
              <w:rPr>
                <w:rFonts w:ascii="仿宋_GB2312" w:hAnsi="仿宋_GB2312" w:cs="仿宋_GB2312" w:eastAsia="仿宋_GB2312"/>
              </w:rPr>
              <w:t>平稳跟踪试验：频率范围</w:t>
            </w:r>
            <w:r>
              <w:rPr>
                <w:rFonts w:ascii="仿宋_GB2312" w:hAnsi="仿宋_GB2312" w:cs="仿宋_GB2312" w:eastAsia="仿宋_GB2312"/>
              </w:rPr>
              <w:t>0.1Hz～1.0Hz可调，步进≤0.1Hz；周期数可设置，所有测试频率可由一次连续测试完成</w:t>
            </w:r>
            <w:r>
              <w:rPr>
                <w:rFonts w:ascii="仿宋_GB2312" w:hAnsi="仿宋_GB2312" w:cs="仿宋_GB2312" w:eastAsia="仿宋_GB2312"/>
              </w:rPr>
              <w:t>；</w:t>
            </w:r>
          </w:p>
          <w:p>
            <w:pPr>
              <w:pStyle w:val="null3"/>
            </w:pPr>
            <w:r>
              <w:rPr>
                <w:rFonts w:ascii="仿宋_GB2312" w:hAnsi="仿宋_GB2312" w:cs="仿宋_GB2312" w:eastAsia="仿宋_GB2312"/>
              </w:rPr>
              <w:t>2.5.</w:t>
            </w:r>
            <w:r>
              <w:rPr>
                <w:rFonts w:ascii="仿宋_GB2312" w:hAnsi="仿宋_GB2312" w:cs="仿宋_GB2312" w:eastAsia="仿宋_GB2312"/>
              </w:rPr>
              <w:t>视动性眼震试验：视靶速度</w:t>
            </w:r>
            <w:r>
              <w:rPr>
                <w:rFonts w:ascii="仿宋_GB2312" w:hAnsi="仿宋_GB2312" w:cs="仿宋_GB2312" w:eastAsia="仿宋_GB2312"/>
              </w:rPr>
              <w:t>1～100°/s可调，步进≤1°/s，支持自定义速度；提供≥3种视觉刺激图案；可分析增益值及不对称性</w:t>
            </w:r>
            <w:r>
              <w:rPr>
                <w:rFonts w:ascii="仿宋_GB2312" w:hAnsi="仿宋_GB2312" w:cs="仿宋_GB2312" w:eastAsia="仿宋_GB2312"/>
              </w:rPr>
              <w:t>；</w:t>
            </w:r>
          </w:p>
          <w:p>
            <w:pPr>
              <w:pStyle w:val="null3"/>
            </w:pPr>
            <w:r>
              <w:rPr>
                <w:rFonts w:ascii="仿宋_GB2312" w:hAnsi="仿宋_GB2312" w:cs="仿宋_GB2312" w:eastAsia="仿宋_GB2312"/>
              </w:rPr>
              <w:t>2.6.</w:t>
            </w:r>
            <w:r>
              <w:rPr>
                <w:rFonts w:ascii="仿宋_GB2312" w:hAnsi="仿宋_GB2312" w:cs="仿宋_GB2312" w:eastAsia="仿宋_GB2312"/>
              </w:rPr>
              <w:t>冷热试验（双温）：灌注时间</w:t>
            </w:r>
            <w:r>
              <w:rPr>
                <w:rFonts w:ascii="仿宋_GB2312" w:hAnsi="仿宋_GB2312" w:cs="仿宋_GB2312" w:eastAsia="仿宋_GB2312"/>
              </w:rPr>
              <w:t>1～120s可调，含单温筛查模式；固视灯开启支持手动、自动（可设置开启时间）及测试中临时开启；自动计算固视抑制比；支持单个眼震波斜率的查看与编辑</w:t>
            </w:r>
            <w:r>
              <w:rPr>
                <w:rFonts w:ascii="仿宋_GB2312" w:hAnsi="仿宋_GB2312" w:cs="仿宋_GB2312" w:eastAsia="仿宋_GB2312"/>
              </w:rPr>
              <w:t>；</w:t>
            </w:r>
          </w:p>
          <w:p>
            <w:pPr>
              <w:pStyle w:val="null3"/>
            </w:pPr>
            <w:r>
              <w:rPr>
                <w:rFonts w:ascii="仿宋_GB2312" w:hAnsi="仿宋_GB2312" w:cs="仿宋_GB2312" w:eastAsia="仿宋_GB2312"/>
              </w:rPr>
              <w:t>2.7.</w:t>
            </w:r>
            <w:r>
              <w:rPr>
                <w:rFonts w:ascii="仿宋_GB2312" w:hAnsi="仿宋_GB2312" w:cs="仿宋_GB2312" w:eastAsia="仿宋_GB2312"/>
              </w:rPr>
              <w:t>静态位置试验：支持任意体位下测试，可编辑眼震波斜率</w:t>
            </w:r>
            <w:r>
              <w:rPr>
                <w:rFonts w:ascii="仿宋_GB2312" w:hAnsi="仿宋_GB2312" w:cs="仿宋_GB2312" w:eastAsia="仿宋_GB2312"/>
              </w:rPr>
              <w:t>；</w:t>
            </w:r>
          </w:p>
          <w:p>
            <w:pPr>
              <w:pStyle w:val="null3"/>
            </w:pPr>
            <w:r>
              <w:rPr>
                <w:rFonts w:ascii="仿宋_GB2312" w:hAnsi="仿宋_GB2312" w:cs="仿宋_GB2312" w:eastAsia="仿宋_GB2312"/>
              </w:rPr>
              <w:t>2.8.</w:t>
            </w:r>
            <w:r>
              <w:rPr>
                <w:rFonts w:ascii="仿宋_GB2312" w:hAnsi="仿宋_GB2312" w:cs="仿宋_GB2312" w:eastAsia="仿宋_GB2312"/>
              </w:rPr>
              <w:t>动态位置试验：支持</w:t>
            </w:r>
            <w:r>
              <w:rPr>
                <w:rFonts w:ascii="仿宋_GB2312" w:hAnsi="仿宋_GB2312" w:cs="仿宋_GB2312" w:eastAsia="仿宋_GB2312"/>
              </w:rPr>
              <w:t>Roll-test、Dix-Hallpike试验，可编辑眼震波斜率</w:t>
            </w:r>
            <w:r>
              <w:rPr>
                <w:rFonts w:ascii="仿宋_GB2312" w:hAnsi="仿宋_GB2312" w:cs="仿宋_GB2312" w:eastAsia="仿宋_GB2312"/>
              </w:rPr>
              <w:t>；</w:t>
            </w:r>
          </w:p>
          <w:p>
            <w:pPr>
              <w:pStyle w:val="null3"/>
            </w:pPr>
            <w:r>
              <w:rPr>
                <w:rFonts w:ascii="仿宋_GB2312" w:hAnsi="仿宋_GB2312" w:cs="仿宋_GB2312" w:eastAsia="仿宋_GB2312"/>
              </w:rPr>
              <w:t>2.9.</w:t>
            </w:r>
            <w:r>
              <w:rPr>
                <w:rFonts w:ascii="仿宋_GB2312" w:hAnsi="仿宋_GB2312" w:cs="仿宋_GB2312" w:eastAsia="仿宋_GB2312"/>
              </w:rPr>
              <w:t>具备正向扫视及反向扫视测试模式</w:t>
            </w:r>
            <w:r>
              <w:rPr>
                <w:rFonts w:ascii="仿宋_GB2312" w:hAnsi="仿宋_GB2312" w:cs="仿宋_GB2312" w:eastAsia="仿宋_GB2312"/>
              </w:rPr>
              <w:t>；</w:t>
            </w:r>
          </w:p>
          <w:p>
            <w:pPr>
              <w:pStyle w:val="null3"/>
            </w:pPr>
            <w:r>
              <w:rPr>
                <w:rFonts w:ascii="仿宋_GB2312" w:hAnsi="仿宋_GB2312" w:cs="仿宋_GB2312" w:eastAsia="仿宋_GB2312"/>
              </w:rPr>
              <w:t>3</w:t>
            </w:r>
            <w:r>
              <w:rPr>
                <w:rFonts w:ascii="仿宋_GB2312" w:hAnsi="仿宋_GB2312" w:cs="仿宋_GB2312" w:eastAsia="仿宋_GB2312"/>
              </w:rPr>
              <w:t>、冷热气刺激器</w:t>
            </w:r>
          </w:p>
          <w:p>
            <w:pPr>
              <w:pStyle w:val="null3"/>
            </w:pPr>
            <w:r>
              <w:rPr>
                <w:rFonts w:ascii="仿宋_GB2312" w:hAnsi="仿宋_GB2312" w:cs="仿宋_GB2312" w:eastAsia="仿宋_GB2312"/>
              </w:rPr>
              <w:t>3.1.</w:t>
            </w:r>
            <w:r>
              <w:rPr>
                <w:rFonts w:ascii="仿宋_GB2312" w:hAnsi="仿宋_GB2312" w:cs="仿宋_GB2312" w:eastAsia="仿宋_GB2312"/>
              </w:rPr>
              <w:t>控制方式：可由主机软件控制，独立操作面板</w:t>
            </w:r>
            <w:r>
              <w:rPr>
                <w:rFonts w:ascii="仿宋_GB2312" w:hAnsi="仿宋_GB2312" w:cs="仿宋_GB2312" w:eastAsia="仿宋_GB2312"/>
              </w:rPr>
              <w:t>；</w:t>
            </w:r>
          </w:p>
          <w:p>
            <w:pPr>
              <w:pStyle w:val="null3"/>
            </w:pPr>
            <w:r>
              <w:rPr>
                <w:rFonts w:ascii="仿宋_GB2312" w:hAnsi="仿宋_GB2312" w:cs="仿宋_GB2312" w:eastAsia="仿宋_GB2312"/>
              </w:rPr>
              <w:t>3.2.</w:t>
            </w:r>
            <w:r>
              <w:rPr>
                <w:rFonts w:ascii="仿宋_GB2312" w:hAnsi="仿宋_GB2312" w:cs="仿宋_GB2312" w:eastAsia="仿宋_GB2312"/>
              </w:rPr>
              <w:t>输出气流速度：</w:t>
            </w:r>
            <w:r>
              <w:rPr>
                <w:rFonts w:ascii="仿宋_GB2312" w:hAnsi="仿宋_GB2312" w:cs="仿宋_GB2312" w:eastAsia="仿宋_GB2312"/>
              </w:rPr>
              <w:t>8～12升/分钟，</w:t>
            </w:r>
            <w:r>
              <w:rPr>
                <w:rFonts w:ascii="仿宋_GB2312" w:hAnsi="仿宋_GB2312" w:cs="仿宋_GB2312" w:eastAsia="仿宋_GB2312"/>
              </w:rPr>
              <w:t>支持</w:t>
            </w:r>
            <w:r>
              <w:rPr>
                <w:rFonts w:ascii="仿宋_GB2312" w:hAnsi="仿宋_GB2312" w:cs="仿宋_GB2312" w:eastAsia="仿宋_GB2312"/>
              </w:rPr>
              <w:t>固定流速或多档可调流速，流速误差</w:t>
            </w:r>
            <w:r>
              <w:rPr>
                <w:rFonts w:ascii="仿宋_GB2312" w:hAnsi="仿宋_GB2312" w:cs="仿宋_GB2312" w:eastAsia="仿宋_GB2312"/>
              </w:rPr>
              <w:t>≤</w:t>
            </w:r>
            <w:r>
              <w:rPr>
                <w:rFonts w:ascii="仿宋_GB2312" w:hAnsi="仿宋_GB2312" w:cs="仿宋_GB2312" w:eastAsia="仿宋_GB2312"/>
              </w:rPr>
              <w:t>±1升/分钟</w:t>
            </w:r>
            <w:r>
              <w:rPr>
                <w:rFonts w:ascii="仿宋_GB2312" w:hAnsi="仿宋_GB2312" w:cs="仿宋_GB2312" w:eastAsia="仿宋_GB2312"/>
              </w:rPr>
              <w:t>；</w:t>
            </w:r>
          </w:p>
          <w:p>
            <w:pPr>
              <w:pStyle w:val="null3"/>
            </w:pPr>
            <w:r>
              <w:rPr>
                <w:rFonts w:ascii="仿宋_GB2312" w:hAnsi="仿宋_GB2312" w:cs="仿宋_GB2312" w:eastAsia="仿宋_GB2312"/>
              </w:rPr>
              <w:t>3.3.</w:t>
            </w:r>
            <w:r>
              <w:rPr>
                <w:rFonts w:ascii="仿宋_GB2312" w:hAnsi="仿宋_GB2312" w:cs="仿宋_GB2312" w:eastAsia="仿宋_GB2312"/>
              </w:rPr>
              <w:t>温度设定：冷气</w:t>
            </w:r>
            <w:r>
              <w:rPr>
                <w:rFonts w:ascii="仿宋_GB2312" w:hAnsi="仿宋_GB2312" w:cs="仿宋_GB2312" w:eastAsia="仿宋_GB2312"/>
              </w:rPr>
              <w:t>20～30℃可调，递增≤1℃；热气40～50℃可调，递增≤1℃</w:t>
            </w:r>
            <w:r>
              <w:rPr>
                <w:rFonts w:ascii="仿宋_GB2312" w:hAnsi="仿宋_GB2312" w:cs="仿宋_GB2312" w:eastAsia="仿宋_GB2312"/>
              </w:rPr>
              <w:t>；</w:t>
            </w:r>
          </w:p>
          <w:p>
            <w:pPr>
              <w:pStyle w:val="null3"/>
            </w:pPr>
            <w:r>
              <w:rPr>
                <w:rFonts w:ascii="仿宋_GB2312" w:hAnsi="仿宋_GB2312" w:cs="仿宋_GB2312" w:eastAsia="仿宋_GB2312"/>
              </w:rPr>
              <w:t>3.4.</w:t>
            </w:r>
            <w:r>
              <w:rPr>
                <w:rFonts w:ascii="仿宋_GB2312" w:hAnsi="仿宋_GB2312" w:cs="仿宋_GB2312" w:eastAsia="仿宋_GB2312"/>
              </w:rPr>
              <w:t>温控精度：</w:t>
            </w:r>
            <w:r>
              <w:rPr>
                <w:rFonts w:ascii="仿宋_GB2312" w:hAnsi="仿宋_GB2312" w:cs="仿宋_GB2312" w:eastAsia="仿宋_GB2312"/>
              </w:rPr>
              <w:t>≤±1℃；气流稳定性：±1升/分钟</w:t>
            </w:r>
            <w:r>
              <w:rPr>
                <w:rFonts w:ascii="仿宋_GB2312" w:hAnsi="仿宋_GB2312" w:cs="仿宋_GB2312" w:eastAsia="仿宋_GB2312"/>
              </w:rPr>
              <w:t>；</w:t>
            </w:r>
          </w:p>
          <w:p>
            <w:pPr>
              <w:pStyle w:val="null3"/>
            </w:pPr>
            <w:r>
              <w:rPr>
                <w:rFonts w:ascii="仿宋_GB2312" w:hAnsi="仿宋_GB2312" w:cs="仿宋_GB2312" w:eastAsia="仿宋_GB2312"/>
              </w:rPr>
              <w:t>3.5.</w:t>
            </w:r>
            <w:r>
              <w:rPr>
                <w:rFonts w:ascii="仿宋_GB2312" w:hAnsi="仿宋_GB2312" w:cs="仿宋_GB2312" w:eastAsia="仿宋_GB2312"/>
              </w:rPr>
              <w:t>一次性耳窥镜：配备直径</w:t>
            </w:r>
            <w:r>
              <w:rPr>
                <w:rFonts w:ascii="仿宋_GB2312" w:hAnsi="仿宋_GB2312" w:cs="仿宋_GB2312" w:eastAsia="仿宋_GB2312"/>
              </w:rPr>
              <w:t>2.75mm及4.25mm等规格</w:t>
            </w:r>
            <w:r>
              <w:rPr>
                <w:rFonts w:ascii="仿宋_GB2312" w:hAnsi="仿宋_GB2312" w:cs="仿宋_GB2312" w:eastAsia="仿宋_GB2312"/>
              </w:rPr>
              <w:t>；</w:t>
            </w:r>
          </w:p>
          <w:p>
            <w:pPr>
              <w:pStyle w:val="null3"/>
            </w:pPr>
            <w:r>
              <w:rPr>
                <w:rFonts w:ascii="仿宋_GB2312" w:hAnsi="仿宋_GB2312" w:cs="仿宋_GB2312" w:eastAsia="仿宋_GB2312"/>
              </w:rPr>
              <w:t>3.6.</w:t>
            </w:r>
            <w:r>
              <w:rPr>
                <w:rFonts w:ascii="仿宋_GB2312" w:hAnsi="仿宋_GB2312" w:cs="仿宋_GB2312" w:eastAsia="仿宋_GB2312"/>
              </w:rPr>
              <w:t>预热时间：</w:t>
            </w:r>
            <w:r>
              <w:rPr>
                <w:rFonts w:ascii="仿宋_GB2312" w:hAnsi="仿宋_GB2312" w:cs="仿宋_GB2312" w:eastAsia="仿宋_GB2312"/>
              </w:rPr>
              <w:t>≤3分钟</w:t>
            </w:r>
            <w:r>
              <w:rPr>
                <w:rFonts w:ascii="仿宋_GB2312" w:hAnsi="仿宋_GB2312" w:cs="仿宋_GB2312" w:eastAsia="仿宋_GB2312"/>
              </w:rPr>
              <w:t>；</w:t>
            </w:r>
          </w:p>
          <w:p>
            <w:pPr>
              <w:pStyle w:val="null3"/>
            </w:pPr>
            <w:r>
              <w:rPr>
                <w:rFonts w:ascii="仿宋_GB2312" w:hAnsi="仿宋_GB2312" w:cs="仿宋_GB2312" w:eastAsia="仿宋_GB2312"/>
              </w:rPr>
              <w:t>3.7.</w:t>
            </w:r>
            <w:r>
              <w:rPr>
                <w:rFonts w:ascii="仿宋_GB2312" w:hAnsi="仿宋_GB2312" w:cs="仿宋_GB2312" w:eastAsia="仿宋_GB2312"/>
              </w:rPr>
              <w:t>接口：支持</w:t>
            </w:r>
            <w:r>
              <w:rPr>
                <w:rFonts w:ascii="仿宋_GB2312" w:hAnsi="仿宋_GB2312" w:cs="仿宋_GB2312" w:eastAsia="仿宋_GB2312"/>
              </w:rPr>
              <w:t>USB</w:t>
            </w:r>
            <w:r>
              <w:rPr>
                <w:rFonts w:ascii="仿宋_GB2312" w:hAnsi="仿宋_GB2312" w:cs="仿宋_GB2312" w:eastAsia="仿宋_GB2312"/>
              </w:rPr>
              <w:t>/</w:t>
            </w:r>
            <w:r>
              <w:rPr>
                <w:rFonts w:ascii="仿宋_GB2312" w:hAnsi="仿宋_GB2312" w:cs="仿宋_GB2312" w:eastAsia="仿宋_GB2312"/>
              </w:rPr>
              <w:t>RS-232或以太网等方式连接计算机</w:t>
            </w:r>
            <w:r>
              <w:rPr>
                <w:rFonts w:ascii="仿宋_GB2312" w:hAnsi="仿宋_GB2312" w:cs="仿宋_GB2312" w:eastAsia="仿宋_GB2312"/>
              </w:rPr>
              <w:t>；</w:t>
            </w:r>
          </w:p>
          <w:p>
            <w:pPr>
              <w:pStyle w:val="null3"/>
            </w:pPr>
            <w:r>
              <w:rPr>
                <w:rFonts w:ascii="仿宋_GB2312" w:hAnsi="仿宋_GB2312" w:cs="仿宋_GB2312" w:eastAsia="仿宋_GB2312"/>
              </w:rPr>
              <w:t>4</w:t>
            </w:r>
            <w:r>
              <w:rPr>
                <w:rFonts w:ascii="仿宋_GB2312" w:hAnsi="仿宋_GB2312" w:cs="仿宋_GB2312" w:eastAsia="仿宋_GB2312"/>
              </w:rPr>
              <w:t>、软件与数据管理</w:t>
            </w:r>
          </w:p>
          <w:p>
            <w:pPr>
              <w:pStyle w:val="null3"/>
            </w:pPr>
            <w:r>
              <w:rPr>
                <w:rFonts w:ascii="仿宋_GB2312" w:hAnsi="仿宋_GB2312" w:cs="仿宋_GB2312" w:eastAsia="仿宋_GB2312"/>
              </w:rPr>
              <w:t>4.1.具备一键居中或手动居中眼球图像功能；</w:t>
            </w:r>
          </w:p>
          <w:p>
            <w:pPr>
              <w:pStyle w:val="null3"/>
            </w:pPr>
            <w:r>
              <w:rPr>
                <w:rFonts w:ascii="仿宋_GB2312" w:hAnsi="仿宋_GB2312" w:cs="仿宋_GB2312" w:eastAsia="仿宋_GB2312"/>
              </w:rPr>
              <w:t>4.2.</w:t>
            </w:r>
            <w:r>
              <w:rPr>
                <w:rFonts w:ascii="仿宋_GB2312" w:hAnsi="仿宋_GB2312" w:cs="仿宋_GB2312" w:eastAsia="仿宋_GB2312"/>
              </w:rPr>
              <w:t>支持鼠标键盘、触屏操作，配脚踏开关或遥控器</w:t>
            </w:r>
            <w:r>
              <w:rPr>
                <w:rFonts w:ascii="仿宋_GB2312" w:hAnsi="仿宋_GB2312" w:cs="仿宋_GB2312" w:eastAsia="仿宋_GB2312"/>
              </w:rPr>
              <w:t>；</w:t>
            </w:r>
          </w:p>
          <w:p>
            <w:pPr>
              <w:pStyle w:val="null3"/>
            </w:pPr>
            <w:r>
              <w:rPr>
                <w:rFonts w:ascii="仿宋_GB2312" w:hAnsi="仿宋_GB2312" w:cs="仿宋_GB2312" w:eastAsia="仿宋_GB2312"/>
              </w:rPr>
              <w:t>4.3.具有</w:t>
            </w:r>
            <w:r>
              <w:rPr>
                <w:rFonts w:ascii="仿宋_GB2312" w:hAnsi="仿宋_GB2312" w:cs="仿宋_GB2312" w:eastAsia="仿宋_GB2312"/>
              </w:rPr>
              <w:t>固视抑制分析</w:t>
            </w:r>
            <w:r>
              <w:rPr>
                <w:rFonts w:ascii="仿宋_GB2312" w:hAnsi="仿宋_GB2312" w:cs="仿宋_GB2312" w:eastAsia="仿宋_GB2312"/>
              </w:rPr>
              <w:t>功能</w:t>
            </w:r>
            <w:r>
              <w:rPr>
                <w:rFonts w:ascii="仿宋_GB2312" w:hAnsi="仿宋_GB2312" w:cs="仿宋_GB2312" w:eastAsia="仿宋_GB2312"/>
              </w:rPr>
              <w:t>；</w:t>
            </w:r>
          </w:p>
          <w:p>
            <w:pPr>
              <w:pStyle w:val="null3"/>
            </w:pPr>
            <w:r>
              <w:rPr>
                <w:rFonts w:ascii="仿宋_GB2312" w:hAnsi="仿宋_GB2312" w:cs="仿宋_GB2312" w:eastAsia="仿宋_GB2312"/>
              </w:rPr>
              <w:t>4.4.</w:t>
            </w:r>
            <w:r>
              <w:rPr>
                <w:rFonts w:ascii="仿宋_GB2312" w:hAnsi="仿宋_GB2312" w:cs="仿宋_GB2312" w:eastAsia="仿宋_GB2312"/>
              </w:rPr>
              <w:t>实时分析：测试中可同步显示原始波形与实时分析数据，支持对比解读</w:t>
            </w:r>
            <w:r>
              <w:rPr>
                <w:rFonts w:ascii="仿宋_GB2312" w:hAnsi="仿宋_GB2312" w:cs="仿宋_GB2312" w:eastAsia="仿宋_GB2312"/>
              </w:rPr>
              <w:t>；</w:t>
            </w:r>
          </w:p>
          <w:p>
            <w:pPr>
              <w:pStyle w:val="null3"/>
            </w:pPr>
            <w:r>
              <w:rPr>
                <w:rFonts w:ascii="仿宋_GB2312" w:hAnsi="仿宋_GB2312" w:cs="仿宋_GB2312" w:eastAsia="仿宋_GB2312"/>
              </w:rPr>
              <w:t>4.5.</w:t>
            </w:r>
            <w:r>
              <w:rPr>
                <w:rFonts w:ascii="仿宋_GB2312" w:hAnsi="仿宋_GB2312" w:cs="仿宋_GB2312" w:eastAsia="仿宋_GB2312"/>
              </w:rPr>
              <w:t>内置测试过程提示音（蜂鸣</w:t>
            </w:r>
            <w:r>
              <w:rPr>
                <w:rFonts w:ascii="仿宋_GB2312" w:hAnsi="仿宋_GB2312" w:cs="仿宋_GB2312" w:eastAsia="仿宋_GB2312"/>
              </w:rPr>
              <w:t>/语音可选），可设置计时或倒计时，并在位置试验时提供引导</w:t>
            </w:r>
            <w:r>
              <w:rPr>
                <w:rFonts w:ascii="仿宋_GB2312" w:hAnsi="仿宋_GB2312" w:cs="仿宋_GB2312" w:eastAsia="仿宋_GB2312"/>
              </w:rPr>
              <w:t>；</w:t>
            </w:r>
          </w:p>
          <w:p>
            <w:pPr>
              <w:pStyle w:val="null3"/>
            </w:pPr>
            <w:r>
              <w:rPr>
                <w:rFonts w:ascii="仿宋_GB2312" w:hAnsi="仿宋_GB2312" w:cs="仿宋_GB2312" w:eastAsia="仿宋_GB2312"/>
              </w:rPr>
              <w:t>4.6.</w:t>
            </w:r>
            <w:r>
              <w:rPr>
                <w:rFonts w:ascii="仿宋_GB2312" w:hAnsi="仿宋_GB2312" w:cs="仿宋_GB2312" w:eastAsia="仿宋_GB2312"/>
              </w:rPr>
              <w:t>回放与导出：可定位单个眼震回放，显示瞳孔十字准线，同步显示对应原始波形；支持眼动视频及场景视频导出</w:t>
            </w:r>
            <w:r>
              <w:rPr>
                <w:rFonts w:ascii="仿宋_GB2312" w:hAnsi="仿宋_GB2312" w:cs="仿宋_GB2312" w:eastAsia="仿宋_GB2312"/>
              </w:rPr>
              <w:t>；</w:t>
            </w:r>
          </w:p>
          <w:p>
            <w:pPr>
              <w:pStyle w:val="null3"/>
            </w:pPr>
            <w:r>
              <w:rPr>
                <w:rFonts w:ascii="仿宋_GB2312" w:hAnsi="仿宋_GB2312" w:cs="仿宋_GB2312" w:eastAsia="仿宋_GB2312"/>
              </w:rPr>
              <w:t>4.7.</w:t>
            </w:r>
            <w:r>
              <w:rPr>
                <w:rFonts w:ascii="仿宋_GB2312" w:hAnsi="仿宋_GB2312" w:cs="仿宋_GB2312" w:eastAsia="仿宋_GB2312"/>
              </w:rPr>
              <w:t>双屏显示：眼动视频可同时传输至计算机屏幕及外部视靶显示器</w:t>
            </w:r>
            <w:r>
              <w:rPr>
                <w:rFonts w:ascii="仿宋_GB2312" w:hAnsi="仿宋_GB2312" w:cs="仿宋_GB2312" w:eastAsia="仿宋_GB2312"/>
              </w:rPr>
              <w:t>；</w:t>
            </w:r>
          </w:p>
          <w:p>
            <w:pPr>
              <w:pStyle w:val="null3"/>
            </w:pPr>
            <w:r>
              <w:rPr>
                <w:rFonts w:ascii="仿宋_GB2312" w:hAnsi="仿宋_GB2312" w:cs="仿宋_GB2312" w:eastAsia="仿宋_GB2312"/>
              </w:rPr>
              <w:t>4.8.</w:t>
            </w:r>
            <w:r>
              <w:rPr>
                <w:rFonts w:ascii="仿宋_GB2312" w:hAnsi="仿宋_GB2312" w:cs="仿宋_GB2312" w:eastAsia="仿宋_GB2312"/>
              </w:rPr>
              <w:t>支持预设及测试中临时延长时间</w:t>
            </w:r>
            <w:r>
              <w:rPr>
                <w:rFonts w:ascii="仿宋_GB2312" w:hAnsi="仿宋_GB2312" w:cs="仿宋_GB2312" w:eastAsia="仿宋_GB2312"/>
              </w:rPr>
              <w:t>；</w:t>
            </w:r>
          </w:p>
          <w:p>
            <w:pPr>
              <w:pStyle w:val="null3"/>
            </w:pPr>
            <w:r>
              <w:rPr>
                <w:rFonts w:ascii="仿宋_GB2312" w:hAnsi="仿宋_GB2312" w:cs="仿宋_GB2312" w:eastAsia="仿宋_GB2312"/>
              </w:rPr>
              <w:t>4.9.</w:t>
            </w:r>
            <w:r>
              <w:rPr>
                <w:rFonts w:ascii="仿宋_GB2312" w:hAnsi="仿宋_GB2312" w:cs="仿宋_GB2312" w:eastAsia="仿宋_GB2312"/>
              </w:rPr>
              <w:t>数据管理：中文数据库管理，可存储、查询、导出患者数据，自动生成图文报告；支持局域网数据共享</w:t>
            </w:r>
            <w:r>
              <w:rPr>
                <w:rFonts w:ascii="仿宋_GB2312" w:hAnsi="仿宋_GB2312" w:cs="仿宋_GB2312" w:eastAsia="仿宋_GB2312"/>
              </w:rPr>
              <w:t>；</w:t>
            </w:r>
          </w:p>
          <w:p>
            <w:pPr>
              <w:pStyle w:val="null3"/>
            </w:pPr>
            <w:r>
              <w:rPr>
                <w:rFonts w:ascii="仿宋_GB2312" w:hAnsi="仿宋_GB2312" w:cs="仿宋_GB2312" w:eastAsia="仿宋_GB2312"/>
              </w:rPr>
              <w:t>4.10.负责接入院内信息网络，费用含设备报价中</w:t>
            </w:r>
            <w:r>
              <w:rPr>
                <w:rFonts w:ascii="仿宋_GB2312" w:hAnsi="仿宋_GB2312" w:cs="仿宋_GB2312" w:eastAsia="仿宋_GB2312"/>
              </w:rPr>
              <w:t>；</w:t>
            </w:r>
          </w:p>
          <w:p>
            <w:pPr>
              <w:pStyle w:val="null3"/>
            </w:pPr>
            <w:r>
              <w:rPr>
                <w:rFonts w:ascii="仿宋_GB2312" w:hAnsi="仿宋_GB2312" w:cs="仿宋_GB2312" w:eastAsia="仿宋_GB2312"/>
              </w:rPr>
              <w:t>5</w:t>
            </w:r>
            <w:r>
              <w:rPr>
                <w:rFonts w:ascii="仿宋_GB2312" w:hAnsi="仿宋_GB2312" w:cs="仿宋_GB2312" w:eastAsia="仿宋_GB2312"/>
              </w:rPr>
              <w:t>、配置要求</w:t>
            </w:r>
          </w:p>
          <w:p>
            <w:pPr>
              <w:pStyle w:val="null3"/>
            </w:pPr>
            <w:r>
              <w:rPr>
                <w:rFonts w:ascii="仿宋_GB2312" w:hAnsi="仿宋_GB2312" w:cs="仿宋_GB2312" w:eastAsia="仿宋_GB2312"/>
              </w:rPr>
              <w:t>5.1.</w:t>
            </w:r>
            <w:r>
              <w:rPr>
                <w:rFonts w:ascii="仿宋_GB2312" w:hAnsi="仿宋_GB2312" w:cs="仿宋_GB2312" w:eastAsia="仿宋_GB2312"/>
              </w:rPr>
              <w:t>红外高清眼震摄像系统眼罩（含遮光罩）</w:t>
            </w:r>
            <w:r>
              <w:rPr>
                <w:rFonts w:ascii="仿宋_GB2312" w:hAnsi="仿宋_GB2312" w:cs="仿宋_GB2312" w:eastAsia="仿宋_GB2312"/>
              </w:rPr>
              <w:t>1套</w:t>
            </w:r>
            <w:r>
              <w:rPr>
                <w:rFonts w:ascii="仿宋_GB2312" w:hAnsi="仿宋_GB2312" w:cs="仿宋_GB2312" w:eastAsia="仿宋_GB2312"/>
              </w:rPr>
              <w:t>；</w:t>
            </w:r>
          </w:p>
          <w:p>
            <w:pPr>
              <w:pStyle w:val="null3"/>
            </w:pPr>
            <w:r>
              <w:rPr>
                <w:rFonts w:ascii="仿宋_GB2312" w:hAnsi="仿宋_GB2312" w:cs="仿宋_GB2312" w:eastAsia="仿宋_GB2312"/>
              </w:rPr>
              <w:t>5.2.</w:t>
            </w:r>
            <w:r>
              <w:rPr>
                <w:rFonts w:ascii="仿宋_GB2312" w:hAnsi="仿宋_GB2312" w:cs="仿宋_GB2312" w:eastAsia="仿宋_GB2312"/>
              </w:rPr>
              <w:t>冷热刺激器及附件</w:t>
            </w:r>
            <w:r>
              <w:rPr>
                <w:rFonts w:ascii="仿宋_GB2312" w:hAnsi="仿宋_GB2312" w:cs="仿宋_GB2312" w:eastAsia="仿宋_GB2312"/>
              </w:rPr>
              <w:t>1套</w:t>
            </w:r>
            <w:r>
              <w:rPr>
                <w:rFonts w:ascii="仿宋_GB2312" w:hAnsi="仿宋_GB2312" w:cs="仿宋_GB2312" w:eastAsia="仿宋_GB2312"/>
              </w:rPr>
              <w:t>；</w:t>
            </w:r>
          </w:p>
          <w:p>
            <w:pPr>
              <w:pStyle w:val="null3"/>
            </w:pPr>
            <w:r>
              <w:rPr>
                <w:rFonts w:ascii="仿宋_GB2312" w:hAnsi="仿宋_GB2312" w:cs="仿宋_GB2312" w:eastAsia="仿宋_GB2312"/>
              </w:rPr>
              <w:t>5.3.</w:t>
            </w:r>
            <w:r>
              <w:rPr>
                <w:rFonts w:ascii="仿宋_GB2312" w:hAnsi="仿宋_GB2312" w:cs="仿宋_GB2312" w:eastAsia="仿宋_GB2312"/>
              </w:rPr>
              <w:t>专业前庭功能分析软件（永久授权，含全部检查程序）</w:t>
            </w:r>
            <w:r>
              <w:rPr>
                <w:rFonts w:ascii="仿宋_GB2312" w:hAnsi="仿宋_GB2312" w:cs="仿宋_GB2312" w:eastAsia="仿宋_GB2312"/>
              </w:rPr>
              <w:t>1套</w:t>
            </w:r>
            <w:r>
              <w:rPr>
                <w:rFonts w:ascii="仿宋_GB2312" w:hAnsi="仿宋_GB2312" w:cs="仿宋_GB2312" w:eastAsia="仿宋_GB2312"/>
              </w:rPr>
              <w:t>；</w:t>
            </w:r>
          </w:p>
          <w:p>
            <w:pPr>
              <w:pStyle w:val="null3"/>
            </w:pPr>
            <w:r>
              <w:rPr>
                <w:rFonts w:ascii="仿宋_GB2312" w:hAnsi="仿宋_GB2312" w:cs="仿宋_GB2312" w:eastAsia="仿宋_GB2312"/>
              </w:rPr>
              <w:t>5.4.工作站</w:t>
            </w:r>
            <w:r>
              <w:rPr>
                <w:rFonts w:ascii="仿宋_GB2312" w:hAnsi="仿宋_GB2312" w:cs="仿宋_GB2312" w:eastAsia="仿宋_GB2312"/>
              </w:rPr>
              <w:t>（配置</w:t>
            </w:r>
            <w:r>
              <w:rPr>
                <w:rFonts w:ascii="仿宋_GB2312" w:hAnsi="仿宋_GB2312" w:cs="仿宋_GB2312" w:eastAsia="仿宋_GB2312"/>
              </w:rPr>
              <w:t>≥</w:t>
            </w:r>
            <w:r>
              <w:rPr>
                <w:rFonts w:ascii="仿宋_GB2312" w:hAnsi="仿宋_GB2312" w:cs="仿宋_GB2312" w:eastAsia="仿宋_GB2312"/>
              </w:rPr>
              <w:t>i</w:t>
            </w:r>
            <w:r>
              <w:rPr>
                <w:rFonts w:ascii="仿宋_GB2312" w:hAnsi="仿宋_GB2312" w:cs="仿宋_GB2312" w:eastAsia="仿宋_GB2312"/>
              </w:rPr>
              <w:t>7</w:t>
            </w:r>
            <w:r>
              <w:rPr>
                <w:rFonts w:ascii="仿宋_GB2312" w:hAnsi="仿宋_GB2312" w:cs="仿宋_GB2312" w:eastAsia="仿宋_GB2312"/>
              </w:rPr>
              <w:t>处理器</w:t>
            </w:r>
            <w:r>
              <w:rPr>
                <w:rFonts w:ascii="仿宋_GB2312" w:hAnsi="仿宋_GB2312" w:cs="仿宋_GB2312" w:eastAsia="仿宋_GB2312"/>
              </w:rPr>
              <w:t>、</w:t>
            </w:r>
            <w:r>
              <w:rPr>
                <w:rFonts w:ascii="仿宋_GB2312" w:hAnsi="仿宋_GB2312" w:cs="仿宋_GB2312" w:eastAsia="仿宋_GB2312"/>
              </w:rPr>
              <w:t>≥16</w:t>
            </w:r>
            <w:r>
              <w:rPr>
                <w:rFonts w:ascii="仿宋_GB2312" w:hAnsi="仿宋_GB2312" w:cs="仿宋_GB2312" w:eastAsia="仿宋_GB2312"/>
              </w:rPr>
              <w:t>G内存</w:t>
            </w:r>
            <w:r>
              <w:rPr>
                <w:rFonts w:ascii="仿宋_GB2312" w:hAnsi="仿宋_GB2312" w:cs="仿宋_GB2312" w:eastAsia="仿宋_GB2312"/>
              </w:rPr>
              <w:t>、</w:t>
            </w:r>
            <w:r>
              <w:rPr>
                <w:rFonts w:ascii="仿宋_GB2312" w:hAnsi="仿宋_GB2312" w:cs="仿宋_GB2312" w:eastAsia="仿宋_GB2312"/>
              </w:rPr>
              <w:t>≥1T</w:t>
            </w:r>
            <w:r>
              <w:rPr>
                <w:rFonts w:ascii="仿宋_GB2312" w:hAnsi="仿宋_GB2312" w:cs="仿宋_GB2312" w:eastAsia="仿宋_GB2312"/>
              </w:rPr>
              <w:t xml:space="preserve"> </w:t>
            </w:r>
            <w:r>
              <w:rPr>
                <w:rFonts w:ascii="仿宋_GB2312" w:hAnsi="仿宋_GB2312" w:cs="仿宋_GB2312" w:eastAsia="仿宋_GB2312"/>
              </w:rPr>
              <w:t>SSD）及≥24</w:t>
            </w:r>
            <w:r>
              <w:rPr>
                <w:rFonts w:ascii="仿宋_GB2312" w:hAnsi="仿宋_GB2312" w:cs="仿宋_GB2312" w:eastAsia="仿宋_GB2312"/>
              </w:rPr>
              <w:t>英</w:t>
            </w:r>
            <w:r>
              <w:rPr>
                <w:rFonts w:ascii="仿宋_GB2312" w:hAnsi="仿宋_GB2312" w:cs="仿宋_GB2312" w:eastAsia="仿宋_GB2312"/>
              </w:rPr>
              <w:t>寸显示器</w:t>
            </w:r>
            <w:r>
              <w:rPr>
                <w:rFonts w:ascii="仿宋_GB2312" w:hAnsi="仿宋_GB2312" w:cs="仿宋_GB2312" w:eastAsia="仿宋_GB2312"/>
              </w:rPr>
              <w:t>1台，彩色喷墨打印机 1台</w:t>
            </w:r>
            <w:r>
              <w:rPr>
                <w:rFonts w:ascii="仿宋_GB2312" w:hAnsi="仿宋_GB2312" w:cs="仿宋_GB2312" w:eastAsia="仿宋_GB2312"/>
              </w:rPr>
              <w:t>；</w:t>
            </w:r>
          </w:p>
          <w:p>
            <w:pPr>
              <w:pStyle w:val="null3"/>
            </w:pPr>
            <w:r>
              <w:rPr>
                <w:rFonts w:ascii="仿宋_GB2312" w:hAnsi="仿宋_GB2312" w:cs="仿宋_GB2312" w:eastAsia="仿宋_GB2312"/>
              </w:rPr>
              <w:t>5.5.</w:t>
            </w:r>
            <w:r>
              <w:rPr>
                <w:rFonts w:ascii="仿宋_GB2312" w:hAnsi="仿宋_GB2312" w:cs="仿宋_GB2312" w:eastAsia="仿宋_GB2312"/>
              </w:rPr>
              <w:t>视靶刺激显示屏</w:t>
            </w:r>
            <w:r>
              <w:rPr>
                <w:rFonts w:ascii="仿宋_GB2312" w:hAnsi="仿宋_GB2312" w:cs="仿宋_GB2312" w:eastAsia="仿宋_GB2312"/>
              </w:rPr>
              <w:t>≥4</w:t>
            </w:r>
            <w:r>
              <w:rPr>
                <w:rFonts w:ascii="仿宋_GB2312" w:hAnsi="仿宋_GB2312" w:cs="仿宋_GB2312" w:eastAsia="仿宋_GB2312"/>
              </w:rPr>
              <w:t>0</w:t>
            </w:r>
            <w:r>
              <w:rPr>
                <w:rFonts w:ascii="仿宋_GB2312" w:hAnsi="仿宋_GB2312" w:cs="仿宋_GB2312" w:eastAsia="仿宋_GB2312"/>
              </w:rPr>
              <w:t>英寸或高清投影系统</w:t>
            </w:r>
            <w:r>
              <w:rPr>
                <w:rFonts w:ascii="仿宋_GB2312" w:hAnsi="仿宋_GB2312" w:cs="仿宋_GB2312" w:eastAsia="仿宋_GB2312"/>
              </w:rPr>
              <w:t>1套</w:t>
            </w:r>
            <w:r>
              <w:rPr>
                <w:rFonts w:ascii="仿宋_GB2312" w:hAnsi="仿宋_GB2312" w:cs="仿宋_GB2312" w:eastAsia="仿宋_GB2312"/>
              </w:rPr>
              <w:t>；</w:t>
            </w:r>
          </w:p>
          <w:p>
            <w:pPr>
              <w:pStyle w:val="null3"/>
            </w:pPr>
            <w:r>
              <w:rPr>
                <w:rFonts w:ascii="仿宋_GB2312" w:hAnsi="仿宋_GB2312" w:cs="仿宋_GB2312" w:eastAsia="仿宋_GB2312"/>
              </w:rPr>
              <w:t>5.6.专用检查床、操作台及体位固定配件（头枕、固定带等） 1套。</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合同签订后60日内交货。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合同签订后60日内交货。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合同签订后60日内交货。</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合同签订后60日内交货。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宝鸡市中医医院（指定安装地点）。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宝鸡市中医医院（指定安装地点）。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宝鸡市中医医院（指定安装地点）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宝鸡市中医医院（指定安装地点）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其他，产品到货验收合格，达到付款条件起10个工作日内，支付合同总金额的100.0%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其他，产品到货验收合格，达到付款条件起10个工作日内，支付合同总金额的100.0%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其他，产品到货验收合格，达到付款条件起10个工作日内，支付合同总金额的100.0%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其他，产品到货验收合格，达到付款条件起10个工作日内，支付合同总金额的100.0%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满足国家及行业相关标准。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满足国家及行业相关标准。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满足国家及行业相关标准。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满足国家及行业相关标准。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质保期4年（投标人提供“投标产品享受制造商原厂质保承诺”）。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质保期4年（投标人提供“投标产品享受制造商原厂质保承诺”）。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质保期4年（投标人提供“投标产品享受制造商原厂质保承诺”）。</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质保期4年（投标人提供“投标产品享受制造商原厂质保承诺”）。</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在合同执行过程中发生的与本合同有关的争议，双方应通过友好协商解决。经协商不能达成协议时，可向甲方住所地人民法院提起诉讼解决。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在合同执行过程中发生的与本合同有关的争议，双方应通过友好协商解决。经协商不能达成协议时，可向甲方住所地人民法院提起诉讼解决。</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在合同执行过程中发生的与本合同有关的争议，双方应通过友好协商解决。经协商不能达成协议时，可向甲方住所地人民法院提起诉讼解决。</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在合同执行过程中发生的与本合同有关的争议，双方应通过友好协商解决。经协商不能达成协议时，可向甲方住所地人民法院提起诉讼解决。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投标人需要在线提交所有通过电子化交易平台实施的政府采购项目的投标文件，同时，线下提交投标文件正本 壹 份、副本 贰 份。若电子投标文件 与纸质投标文件不一致的，以线上提交的电子投标文件为准。 1.线下提交投标文件地点：西安市高新区唐延路旺座现代城C座25楼2502室 2.联系电话：029-88319689转8003/8005；邮箱：sxwzzb04@163.com 3.保证金汇款时请备注项目编号（例如备注为：宝中医008-x包保证金） 4.供应商登记免费领取采购文件的，如不参与项目投标，应在递交投标（或响应）文件截止时间一日前以书面形式告知采购代理机构（自拟弃标函，发送至以上邮箱）。</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的提供法定代表人身份证明及身份证，委托代理人参加投标的提供授权委托书及委托代理人身份证，并提供被授权代表开标截止前三个月内任意一个月在本单位的社会保险缴纳证明，无法提供社保缴纳证明的，须提供书面说明（格式自拟）和用工合同复印件，并加盖投标人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经审计的财务审计报告（审计报告应当经过注册会计师行业统一监管平台备案赋码）；或提供开标前六个月内其基本账户开户银行出具的资信证明（附开户许可证或基本户证明材料）。（以上二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提供开标前12个月内任意一个月的纳税证明或完税证明，纳税证明或完税证明上应有代收机构或税务机关的公章或业务专用章。依法免税的投标人应提供相关文件证明。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提供开标前12个月内任意一个月的社会保障资金缴存单据或社保机构开具的社会保险参保缴费情况证明。成立时间至开标时间不足一个月或依法不需要缴纳社会保障资金的投标人应提供相关文件证明。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无违法记录声明</w:t>
            </w:r>
          </w:p>
        </w:tc>
        <w:tc>
          <w:tcPr>
            <w:tcW w:type="dxa" w:w="3322"/>
          </w:tcPr>
          <w:p>
            <w:pPr>
              <w:pStyle w:val="null3"/>
            </w:pPr>
            <w:r>
              <w:rPr>
                <w:rFonts w:ascii="仿宋_GB2312" w:hAnsi="仿宋_GB2312" w:cs="仿宋_GB2312" w:eastAsia="仿宋_GB2312"/>
              </w:rPr>
              <w:t>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特殊资格条件</w:t>
            </w:r>
          </w:p>
        </w:tc>
        <w:tc>
          <w:tcPr>
            <w:tcW w:type="dxa" w:w="3322"/>
          </w:tcPr>
          <w:p>
            <w:pPr>
              <w:pStyle w:val="null3"/>
            </w:pPr>
            <w:r>
              <w:rPr>
                <w:rFonts w:ascii="仿宋_GB2312" w:hAnsi="仿宋_GB2312" w:cs="仿宋_GB2312" w:eastAsia="仿宋_GB2312"/>
              </w:rPr>
              <w:t>投标人为代理商的，所投产品属于医疗器械设备的须提供《医疗器械经营许可证》或《医疗器械经营备案凭证》及所投产品医疗器械注册证或医疗器械备案凭证(含附件和附页)，并出具产品制造商的营业执照和医疗器械生产许可证；复印件加盖公章；投标人为制造商的须提供《医疗器械经营许可证》或《医疗器械经营备案凭证》、《医疗器械生产许可证》及所投产品医疗器械注册证或医疗器械备案凭证(含附件和附页)。</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控股关系声明</w:t>
            </w:r>
          </w:p>
        </w:tc>
        <w:tc>
          <w:tcPr>
            <w:tcW w:type="dxa" w:w="3322"/>
          </w:tcPr>
          <w:p>
            <w:pPr>
              <w:pStyle w:val="null3"/>
            </w:pPr>
            <w:r>
              <w:rPr>
                <w:rFonts w:ascii="仿宋_GB2312" w:hAnsi="仿宋_GB2312" w:cs="仿宋_GB2312" w:eastAsia="仿宋_GB2312"/>
              </w:rPr>
              <w:t>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投标人提供非联合体不分包声明。</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的提供法定代表人身份证明及身份证，委托代理人参加投标的提供授权委托书及委托代理人身份证，并提供被授权代表开标截止前三个月内任意一个月在本单位的社会保险缴纳证明，无法提供社保缴纳证明的，须提供书面说明（格式自拟）和用工合同复印件，并加盖投标人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经审计的财务审计报告（审计报告应当经过注册会计师行业统一监管平台备案赋码）；或提供开标前六个月内其基本账户开户银行出具的资信证明（附开户许可证或基本户证明材料）。（以上二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提供开标前12个月内任意一个月的纳税证明或完税证明，纳税证明或完税证明上应有代收机构或税务机关的公章或业务专用章。依法免税的投标人应提供相关文件证明。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提供开标前12个月内任意一个月的社会保障资金缴存单据或社保机构开具的社会保险参保缴费情况证明。成立时间至开标时间不足一个月或依法不需要缴纳社会保障资金的投标人应提供相关文件证明。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无违法记录声明</w:t>
            </w:r>
          </w:p>
        </w:tc>
        <w:tc>
          <w:tcPr>
            <w:tcW w:type="dxa" w:w="3322"/>
          </w:tcPr>
          <w:p>
            <w:pPr>
              <w:pStyle w:val="null3"/>
            </w:pPr>
            <w:r>
              <w:rPr>
                <w:rFonts w:ascii="仿宋_GB2312" w:hAnsi="仿宋_GB2312" w:cs="仿宋_GB2312" w:eastAsia="仿宋_GB2312"/>
              </w:rPr>
              <w:t>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特殊资格条件</w:t>
            </w:r>
          </w:p>
        </w:tc>
        <w:tc>
          <w:tcPr>
            <w:tcW w:type="dxa" w:w="3322"/>
          </w:tcPr>
          <w:p>
            <w:pPr>
              <w:pStyle w:val="null3"/>
            </w:pPr>
            <w:r>
              <w:rPr>
                <w:rFonts w:ascii="仿宋_GB2312" w:hAnsi="仿宋_GB2312" w:cs="仿宋_GB2312" w:eastAsia="仿宋_GB2312"/>
              </w:rPr>
              <w:t>投标人为代理商的，所投产品属于医疗器械设备的须提供《医疗器械经营许可证》或《医疗器械经营备案凭证》及所投产品医疗器械注册证或医疗器械备案凭证(含附件和附页)，并出具产品制造商的营业执照和医疗器械生产许可证；复印件加盖公章；投标人为制造商的须提供《医疗器械经营许可证》或《医疗器械经营备案凭证》、《医疗器械生产许可证》及所投产品医疗器械注册证或医疗器械备案凭证(含附件和附页)。</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控股关系声明</w:t>
            </w:r>
          </w:p>
        </w:tc>
        <w:tc>
          <w:tcPr>
            <w:tcW w:type="dxa" w:w="3322"/>
          </w:tcPr>
          <w:p>
            <w:pPr>
              <w:pStyle w:val="null3"/>
            </w:pPr>
            <w:r>
              <w:rPr>
                <w:rFonts w:ascii="仿宋_GB2312" w:hAnsi="仿宋_GB2312" w:cs="仿宋_GB2312" w:eastAsia="仿宋_GB2312"/>
              </w:rPr>
              <w:t>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投标人提供非联合体不分包声明。</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的提供法定代表人身份证明及身份证，委托代理人参加投标的提供授权委托书及委托代理人身份证，并提供被授权代表开标截止前三个月内任意一个月在本单位的社会保险缴纳证明，无法提供社保缴纳证明的，须提供书面说明（格式自拟）和用工合同复印件，并加盖投标人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经审计的财务审计报告（审计报告应当经过注册会计师行业统一监管平台备案赋码）；或提供开标前六个月内其基本账户开户银行出具的资信证明（附开户许可证或基本户证明材料）。（以上二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提供开标前12个月内任意一个月的纳税证明或完税证明，纳税证明或完税证明上应有代收机构或税务机关的公章或业务专用章。依法免税的投标人应提供相关文件证明。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提供开标前12个月内任意一个月的社会保障资金缴存单据或社保机构开具的社会保险参保缴费情况证明。成立时间至开标时间不足一个月或依法不需要缴纳社会保障资金的投标人应提供相关文件证明。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无违法记录声明</w:t>
            </w:r>
          </w:p>
        </w:tc>
        <w:tc>
          <w:tcPr>
            <w:tcW w:type="dxa" w:w="3322"/>
          </w:tcPr>
          <w:p>
            <w:pPr>
              <w:pStyle w:val="null3"/>
            </w:pPr>
            <w:r>
              <w:rPr>
                <w:rFonts w:ascii="仿宋_GB2312" w:hAnsi="仿宋_GB2312" w:cs="仿宋_GB2312" w:eastAsia="仿宋_GB2312"/>
              </w:rPr>
              <w:t>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特殊资格条件</w:t>
            </w:r>
          </w:p>
        </w:tc>
        <w:tc>
          <w:tcPr>
            <w:tcW w:type="dxa" w:w="3322"/>
          </w:tcPr>
          <w:p>
            <w:pPr>
              <w:pStyle w:val="null3"/>
            </w:pPr>
            <w:r>
              <w:rPr>
                <w:rFonts w:ascii="仿宋_GB2312" w:hAnsi="仿宋_GB2312" w:cs="仿宋_GB2312" w:eastAsia="仿宋_GB2312"/>
              </w:rPr>
              <w:t>投标人为代理商的，所投产品属于医疗器械设备的须提供《医疗器械经营许可证》或《医疗器械经营备案凭证》及所投产品医疗器械注册证或医疗器械备案凭证(含附件和附页)，并出具产品制造商的营业执照和医疗器械生产许可证；复印件加盖公章；投标人为制造商的须提供《医疗器械经营许可证》或《医疗器械经营备案凭证》、《医疗器械生产许可证》及所投产品医疗器械注册证或医疗器械备案凭证(含附件和附页)。</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控股关系声明</w:t>
            </w:r>
          </w:p>
        </w:tc>
        <w:tc>
          <w:tcPr>
            <w:tcW w:type="dxa" w:w="3322"/>
          </w:tcPr>
          <w:p>
            <w:pPr>
              <w:pStyle w:val="null3"/>
            </w:pPr>
            <w:r>
              <w:rPr>
                <w:rFonts w:ascii="仿宋_GB2312" w:hAnsi="仿宋_GB2312" w:cs="仿宋_GB2312" w:eastAsia="仿宋_GB2312"/>
              </w:rPr>
              <w:t>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投标人提供非联合体不分包声明。</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的提供法定代表人身份证明及身份证，委托代理人参加投标的提供授权委托书及委托代理人身份证，并提供被授权代表开标截止前三个月内任意一个月在本单位的社会保险缴纳证明，无法提供社保缴纳证明的，须提供书面说明（格式自拟）和用工合同复印件，并加盖投标人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经审计的财务审计报告（审计报告应当经过注册会计师行业统一监管平台备案赋码）；或提供开标前六个月内其基本账户开户银行出具的资信证明（附开户许可证或基本户证明材料）。（以上二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提供开标前12个月内任意一个月的纳税证明或完税证明，纳税证明或完税证明上应有代收机构或税务机关的公章或业务专用章。依法免税的投标人应提供相关文件证明。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提供开标前12个月内任意一个月的社会保障资金缴存单据或社保机构开具的社会保险参保缴费情况证明。成立时间至开标时间不足一个月或依法不需要缴纳社会保障资金的投标人应提供相关文件证明。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无违法记录声明</w:t>
            </w:r>
          </w:p>
        </w:tc>
        <w:tc>
          <w:tcPr>
            <w:tcW w:type="dxa" w:w="3322"/>
          </w:tcPr>
          <w:p>
            <w:pPr>
              <w:pStyle w:val="null3"/>
            </w:pPr>
            <w:r>
              <w:rPr>
                <w:rFonts w:ascii="仿宋_GB2312" w:hAnsi="仿宋_GB2312" w:cs="仿宋_GB2312" w:eastAsia="仿宋_GB2312"/>
              </w:rPr>
              <w:t>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特殊资格条件</w:t>
            </w:r>
          </w:p>
        </w:tc>
        <w:tc>
          <w:tcPr>
            <w:tcW w:type="dxa" w:w="3322"/>
          </w:tcPr>
          <w:p>
            <w:pPr>
              <w:pStyle w:val="null3"/>
            </w:pPr>
            <w:r>
              <w:rPr>
                <w:rFonts w:ascii="仿宋_GB2312" w:hAnsi="仿宋_GB2312" w:cs="仿宋_GB2312" w:eastAsia="仿宋_GB2312"/>
              </w:rPr>
              <w:t>投标人为代理商的，所投产品属于医疗器械设备的须提供《医疗器械经营许可证》或《医疗器械经营备案凭证》及所投产品医疗器械注册证或医疗器械备案凭证(含附件和附页)，并出具产品制造商的营业执照和医疗器械生产许可证；复印件加盖公章；投标人为制造商的须提供《医疗器械经营许可证》或《医疗器械经营备案凭证》、《医疗器械生产许可证》及所投产品医疗器械注册证或医疗器械备案凭证(含附件和附页)；</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控股关系声明</w:t>
            </w:r>
          </w:p>
        </w:tc>
        <w:tc>
          <w:tcPr>
            <w:tcW w:type="dxa" w:w="3322"/>
          </w:tcPr>
          <w:p>
            <w:pPr>
              <w:pStyle w:val="null3"/>
            </w:pPr>
            <w:r>
              <w:rPr>
                <w:rFonts w:ascii="仿宋_GB2312" w:hAnsi="仿宋_GB2312" w:cs="仿宋_GB2312" w:eastAsia="仿宋_GB2312"/>
              </w:rPr>
              <w:t>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投标人提供非联合体不分包声明。</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开标一览表及分项报价</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投标人名称是否与主体资格证书及公章一致</w:t>
            </w:r>
          </w:p>
        </w:tc>
        <w:tc>
          <w:tcPr>
            <w:tcW w:type="dxa" w:w="1661"/>
          </w:tcPr>
          <w:p>
            <w:pPr>
              <w:pStyle w:val="null3"/>
            </w:pPr>
            <w:r>
              <w:rPr>
                <w:rFonts w:ascii="仿宋_GB2312" w:hAnsi="仿宋_GB2312" w:cs="仿宋_GB2312" w:eastAsia="仿宋_GB2312"/>
              </w:rPr>
              <w:t>中小企业声明函 商务响应 业绩 商务应答表 承诺书.docx 投标人应提交的相关资格证明材料 设备选型 投标人认为有必要说明的其他问题 投标保证金缴纳凭证 来源渠道证明文件 投标函 售后服务及培训方案 残疾人福利性单位声明函 标的清单 关于符合本国产品标准的声明函 投标文件封面 开标一览表及分项报价 监狱企业的证明文件 实施方案 质量保障 产品技术参数应答表及产品技术支持资料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投标文件的签署及盖章</w:t>
            </w:r>
          </w:p>
        </w:tc>
        <w:tc>
          <w:tcPr>
            <w:tcW w:type="dxa" w:w="3322"/>
          </w:tcPr>
          <w:p>
            <w:pPr>
              <w:pStyle w:val="null3"/>
            </w:pPr>
            <w:r>
              <w:rPr>
                <w:rFonts w:ascii="仿宋_GB2312" w:hAnsi="仿宋_GB2312" w:cs="仿宋_GB2312" w:eastAsia="仿宋_GB2312"/>
              </w:rPr>
              <w:t>投标文件按招标文件要求签署及盖章</w:t>
            </w:r>
          </w:p>
        </w:tc>
        <w:tc>
          <w:tcPr>
            <w:tcW w:type="dxa" w:w="1661"/>
          </w:tcPr>
          <w:p>
            <w:pPr>
              <w:pStyle w:val="null3"/>
            </w:pPr>
            <w:r>
              <w:rPr>
                <w:rFonts w:ascii="仿宋_GB2312" w:hAnsi="仿宋_GB2312" w:cs="仿宋_GB2312" w:eastAsia="仿宋_GB2312"/>
              </w:rPr>
              <w:t>中小企业声明函 商务响应 业绩 商务应答表 承诺书.docx 投标人应提交的相关资格证明材料 设备选型 投标人认为有必要说明的其他问题 投标保证金缴纳凭证 来源渠道证明文件 投标函 售后服务及培训方案 残疾人福利性单位声明函 标的清单 关于符合本国产品标准的声明函 投标文件封面 开标一览表及分项报价 监狱企业的证明文件 实施方案 质量保障 产品技术参数应答表及产品技术支持资料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投标报价是否超过最高限价或标的金额</w:t>
            </w:r>
          </w:p>
        </w:tc>
        <w:tc>
          <w:tcPr>
            <w:tcW w:type="dxa" w:w="1661"/>
          </w:tcPr>
          <w:p>
            <w:pPr>
              <w:pStyle w:val="null3"/>
            </w:pPr>
            <w:r>
              <w:rPr>
                <w:rFonts w:ascii="仿宋_GB2312" w:hAnsi="仿宋_GB2312" w:cs="仿宋_GB2312" w:eastAsia="仿宋_GB2312"/>
              </w:rPr>
              <w:t>标的清单 开标一览表及分项报价</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商务应答表 标的清单 开标一览表及分项报价</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开标一览表及分项报价</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投标有效期满足采购文件要求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按照采购文件的规定提交投标保证金</w:t>
            </w:r>
          </w:p>
        </w:tc>
        <w:tc>
          <w:tcPr>
            <w:tcW w:type="dxa" w:w="1661"/>
          </w:tcPr>
          <w:p>
            <w:pPr>
              <w:pStyle w:val="null3"/>
            </w:pPr>
            <w:r>
              <w:rPr>
                <w:rFonts w:ascii="仿宋_GB2312" w:hAnsi="仿宋_GB2312" w:cs="仿宋_GB2312" w:eastAsia="仿宋_GB2312"/>
              </w:rPr>
              <w:t>投标保证金缴纳凭证</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是否符合法律法规和采购文件规定的其他实质性要求或添加了采购人不能接受的条款。</w:t>
            </w:r>
          </w:p>
        </w:tc>
        <w:tc>
          <w:tcPr>
            <w:tcW w:type="dxa" w:w="1661"/>
          </w:tcPr>
          <w:p>
            <w:pPr>
              <w:pStyle w:val="null3"/>
            </w:pPr>
            <w:r>
              <w:rPr>
                <w:rFonts w:ascii="仿宋_GB2312" w:hAnsi="仿宋_GB2312" w:cs="仿宋_GB2312" w:eastAsia="仿宋_GB2312"/>
              </w:rPr>
              <w:t>中小企业声明函 商务响应 业绩 商务应答表 承诺书.docx 投标人应提交的相关资格证明材料 设备选型 投标人认为有必要说明的其他问题 投标保证金缴纳凭证 来源渠道证明文件 投标函 售后服务及培训方案 残疾人福利性单位声明函 标的清单 关于符合本国产品标准的声明函 投标文件封面 开标一览表及分项报价 监狱企业的证明文件 实施方案 质量保障 产品技术参数应答表及产品技术支持资料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开标一览表及分项报价</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投标人名称是否与主体资格证书及公章一致</w:t>
            </w:r>
          </w:p>
        </w:tc>
        <w:tc>
          <w:tcPr>
            <w:tcW w:type="dxa" w:w="1661"/>
          </w:tcPr>
          <w:p>
            <w:pPr>
              <w:pStyle w:val="null3"/>
            </w:pPr>
            <w:r>
              <w:rPr>
                <w:rFonts w:ascii="仿宋_GB2312" w:hAnsi="仿宋_GB2312" w:cs="仿宋_GB2312" w:eastAsia="仿宋_GB2312"/>
              </w:rPr>
              <w:t>中小企业声明函 商务响应 业绩 商务应答表 承诺书 投标人应提交的相关资格证明材料 设备选型 投标人认为有必要说明的其他问题 投标保证金缴纳凭证 来源渠道证明文件 投标函 售后服务及培训方案 残疾人福利性单位声明函 标的清单 关于符合本国产品标准的声明函 投标文件封面 开标一览表及分项报价 监狱企业的证明文件 实施方案 质量保障 产品技术参数应答表及产品技术支持资料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投标文件的签署及盖章</w:t>
            </w:r>
          </w:p>
        </w:tc>
        <w:tc>
          <w:tcPr>
            <w:tcW w:type="dxa" w:w="3322"/>
          </w:tcPr>
          <w:p>
            <w:pPr>
              <w:pStyle w:val="null3"/>
            </w:pPr>
            <w:r>
              <w:rPr>
                <w:rFonts w:ascii="仿宋_GB2312" w:hAnsi="仿宋_GB2312" w:cs="仿宋_GB2312" w:eastAsia="仿宋_GB2312"/>
              </w:rPr>
              <w:t>投标文件按招标文件要求签署及盖章</w:t>
            </w:r>
          </w:p>
        </w:tc>
        <w:tc>
          <w:tcPr>
            <w:tcW w:type="dxa" w:w="1661"/>
          </w:tcPr>
          <w:p>
            <w:pPr>
              <w:pStyle w:val="null3"/>
            </w:pPr>
            <w:r>
              <w:rPr>
                <w:rFonts w:ascii="仿宋_GB2312" w:hAnsi="仿宋_GB2312" w:cs="仿宋_GB2312" w:eastAsia="仿宋_GB2312"/>
              </w:rPr>
              <w:t>中小企业声明函 商务响应 业绩 商务应答表 承诺书 投标人应提交的相关资格证明材料 设备选型 投标人认为有必要说明的其他问题 投标保证金缴纳凭证 来源渠道证明文件 投标函 售后服务及培训方案 残疾人福利性单位声明函 标的清单 关于符合本国产品标准的声明函 投标文件封面 开标一览表及分项报价 监狱企业的证明文件 实施方案 质量保障 产品技术参数应答表及产品技术支持资料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投标报价是否超过最高限价或标的金额</w:t>
            </w:r>
          </w:p>
        </w:tc>
        <w:tc>
          <w:tcPr>
            <w:tcW w:type="dxa" w:w="1661"/>
          </w:tcPr>
          <w:p>
            <w:pPr>
              <w:pStyle w:val="null3"/>
            </w:pPr>
            <w:r>
              <w:rPr>
                <w:rFonts w:ascii="仿宋_GB2312" w:hAnsi="仿宋_GB2312" w:cs="仿宋_GB2312" w:eastAsia="仿宋_GB2312"/>
              </w:rPr>
              <w:t>标的清单 开标一览表及分项报价</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商务应答表 开标一览表及分项报价</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商务应答表 开标一览表及分项报价</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投标有效期满足采购文件要求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按照采购文件的规定提交投标保证金</w:t>
            </w:r>
          </w:p>
        </w:tc>
        <w:tc>
          <w:tcPr>
            <w:tcW w:type="dxa" w:w="1661"/>
          </w:tcPr>
          <w:p>
            <w:pPr>
              <w:pStyle w:val="null3"/>
            </w:pPr>
            <w:r>
              <w:rPr>
                <w:rFonts w:ascii="仿宋_GB2312" w:hAnsi="仿宋_GB2312" w:cs="仿宋_GB2312" w:eastAsia="仿宋_GB2312"/>
              </w:rPr>
              <w:t>投标保证金缴纳凭证</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是否符合法律法规和采购文件规定的其他实质性要求或添加了采购人不能接受的条款。</w:t>
            </w:r>
          </w:p>
        </w:tc>
        <w:tc>
          <w:tcPr>
            <w:tcW w:type="dxa" w:w="1661"/>
          </w:tcPr>
          <w:p>
            <w:pPr>
              <w:pStyle w:val="null3"/>
            </w:pPr>
            <w:r>
              <w:rPr>
                <w:rFonts w:ascii="仿宋_GB2312" w:hAnsi="仿宋_GB2312" w:cs="仿宋_GB2312" w:eastAsia="仿宋_GB2312"/>
              </w:rPr>
              <w:t>中小企业声明函 商务响应 业绩 商务应答表 承诺书 投标人应提交的相关资格证明材料 设备选型 投标人认为有必要说明的其他问题 投标保证金缴纳凭证 来源渠道证明文件 投标函 售后服务及培训方案 残疾人福利性单位声明函 标的清单 关于符合本国产品标准的声明函 投标文件封面 开标一览表及分项报价 监狱企业的证明文件 实施方案 质量保障 产品技术参数应答表及产品技术支持资料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开标一览表及分项报价</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投标人名称是否与主体资格证书及公章一致</w:t>
            </w:r>
          </w:p>
        </w:tc>
        <w:tc>
          <w:tcPr>
            <w:tcW w:type="dxa" w:w="1661"/>
          </w:tcPr>
          <w:p>
            <w:pPr>
              <w:pStyle w:val="null3"/>
            </w:pPr>
            <w:r>
              <w:rPr>
                <w:rFonts w:ascii="仿宋_GB2312" w:hAnsi="仿宋_GB2312" w:cs="仿宋_GB2312" w:eastAsia="仿宋_GB2312"/>
              </w:rPr>
              <w:t>中小企业声明函 商务响应 业绩 商务应答表 承诺书 投标人应提交的相关资格证明材料 设备选型 投标人认为有必要说明的其他问题 投标保证金缴纳凭证 来源渠道证明文件 投标函 售后服务及培训方案 残疾人福利性单位声明函 标的清单 关于符合本国产品标准的声明函 投标文件封面 开标一览表及分项报价 监狱企业的证明文件 实施方案 质量保障 产品技术参数应答表及产品技术支持资料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投标文件的签署及盖章</w:t>
            </w:r>
          </w:p>
        </w:tc>
        <w:tc>
          <w:tcPr>
            <w:tcW w:type="dxa" w:w="3322"/>
          </w:tcPr>
          <w:p>
            <w:pPr>
              <w:pStyle w:val="null3"/>
            </w:pPr>
            <w:r>
              <w:rPr>
                <w:rFonts w:ascii="仿宋_GB2312" w:hAnsi="仿宋_GB2312" w:cs="仿宋_GB2312" w:eastAsia="仿宋_GB2312"/>
              </w:rPr>
              <w:t>投标文件按招标文件要求签署及盖章</w:t>
            </w:r>
          </w:p>
        </w:tc>
        <w:tc>
          <w:tcPr>
            <w:tcW w:type="dxa" w:w="1661"/>
          </w:tcPr>
          <w:p>
            <w:pPr>
              <w:pStyle w:val="null3"/>
            </w:pPr>
            <w:r>
              <w:rPr>
                <w:rFonts w:ascii="仿宋_GB2312" w:hAnsi="仿宋_GB2312" w:cs="仿宋_GB2312" w:eastAsia="仿宋_GB2312"/>
              </w:rPr>
              <w:t>中小企业声明函 商务响应 业绩 商务应答表 承诺书 投标人应提交的相关资格证明材料 设备选型 投标人认为有必要说明的其他问题 投标保证金缴纳凭证 来源渠道证明文件 投标函 售后服务及培训方案 残疾人福利性单位声明函 标的清单 关于符合本国产品标准的声明函 投标文件封面 开标一览表及分项报价 监狱企业的证明文件 实施方案 质量保障 产品技术参数应答表及产品技术支持资料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投标报价是否超过最高限价或标的金额</w:t>
            </w:r>
          </w:p>
        </w:tc>
        <w:tc>
          <w:tcPr>
            <w:tcW w:type="dxa" w:w="1661"/>
          </w:tcPr>
          <w:p>
            <w:pPr>
              <w:pStyle w:val="null3"/>
            </w:pPr>
            <w:r>
              <w:rPr>
                <w:rFonts w:ascii="仿宋_GB2312" w:hAnsi="仿宋_GB2312" w:cs="仿宋_GB2312" w:eastAsia="仿宋_GB2312"/>
              </w:rPr>
              <w:t>标的清单 开标一览表及分项报价</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商务应答表 开标一览表及分项报价</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商务应答表 开标一览表及分项报价</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投标有效期满足采购文件要求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按照采购文件的规定提交投标保证金</w:t>
            </w:r>
          </w:p>
        </w:tc>
        <w:tc>
          <w:tcPr>
            <w:tcW w:type="dxa" w:w="1661"/>
          </w:tcPr>
          <w:p>
            <w:pPr>
              <w:pStyle w:val="null3"/>
            </w:pPr>
            <w:r>
              <w:rPr>
                <w:rFonts w:ascii="仿宋_GB2312" w:hAnsi="仿宋_GB2312" w:cs="仿宋_GB2312" w:eastAsia="仿宋_GB2312"/>
              </w:rPr>
              <w:t>投标保证金缴纳凭证</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是否符合法律法规和采购文件规定的其他实质性要求或添加了采购人不能接受的条款。</w:t>
            </w:r>
          </w:p>
        </w:tc>
        <w:tc>
          <w:tcPr>
            <w:tcW w:type="dxa" w:w="1661"/>
          </w:tcPr>
          <w:p>
            <w:pPr>
              <w:pStyle w:val="null3"/>
            </w:pPr>
            <w:r>
              <w:rPr>
                <w:rFonts w:ascii="仿宋_GB2312" w:hAnsi="仿宋_GB2312" w:cs="仿宋_GB2312" w:eastAsia="仿宋_GB2312"/>
              </w:rPr>
              <w:t>中小企业声明函 商务响应 业绩 商务应答表 承诺书 投标人应提交的相关资格证明材料 设备选型 投标人认为有必要说明的其他问题 投标保证金缴纳凭证 来源渠道证明文件 投标函 售后服务及培训方案 残疾人福利性单位声明函 标的清单 关于符合本国产品标准的声明函 投标文件封面 开标一览表及分项报价 监狱企业的证明文件 实施方案 质量保障 产品技术参数应答表及产品技术支持资料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开标一览表及分项报价</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投标人名称是否与主体资格证书及公章一致</w:t>
            </w:r>
          </w:p>
        </w:tc>
        <w:tc>
          <w:tcPr>
            <w:tcW w:type="dxa" w:w="1661"/>
          </w:tcPr>
          <w:p>
            <w:pPr>
              <w:pStyle w:val="null3"/>
            </w:pPr>
            <w:r>
              <w:rPr>
                <w:rFonts w:ascii="仿宋_GB2312" w:hAnsi="仿宋_GB2312" w:cs="仿宋_GB2312" w:eastAsia="仿宋_GB2312"/>
              </w:rPr>
              <w:t>中小企业声明函 商务响应 业绩 商务应答表 承诺书 投标人应提交的相关资格证明材料 设备选型 投标人认为有必要说明的其他问题 投标保证金缴纳凭证 来源渠道证明文件 投标函 售后服务及培训方案 残疾人福利性单位声明函 标的清单 关于符合本国产品标准的声明函 投标文件封面 开标一览表及分项报价 监狱企业的证明文件 实施方案 质量保障 产品技术参数应答表及产品技术支持资料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投标文件的签署及盖章</w:t>
            </w:r>
          </w:p>
        </w:tc>
        <w:tc>
          <w:tcPr>
            <w:tcW w:type="dxa" w:w="3322"/>
          </w:tcPr>
          <w:p>
            <w:pPr>
              <w:pStyle w:val="null3"/>
            </w:pPr>
            <w:r>
              <w:rPr>
                <w:rFonts w:ascii="仿宋_GB2312" w:hAnsi="仿宋_GB2312" w:cs="仿宋_GB2312" w:eastAsia="仿宋_GB2312"/>
              </w:rPr>
              <w:t>投标文件按招标文件要求签署及盖章</w:t>
            </w:r>
          </w:p>
        </w:tc>
        <w:tc>
          <w:tcPr>
            <w:tcW w:type="dxa" w:w="1661"/>
          </w:tcPr>
          <w:p>
            <w:pPr>
              <w:pStyle w:val="null3"/>
            </w:pPr>
            <w:r>
              <w:rPr>
                <w:rFonts w:ascii="仿宋_GB2312" w:hAnsi="仿宋_GB2312" w:cs="仿宋_GB2312" w:eastAsia="仿宋_GB2312"/>
              </w:rPr>
              <w:t>中小企业声明函 商务响应 业绩 商务应答表 承诺书 投标人应提交的相关资格证明材料 设备选型 投标人认为有必要说明的其他问题 投标保证金缴纳凭证 来源渠道证明文件 投标函 售后服务及培训方案 残疾人福利性单位声明函 标的清单 关于符合本国产品标准的声明函 投标文件封面 开标一览表及分项报价 监狱企业的证明文件 实施方案 质量保障 产品技术参数应答表及产品技术支持资料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投标报价是否超过最高限价或标的金额</w:t>
            </w:r>
          </w:p>
        </w:tc>
        <w:tc>
          <w:tcPr>
            <w:tcW w:type="dxa" w:w="1661"/>
          </w:tcPr>
          <w:p>
            <w:pPr>
              <w:pStyle w:val="null3"/>
            </w:pPr>
            <w:r>
              <w:rPr>
                <w:rFonts w:ascii="仿宋_GB2312" w:hAnsi="仿宋_GB2312" w:cs="仿宋_GB2312" w:eastAsia="仿宋_GB2312"/>
              </w:rPr>
              <w:t>标的清单 开标一览表及分项报价</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商务应答表 开标一览表及分项报价</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商务应答表 开标一览表及分项报价</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投标有效期满足采购文件要求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按照采购文件的规定提交投标保证金</w:t>
            </w:r>
          </w:p>
        </w:tc>
        <w:tc>
          <w:tcPr>
            <w:tcW w:type="dxa" w:w="1661"/>
          </w:tcPr>
          <w:p>
            <w:pPr>
              <w:pStyle w:val="null3"/>
            </w:pPr>
            <w:r>
              <w:rPr>
                <w:rFonts w:ascii="仿宋_GB2312" w:hAnsi="仿宋_GB2312" w:cs="仿宋_GB2312" w:eastAsia="仿宋_GB2312"/>
              </w:rPr>
              <w:t>投标保证金缴纳凭证</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是否符合法律法规和采购文件规定的其他实质性要求或添加了采购人不能接受的条款。</w:t>
            </w:r>
          </w:p>
        </w:tc>
        <w:tc>
          <w:tcPr>
            <w:tcW w:type="dxa" w:w="1661"/>
          </w:tcPr>
          <w:p>
            <w:pPr>
              <w:pStyle w:val="null3"/>
            </w:pPr>
            <w:r>
              <w:rPr>
                <w:rFonts w:ascii="仿宋_GB2312" w:hAnsi="仿宋_GB2312" w:cs="仿宋_GB2312" w:eastAsia="仿宋_GB2312"/>
              </w:rPr>
              <w:t>中小企业声明函 商务响应 业绩 商务应答表 承诺书 投标人应提交的相关资格证明材料 设备选型 投标人认为有必要说明的其他问题 投标保证金缴纳凭证 来源渠道证明文件 投标函 售后服务及培训方案 残疾人福利性单位声明函 标的清单 关于符合本国产品标准的声明函 投标文件封面 开标一览表及分项报价 监狱企业的证明文件 实施方案 质量保障 产品技术参数应答表及产品技术支持资料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性能指标及功能要求</w:t>
            </w:r>
          </w:p>
        </w:tc>
        <w:tc>
          <w:tcPr>
            <w:tcW w:type="dxa" w:w="2492"/>
          </w:tcPr>
          <w:p>
            <w:pPr>
              <w:pStyle w:val="null3"/>
            </w:pPr>
            <w:r>
              <w:rPr>
                <w:rFonts w:ascii="仿宋_GB2312" w:hAnsi="仿宋_GB2312" w:cs="仿宋_GB2312" w:eastAsia="仿宋_GB2312"/>
              </w:rPr>
              <w:t>投标人完全满足招标文件第三章“3.3技术要求”没有负偏离得45分。 投标人对招标文件第三章“3.3技术要求”条款的响应得分规则如下： ①“▲”号技术要求条款响应得分=（1-负偏离项的数量÷技术要求条款的总数量）×12 分。 ②未标注“▲”号技术要求条款响应得分=（1-负偏离项的数量÷技术要求条款的总数量）×33 分。 ③“技术参数要求”条款以最小序号 1、 2、 3、…为单位。 ④计算结果四舍五入，保留两位小数。 备注：标“▲”项参数必须提供佐证材以验证参数真实性，证明材料任选其一即可：具备CMA/CNAS资质的第三方国家权威机构出具的检测报告、制造商官网截图（截图包括网址、网站名称、技术内容等）、产品注册证的附件、加盖厂家鲜章的技术证明函、其他可以证明的相关材料，未提供佐证材料或提供的佐证材料无法证明或低于招标要求时按负偏离处理。</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产品技术参数应答表及产品技术支持资料</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1、交货期优于招标文件要求的加1分； 2、质保期每增加1年原厂质保加1.5分，最多加3分（提供证明材料）。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w:t>
            </w:r>
          </w:p>
          <w:p>
            <w:pPr>
              <w:pStyle w:val="null3"/>
            </w:pPr>
            <w:r>
              <w:rPr>
                <w:rFonts w:ascii="仿宋_GB2312" w:hAnsi="仿宋_GB2312" w:cs="仿宋_GB2312" w:eastAsia="仿宋_GB2312"/>
              </w:rPr>
              <w:t>开标一览表及分项报价</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投标人针对本项目提供设备选型方案，方案内容至少包括：①设备配置清单；②产品配置说明及设备功能说明；③关键配置选取依据；④相关技术支持材料；（不限于国家权威部门出具的检测报告、产品彩页、技术说明书等） 上述4项内容中每有1项内容完整、与项目需求吻合、思路清晰、层次细化，符合项目要求的得1分，最高得4分；每缺少一项内容的扣1分，每有一处内容存在缺陷或不足的扣 0.5分，扣完为止。注：未提供设备选型相关材料，本项不得分。缺陷或不足是指：①内容不合理或不完善；②表述前后不一致；③可实施性、针对性不强；④直接套用其他项目方案；⑤与本项目需求不匹配；⑥其他不利于项目实施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设备选型</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投标人针对本项目提供总体实施方案，方案内容至少包括①实施计划及进度保障措施；②安装调试及测试验收方案；③安全、质量保证措施；④各阶段人员配置等内容。 方案内容全面详细、阐述条理清晰详尽、符合本项目采购需求，能有效保障本项目实施的得4分；以上4项内容每缺少一项扣1分；方案存在以下缺陷之一的，扣0.5分/处，扣完为止：①内容不合理或不完善；②表述前后不一致；③可实施性、针对性不强；④直接套用其他项目方案；⑤与本项目需求不匹配；⑥其他不利于项目实施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根据招标文件提供的针对本项目的售后服务及培训方案，方案内容涵盖本项目全部内容，至少包括①售后服务人员；②售后服务及承诺内容、培训方案等。 方案内容全面详细、阐述条理清晰详尽、符合本项目采购需求，能有效保障本项目实施的得3分；以上2项内容每缺少一项扣1.5分； 方案存在以下缺陷之一的，扣0.5分/处，扣完为止：①内容不合理或不完善；②表述前后不一致；③可实施性、针对性不强；④直接套用其他项目方案；⑤与本项目需求不匹配；⑥其他不利于项目实施的情形。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售后服务及培训方案</w:t>
            </w:r>
          </w:p>
        </w:tc>
      </w:tr>
      <w:tr>
        <w:tc>
          <w:tcPr>
            <w:tcW w:type="dxa" w:w="831"/>
            <w:vMerge/>
          </w:tcPr>
          <w:p/>
        </w:tc>
        <w:tc>
          <w:tcPr>
            <w:tcW w:type="dxa" w:w="1661"/>
          </w:tcPr>
          <w:p>
            <w:pPr>
              <w:pStyle w:val="null3"/>
            </w:pPr>
            <w:r>
              <w:rPr>
                <w:rFonts w:ascii="仿宋_GB2312" w:hAnsi="仿宋_GB2312" w:cs="仿宋_GB2312" w:eastAsia="仿宋_GB2312"/>
              </w:rPr>
              <w:t>来源渠道证明文件</w:t>
            </w:r>
          </w:p>
        </w:tc>
        <w:tc>
          <w:tcPr>
            <w:tcW w:type="dxa" w:w="2492"/>
          </w:tcPr>
          <w:p>
            <w:pPr>
              <w:pStyle w:val="null3"/>
            </w:pPr>
            <w:r>
              <w:rPr>
                <w:rFonts w:ascii="仿宋_GB2312" w:hAnsi="仿宋_GB2312" w:cs="仿宋_GB2312" w:eastAsia="仿宋_GB2312"/>
              </w:rPr>
              <w:t>提供投标产品来源渠道证明文件。 证明文件任选其一即 可：销售协议、代理协议、原厂授权、其他可以证明的相关材料。 证明材料完整有效得2分，提供不全或未提供则得0分。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来源渠道证明文件</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投标人提供制造商的质量管理体系认证及环境管理体系认证，提供齐全得3分，提供不齐全或未提供的不得分。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质量保障</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投标人提供2023年8月1日至今（以合同签订时间为准）投标产品同类业绩证明材料，每提供一份完整的业绩证明材料，得1分；满分5分。 评审依据：完整的供货业绩合同复印件加盖公章。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开标一览表及分项报价</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最低评审价为评审基准价，得30分。 2.按（评审基准价/评审价×30）的公式计算价格得分。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开标一览表及分项报价</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开标一览表及分项报价</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性能指标及功能要求</w:t>
            </w:r>
          </w:p>
        </w:tc>
        <w:tc>
          <w:tcPr>
            <w:tcW w:type="dxa" w:w="2492"/>
          </w:tcPr>
          <w:p>
            <w:pPr>
              <w:pStyle w:val="null3"/>
            </w:pPr>
            <w:r>
              <w:rPr>
                <w:rFonts w:ascii="仿宋_GB2312" w:hAnsi="仿宋_GB2312" w:cs="仿宋_GB2312" w:eastAsia="仿宋_GB2312"/>
              </w:rPr>
              <w:t>投标人完全满足招标文件第三章“3.3技术要求”没有负偏离得40分。 投标人对招标文件第三章“3.3技术要求”条款的响应得分规则如下： ①“▲”号技术要求条款响应得分=（1-负偏离项的数量÷技术要求条款的总数量）×10 分。 ②未标注“▲”号技术要求条款响应得分=（1-负偏离项的数量÷技术要求条款的总数量）×30 分。 ③“技术参数要求”条款以最小序号 1.1.1、1.1.2、1.1.3、…为单位。 ④计算结果四舍五入，保留两位小数。 备注：标“▲”项参数必须提供佐证材以验证参数真实性，证明材料任选其一即可：具备CMA/CNAS资质的第三方国家权威机构出具的检测报告、制造商官网截图（截图包括网址、网站名称、技术内容等）、产品注册证的附件、加盖厂家鲜章的技术证明函、其他可以证明的相关材料，未提供佐证材料或提供的佐证材料无法证明或低于招标要求时按负偏离处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产品技术参数应答表及产品技术支持资料</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1、交货期优于招标文件要求的加1分； 2、质保期每增加1年原厂质保加1.5分，最多加3分（提供证明材料）。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投标人针对本项目提供设备选型方案，方案内容至少包括①设备配置清单；②产品配置说明及设备功能说明；③关键配置选取依据；④相关技术支持材料；（不限于国家权威部门出具的检测报告、产品彩页、技术说明书等） 上述4项内容中每有1项内容完整、与项目需求吻合、思路清晰、层次细化，符合项目要求的得1.5分，最高得6分；每缺少一项内容的扣1.5分，每有一处内容存在缺陷或不足的扣 0.5分，扣完为止。注：未提供设备选型相关材料，本项不得分。缺陷或不足是指：①内容不合理或不完善；②表述前后不一致；③可实施性、针对性不强；④直接套用其他项目方案；⑤与本项目需求不匹配；⑥其他不利于项目实施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设备选型</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投标人针对本项目提供总体实施方案，方案内容至少包括①实施计划及进度保障措施；②安装调试及测试验收方案；③安全、质量保证措施；④各阶段人员配置等内容。 方案内容全面详细、阐述条理清晰详尽、符合本项目采购需求，能有效保障本项目实施的得6分；以上4项内容每缺少一项扣1.5分； 方案存在以下缺陷之一的，扣0.5分/处，扣完为止：①内容不合理或不完善；②表述前后不一致；③可实施性、针对性不强；④直接套用其他项目方案；⑤与本项目需求不匹配；⑥其他不利于项目实施的情形。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根据招标文件提供的针对本项目的售后服务及培训方案，方案内容涵盖本项目全部内容，至少包括①售后服务人员；②售后服务及承诺内容、培训方案等。 方案内容全面详细、阐述条理清晰详尽、符合本项目采购需求，能有效保障本项目实施的得4分；以上2项内容每缺少一项扣2分；方案存在以下缺陷之一的，扣1.0分/处，扣完为止：①内容不合理或不完善；②表述前后不一致；③可实施性、针对性不强；④直接套用其他项目方案；⑤与本项目需求不匹配；⑥其他不利于项目实施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售后服务及培训方案</w:t>
            </w:r>
          </w:p>
        </w:tc>
      </w:tr>
      <w:tr>
        <w:tc>
          <w:tcPr>
            <w:tcW w:type="dxa" w:w="831"/>
            <w:vMerge/>
          </w:tcPr>
          <w:p/>
        </w:tc>
        <w:tc>
          <w:tcPr>
            <w:tcW w:type="dxa" w:w="1661"/>
          </w:tcPr>
          <w:p>
            <w:pPr>
              <w:pStyle w:val="null3"/>
            </w:pPr>
            <w:r>
              <w:rPr>
                <w:rFonts w:ascii="仿宋_GB2312" w:hAnsi="仿宋_GB2312" w:cs="仿宋_GB2312" w:eastAsia="仿宋_GB2312"/>
              </w:rPr>
              <w:t>来源渠道证明文件</w:t>
            </w:r>
          </w:p>
        </w:tc>
        <w:tc>
          <w:tcPr>
            <w:tcW w:type="dxa" w:w="2492"/>
          </w:tcPr>
          <w:p>
            <w:pPr>
              <w:pStyle w:val="null3"/>
            </w:pPr>
            <w:r>
              <w:rPr>
                <w:rFonts w:ascii="仿宋_GB2312" w:hAnsi="仿宋_GB2312" w:cs="仿宋_GB2312" w:eastAsia="仿宋_GB2312"/>
              </w:rPr>
              <w:t>提供投标产品来源渠道证明文件。 证明文件任选其一即可：销售协议、代理协议、原厂授权、其他可以证明的相关材料。 证明材料完整有效得2分，提供不全或未提供则得0分。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来源渠道证明文件</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投标人提供制造商的质量管理体系认证及环境管理体系认证，提供齐全得3分，提供不齐全或未提供的不得分。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质量保障</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投标人提供2023年8月1日至今（以合同签订时间为准）投标产品同类业绩证明材料，每提供一份完整的业绩证明材料，得1分；满分5分。 评审依据：完整的供货业绩合同复印件加盖公章。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开标一览表及分项报价</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最低评审价为评审基准价，得30分。 2.按（评审基准价/评审价×30）的公式计算价格得分。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开标一览表及分项报价</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开标一览表及分项报价</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性能指标及功能要求</w:t>
            </w:r>
          </w:p>
        </w:tc>
        <w:tc>
          <w:tcPr>
            <w:tcW w:type="dxa" w:w="2492"/>
          </w:tcPr>
          <w:p>
            <w:pPr>
              <w:pStyle w:val="null3"/>
            </w:pPr>
            <w:r>
              <w:rPr>
                <w:rFonts w:ascii="仿宋_GB2312" w:hAnsi="仿宋_GB2312" w:cs="仿宋_GB2312" w:eastAsia="仿宋_GB2312"/>
              </w:rPr>
              <w:t>投标人完全满足招标文件第三章“3.3技术要求”没有负偏离得40分。 投标人对招标文件第三章“3.3技术要求”条款的响应得分规则如下： ①“▲”号技术要求条款响应得分=（1-负偏离项的数量÷技术要求条款的总数量）×16 分 ②未标注“▲”号技术要求条款响应得分=（1-负偏离项的数量÷技术要求条款的总数量）×24 分。 ③“技术参数要求”条款以最小序号1、 2、 3、…为单位。 ④计算结果四舍五入，保留两位小数。 备注：标“▲”项参数必须提供佐证材以验证参数真实性，证明材料任选其一即可：具备CMA/CNAS资质的第三方国家权威机构出具的检测报告、制造商官网截图（截图包括网址、网站名称、技术内容等）、产品注册证的附件、加盖厂家鲜章的技术证明函、其他可以证明的相关材料，未提供佐证材料或提供的佐证材料无法证明或低于招标要求时按负偏离处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产品技术参数应答表及产品技术支持资料</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1、交货期优于招标文件要求的加1分； 2、质保期每增加1年原厂质保加1.5分，最多加3分（提供证明材料）。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投标人针对本项目提供设备选型方案，方案内容至少包括①设备配置清单；②产品配置说明及设备功能说明；③关键配置选取依据；④相关技术支持材料；（不限于国家权威部门出具的检测报告、产品彩页、技术说明书等） 上述4项内容中每有1项内容完整、与项目需求吻合、思路清晰、层次细化，符合项目要求的得1.5分，最高得6分；每缺少一项内容的扣1.5分，每有一处内容存在缺陷或不足的扣 0.5分，扣完为止。注：未提供设备选型相关材料，本项不得分。缺陷或不足是指：①内容不合理或不完善；②表述前后不一致；③可实施性、针对性不强；④直接套用其他项目方案；⑤与本项目需求不匹配；⑥其他不利于项目实施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设备选型</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投标人针对本项目提供总体实施方案，方案内容至少包括①实施计划及进度保障措施；②安装调试及测试验收方案；③安全、质量保证措施；④各阶段人员配置等内容。 方案内容全面详细、阐述条理清晰详尽、符合本项目采购需求，能有效保障本项目实施的得6分；以上4项内容每缺少一项扣1.5分； 方案存在以下缺陷之一的，扣0.5分/处，扣完为止：①内容不合理或不完善；②表述前后不一致；③可实施性、针对性不强；④直接套用其他项目方案；⑤与本项目需求不匹配；⑥其他不利于项目实施的情形。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根据招标文件提供的针对本项目的售后服务及培训方案，方案内容涵盖本项目全部内容，至少包括①售后服务人员；②售后服务及承诺内容、培训方案等。 方案内容全面详细、阐述条理清晰详尽、符合本项目采购需求，能有效保障本项目实施的得4分；以上2项内容每缺少一项扣2分； 方案存在以下缺陷之一的，扣1.0分/处，扣完为止：①内容不合理或不完善；②表述前后不一致；③可实施性、针对性不强；④直接套用其他项目方案；⑤与本项目需求不匹配；⑥其他不利于项目实施的情形。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售后服务及培训方案</w:t>
            </w:r>
          </w:p>
        </w:tc>
      </w:tr>
      <w:tr>
        <w:tc>
          <w:tcPr>
            <w:tcW w:type="dxa" w:w="831"/>
            <w:vMerge/>
          </w:tcPr>
          <w:p/>
        </w:tc>
        <w:tc>
          <w:tcPr>
            <w:tcW w:type="dxa" w:w="1661"/>
          </w:tcPr>
          <w:p>
            <w:pPr>
              <w:pStyle w:val="null3"/>
            </w:pPr>
            <w:r>
              <w:rPr>
                <w:rFonts w:ascii="仿宋_GB2312" w:hAnsi="仿宋_GB2312" w:cs="仿宋_GB2312" w:eastAsia="仿宋_GB2312"/>
              </w:rPr>
              <w:t>来源渠道证明文件</w:t>
            </w:r>
          </w:p>
        </w:tc>
        <w:tc>
          <w:tcPr>
            <w:tcW w:type="dxa" w:w="2492"/>
          </w:tcPr>
          <w:p>
            <w:pPr>
              <w:pStyle w:val="null3"/>
            </w:pPr>
            <w:r>
              <w:rPr>
                <w:rFonts w:ascii="仿宋_GB2312" w:hAnsi="仿宋_GB2312" w:cs="仿宋_GB2312" w:eastAsia="仿宋_GB2312"/>
              </w:rPr>
              <w:t>提供投标产品来源渠道证明文件。 证明文件任选其一即可：销售协议、代理协议、原厂授权、其他可以证明的相关材料。 证明材料完整有效得2分，提供不全或未提供则得0分。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来源渠道证明文件</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投标人提供制造商的质量管理体系认证及环境管理体系认证，提供齐全得3分，提供不齐全或未提供的不得分。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质量保障</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投标人提供2023年8月1日至今（以合同签订时间为准）投标产品同类业绩证明材料，每提供一份完整的业绩证明材料，得1分；满分5分。 评审依据：完整的供货业绩合同复印件加盖公章。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开标一览表及分项报价</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最低评审价为评审基准价，得30分。 2.按（评审基准价/评审价×30）的公式计算价格得分。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开标一览表及分项报价</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开标一览表及分项报价</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性能指标及功能要求</w:t>
            </w:r>
          </w:p>
        </w:tc>
        <w:tc>
          <w:tcPr>
            <w:tcW w:type="dxa" w:w="2492"/>
          </w:tcPr>
          <w:p>
            <w:pPr>
              <w:pStyle w:val="null3"/>
            </w:pPr>
            <w:r>
              <w:rPr>
                <w:rFonts w:ascii="仿宋_GB2312" w:hAnsi="仿宋_GB2312" w:cs="仿宋_GB2312" w:eastAsia="仿宋_GB2312"/>
              </w:rPr>
              <w:t>投标人完全满足招标文件第三章“3.3技术要求”没有负偏离得40分。 投标人对招标文件第三章“3.3技术要求”条款的响应得分规则如下： ①“▲”号技术要求条款响应得分=（1-负偏离项的数量÷技术要求条款的总数量）×6 分。 ②未标注“▲”号技术要求条款响应得分=（1-负偏离项的数量÷技术要求条款的总数量）×34 分。 ③“技术参数要求”条款以最小序号 1.1、 1.2、1.3、…为单位。 ④计算结果四舍五入，保留两位小数。 备注：标“▲”项参数必须提供佐证材以验证参数真实性，证明材料任选其一即可：具备CMA/CNAS资质的第三方国家权威机构出具的检测报告、制造商官网截图（截图包括网址、网站名称、技术内容等）、产品注册证的附件、加盖厂家鲜章的技术证明函、其他可以证明的相关材料，未提供佐证材料或提供的佐证材料无法证明或低于招标要求时按负偏离处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产品技术参数应答表及产品技术支持资料</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1、交货期优于招标文件要求的加1分； 2、质保期每增加1年原厂质保加1.5分，最多加3分（提供证明材料）。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投标人针对本项目提供设备选型方案，方案内容至少包括①设备配置清单；②产品配置说明及设备功能说明；③关键配置选取依据；④相关技术支持材料；（不限于国家权威部门出具的检测报告、产品彩页、技术说明书等） 上述4项内容中每有1项内容完整、与项目需求吻合、思路清晰、层次细化，符合项目要求的得1.5分，最高得6分；每缺少一项内容的扣1.5分，每有一处内容存在缺陷或不足的扣 0.5分，扣完为止。注：未提供设备选型相关材料，本项不得分。缺陷或不足是指：①内容不合理或不完善；②表述前后不一致；③可实施性、针对性不强；④直接套用其他项目方案；⑤与本项目需求不匹配；⑥其他不利于项目实施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设备选型</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投标人针对本项目提供总体实施方案，方案内容至少包括①实施计划及进度保障措施；②安装调试及测试验收方案；③安全、质量保证措施；④各阶段人员配置等内容。 方案内容全面详细、阐述条理清晰详尽、符合本项目采购需求，能有效保障本项目实施的得6分；以上4项内容每缺少一项扣1.5分； 方案存在以下缺陷之一的，扣0.5分/处，扣完为止：①内容不合理或不完善；②表述前后不一致；③可实施性、针对性不强；④直接套用其他项目方案；⑤与本项目需求不匹配；⑥其他不利于项目实施的情形。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根据招标文件提供的针对本项目的售后服务及培训方案，方案内容涵盖本项目全部内容，至少包括①售后服务人员；②售后服务及承诺内容、培训方案等。 方案内容全面详细、阐述条理清晰详尽、符合本项目采购需求，能有效保障本项目实施的得4分；以上2项内容每缺少一项扣2分； 方案存在以下缺陷之一的，扣1.0分/处，扣完为止：①内容不合理或不完善；②表述前后不一致；③可实施性、针对性不强；④直接套用其他项目方案；⑤与本项目需求不匹配；⑥其他不利于项目实施的情形。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售后服务及培训方案</w:t>
            </w:r>
          </w:p>
        </w:tc>
      </w:tr>
      <w:tr>
        <w:tc>
          <w:tcPr>
            <w:tcW w:type="dxa" w:w="831"/>
            <w:vMerge/>
          </w:tcPr>
          <w:p/>
        </w:tc>
        <w:tc>
          <w:tcPr>
            <w:tcW w:type="dxa" w:w="1661"/>
          </w:tcPr>
          <w:p>
            <w:pPr>
              <w:pStyle w:val="null3"/>
            </w:pPr>
            <w:r>
              <w:rPr>
                <w:rFonts w:ascii="仿宋_GB2312" w:hAnsi="仿宋_GB2312" w:cs="仿宋_GB2312" w:eastAsia="仿宋_GB2312"/>
              </w:rPr>
              <w:t>来源渠道证明文件</w:t>
            </w:r>
          </w:p>
        </w:tc>
        <w:tc>
          <w:tcPr>
            <w:tcW w:type="dxa" w:w="2492"/>
          </w:tcPr>
          <w:p>
            <w:pPr>
              <w:pStyle w:val="null3"/>
            </w:pPr>
            <w:r>
              <w:rPr>
                <w:rFonts w:ascii="仿宋_GB2312" w:hAnsi="仿宋_GB2312" w:cs="仿宋_GB2312" w:eastAsia="仿宋_GB2312"/>
              </w:rPr>
              <w:t>提供投标产品来源渠道证明文件。 证明文件任选其一即可：销售协议、代理协议、原厂授权、其他可以证明的相关材料。 证明材料完整有效得2分，提供不全或未提供则得0分。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来源渠道证明文件</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投标人提供制造商的质量管理体系认证及环境管理体系认证，提供齐全得3分，提供不齐全或未提供的不得分。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质量保障</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投标人提供2023年8月1日至今（以合同签订时间为准）投标产品同类业绩证明材料，每提供一份完整的业绩证明材料，得1分；满分5分。 评审依据：完整的供货业绩合同复印件加盖公章。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开标一览表及分项报价</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最低评审价为评审基准价，得30分。 2.按（评审基准价/评审价×30）的公式计算价格得分。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开标一览表及分项报价</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开标一览表及分项报价</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详见附件：开标一览表及分项报价</w:t>
      </w:r>
    </w:p>
    <w:p>
      <w:pPr>
        <w:pStyle w:val="null3"/>
        <w:ind w:firstLine="960"/>
      </w:pPr>
      <w:r>
        <w:rPr>
          <w:rFonts w:ascii="仿宋_GB2312" w:hAnsi="仿宋_GB2312" w:cs="仿宋_GB2312" w:eastAsia="仿宋_GB2312"/>
        </w:rPr>
        <w:t>详见附件：产品技术参数应答表及产品技术支持资料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详见附件：投标保证金缴纳凭证</w:t>
      </w:r>
    </w:p>
    <w:p>
      <w:pPr>
        <w:pStyle w:val="null3"/>
        <w:ind w:firstLine="960"/>
      </w:pPr>
      <w:r>
        <w:rPr>
          <w:rFonts w:ascii="仿宋_GB2312" w:hAnsi="仿宋_GB2312" w:cs="仿宋_GB2312" w:eastAsia="仿宋_GB2312"/>
        </w:rPr>
        <w:t>详见附件：商务响应</w:t>
      </w:r>
    </w:p>
    <w:p>
      <w:pPr>
        <w:pStyle w:val="null3"/>
        <w:ind w:firstLine="960"/>
      </w:pPr>
      <w:r>
        <w:rPr>
          <w:rFonts w:ascii="仿宋_GB2312" w:hAnsi="仿宋_GB2312" w:cs="仿宋_GB2312" w:eastAsia="仿宋_GB2312"/>
        </w:rPr>
        <w:t>详见附件：设备选型</w:t>
      </w:r>
    </w:p>
    <w:p>
      <w:pPr>
        <w:pStyle w:val="null3"/>
        <w:ind w:firstLine="960"/>
      </w:pPr>
      <w:r>
        <w:rPr>
          <w:rFonts w:ascii="仿宋_GB2312" w:hAnsi="仿宋_GB2312" w:cs="仿宋_GB2312" w:eastAsia="仿宋_GB2312"/>
        </w:rPr>
        <w:t>详见附件：实施方案</w:t>
      </w:r>
    </w:p>
    <w:p>
      <w:pPr>
        <w:pStyle w:val="null3"/>
        <w:ind w:firstLine="960"/>
      </w:pPr>
      <w:r>
        <w:rPr>
          <w:rFonts w:ascii="仿宋_GB2312" w:hAnsi="仿宋_GB2312" w:cs="仿宋_GB2312" w:eastAsia="仿宋_GB2312"/>
        </w:rPr>
        <w:t>详见附件：售后服务及培训方案</w:t>
      </w:r>
    </w:p>
    <w:p>
      <w:pPr>
        <w:pStyle w:val="null3"/>
        <w:ind w:firstLine="960"/>
      </w:pPr>
      <w:r>
        <w:rPr>
          <w:rFonts w:ascii="仿宋_GB2312" w:hAnsi="仿宋_GB2312" w:cs="仿宋_GB2312" w:eastAsia="仿宋_GB2312"/>
        </w:rPr>
        <w:t>详见附件：来源渠道证明文件</w:t>
      </w:r>
    </w:p>
    <w:p>
      <w:pPr>
        <w:pStyle w:val="null3"/>
        <w:ind w:firstLine="960"/>
      </w:pPr>
      <w:r>
        <w:rPr>
          <w:rFonts w:ascii="仿宋_GB2312" w:hAnsi="仿宋_GB2312" w:cs="仿宋_GB2312" w:eastAsia="仿宋_GB2312"/>
        </w:rPr>
        <w:t>详见附件：质量保障</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详见附件：投标人认为有必要说明的其他问题</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详见附件：开标一览表及分项报价</w:t>
      </w:r>
    </w:p>
    <w:p>
      <w:pPr>
        <w:pStyle w:val="null3"/>
        <w:ind w:firstLine="960"/>
      </w:pPr>
      <w:r>
        <w:rPr>
          <w:rFonts w:ascii="仿宋_GB2312" w:hAnsi="仿宋_GB2312" w:cs="仿宋_GB2312" w:eastAsia="仿宋_GB2312"/>
        </w:rPr>
        <w:t>详见附件：产品技术参数应答表及产品技术支持资料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详见附件：投标保证金缴纳凭证</w:t>
      </w:r>
    </w:p>
    <w:p>
      <w:pPr>
        <w:pStyle w:val="null3"/>
        <w:ind w:firstLine="960"/>
      </w:pPr>
      <w:r>
        <w:rPr>
          <w:rFonts w:ascii="仿宋_GB2312" w:hAnsi="仿宋_GB2312" w:cs="仿宋_GB2312" w:eastAsia="仿宋_GB2312"/>
        </w:rPr>
        <w:t>详见附件：商务响应</w:t>
      </w:r>
    </w:p>
    <w:p>
      <w:pPr>
        <w:pStyle w:val="null3"/>
        <w:ind w:firstLine="960"/>
      </w:pPr>
      <w:r>
        <w:rPr>
          <w:rFonts w:ascii="仿宋_GB2312" w:hAnsi="仿宋_GB2312" w:cs="仿宋_GB2312" w:eastAsia="仿宋_GB2312"/>
        </w:rPr>
        <w:t>详见附件：设备选型</w:t>
      </w:r>
    </w:p>
    <w:p>
      <w:pPr>
        <w:pStyle w:val="null3"/>
        <w:ind w:firstLine="960"/>
      </w:pPr>
      <w:r>
        <w:rPr>
          <w:rFonts w:ascii="仿宋_GB2312" w:hAnsi="仿宋_GB2312" w:cs="仿宋_GB2312" w:eastAsia="仿宋_GB2312"/>
        </w:rPr>
        <w:t>详见附件：实施方案</w:t>
      </w:r>
    </w:p>
    <w:p>
      <w:pPr>
        <w:pStyle w:val="null3"/>
        <w:ind w:firstLine="960"/>
      </w:pPr>
      <w:r>
        <w:rPr>
          <w:rFonts w:ascii="仿宋_GB2312" w:hAnsi="仿宋_GB2312" w:cs="仿宋_GB2312" w:eastAsia="仿宋_GB2312"/>
        </w:rPr>
        <w:t>详见附件：售后服务及培训方案</w:t>
      </w:r>
    </w:p>
    <w:p>
      <w:pPr>
        <w:pStyle w:val="null3"/>
        <w:ind w:firstLine="960"/>
      </w:pPr>
      <w:r>
        <w:rPr>
          <w:rFonts w:ascii="仿宋_GB2312" w:hAnsi="仿宋_GB2312" w:cs="仿宋_GB2312" w:eastAsia="仿宋_GB2312"/>
        </w:rPr>
        <w:t>详见附件：来源渠道证明文件</w:t>
      </w:r>
    </w:p>
    <w:p>
      <w:pPr>
        <w:pStyle w:val="null3"/>
        <w:ind w:firstLine="960"/>
      </w:pPr>
      <w:r>
        <w:rPr>
          <w:rFonts w:ascii="仿宋_GB2312" w:hAnsi="仿宋_GB2312" w:cs="仿宋_GB2312" w:eastAsia="仿宋_GB2312"/>
        </w:rPr>
        <w:t>详见附件：质量保障</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详见附件：投标人认为有必要说明的其他问题</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详见附件：开标一览表及分项报价</w:t>
      </w:r>
    </w:p>
    <w:p>
      <w:pPr>
        <w:pStyle w:val="null3"/>
        <w:ind w:firstLine="960"/>
      </w:pPr>
      <w:r>
        <w:rPr>
          <w:rFonts w:ascii="仿宋_GB2312" w:hAnsi="仿宋_GB2312" w:cs="仿宋_GB2312" w:eastAsia="仿宋_GB2312"/>
        </w:rPr>
        <w:t>详见附件：产品技术参数应答表及产品技术支持资料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详见附件：投标保证金缴纳凭证</w:t>
      </w:r>
    </w:p>
    <w:p>
      <w:pPr>
        <w:pStyle w:val="null3"/>
        <w:ind w:firstLine="960"/>
      </w:pPr>
      <w:r>
        <w:rPr>
          <w:rFonts w:ascii="仿宋_GB2312" w:hAnsi="仿宋_GB2312" w:cs="仿宋_GB2312" w:eastAsia="仿宋_GB2312"/>
        </w:rPr>
        <w:t>详见附件：商务响应</w:t>
      </w:r>
    </w:p>
    <w:p>
      <w:pPr>
        <w:pStyle w:val="null3"/>
        <w:ind w:firstLine="960"/>
      </w:pPr>
      <w:r>
        <w:rPr>
          <w:rFonts w:ascii="仿宋_GB2312" w:hAnsi="仿宋_GB2312" w:cs="仿宋_GB2312" w:eastAsia="仿宋_GB2312"/>
        </w:rPr>
        <w:t>详见附件：设备选型</w:t>
      </w:r>
    </w:p>
    <w:p>
      <w:pPr>
        <w:pStyle w:val="null3"/>
        <w:ind w:firstLine="960"/>
      </w:pPr>
      <w:r>
        <w:rPr>
          <w:rFonts w:ascii="仿宋_GB2312" w:hAnsi="仿宋_GB2312" w:cs="仿宋_GB2312" w:eastAsia="仿宋_GB2312"/>
        </w:rPr>
        <w:t>详见附件：实施方案</w:t>
      </w:r>
    </w:p>
    <w:p>
      <w:pPr>
        <w:pStyle w:val="null3"/>
        <w:ind w:firstLine="960"/>
      </w:pPr>
      <w:r>
        <w:rPr>
          <w:rFonts w:ascii="仿宋_GB2312" w:hAnsi="仿宋_GB2312" w:cs="仿宋_GB2312" w:eastAsia="仿宋_GB2312"/>
        </w:rPr>
        <w:t>详见附件：售后服务及培训方案</w:t>
      </w:r>
    </w:p>
    <w:p>
      <w:pPr>
        <w:pStyle w:val="null3"/>
        <w:ind w:firstLine="960"/>
      </w:pPr>
      <w:r>
        <w:rPr>
          <w:rFonts w:ascii="仿宋_GB2312" w:hAnsi="仿宋_GB2312" w:cs="仿宋_GB2312" w:eastAsia="仿宋_GB2312"/>
        </w:rPr>
        <w:t>详见附件：来源渠道证明文件</w:t>
      </w:r>
    </w:p>
    <w:p>
      <w:pPr>
        <w:pStyle w:val="null3"/>
        <w:ind w:firstLine="960"/>
      </w:pPr>
      <w:r>
        <w:rPr>
          <w:rFonts w:ascii="仿宋_GB2312" w:hAnsi="仿宋_GB2312" w:cs="仿宋_GB2312" w:eastAsia="仿宋_GB2312"/>
        </w:rPr>
        <w:t>详见附件：质量保障</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详见附件：投标人认为有必要说明的其他问题</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详见附件：开标一览表及分项报价</w:t>
      </w:r>
    </w:p>
    <w:p>
      <w:pPr>
        <w:pStyle w:val="null3"/>
        <w:ind w:firstLine="960"/>
      </w:pPr>
      <w:r>
        <w:rPr>
          <w:rFonts w:ascii="仿宋_GB2312" w:hAnsi="仿宋_GB2312" w:cs="仿宋_GB2312" w:eastAsia="仿宋_GB2312"/>
        </w:rPr>
        <w:t>详见附件：产品技术参数应答表及产品技术支持资料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详见附件：投标保证金缴纳凭证</w:t>
      </w:r>
    </w:p>
    <w:p>
      <w:pPr>
        <w:pStyle w:val="null3"/>
        <w:ind w:firstLine="960"/>
      </w:pPr>
      <w:r>
        <w:rPr>
          <w:rFonts w:ascii="仿宋_GB2312" w:hAnsi="仿宋_GB2312" w:cs="仿宋_GB2312" w:eastAsia="仿宋_GB2312"/>
        </w:rPr>
        <w:t>详见附件：商务响应</w:t>
      </w:r>
    </w:p>
    <w:p>
      <w:pPr>
        <w:pStyle w:val="null3"/>
        <w:ind w:firstLine="960"/>
      </w:pPr>
      <w:r>
        <w:rPr>
          <w:rFonts w:ascii="仿宋_GB2312" w:hAnsi="仿宋_GB2312" w:cs="仿宋_GB2312" w:eastAsia="仿宋_GB2312"/>
        </w:rPr>
        <w:t>详见附件：设备选型</w:t>
      </w:r>
    </w:p>
    <w:p>
      <w:pPr>
        <w:pStyle w:val="null3"/>
        <w:ind w:firstLine="960"/>
      </w:pPr>
      <w:r>
        <w:rPr>
          <w:rFonts w:ascii="仿宋_GB2312" w:hAnsi="仿宋_GB2312" w:cs="仿宋_GB2312" w:eastAsia="仿宋_GB2312"/>
        </w:rPr>
        <w:t>详见附件：实施方案</w:t>
      </w:r>
    </w:p>
    <w:p>
      <w:pPr>
        <w:pStyle w:val="null3"/>
        <w:ind w:firstLine="960"/>
      </w:pPr>
      <w:r>
        <w:rPr>
          <w:rFonts w:ascii="仿宋_GB2312" w:hAnsi="仿宋_GB2312" w:cs="仿宋_GB2312" w:eastAsia="仿宋_GB2312"/>
        </w:rPr>
        <w:t>详见附件：售后服务及培训方案</w:t>
      </w:r>
    </w:p>
    <w:p>
      <w:pPr>
        <w:pStyle w:val="null3"/>
        <w:ind w:firstLine="960"/>
      </w:pPr>
      <w:r>
        <w:rPr>
          <w:rFonts w:ascii="仿宋_GB2312" w:hAnsi="仿宋_GB2312" w:cs="仿宋_GB2312" w:eastAsia="仿宋_GB2312"/>
        </w:rPr>
        <w:t>详见附件：来源渠道证明文件</w:t>
      </w:r>
    </w:p>
    <w:p>
      <w:pPr>
        <w:pStyle w:val="null3"/>
        <w:ind w:firstLine="960"/>
      </w:pPr>
      <w:r>
        <w:rPr>
          <w:rFonts w:ascii="仿宋_GB2312" w:hAnsi="仿宋_GB2312" w:cs="仿宋_GB2312" w:eastAsia="仿宋_GB2312"/>
        </w:rPr>
        <w:t>详见附件：质量保障</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详见附件：投标人认为有必要说明的其他问题</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