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277957">
      <w:pPr>
        <w:pStyle w:val="4"/>
        <w:numPr>
          <w:ilvl w:val="0"/>
          <w:numId w:val="0"/>
        </w:numPr>
        <w:jc w:val="center"/>
        <w:outlineLvl w:val="3"/>
        <w:rPr>
          <w:rFonts w:hint="default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</w:pPr>
      <w:bookmarkStart w:id="0" w:name="_GoBack"/>
      <w:r>
        <w:rPr>
          <w:rFonts w:ascii="仿宋_GB2312" w:hAnsi="仿宋_GB2312" w:eastAsia="仿宋_GB2312" w:cs="仿宋_GB2312"/>
          <w:b/>
          <w:bCs/>
          <w:sz w:val="28"/>
          <w:szCs w:val="28"/>
          <w:highlight w:val="none"/>
        </w:rPr>
        <w:t>投标保证金缴纳凭证</w:t>
      </w:r>
    </w:p>
    <w:bookmarkEnd w:id="0"/>
    <w:p w14:paraId="247584F2">
      <w:pPr>
        <w:pStyle w:val="4"/>
        <w:numPr>
          <w:ilvl w:val="0"/>
          <w:numId w:val="0"/>
        </w:numPr>
        <w:rPr>
          <w:rFonts w:ascii="仿宋_GB2312" w:hAnsi="仿宋_GB2312" w:eastAsia="仿宋_GB2312" w:cs="仿宋_GB2312"/>
          <w:highlight w:val="none"/>
        </w:rPr>
      </w:pPr>
    </w:p>
    <w:p w14:paraId="12F5B81D">
      <w:pPr>
        <w:widowControl/>
        <w:snapToGrid w:val="0"/>
        <w:spacing w:line="800" w:lineRule="exact"/>
        <w:jc w:val="left"/>
        <w:rPr>
          <w:rFonts w:hint="eastAsia" w:ascii="方正仿宋_GB2312" w:hAnsi="方正仿宋_GB2312" w:eastAsia="方正仿宋_GB2312" w:cs="方正仿宋_GB2312"/>
          <w:kern w:val="0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kern w:val="0"/>
          <w:sz w:val="24"/>
          <w:highlight w:val="none"/>
        </w:rPr>
        <w:t>陕西万泽招标有限公司：</w:t>
      </w:r>
    </w:p>
    <w:p w14:paraId="6309BC65">
      <w:pPr>
        <w:snapToGrid w:val="0"/>
        <w:spacing w:line="800" w:lineRule="exact"/>
        <w:ind w:firstLine="480" w:firstLineChars="200"/>
        <w:rPr>
          <w:rFonts w:hint="eastAsia" w:ascii="方正仿宋_GB2312" w:hAnsi="方正仿宋_GB2312" w:eastAsia="方正仿宋_GB2312" w:cs="方正仿宋_GB2312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4"/>
          <w:highlight w:val="none"/>
          <w:u w:val="single"/>
        </w:rPr>
        <w:t xml:space="preserve">（投标人全称) </w:t>
      </w:r>
      <w:r>
        <w:rPr>
          <w:rFonts w:hint="eastAsia" w:ascii="方正仿宋_GB2312" w:hAnsi="方正仿宋_GB2312" w:eastAsia="方正仿宋_GB2312" w:cs="方正仿宋_GB2312"/>
          <w:sz w:val="24"/>
          <w:highlight w:val="none"/>
        </w:rPr>
        <w:t>参加贵方组织的</w:t>
      </w:r>
      <w:r>
        <w:rPr>
          <w:rFonts w:hint="eastAsia" w:ascii="方正仿宋_GB2312" w:hAnsi="方正仿宋_GB2312" w:eastAsia="方正仿宋_GB2312" w:cs="方正仿宋_GB2312"/>
          <w:sz w:val="24"/>
          <w:highlight w:val="none"/>
          <w:u w:val="single"/>
        </w:rPr>
        <w:t xml:space="preserve"> 项目名称（项目编号：) </w:t>
      </w:r>
      <w:r>
        <w:rPr>
          <w:rFonts w:hint="eastAsia" w:ascii="方正仿宋_GB2312" w:hAnsi="方正仿宋_GB2312" w:eastAsia="方正仿宋_GB2312" w:cs="方正仿宋_GB2312"/>
          <w:sz w:val="24"/>
          <w:highlight w:val="none"/>
        </w:rPr>
        <w:t>招标项目的采购活动。按招标文件的规定，已通过银行转账形式缴纳人民币</w:t>
      </w:r>
      <w:r>
        <w:rPr>
          <w:rFonts w:hint="eastAsia" w:ascii="方正仿宋_GB2312" w:hAnsi="方正仿宋_GB2312" w:eastAsia="方正仿宋_GB2312" w:cs="方正仿宋_GB2312"/>
          <w:sz w:val="24"/>
          <w:highlight w:val="none"/>
          <w:u w:val="single"/>
        </w:rPr>
        <w:t xml:space="preserve">（大写）    </w:t>
      </w:r>
      <w:r>
        <w:rPr>
          <w:rFonts w:hint="eastAsia" w:ascii="方正仿宋_GB2312" w:hAnsi="方正仿宋_GB2312" w:eastAsia="方正仿宋_GB2312" w:cs="方正仿宋_GB2312"/>
          <w:sz w:val="24"/>
          <w:highlight w:val="none"/>
        </w:rPr>
        <w:t>元的投标保证金。</w:t>
      </w:r>
    </w:p>
    <w:p w14:paraId="59335315">
      <w:pPr>
        <w:snapToGrid w:val="0"/>
        <w:spacing w:line="800" w:lineRule="exact"/>
        <w:ind w:firstLine="480" w:firstLineChars="200"/>
        <w:rPr>
          <w:rFonts w:hint="eastAsia" w:ascii="方正仿宋_GB2312" w:hAnsi="方正仿宋_GB2312" w:eastAsia="方正仿宋_GB2312" w:cs="方正仿宋_GB2312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4"/>
          <w:highlight w:val="none"/>
        </w:rPr>
        <w:t>投标人名称：</w:t>
      </w:r>
      <w:r>
        <w:rPr>
          <w:rFonts w:hint="eastAsia" w:ascii="方正仿宋_GB2312" w:hAnsi="方正仿宋_GB2312" w:eastAsia="方正仿宋_GB2312" w:cs="方正仿宋_GB2312"/>
          <w:sz w:val="24"/>
          <w:highlight w:val="none"/>
          <w:u w:val="single"/>
        </w:rPr>
        <w:t xml:space="preserve">                     </w:t>
      </w:r>
    </w:p>
    <w:p w14:paraId="7B8840B6">
      <w:pPr>
        <w:snapToGrid w:val="0"/>
        <w:spacing w:line="800" w:lineRule="exact"/>
        <w:ind w:firstLine="480" w:firstLineChars="200"/>
        <w:rPr>
          <w:rFonts w:hint="eastAsia" w:ascii="方正仿宋_GB2312" w:hAnsi="方正仿宋_GB2312" w:eastAsia="方正仿宋_GB2312" w:cs="方正仿宋_GB2312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4"/>
          <w:highlight w:val="none"/>
        </w:rPr>
        <w:t>投标人银行</w:t>
      </w:r>
      <w:r>
        <w:rPr>
          <w:rFonts w:hint="eastAsia" w:ascii="方正仿宋_GB2312" w:hAnsi="方正仿宋_GB2312" w:eastAsia="方正仿宋_GB2312" w:cs="方正仿宋_GB2312"/>
          <w:sz w:val="24"/>
          <w:highlight w:val="none"/>
          <w:lang w:val="en-US" w:eastAsia="zh-CN"/>
        </w:rPr>
        <w:t>户名</w:t>
      </w:r>
      <w:r>
        <w:rPr>
          <w:rFonts w:hint="eastAsia" w:ascii="方正仿宋_GB2312" w:hAnsi="方正仿宋_GB2312" w:eastAsia="方正仿宋_GB2312" w:cs="方正仿宋_GB2312"/>
          <w:sz w:val="24"/>
          <w:highlight w:val="none"/>
        </w:rPr>
        <w:t>：</w:t>
      </w:r>
      <w:r>
        <w:rPr>
          <w:rFonts w:hint="eastAsia" w:ascii="方正仿宋_GB2312" w:hAnsi="方正仿宋_GB2312" w:eastAsia="方正仿宋_GB2312" w:cs="方正仿宋_GB2312"/>
          <w:sz w:val="24"/>
          <w:highlight w:val="none"/>
          <w:u w:val="single"/>
        </w:rPr>
        <w:t xml:space="preserve">                 </w:t>
      </w:r>
    </w:p>
    <w:p w14:paraId="3EDA04CB">
      <w:pPr>
        <w:snapToGrid w:val="0"/>
        <w:spacing w:line="800" w:lineRule="exact"/>
        <w:ind w:firstLine="480" w:firstLineChars="200"/>
        <w:rPr>
          <w:rFonts w:hint="eastAsia" w:ascii="方正仿宋_GB2312" w:hAnsi="方正仿宋_GB2312" w:eastAsia="方正仿宋_GB2312" w:cs="方正仿宋_GB2312"/>
          <w:szCs w:val="21"/>
          <w:highlight w:val="none"/>
          <w:u w:val="single"/>
        </w:rPr>
      </w:pPr>
      <w:r>
        <w:rPr>
          <w:rFonts w:hint="eastAsia" w:ascii="方正仿宋_GB2312" w:hAnsi="方正仿宋_GB2312" w:eastAsia="方正仿宋_GB2312" w:cs="方正仿宋_GB2312"/>
          <w:sz w:val="24"/>
          <w:highlight w:val="none"/>
        </w:rPr>
        <w:t>投标人银行账号</w:t>
      </w:r>
      <w:r>
        <w:rPr>
          <w:rFonts w:hint="eastAsia" w:ascii="方正仿宋_GB2312" w:hAnsi="方正仿宋_GB2312" w:eastAsia="方正仿宋_GB2312" w:cs="方正仿宋_GB2312"/>
          <w:szCs w:val="21"/>
          <w:highlight w:val="none"/>
        </w:rPr>
        <w:t>：</w:t>
      </w:r>
      <w:r>
        <w:rPr>
          <w:rFonts w:hint="eastAsia" w:ascii="方正仿宋_GB2312" w:hAnsi="方正仿宋_GB2312" w:eastAsia="方正仿宋_GB2312" w:cs="方正仿宋_GB2312"/>
          <w:szCs w:val="21"/>
          <w:highlight w:val="none"/>
          <w:u w:val="single"/>
        </w:rPr>
        <w:t xml:space="preserve">      </w:t>
      </w:r>
      <w:r>
        <w:rPr>
          <w:rFonts w:hint="eastAsia" w:ascii="方正仿宋_GB2312" w:hAnsi="方正仿宋_GB2312" w:eastAsia="方正仿宋_GB2312" w:cs="方正仿宋_GB2312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方正仿宋_GB2312" w:hAnsi="方正仿宋_GB2312" w:eastAsia="方正仿宋_GB2312" w:cs="方正仿宋_GB2312"/>
          <w:szCs w:val="21"/>
          <w:highlight w:val="none"/>
          <w:u w:val="single"/>
        </w:rPr>
        <w:t xml:space="preserve">           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DBFA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3" w:hRule="atLeast"/>
          <w:jc w:val="center"/>
        </w:trPr>
        <w:tc>
          <w:tcPr>
            <w:tcW w:w="5000" w:type="pct"/>
            <w:noWrap w:val="0"/>
            <w:vAlign w:val="center"/>
          </w:tcPr>
          <w:p w14:paraId="69EAE023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 w:cs="黑体"/>
                <w:bCs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Cs/>
                <w:sz w:val="24"/>
                <w:highlight w:val="none"/>
              </w:rPr>
              <w:t>投标保证金缴纳凭证</w:t>
            </w:r>
          </w:p>
        </w:tc>
      </w:tr>
    </w:tbl>
    <w:p w14:paraId="7C427387">
      <w:pPr>
        <w:rPr>
          <w:rFonts w:hint="eastAsia" w:ascii="仿宋_GB2312" w:hAnsi="仿宋_GB2312" w:eastAsia="仿宋_GB2312" w:cs="仿宋_GB2312"/>
          <w:highlight w:val="none"/>
          <w:lang w:val="en-US" w:eastAsia="zh-CN"/>
        </w:rPr>
      </w:pPr>
    </w:p>
    <w:p w14:paraId="013106BC">
      <w:pPr>
        <w:rPr>
          <w:rFonts w:ascii="仿宋_GB2312" w:hAnsi="仿宋_GB2312" w:eastAsia="仿宋_GB2312" w:cs="仿宋_GB231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highlight w:val="none"/>
          <w:lang w:val="en-US" w:eastAsia="zh-CN"/>
        </w:rPr>
        <w:t>注：后附基本户证明材料。</w:t>
      </w:r>
    </w:p>
    <w:p w14:paraId="272CE59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C77421F-47B6-4B44-AE9C-FD1397438B2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8022A908-60DF-47D9-A88E-033FC004E388}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3" w:fontKey="{7DD37695-6A97-413D-8F29-C9BB46C3DDDC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63D103DE-BC9E-495D-A530-AEE9C3B96C4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AE797B"/>
    <w:rsid w:val="0FAE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2026-08-14T08:11:00Z</dcterms:created>
  <dc:creator>  </dc:creator>
  <cp:lastModifiedBy>  </cp:lastModifiedBy>
  <dcterms:modified xsi:type="dcterms:W3CDTF">2026-08-14T08:11:48Z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C8D7E9FC827C492EA0CEF3F23FB367E9_11</vt:lpwstr>
  </property>
  <property fmtid="{D5CDD505-2E9C-101B-9397-08002B2CF9AE}" pid="4" name="KSOTemplateDocerSaveRecord">
    <vt:lpwstr>eyJoZGlkIjoiMjMxNzEyNjEzZDI4MzU2MmNmYjM4NjVhYWE5YWJmNjciLCJ1c2VySWQiOiI1Njk1MDIwOTAifQ==</vt:lpwstr>
  </property>
</Properties>
</file>