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-1、技术参数</w:t>
      </w:r>
      <w:bookmarkStart w:id="1" w:name="_GoBack"/>
      <w:bookmarkEnd w:id="1"/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44241362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一、投标人企业简介。</w:t>
      </w: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二、投标人根据采购内容及评审内容要求，自主编写方案说明。</w:t>
      </w:r>
    </w:p>
    <w:p w14:paraId="43253B11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bookmarkStart w:id="0" w:name="_Toc23537"/>
      <w:r>
        <w:rPr>
          <w:rFonts w:hint="eastAsia" w:ascii="宋体" w:hAnsi="宋体" w:eastAsia="宋体" w:cs="宋体"/>
          <w:color w:val="auto"/>
        </w:rPr>
        <w:t>三、投标人认为有必要说明的问题。</w:t>
      </w:r>
      <w:bookmarkEnd w:id="0"/>
    </w:p>
    <w:p w14:paraId="30DD52A8">
      <w:pPr>
        <w:rPr>
          <w:rFonts w:hint="eastAsia" w:ascii="宋体" w:hAnsi="宋体" w:eastAsia="宋体" w:cs="宋体"/>
          <w:b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FA972C6"/>
    <w:rsid w:val="34C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