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DFB7C"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一、基本要求</w:t>
      </w:r>
    </w:p>
    <w:p w14:paraId="3575C5D3" w14:textId="5A60281C" w:rsidR="00E6373F" w:rsidRPr="00E6373F" w:rsidRDefault="00E6373F" w:rsidP="00E6373F">
      <w:pPr>
        <w:rPr>
          <w:rFonts w:ascii="仿宋_GB2312" w:eastAsia="仿宋_GB2312"/>
          <w:sz w:val="28"/>
          <w:szCs w:val="28"/>
        </w:rPr>
      </w:pPr>
      <w:r>
        <w:rPr>
          <w:rFonts w:ascii="仿宋_GB2312" w:eastAsia="仿宋_GB2312" w:hint="eastAsia"/>
          <w:b/>
          <w:bCs/>
          <w:sz w:val="28"/>
          <w:szCs w:val="28"/>
        </w:rPr>
        <w:t>1.</w:t>
      </w:r>
      <w:r w:rsidRPr="00E6373F">
        <w:rPr>
          <w:rFonts w:ascii="仿宋_GB2312" w:eastAsia="仿宋_GB2312"/>
          <w:b/>
          <w:bCs/>
          <w:sz w:val="28"/>
          <w:szCs w:val="28"/>
        </w:rPr>
        <w:t>功能要求：</w:t>
      </w:r>
      <w:r w:rsidRPr="00E6373F">
        <w:rPr>
          <w:rFonts w:ascii="仿宋_GB2312" w:eastAsia="仿宋_GB2312"/>
          <w:sz w:val="28"/>
          <w:szCs w:val="28"/>
        </w:rPr>
        <w:t>依托第三</w:t>
      </w:r>
      <w:proofErr w:type="gramStart"/>
      <w:r w:rsidRPr="00E6373F">
        <w:rPr>
          <w:rFonts w:ascii="仿宋_GB2312" w:eastAsia="仿宋_GB2312"/>
          <w:sz w:val="28"/>
          <w:szCs w:val="28"/>
        </w:rPr>
        <w:t>方专业</w:t>
      </w:r>
      <w:proofErr w:type="gramEnd"/>
      <w:r w:rsidRPr="00E6373F">
        <w:rPr>
          <w:rFonts w:ascii="仿宋_GB2312" w:eastAsia="仿宋_GB2312"/>
          <w:sz w:val="28"/>
          <w:szCs w:val="28"/>
        </w:rPr>
        <w:t>技术能力，完成渭南市统筹区DIP病种目录库建设与维护；实现</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保基金总额预算精细化管理，规范临床诊疗行为，平衡医疗服务成本与收益；在保障</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保基金安全运行的前提下，提升</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保支付管理精细化水平，推动区域医疗资源高效分配，达成</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保基金</w:t>
      </w:r>
      <w:r w:rsidRPr="00E6373F">
        <w:rPr>
          <w:rFonts w:ascii="仿宋_GB2312" w:eastAsia="仿宋_GB2312"/>
          <w:sz w:val="28"/>
          <w:szCs w:val="28"/>
        </w:rPr>
        <w:t>“</w:t>
      </w:r>
      <w:r w:rsidRPr="00E6373F">
        <w:rPr>
          <w:rFonts w:ascii="仿宋_GB2312" w:eastAsia="仿宋_GB2312"/>
          <w:sz w:val="28"/>
          <w:szCs w:val="28"/>
        </w:rPr>
        <w:t>高效使用、精准支付</w:t>
      </w:r>
      <w:r w:rsidRPr="00E6373F">
        <w:rPr>
          <w:rFonts w:ascii="仿宋_GB2312" w:eastAsia="仿宋_GB2312"/>
          <w:sz w:val="28"/>
          <w:szCs w:val="28"/>
        </w:rPr>
        <w:t>”</w:t>
      </w:r>
      <w:r w:rsidRPr="00E6373F">
        <w:rPr>
          <w:rFonts w:ascii="仿宋_GB2312" w:eastAsia="仿宋_GB2312"/>
          <w:sz w:val="28"/>
          <w:szCs w:val="28"/>
        </w:rPr>
        <w:t>的改革目标。</w:t>
      </w:r>
    </w:p>
    <w:p w14:paraId="0232FA36"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2.采购项目需要落实的政府采购政策：</w:t>
      </w:r>
    </w:p>
    <w:p w14:paraId="78B592D3"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68CEA51C"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5AA108B3"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2.3《关于运用政府采购政策支持乡村产业振兴的通知》（财库〔2021〕19 号）、《关于印发&lt;关于深入开展政府采购脱贫地区农副产品工作推进乡村产业振兴的实施意见&gt;的通知》（财库〔2021〕20 号）。</w:t>
      </w:r>
    </w:p>
    <w:p w14:paraId="6ED79996"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2.4《国家互联网信息办公室 工业和信息化部 公安部 财政部 国家认证认可监督管理委员会关于调整网络安全专用产品安全管理有关事项的公告》（2023年第1号）。</w:t>
      </w:r>
    </w:p>
    <w:p w14:paraId="602BF22C"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lastRenderedPageBreak/>
        <w:t>2.5《陕西省财政厅关于加快推进我省中小企业政府采购信用融资工作的通知》（陕财办采〔2020〕15 号）、《陕西省财政厅关于印发&lt;陕西省中小企业政府采购信用融资办法&gt;的通知》（陕财办采〔2018〕23 号）。</w:t>
      </w:r>
    </w:p>
    <w:p w14:paraId="10F6645E"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57753094"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2.7《国务院办公厅关于在政府采购中实施本国产品标准及相关政策的通知》（国办发〔2025〕34号）。</w:t>
      </w:r>
    </w:p>
    <w:p w14:paraId="45D59414" w14:textId="77777777" w:rsidR="00E6373F" w:rsidRPr="00E6373F" w:rsidRDefault="00E6373F" w:rsidP="00E6373F">
      <w:pPr>
        <w:rPr>
          <w:rFonts w:ascii="仿宋_GB2312" w:eastAsia="仿宋_GB2312"/>
          <w:sz w:val="28"/>
          <w:szCs w:val="28"/>
        </w:rPr>
      </w:pPr>
      <w:proofErr w:type="gramStart"/>
      <w:r w:rsidRPr="00E6373F">
        <w:rPr>
          <w:rFonts w:ascii="仿宋_GB2312" w:eastAsia="仿宋_GB2312"/>
          <w:sz w:val="28"/>
          <w:szCs w:val="28"/>
        </w:rPr>
        <w:t>若享受</w:t>
      </w:r>
      <w:proofErr w:type="gramEnd"/>
      <w:r w:rsidRPr="00E6373F">
        <w:rPr>
          <w:rFonts w:ascii="仿宋_GB2312" w:eastAsia="仿宋_GB2312"/>
          <w:sz w:val="28"/>
          <w:szCs w:val="28"/>
        </w:rPr>
        <w:t>以上政策优惠的企业，提供相应声明函或品目清单范围内产品的有效认证证书或相关证明。</w:t>
      </w:r>
    </w:p>
    <w:p w14:paraId="2D9E95D7"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3.服务期限：</w:t>
      </w:r>
      <w:r w:rsidRPr="00E6373F">
        <w:rPr>
          <w:rFonts w:ascii="仿宋_GB2312" w:eastAsia="仿宋_GB2312"/>
          <w:sz w:val="28"/>
          <w:szCs w:val="28"/>
        </w:rPr>
        <w:t>合同签订生效后一年，服务期限到期前，采购人可根据供应商的服务质量及考核情况续签一年合同。</w:t>
      </w:r>
    </w:p>
    <w:p w14:paraId="37E71307"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4.服务地点：</w:t>
      </w:r>
      <w:r w:rsidRPr="00E6373F">
        <w:rPr>
          <w:rFonts w:ascii="仿宋_GB2312" w:eastAsia="仿宋_GB2312"/>
          <w:sz w:val="28"/>
          <w:szCs w:val="28"/>
        </w:rPr>
        <w:t>采购人指定地点。</w:t>
      </w:r>
    </w:p>
    <w:p w14:paraId="36D1B6AE"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二、需执行的国家相关标准、行业标准、地方标准或者其他标准、规范标准</w:t>
      </w:r>
    </w:p>
    <w:p w14:paraId="265A0176"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1.遵循国家现行的其它相关规范和标准要求，并统一执行最新标准规范。</w:t>
      </w:r>
    </w:p>
    <w:p w14:paraId="65F6D3F2"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2.本项目非专门面向中小企业采购。</w:t>
      </w:r>
    </w:p>
    <w:p w14:paraId="492DE113"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三、服务指标的具体要求</w:t>
      </w:r>
    </w:p>
    <w:tbl>
      <w:tblPr>
        <w:tblW w:w="9064" w:type="dxa"/>
        <w:tblCellMar>
          <w:top w:w="15" w:type="dxa"/>
          <w:left w:w="15" w:type="dxa"/>
          <w:bottom w:w="15" w:type="dxa"/>
          <w:right w:w="15" w:type="dxa"/>
        </w:tblCellMar>
        <w:tblLook w:val="04A0" w:firstRow="1" w:lastRow="0" w:firstColumn="1" w:lastColumn="0" w:noHBand="0" w:noVBand="1"/>
      </w:tblPr>
      <w:tblGrid>
        <w:gridCol w:w="557"/>
        <w:gridCol w:w="992"/>
        <w:gridCol w:w="1338"/>
        <w:gridCol w:w="6177"/>
      </w:tblGrid>
      <w:tr w:rsidR="00E6373F" w:rsidRPr="00E6373F" w14:paraId="5E8D897C" w14:textId="77777777" w:rsidTr="00E6373F">
        <w:trPr>
          <w:trHeight w:val="420"/>
          <w:tblHeader/>
        </w:trPr>
        <w:tc>
          <w:tcPr>
            <w:tcW w:w="55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02080E7"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lastRenderedPageBreak/>
              <w:t>序号</w:t>
            </w:r>
          </w:p>
        </w:tc>
        <w:tc>
          <w:tcPr>
            <w:tcW w:w="992"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79FDE014"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服务分类</w:t>
            </w:r>
          </w:p>
        </w:tc>
        <w:tc>
          <w:tcPr>
            <w:tcW w:w="1338"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1B8A4805"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服务名称</w:t>
            </w:r>
          </w:p>
        </w:tc>
        <w:tc>
          <w:tcPr>
            <w:tcW w:w="6177"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22F9A722"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具体服务内容</w:t>
            </w:r>
          </w:p>
        </w:tc>
      </w:tr>
      <w:tr w:rsidR="00E6373F" w:rsidRPr="00E6373F" w14:paraId="421B69D0" w14:textId="77777777" w:rsidTr="00E6373F">
        <w:trPr>
          <w:trHeight w:val="1605"/>
        </w:trPr>
        <w:tc>
          <w:tcPr>
            <w:tcW w:w="557"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6E0347B"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1</w:t>
            </w:r>
          </w:p>
        </w:tc>
        <w:tc>
          <w:tcPr>
            <w:tcW w:w="992" w:type="dxa"/>
            <w:vMerge w:val="restar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24A5C1B"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数据支撑服务</w:t>
            </w: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9BC3061"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历史数据</w:t>
            </w:r>
          </w:p>
          <w:p w14:paraId="5398D865"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治理服务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9B28EC2"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采集统筹区近3年</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保结算清单数据，作为DIP目录测算及支付标准制定的数据底座。包含制定</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保结算清单数据提取字段表，完成数据清洗及质控，诊断、手术编码映射等服务内容。</w:t>
            </w:r>
          </w:p>
        </w:tc>
      </w:tr>
      <w:tr w:rsidR="00E6373F" w:rsidRPr="00E6373F" w14:paraId="6DF5ADF8" w14:textId="77777777" w:rsidTr="00E6373F">
        <w:trPr>
          <w:trHeight w:val="1035"/>
        </w:trPr>
        <w:tc>
          <w:tcPr>
            <w:tcW w:w="0" w:type="auto"/>
            <w:vMerge/>
            <w:tcBorders>
              <w:top w:val="nil"/>
              <w:left w:val="single" w:sz="6" w:space="0" w:color="000000"/>
              <w:bottom w:val="single" w:sz="6" w:space="0" w:color="000000"/>
              <w:right w:val="single" w:sz="6" w:space="0" w:color="000000"/>
            </w:tcBorders>
            <w:vAlign w:val="center"/>
            <w:hideMark/>
          </w:tcPr>
          <w:p w14:paraId="30B73963" w14:textId="77777777" w:rsidR="00E6373F" w:rsidRPr="00E6373F" w:rsidRDefault="00E6373F" w:rsidP="00E6373F">
            <w:pPr>
              <w:rPr>
                <w:rFonts w:ascii="仿宋_GB2312" w:eastAsia="仿宋_GB2312"/>
                <w:sz w:val="28"/>
                <w:szCs w:val="28"/>
              </w:rPr>
            </w:pPr>
          </w:p>
        </w:tc>
        <w:tc>
          <w:tcPr>
            <w:tcW w:w="0" w:type="auto"/>
            <w:vMerge/>
            <w:tcBorders>
              <w:top w:val="nil"/>
              <w:left w:val="nil"/>
              <w:bottom w:val="single" w:sz="6" w:space="0" w:color="000000"/>
              <w:right w:val="single" w:sz="6" w:space="0" w:color="000000"/>
            </w:tcBorders>
            <w:vAlign w:val="center"/>
            <w:hideMark/>
          </w:tcPr>
          <w:p w14:paraId="0021693B" w14:textId="77777777" w:rsidR="00E6373F" w:rsidRPr="00E6373F" w:rsidRDefault="00E6373F" w:rsidP="00E6373F">
            <w:pPr>
              <w:rPr>
                <w:rFonts w:ascii="仿宋_GB2312" w:eastAsia="仿宋_GB2312"/>
                <w:sz w:val="28"/>
                <w:szCs w:val="28"/>
              </w:rPr>
            </w:pP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CCE9CE1"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医疗机构数据指导服务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D65302B"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对医疗机构在结算过程中遇到的数据困难，及时进行反馈指导，包括数据上传、质控、特例单议、分组等环节。</w:t>
            </w:r>
          </w:p>
        </w:tc>
      </w:tr>
      <w:tr w:rsidR="00E6373F" w:rsidRPr="00E6373F" w14:paraId="1E6ABE7F" w14:textId="77777777" w:rsidTr="00E6373F">
        <w:trPr>
          <w:trHeight w:val="2670"/>
        </w:trPr>
        <w:tc>
          <w:tcPr>
            <w:tcW w:w="557"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52006D2"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w:t>
            </w:r>
          </w:p>
        </w:tc>
        <w:tc>
          <w:tcPr>
            <w:tcW w:w="992" w:type="dxa"/>
            <w:vMerge w:val="restar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8B2665B"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DIP目录、病种分值、调节系数、点值等测算服务</w:t>
            </w: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F0D7026"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DIP病种目录、分值、系数测算服务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1943966"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根据国家DIP技术规范及《陕西省DIP病种目录库（3.0版）》，结合地市数据特点，深入分析，形成能体现本地医疗特点、数据特点的核心病种、综合病种等，并提供专家</w:t>
            </w:r>
            <w:proofErr w:type="gramStart"/>
            <w:r w:rsidRPr="00E6373F">
              <w:rPr>
                <w:rFonts w:ascii="仿宋_GB2312" w:eastAsia="仿宋_GB2312"/>
                <w:sz w:val="28"/>
                <w:szCs w:val="28"/>
              </w:rPr>
              <w:t>论证全</w:t>
            </w:r>
            <w:proofErr w:type="gramEnd"/>
            <w:r w:rsidRPr="00E6373F">
              <w:rPr>
                <w:rFonts w:ascii="仿宋_GB2312" w:eastAsia="仿宋_GB2312"/>
                <w:sz w:val="28"/>
                <w:szCs w:val="28"/>
              </w:rPr>
              <w:t>流程服务，包括目录形成逻辑培训、病种论证方案、初步待论证内容、病种论证会议服务、病种论证答疑沟通等，最终形成确定的渭南市DIP 3.0病种目录。</w:t>
            </w:r>
          </w:p>
        </w:tc>
      </w:tr>
      <w:tr w:rsidR="00E6373F" w:rsidRPr="00E6373F" w14:paraId="02354DE6" w14:textId="77777777" w:rsidTr="00E6373F">
        <w:trPr>
          <w:trHeight w:val="825"/>
        </w:trPr>
        <w:tc>
          <w:tcPr>
            <w:tcW w:w="0" w:type="auto"/>
            <w:vMerge/>
            <w:tcBorders>
              <w:top w:val="nil"/>
              <w:left w:val="single" w:sz="6" w:space="0" w:color="000000"/>
              <w:bottom w:val="single" w:sz="6" w:space="0" w:color="000000"/>
              <w:right w:val="single" w:sz="6" w:space="0" w:color="000000"/>
            </w:tcBorders>
            <w:vAlign w:val="center"/>
            <w:hideMark/>
          </w:tcPr>
          <w:p w14:paraId="001AC9B5" w14:textId="77777777" w:rsidR="00E6373F" w:rsidRPr="00E6373F" w:rsidRDefault="00E6373F" w:rsidP="00E6373F">
            <w:pPr>
              <w:rPr>
                <w:rFonts w:ascii="仿宋_GB2312" w:eastAsia="仿宋_GB2312"/>
                <w:sz w:val="28"/>
                <w:szCs w:val="28"/>
              </w:rPr>
            </w:pPr>
          </w:p>
        </w:tc>
        <w:tc>
          <w:tcPr>
            <w:tcW w:w="0" w:type="auto"/>
            <w:vMerge/>
            <w:tcBorders>
              <w:top w:val="nil"/>
              <w:left w:val="nil"/>
              <w:bottom w:val="single" w:sz="6" w:space="0" w:color="000000"/>
              <w:right w:val="single" w:sz="6" w:space="0" w:color="000000"/>
            </w:tcBorders>
            <w:vAlign w:val="center"/>
            <w:hideMark/>
          </w:tcPr>
          <w:p w14:paraId="1EB8E7BE" w14:textId="77777777" w:rsidR="00E6373F" w:rsidRPr="00E6373F" w:rsidRDefault="00E6373F" w:rsidP="00E6373F">
            <w:pPr>
              <w:rPr>
                <w:rFonts w:ascii="仿宋_GB2312" w:eastAsia="仿宋_GB2312"/>
                <w:sz w:val="28"/>
                <w:szCs w:val="28"/>
              </w:rPr>
            </w:pP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69F2656"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DIP点值测算服务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28E8FF4"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结合既往基金预算及医疗费用、病种分值、调节系数等核心因素，测算结算、清算点值。</w:t>
            </w:r>
          </w:p>
        </w:tc>
      </w:tr>
      <w:tr w:rsidR="00E6373F" w:rsidRPr="00E6373F" w14:paraId="495E73C5" w14:textId="77777777" w:rsidTr="00E6373F">
        <w:trPr>
          <w:trHeight w:val="1215"/>
        </w:trPr>
        <w:tc>
          <w:tcPr>
            <w:tcW w:w="557"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1FA2441"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3</w:t>
            </w:r>
          </w:p>
        </w:tc>
        <w:tc>
          <w:tcPr>
            <w:tcW w:w="992" w:type="dxa"/>
            <w:vMerge w:val="restar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44DB832"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DIP付费政策配</w:t>
            </w:r>
            <w:r w:rsidRPr="00E6373F">
              <w:rPr>
                <w:rFonts w:ascii="仿宋_GB2312" w:eastAsia="仿宋_GB2312"/>
                <w:sz w:val="28"/>
                <w:szCs w:val="28"/>
              </w:rPr>
              <w:lastRenderedPageBreak/>
              <w:t>套建设服务</w:t>
            </w:r>
          </w:p>
        </w:tc>
        <w:tc>
          <w:tcPr>
            <w:tcW w:w="1338" w:type="dxa"/>
            <w:vMerge w:val="restart"/>
            <w:tcBorders>
              <w:top w:val="nil"/>
              <w:left w:val="nil"/>
              <w:bottom w:val="nil"/>
              <w:right w:val="single" w:sz="6" w:space="0" w:color="000000"/>
            </w:tcBorders>
            <w:tcMar>
              <w:top w:w="0" w:type="dxa"/>
              <w:left w:w="105" w:type="dxa"/>
              <w:bottom w:w="0" w:type="dxa"/>
              <w:right w:w="105" w:type="dxa"/>
            </w:tcMar>
            <w:vAlign w:val="center"/>
            <w:hideMark/>
          </w:tcPr>
          <w:p w14:paraId="34A013D5"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lastRenderedPageBreak/>
              <w:t>DIP月度支付政策确定服务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C2598A9"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根据渭南本地实际特点，确定纳入DIP付费的医疗类别、适合本地市的除外支付政策、日间手术、中医优势病种等配套政策。</w:t>
            </w:r>
          </w:p>
        </w:tc>
      </w:tr>
      <w:tr w:rsidR="00E6373F" w:rsidRPr="00E6373F" w14:paraId="0AFF48C6" w14:textId="77777777" w:rsidTr="00E6373F">
        <w:trPr>
          <w:trHeight w:val="1140"/>
        </w:trPr>
        <w:tc>
          <w:tcPr>
            <w:tcW w:w="0" w:type="auto"/>
            <w:vMerge/>
            <w:tcBorders>
              <w:top w:val="nil"/>
              <w:left w:val="single" w:sz="6" w:space="0" w:color="000000"/>
              <w:bottom w:val="single" w:sz="6" w:space="0" w:color="000000"/>
              <w:right w:val="single" w:sz="6" w:space="0" w:color="000000"/>
            </w:tcBorders>
            <w:vAlign w:val="center"/>
            <w:hideMark/>
          </w:tcPr>
          <w:p w14:paraId="478C2774" w14:textId="77777777" w:rsidR="00E6373F" w:rsidRPr="00E6373F" w:rsidRDefault="00E6373F" w:rsidP="00E6373F">
            <w:pPr>
              <w:rPr>
                <w:rFonts w:ascii="仿宋_GB2312" w:eastAsia="仿宋_GB2312"/>
                <w:sz w:val="28"/>
                <w:szCs w:val="28"/>
              </w:rPr>
            </w:pPr>
          </w:p>
        </w:tc>
        <w:tc>
          <w:tcPr>
            <w:tcW w:w="0" w:type="auto"/>
            <w:vMerge/>
            <w:tcBorders>
              <w:top w:val="nil"/>
              <w:left w:val="nil"/>
              <w:bottom w:val="single" w:sz="6" w:space="0" w:color="000000"/>
              <w:right w:val="single" w:sz="6" w:space="0" w:color="000000"/>
            </w:tcBorders>
            <w:vAlign w:val="center"/>
            <w:hideMark/>
          </w:tcPr>
          <w:p w14:paraId="66D273A4" w14:textId="77777777" w:rsidR="00E6373F" w:rsidRPr="00E6373F" w:rsidRDefault="00E6373F" w:rsidP="00E6373F">
            <w:pPr>
              <w:rPr>
                <w:rFonts w:ascii="仿宋_GB2312" w:eastAsia="仿宋_GB2312"/>
                <w:sz w:val="28"/>
                <w:szCs w:val="28"/>
              </w:rPr>
            </w:pPr>
          </w:p>
        </w:tc>
        <w:tc>
          <w:tcPr>
            <w:tcW w:w="0" w:type="auto"/>
            <w:vMerge/>
            <w:tcBorders>
              <w:top w:val="nil"/>
              <w:left w:val="nil"/>
              <w:bottom w:val="nil"/>
              <w:right w:val="single" w:sz="6" w:space="0" w:color="000000"/>
            </w:tcBorders>
            <w:vAlign w:val="center"/>
            <w:hideMark/>
          </w:tcPr>
          <w:p w14:paraId="32AB4700" w14:textId="77777777" w:rsidR="00E6373F" w:rsidRPr="00E6373F" w:rsidRDefault="00E6373F" w:rsidP="00E6373F">
            <w:pPr>
              <w:rPr>
                <w:rFonts w:ascii="仿宋_GB2312" w:eastAsia="仿宋_GB2312"/>
                <w:sz w:val="28"/>
                <w:szCs w:val="28"/>
              </w:rPr>
            </w:pP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FCF9E78"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根据渭南本地市医疗服务特点、费用分布趋势、医疗机构分布形态，确定月度预结算支付核心算法，确保</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保基金安全运行。</w:t>
            </w:r>
          </w:p>
        </w:tc>
      </w:tr>
      <w:tr w:rsidR="00E6373F" w:rsidRPr="00E6373F" w14:paraId="6D78DB7B" w14:textId="77777777" w:rsidTr="00E6373F">
        <w:trPr>
          <w:trHeight w:val="1350"/>
        </w:trPr>
        <w:tc>
          <w:tcPr>
            <w:tcW w:w="0" w:type="auto"/>
            <w:vMerge/>
            <w:tcBorders>
              <w:top w:val="nil"/>
              <w:left w:val="single" w:sz="6" w:space="0" w:color="000000"/>
              <w:bottom w:val="single" w:sz="6" w:space="0" w:color="000000"/>
              <w:right w:val="single" w:sz="6" w:space="0" w:color="000000"/>
            </w:tcBorders>
            <w:vAlign w:val="center"/>
            <w:hideMark/>
          </w:tcPr>
          <w:p w14:paraId="7E978C0C" w14:textId="77777777" w:rsidR="00E6373F" w:rsidRPr="00E6373F" w:rsidRDefault="00E6373F" w:rsidP="00E6373F">
            <w:pPr>
              <w:rPr>
                <w:rFonts w:ascii="仿宋_GB2312" w:eastAsia="仿宋_GB2312"/>
                <w:sz w:val="28"/>
                <w:szCs w:val="28"/>
              </w:rPr>
            </w:pPr>
          </w:p>
        </w:tc>
        <w:tc>
          <w:tcPr>
            <w:tcW w:w="0" w:type="auto"/>
            <w:vMerge/>
            <w:tcBorders>
              <w:top w:val="nil"/>
              <w:left w:val="nil"/>
              <w:bottom w:val="single" w:sz="6" w:space="0" w:color="000000"/>
              <w:right w:val="single" w:sz="6" w:space="0" w:color="000000"/>
            </w:tcBorders>
            <w:vAlign w:val="center"/>
            <w:hideMark/>
          </w:tcPr>
          <w:p w14:paraId="16E4AA70" w14:textId="77777777" w:rsidR="00E6373F" w:rsidRPr="00E6373F" w:rsidRDefault="00E6373F" w:rsidP="00E6373F">
            <w:pPr>
              <w:rPr>
                <w:rFonts w:ascii="仿宋_GB2312" w:eastAsia="仿宋_GB2312"/>
                <w:sz w:val="28"/>
                <w:szCs w:val="28"/>
              </w:rPr>
            </w:pPr>
          </w:p>
        </w:tc>
        <w:tc>
          <w:tcPr>
            <w:tcW w:w="1338"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5D6B4AC0"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DIP年度清算政策确定服务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81F8D33"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针对基金情况及医疗机构月度预结算情况，协助市</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保局制定适合渭南的DIP清算方案，确定清算流程、清算算法、清算加成等内容。</w:t>
            </w:r>
          </w:p>
        </w:tc>
      </w:tr>
      <w:tr w:rsidR="00E6373F" w:rsidRPr="00E6373F" w14:paraId="57B23C01" w14:textId="77777777" w:rsidTr="00E6373F">
        <w:trPr>
          <w:trHeight w:val="2775"/>
        </w:trPr>
        <w:tc>
          <w:tcPr>
            <w:tcW w:w="557"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088E48F"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4</w:t>
            </w:r>
          </w:p>
        </w:tc>
        <w:tc>
          <w:tcPr>
            <w:tcW w:w="992" w:type="dxa"/>
            <w:vMerge w:val="restar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EB52AED"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DIP付费结算服务</w:t>
            </w: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73C8BEE"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月度预结算</w:t>
            </w:r>
          </w:p>
          <w:p w14:paraId="68D10E63"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721DF94"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建立规范、完整的月度结算流程。从数据上传、质控、分组、基金计算、结果审核提交、机构申报、经办对账、结算，形成完整闭环服务流程，支撑月度预结算顺利高效进行；</w:t>
            </w:r>
          </w:p>
          <w:p w14:paraId="298B1505"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协助</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保管理部门对特例单议申报范围、评审原则等政策进行优化，提供申报、初审统计、专家评审、复审评审、终审结果应用、单议结果定期统计分析等全流程服务。</w:t>
            </w:r>
          </w:p>
        </w:tc>
      </w:tr>
      <w:tr w:rsidR="00E6373F" w:rsidRPr="00E6373F" w14:paraId="1563D52D" w14:textId="77777777" w:rsidTr="00E6373F">
        <w:trPr>
          <w:trHeight w:val="2115"/>
        </w:trPr>
        <w:tc>
          <w:tcPr>
            <w:tcW w:w="0" w:type="auto"/>
            <w:vMerge/>
            <w:tcBorders>
              <w:top w:val="nil"/>
              <w:left w:val="single" w:sz="6" w:space="0" w:color="000000"/>
              <w:bottom w:val="single" w:sz="6" w:space="0" w:color="000000"/>
              <w:right w:val="single" w:sz="6" w:space="0" w:color="000000"/>
            </w:tcBorders>
            <w:vAlign w:val="center"/>
            <w:hideMark/>
          </w:tcPr>
          <w:p w14:paraId="6BB4CE5F" w14:textId="77777777" w:rsidR="00E6373F" w:rsidRPr="00E6373F" w:rsidRDefault="00E6373F" w:rsidP="00E6373F">
            <w:pPr>
              <w:rPr>
                <w:rFonts w:ascii="仿宋_GB2312" w:eastAsia="仿宋_GB2312"/>
                <w:sz w:val="28"/>
                <w:szCs w:val="28"/>
              </w:rPr>
            </w:pPr>
          </w:p>
        </w:tc>
        <w:tc>
          <w:tcPr>
            <w:tcW w:w="0" w:type="auto"/>
            <w:vMerge/>
            <w:tcBorders>
              <w:top w:val="nil"/>
              <w:left w:val="nil"/>
              <w:bottom w:val="single" w:sz="6" w:space="0" w:color="000000"/>
              <w:right w:val="single" w:sz="6" w:space="0" w:color="000000"/>
            </w:tcBorders>
            <w:vAlign w:val="center"/>
            <w:hideMark/>
          </w:tcPr>
          <w:p w14:paraId="125E14D1" w14:textId="77777777" w:rsidR="00E6373F" w:rsidRPr="00E6373F" w:rsidRDefault="00E6373F" w:rsidP="00E6373F">
            <w:pPr>
              <w:rPr>
                <w:rFonts w:ascii="仿宋_GB2312" w:eastAsia="仿宋_GB2312"/>
                <w:sz w:val="28"/>
                <w:szCs w:val="28"/>
              </w:rPr>
            </w:pP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E51449B"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年度清算</w:t>
            </w:r>
          </w:p>
          <w:p w14:paraId="4EC1CE5E"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C16C0BD"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结合月度预结算结果、医疗机构考核、年度</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保基金情况，制定年终清算方案、模拟预清算结果、协助</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保管理部门完成全套清算测试、清算报告、政策解释、清算争议沟通；</w:t>
            </w:r>
          </w:p>
          <w:p w14:paraId="0FED15A3"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落实结余适当留用、超支合理分担机制，确保年终清算稳定、高效完成。</w:t>
            </w:r>
          </w:p>
        </w:tc>
      </w:tr>
      <w:tr w:rsidR="00E6373F" w:rsidRPr="00E6373F" w14:paraId="0C1E359F" w14:textId="77777777" w:rsidTr="00E6373F">
        <w:trPr>
          <w:trHeight w:val="2400"/>
        </w:trPr>
        <w:tc>
          <w:tcPr>
            <w:tcW w:w="0" w:type="auto"/>
            <w:vMerge/>
            <w:tcBorders>
              <w:top w:val="nil"/>
              <w:left w:val="single" w:sz="6" w:space="0" w:color="000000"/>
              <w:bottom w:val="single" w:sz="6" w:space="0" w:color="000000"/>
              <w:right w:val="single" w:sz="6" w:space="0" w:color="000000"/>
            </w:tcBorders>
            <w:vAlign w:val="center"/>
            <w:hideMark/>
          </w:tcPr>
          <w:p w14:paraId="31F5D359" w14:textId="77777777" w:rsidR="00E6373F" w:rsidRPr="00E6373F" w:rsidRDefault="00E6373F" w:rsidP="00E6373F">
            <w:pPr>
              <w:rPr>
                <w:rFonts w:ascii="仿宋_GB2312" w:eastAsia="仿宋_GB2312"/>
                <w:sz w:val="28"/>
                <w:szCs w:val="28"/>
              </w:rPr>
            </w:pPr>
          </w:p>
        </w:tc>
        <w:tc>
          <w:tcPr>
            <w:tcW w:w="0" w:type="auto"/>
            <w:vMerge/>
            <w:tcBorders>
              <w:top w:val="nil"/>
              <w:left w:val="nil"/>
              <w:bottom w:val="single" w:sz="6" w:space="0" w:color="000000"/>
              <w:right w:val="single" w:sz="6" w:space="0" w:color="000000"/>
            </w:tcBorders>
            <w:vAlign w:val="center"/>
            <w:hideMark/>
          </w:tcPr>
          <w:p w14:paraId="3EB9D96B" w14:textId="77777777" w:rsidR="00E6373F" w:rsidRPr="00E6373F" w:rsidRDefault="00E6373F" w:rsidP="00E6373F">
            <w:pPr>
              <w:rPr>
                <w:rFonts w:ascii="仿宋_GB2312" w:eastAsia="仿宋_GB2312"/>
                <w:sz w:val="28"/>
                <w:szCs w:val="28"/>
              </w:rPr>
            </w:pP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AD6C0C6"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DIP合</w:t>
            </w:r>
            <w:proofErr w:type="gramStart"/>
            <w:r w:rsidRPr="00E6373F">
              <w:rPr>
                <w:rFonts w:ascii="仿宋_GB2312" w:eastAsia="仿宋_GB2312"/>
                <w:sz w:val="28"/>
                <w:szCs w:val="28"/>
              </w:rPr>
              <w:t>规</w:t>
            </w:r>
            <w:proofErr w:type="gramEnd"/>
            <w:r w:rsidRPr="00E6373F">
              <w:rPr>
                <w:rFonts w:ascii="仿宋_GB2312" w:eastAsia="仿宋_GB2312"/>
                <w:sz w:val="28"/>
                <w:szCs w:val="28"/>
              </w:rPr>
              <w:t>监测核查服务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BAE6325"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按照国家DIP分组指标体系，对数据质量、诊疗行为、费用结构等进行常态化监测。开展数据核查与现场检查相结合，发现DIP数据违规问题，并横向对比同级医疗机构运行差异，排查基金流失风险；</w:t>
            </w:r>
            <w:r w:rsidRPr="00E6373F">
              <w:rPr>
                <w:rFonts w:ascii="仿宋_GB2312" w:eastAsia="仿宋_GB2312"/>
                <w:sz w:val="28"/>
                <w:szCs w:val="28"/>
              </w:rPr>
              <w:br/>
              <w:t>每季度开展深度</w:t>
            </w:r>
            <w:proofErr w:type="gramStart"/>
            <w:r w:rsidRPr="00E6373F">
              <w:rPr>
                <w:rFonts w:ascii="仿宋_GB2312" w:eastAsia="仿宋_GB2312"/>
                <w:sz w:val="28"/>
                <w:szCs w:val="28"/>
              </w:rPr>
              <w:t>研</w:t>
            </w:r>
            <w:proofErr w:type="gramEnd"/>
            <w:r w:rsidRPr="00E6373F">
              <w:rPr>
                <w:rFonts w:ascii="仿宋_GB2312" w:eastAsia="仿宋_GB2312"/>
                <w:sz w:val="28"/>
                <w:szCs w:val="28"/>
              </w:rPr>
              <w:t>判，分析基金支出变化趋势，识别基金运行隐患，提出总额预算、监督管控优化建议，为</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保基金精细化管理、政策调整提供数据支撑。</w:t>
            </w:r>
          </w:p>
        </w:tc>
      </w:tr>
      <w:tr w:rsidR="00E6373F" w:rsidRPr="00E6373F" w14:paraId="44A58BC8" w14:textId="77777777" w:rsidTr="00E6373F">
        <w:trPr>
          <w:trHeight w:val="1860"/>
        </w:trPr>
        <w:tc>
          <w:tcPr>
            <w:tcW w:w="557"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DFBCA8F"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5</w:t>
            </w:r>
          </w:p>
        </w:tc>
        <w:tc>
          <w:tcPr>
            <w:tcW w:w="99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F96B9D3"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人员配备服务</w:t>
            </w: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463A075"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人员配备</w:t>
            </w:r>
          </w:p>
          <w:p w14:paraId="4D0F62F3"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253D1D4"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项目驻场不少于3人，陕西省内需配置</w:t>
            </w:r>
            <w:proofErr w:type="gramStart"/>
            <w:r w:rsidRPr="00E6373F">
              <w:rPr>
                <w:rFonts w:ascii="仿宋_GB2312" w:eastAsia="仿宋_GB2312"/>
                <w:sz w:val="28"/>
                <w:szCs w:val="28"/>
              </w:rPr>
              <w:t>医</w:t>
            </w:r>
            <w:proofErr w:type="gramEnd"/>
            <w:r w:rsidRPr="00E6373F">
              <w:rPr>
                <w:rFonts w:ascii="仿宋_GB2312" w:eastAsia="仿宋_GB2312"/>
                <w:sz w:val="28"/>
                <w:szCs w:val="28"/>
              </w:rPr>
              <w:t>保支付方面有关的专业团队，团队人员需包含信息技术、数据分析、临床医学、统计测算等相关专业人员，参与月度预结算、年度清算、政策制定、目录形成、数据监测、考核评价、业务培训等全流程服务。</w:t>
            </w:r>
          </w:p>
        </w:tc>
      </w:tr>
      <w:tr w:rsidR="00E6373F" w:rsidRPr="00E6373F" w14:paraId="1351E07B" w14:textId="77777777" w:rsidTr="00E6373F">
        <w:trPr>
          <w:trHeight w:val="1770"/>
        </w:trPr>
        <w:tc>
          <w:tcPr>
            <w:tcW w:w="557"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DF0425D"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6</w:t>
            </w:r>
          </w:p>
        </w:tc>
        <w:tc>
          <w:tcPr>
            <w:tcW w:w="99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52EA0EF"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基金运行分析服务</w:t>
            </w:r>
          </w:p>
        </w:tc>
        <w:tc>
          <w:tcPr>
            <w:tcW w:w="13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8E0BEAE"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基金运行</w:t>
            </w:r>
          </w:p>
          <w:p w14:paraId="30FFC21F"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分析服务</w:t>
            </w:r>
          </w:p>
        </w:tc>
        <w:tc>
          <w:tcPr>
            <w:tcW w:w="617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EC6FFD8"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对月度、季度、年度DIP付费结算数据进行分析，并出具数据分析报告，包含质控分组、基金结算、费用变化、医疗行为等指标，并结合数据指标优化付费规则与配套政策，保障基金安全高效使用，</w:t>
            </w:r>
            <w:proofErr w:type="gramStart"/>
            <w:r w:rsidRPr="00E6373F">
              <w:rPr>
                <w:rFonts w:ascii="仿宋_GB2312" w:eastAsia="仿宋_GB2312"/>
                <w:sz w:val="28"/>
                <w:szCs w:val="28"/>
              </w:rPr>
              <w:t>医</w:t>
            </w:r>
            <w:proofErr w:type="gramEnd"/>
            <w:r w:rsidRPr="00E6373F">
              <w:rPr>
                <w:rFonts w:ascii="仿宋_GB2312" w:eastAsia="仿宋_GB2312"/>
                <w:sz w:val="28"/>
                <w:szCs w:val="28"/>
              </w:rPr>
              <w:t>患多方良性共赢。</w:t>
            </w:r>
          </w:p>
        </w:tc>
      </w:tr>
    </w:tbl>
    <w:p w14:paraId="471D8E73"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四、拟投入本项目的费用测算</w:t>
      </w:r>
    </w:p>
    <w:p w14:paraId="53EE9B5B"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lastRenderedPageBreak/>
        <w:t>本次采购预算80万元。</w:t>
      </w:r>
    </w:p>
    <w:p w14:paraId="03CADA23"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五、服务质量、标准、期限、效率等要求</w:t>
      </w:r>
    </w:p>
    <w:p w14:paraId="181F2FA8"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1.服务质量：达到国家及竞争性磋商文件规定的</w:t>
      </w:r>
      <w:r w:rsidRPr="00E6373F">
        <w:rPr>
          <w:rFonts w:ascii="仿宋_GB2312" w:eastAsia="仿宋_GB2312"/>
          <w:sz w:val="28"/>
          <w:szCs w:val="28"/>
        </w:rPr>
        <w:t>“</w:t>
      </w:r>
      <w:r w:rsidRPr="00E6373F">
        <w:rPr>
          <w:rFonts w:ascii="仿宋_GB2312" w:eastAsia="仿宋_GB2312"/>
          <w:sz w:val="28"/>
          <w:szCs w:val="28"/>
        </w:rPr>
        <w:t>合格</w:t>
      </w:r>
      <w:r w:rsidRPr="00E6373F">
        <w:rPr>
          <w:rFonts w:ascii="仿宋_GB2312" w:eastAsia="仿宋_GB2312"/>
          <w:sz w:val="28"/>
          <w:szCs w:val="28"/>
        </w:rPr>
        <w:t>”</w:t>
      </w:r>
      <w:r w:rsidRPr="00E6373F">
        <w:rPr>
          <w:rFonts w:ascii="仿宋_GB2312" w:eastAsia="仿宋_GB2312"/>
          <w:sz w:val="28"/>
          <w:szCs w:val="28"/>
        </w:rPr>
        <w:t>标准。</w:t>
      </w:r>
    </w:p>
    <w:p w14:paraId="7F7409AF"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2.服务标准：符合国家法律法规规定的标准、磋商文件和供应商响应文件所要求的技术标准。</w:t>
      </w:r>
    </w:p>
    <w:p w14:paraId="21A46D9F"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3.服务效率：按照采购人要求按时保质保量的完成。</w:t>
      </w:r>
    </w:p>
    <w:p w14:paraId="3C0E27BB"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六、付款方式</w:t>
      </w:r>
    </w:p>
    <w:p w14:paraId="061708E7"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 xml:space="preserve">签订合同后10个工作日内，采购人向供应商支付合同金额的40%，服务期满10个月时支付合同金额的35%，验收通过后支付合同金额剩余的25%，供应商须向采购人出具合法有效的发票。 </w:t>
      </w:r>
    </w:p>
    <w:p w14:paraId="3CBD42D6" w14:textId="77777777" w:rsidR="00E6373F" w:rsidRPr="00E6373F" w:rsidRDefault="00E6373F" w:rsidP="00E6373F">
      <w:pPr>
        <w:rPr>
          <w:rFonts w:ascii="仿宋_GB2312" w:eastAsia="仿宋_GB2312"/>
          <w:sz w:val="28"/>
          <w:szCs w:val="28"/>
        </w:rPr>
      </w:pPr>
      <w:r w:rsidRPr="00E6373F">
        <w:rPr>
          <w:rFonts w:ascii="仿宋_GB2312" w:eastAsia="仿宋_GB2312"/>
          <w:b/>
          <w:bCs/>
          <w:sz w:val="28"/>
          <w:szCs w:val="28"/>
        </w:rPr>
        <w:t>七、验收标准</w:t>
      </w:r>
    </w:p>
    <w:p w14:paraId="43B9D911"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 xml:space="preserve">1.按照国家和采购人验收相关规定执行。 </w:t>
      </w:r>
    </w:p>
    <w:p w14:paraId="4BC94C66"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 xml:space="preserve">2.服务质量达到国家相关法律法规要求、磋商文件、磋商响应文件及采购要求。 </w:t>
      </w:r>
    </w:p>
    <w:p w14:paraId="0484BC20" w14:textId="77777777" w:rsidR="00E6373F" w:rsidRPr="00E6373F" w:rsidRDefault="00E6373F" w:rsidP="00E6373F">
      <w:pPr>
        <w:rPr>
          <w:rFonts w:ascii="仿宋_GB2312" w:eastAsia="仿宋_GB2312"/>
          <w:sz w:val="28"/>
          <w:szCs w:val="28"/>
        </w:rPr>
      </w:pPr>
      <w:r w:rsidRPr="00E6373F">
        <w:rPr>
          <w:rFonts w:ascii="仿宋_GB2312" w:eastAsia="仿宋_GB2312"/>
          <w:sz w:val="28"/>
          <w:szCs w:val="28"/>
        </w:rPr>
        <w:t>3.确保系统能够正常工作及运行,且满足相关技术标准及采购要求。</w:t>
      </w:r>
    </w:p>
    <w:p w14:paraId="4989218E" w14:textId="77777777" w:rsidR="00DB2197" w:rsidRPr="00E6373F" w:rsidRDefault="00DB2197" w:rsidP="005F6E6A">
      <w:pPr>
        <w:rPr>
          <w:rFonts w:ascii="仿宋_GB2312" w:eastAsia="仿宋_GB2312" w:hint="eastAsia"/>
          <w:sz w:val="28"/>
          <w:szCs w:val="28"/>
        </w:rPr>
      </w:pPr>
    </w:p>
    <w:sectPr w:rsidR="00DB2197" w:rsidRPr="00E6373F" w:rsidSect="00111413">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8578E" w14:textId="77777777" w:rsidR="00393C65" w:rsidRDefault="00393C65" w:rsidP="00337BB0">
      <w:pPr>
        <w:rPr>
          <w:rFonts w:hint="eastAsia"/>
        </w:rPr>
      </w:pPr>
      <w:r>
        <w:separator/>
      </w:r>
    </w:p>
  </w:endnote>
  <w:endnote w:type="continuationSeparator" w:id="0">
    <w:p w14:paraId="4FA21A11" w14:textId="77777777" w:rsidR="00393C65" w:rsidRDefault="00393C65" w:rsidP="00337B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寰蒋闆呴粦">
    <w:altName w:val="Segoe Print"/>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Syntax">
    <w:altName w:val="Calibri"/>
    <w:charset w:val="00"/>
    <w:family w:val="swiss"/>
    <w:pitch w:val="default"/>
    <w:sig w:usb0="00000000" w:usb1="00000000" w:usb2="00000000" w:usb3="00000000" w:csb0="00000001" w:csb1="00000000"/>
  </w:font>
  <w:font w:name="serif">
    <w:altName w:val="Segoe Print"/>
    <w:charset w:val="00"/>
    <w:family w:val="auto"/>
    <w:pitch w:val="default"/>
  </w:font>
  <w:font w:name="Arial Unicode MS">
    <w:panose1 w:val="020B0604020202020204"/>
    <w:charset w:val="86"/>
    <w:family w:val="swiss"/>
    <w:pitch w:val="default"/>
    <w:sig w:usb0="00000000" w:usb1="00000000" w:usb2="0000003F" w:usb3="00000000" w:csb0="603F01FF" w:csb1="FFFF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93C86" w14:textId="77777777" w:rsidR="00393C65" w:rsidRDefault="00393C65" w:rsidP="00337BB0">
      <w:pPr>
        <w:rPr>
          <w:rFonts w:hint="eastAsia"/>
        </w:rPr>
      </w:pPr>
      <w:r>
        <w:separator/>
      </w:r>
    </w:p>
  </w:footnote>
  <w:footnote w:type="continuationSeparator" w:id="0">
    <w:p w14:paraId="5B0886CF" w14:textId="77777777" w:rsidR="00393C65" w:rsidRDefault="00393C65" w:rsidP="00337BB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48CC42"/>
    <w:multiLevelType w:val="singleLevel"/>
    <w:tmpl w:val="A348CC42"/>
    <w:lvl w:ilvl="0">
      <w:start w:val="1"/>
      <w:numFmt w:val="decimal"/>
      <w:lvlText w:val="%1."/>
      <w:lvlJc w:val="left"/>
      <w:pPr>
        <w:ind w:left="425" w:hanging="425"/>
      </w:pPr>
      <w:rPr>
        <w:rFonts w:hint="default"/>
      </w:rPr>
    </w:lvl>
  </w:abstractNum>
  <w:abstractNum w:abstractNumId="1" w15:restartNumberingAfterBreak="0">
    <w:nsid w:val="D6804848"/>
    <w:multiLevelType w:val="singleLevel"/>
    <w:tmpl w:val="D6804848"/>
    <w:lvl w:ilvl="0">
      <w:start w:val="1"/>
      <w:numFmt w:val="decimal"/>
      <w:lvlText w:val="%1."/>
      <w:lvlJc w:val="left"/>
      <w:pPr>
        <w:ind w:left="425" w:hanging="425"/>
      </w:pPr>
      <w:rPr>
        <w:rFonts w:hint="default"/>
      </w:rPr>
    </w:lvl>
  </w:abstractNum>
  <w:abstractNum w:abstractNumId="2" w15:restartNumberingAfterBreak="0">
    <w:nsid w:val="0FF9642E"/>
    <w:multiLevelType w:val="multilevel"/>
    <w:tmpl w:val="0FF9642E"/>
    <w:lvl w:ilvl="0">
      <w:start w:val="1"/>
      <w:numFmt w:val="decimal"/>
      <w:pStyle w:val="a"/>
      <w:lvlText w:val="第%1章"/>
      <w:lvlJc w:val="left"/>
      <w:pPr>
        <w:tabs>
          <w:tab w:val="left" w:pos="4834"/>
        </w:tabs>
        <w:ind w:left="4834" w:hanging="1290"/>
      </w:pPr>
      <w:rPr>
        <w:rFonts w:hint="default"/>
        <w:b/>
        <w:lang w:val="en-US"/>
      </w:rPr>
    </w:lvl>
    <w:lvl w:ilvl="1">
      <w:start w:val="1"/>
      <w:numFmt w:val="lowerLetter"/>
      <w:lvlText w:val="%2)"/>
      <w:lvlJc w:val="left"/>
      <w:pPr>
        <w:tabs>
          <w:tab w:val="left" w:pos="1380"/>
        </w:tabs>
        <w:ind w:left="1380" w:hanging="420"/>
      </w:pPr>
      <w:rPr>
        <w:rFonts w:hint="eastAsia"/>
      </w:rPr>
    </w:lvl>
    <w:lvl w:ilvl="2">
      <w:start w:val="1"/>
      <w:numFmt w:val="lowerRoman"/>
      <w:lvlText w:val="%3."/>
      <w:lvlJc w:val="right"/>
      <w:pPr>
        <w:tabs>
          <w:tab w:val="left" w:pos="1800"/>
        </w:tabs>
        <w:ind w:left="1800" w:hanging="420"/>
      </w:pPr>
      <w:rPr>
        <w:rFonts w:hint="eastAsia"/>
      </w:rPr>
    </w:lvl>
    <w:lvl w:ilvl="3">
      <w:start w:val="1"/>
      <w:numFmt w:val="decimal"/>
      <w:lvlText w:val="%4."/>
      <w:lvlJc w:val="left"/>
      <w:pPr>
        <w:tabs>
          <w:tab w:val="left" w:pos="2220"/>
        </w:tabs>
        <w:ind w:left="2220" w:hanging="420"/>
      </w:pPr>
      <w:rPr>
        <w:rFonts w:hint="eastAsia"/>
      </w:rPr>
    </w:lvl>
    <w:lvl w:ilvl="4">
      <w:start w:val="1"/>
      <w:numFmt w:val="lowerLetter"/>
      <w:lvlText w:val="%5)"/>
      <w:lvlJc w:val="left"/>
      <w:pPr>
        <w:tabs>
          <w:tab w:val="left" w:pos="2640"/>
        </w:tabs>
        <w:ind w:left="2640" w:hanging="420"/>
      </w:pPr>
      <w:rPr>
        <w:rFonts w:hint="eastAsia"/>
      </w:rPr>
    </w:lvl>
    <w:lvl w:ilvl="5">
      <w:start w:val="1"/>
      <w:numFmt w:val="lowerRoman"/>
      <w:lvlText w:val="%6."/>
      <w:lvlJc w:val="right"/>
      <w:pPr>
        <w:tabs>
          <w:tab w:val="left" w:pos="3060"/>
        </w:tabs>
        <w:ind w:left="3060" w:hanging="420"/>
      </w:pPr>
      <w:rPr>
        <w:rFonts w:hint="eastAsia"/>
      </w:rPr>
    </w:lvl>
    <w:lvl w:ilvl="6">
      <w:start w:val="1"/>
      <w:numFmt w:val="decimal"/>
      <w:lvlText w:val="%7."/>
      <w:lvlJc w:val="left"/>
      <w:pPr>
        <w:tabs>
          <w:tab w:val="left" w:pos="3480"/>
        </w:tabs>
        <w:ind w:left="3480" w:hanging="420"/>
      </w:pPr>
      <w:rPr>
        <w:rFonts w:hint="eastAsia"/>
      </w:rPr>
    </w:lvl>
    <w:lvl w:ilvl="7">
      <w:start w:val="1"/>
      <w:numFmt w:val="lowerLetter"/>
      <w:lvlText w:val="%8)"/>
      <w:lvlJc w:val="left"/>
      <w:pPr>
        <w:tabs>
          <w:tab w:val="left" w:pos="3900"/>
        </w:tabs>
        <w:ind w:left="3900" w:hanging="420"/>
      </w:pPr>
      <w:rPr>
        <w:rFonts w:hint="eastAsia"/>
      </w:rPr>
    </w:lvl>
    <w:lvl w:ilvl="8">
      <w:start w:val="1"/>
      <w:numFmt w:val="lowerRoman"/>
      <w:lvlText w:val="%9."/>
      <w:lvlJc w:val="right"/>
      <w:pPr>
        <w:tabs>
          <w:tab w:val="left" w:pos="4320"/>
        </w:tabs>
        <w:ind w:left="4320" w:hanging="420"/>
      </w:pPr>
      <w:rPr>
        <w:rFonts w:hint="eastAsia"/>
      </w:rPr>
    </w:lvl>
  </w:abstractNum>
  <w:abstractNum w:abstractNumId="3" w15:restartNumberingAfterBreak="0">
    <w:nsid w:val="158E706B"/>
    <w:multiLevelType w:val="singleLevel"/>
    <w:tmpl w:val="158E706B"/>
    <w:lvl w:ilvl="0">
      <w:start w:val="1"/>
      <w:numFmt w:val="decimal"/>
      <w:lvlText w:val="%1."/>
      <w:lvlJc w:val="left"/>
      <w:pPr>
        <w:ind w:left="425" w:hanging="425"/>
      </w:pPr>
      <w:rPr>
        <w:rFonts w:hint="default"/>
      </w:rPr>
    </w:lvl>
  </w:abstractNum>
  <w:abstractNum w:abstractNumId="4" w15:restartNumberingAfterBreak="0">
    <w:nsid w:val="213011DA"/>
    <w:multiLevelType w:val="singleLevel"/>
    <w:tmpl w:val="213011DA"/>
    <w:lvl w:ilvl="0">
      <w:start w:val="1"/>
      <w:numFmt w:val="decimal"/>
      <w:lvlText w:val="%1."/>
      <w:lvlJc w:val="left"/>
      <w:pPr>
        <w:ind w:left="425" w:hanging="425"/>
      </w:pPr>
      <w:rPr>
        <w:rFonts w:hint="default"/>
      </w:rPr>
    </w:lvl>
  </w:abstractNum>
  <w:abstractNum w:abstractNumId="5" w15:restartNumberingAfterBreak="0">
    <w:nsid w:val="7FEE4C3B"/>
    <w:multiLevelType w:val="singleLevel"/>
    <w:tmpl w:val="7FEE4C3B"/>
    <w:lvl w:ilvl="0">
      <w:start w:val="1"/>
      <w:numFmt w:val="decimal"/>
      <w:lvlText w:val="%1."/>
      <w:lvlJc w:val="left"/>
      <w:pPr>
        <w:ind w:left="425" w:hanging="425"/>
      </w:pPr>
      <w:rPr>
        <w:rFonts w:hint="default"/>
        <w:strike w:val="0"/>
        <w:dstrike w:val="0"/>
        <w:color w:val="000000"/>
      </w:rPr>
    </w:lvl>
  </w:abstractNum>
  <w:num w:numId="1" w16cid:durableId="2088258240">
    <w:abstractNumId w:val="2"/>
  </w:num>
  <w:num w:numId="2" w16cid:durableId="1402410350">
    <w:abstractNumId w:val="5"/>
  </w:num>
  <w:num w:numId="3" w16cid:durableId="1127241409">
    <w:abstractNumId w:val="3"/>
  </w:num>
  <w:num w:numId="4" w16cid:durableId="1873809566">
    <w:abstractNumId w:val="0"/>
  </w:num>
  <w:num w:numId="5" w16cid:durableId="1089159678">
    <w:abstractNumId w:val="1"/>
  </w:num>
  <w:num w:numId="6" w16cid:durableId="2121416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7C"/>
    <w:rsid w:val="00015064"/>
    <w:rsid w:val="00021279"/>
    <w:rsid w:val="00057AC1"/>
    <w:rsid w:val="000B4196"/>
    <w:rsid w:val="000C6443"/>
    <w:rsid w:val="000F03B6"/>
    <w:rsid w:val="00111413"/>
    <w:rsid w:val="00115E5C"/>
    <w:rsid w:val="001236B2"/>
    <w:rsid w:val="00154FEA"/>
    <w:rsid w:val="00157BF0"/>
    <w:rsid w:val="00161B21"/>
    <w:rsid w:val="002210B1"/>
    <w:rsid w:val="002B487C"/>
    <w:rsid w:val="002C0A63"/>
    <w:rsid w:val="00337BB0"/>
    <w:rsid w:val="003821B7"/>
    <w:rsid w:val="003822A8"/>
    <w:rsid w:val="00393C65"/>
    <w:rsid w:val="003A75DB"/>
    <w:rsid w:val="00441A31"/>
    <w:rsid w:val="0044791F"/>
    <w:rsid w:val="00476186"/>
    <w:rsid w:val="004F5D60"/>
    <w:rsid w:val="00546167"/>
    <w:rsid w:val="005530BA"/>
    <w:rsid w:val="005D656B"/>
    <w:rsid w:val="005D7E56"/>
    <w:rsid w:val="005F6E6A"/>
    <w:rsid w:val="006177E7"/>
    <w:rsid w:val="006248CD"/>
    <w:rsid w:val="00631179"/>
    <w:rsid w:val="006C43B0"/>
    <w:rsid w:val="006D00BF"/>
    <w:rsid w:val="006E0C53"/>
    <w:rsid w:val="0070354F"/>
    <w:rsid w:val="00707DE6"/>
    <w:rsid w:val="00745D26"/>
    <w:rsid w:val="007652F4"/>
    <w:rsid w:val="00784DC3"/>
    <w:rsid w:val="00830E4C"/>
    <w:rsid w:val="00832A14"/>
    <w:rsid w:val="00835F13"/>
    <w:rsid w:val="008605DF"/>
    <w:rsid w:val="008C3BCC"/>
    <w:rsid w:val="00907F87"/>
    <w:rsid w:val="0092224F"/>
    <w:rsid w:val="009618DF"/>
    <w:rsid w:val="00963131"/>
    <w:rsid w:val="0099016A"/>
    <w:rsid w:val="00A12202"/>
    <w:rsid w:val="00A27460"/>
    <w:rsid w:val="00A57434"/>
    <w:rsid w:val="00A5776A"/>
    <w:rsid w:val="00A969DC"/>
    <w:rsid w:val="00AD75CD"/>
    <w:rsid w:val="00AE43D5"/>
    <w:rsid w:val="00AE5C9D"/>
    <w:rsid w:val="00B442DE"/>
    <w:rsid w:val="00B9270C"/>
    <w:rsid w:val="00B96174"/>
    <w:rsid w:val="00BA4560"/>
    <w:rsid w:val="00BB27F2"/>
    <w:rsid w:val="00BC325E"/>
    <w:rsid w:val="00BC6FB3"/>
    <w:rsid w:val="00BE7721"/>
    <w:rsid w:val="00C10437"/>
    <w:rsid w:val="00C30FA4"/>
    <w:rsid w:val="00C31E6D"/>
    <w:rsid w:val="00C349FE"/>
    <w:rsid w:val="00C46A0E"/>
    <w:rsid w:val="00C642A6"/>
    <w:rsid w:val="00C655F6"/>
    <w:rsid w:val="00C65906"/>
    <w:rsid w:val="00C65C07"/>
    <w:rsid w:val="00C83DEF"/>
    <w:rsid w:val="00C93BBD"/>
    <w:rsid w:val="00CF7130"/>
    <w:rsid w:val="00D34A6B"/>
    <w:rsid w:val="00D51C03"/>
    <w:rsid w:val="00D65721"/>
    <w:rsid w:val="00D9621A"/>
    <w:rsid w:val="00DB2197"/>
    <w:rsid w:val="00DE43C9"/>
    <w:rsid w:val="00E52310"/>
    <w:rsid w:val="00E6373F"/>
    <w:rsid w:val="00ED45F1"/>
    <w:rsid w:val="00F45A8D"/>
    <w:rsid w:val="00F46929"/>
    <w:rsid w:val="00F91A15"/>
    <w:rsid w:val="00FA16B6"/>
    <w:rsid w:val="00FB139C"/>
    <w:rsid w:val="00FC6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8143C"/>
  <w15:chartTrackingRefBased/>
  <w15:docId w15:val="{456BD413-1D79-494E-9CC6-121F28C5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5D60"/>
    <w:pPr>
      <w:widowControl w:val="0"/>
      <w:jc w:val="both"/>
    </w:pPr>
    <w:rPr>
      <w:szCs w:val="24"/>
    </w:rPr>
  </w:style>
  <w:style w:type="paragraph" w:styleId="1">
    <w:name w:val="heading 1"/>
    <w:basedOn w:val="a0"/>
    <w:next w:val="a0"/>
    <w:link w:val="10"/>
    <w:qFormat/>
    <w:rsid w:val="002B487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nhideWhenUsed/>
    <w:qFormat/>
    <w:rsid w:val="002B487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nhideWhenUsed/>
    <w:qFormat/>
    <w:rsid w:val="002B487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0"/>
    <w:next w:val="a0"/>
    <w:link w:val="40"/>
    <w:unhideWhenUsed/>
    <w:qFormat/>
    <w:rsid w:val="002B487C"/>
    <w:pPr>
      <w:keepNext/>
      <w:keepLines/>
      <w:spacing w:before="80" w:after="40"/>
      <w:outlineLvl w:val="3"/>
    </w:pPr>
    <w:rPr>
      <w:rFonts w:cstheme="majorBidi"/>
      <w:color w:val="0F4761" w:themeColor="accent1" w:themeShade="BF"/>
      <w:sz w:val="28"/>
      <w:szCs w:val="28"/>
    </w:rPr>
  </w:style>
  <w:style w:type="paragraph" w:styleId="5">
    <w:name w:val="heading 5"/>
    <w:basedOn w:val="a0"/>
    <w:next w:val="a0"/>
    <w:link w:val="50"/>
    <w:unhideWhenUsed/>
    <w:qFormat/>
    <w:rsid w:val="002B487C"/>
    <w:pPr>
      <w:keepNext/>
      <w:keepLines/>
      <w:spacing w:before="80" w:after="40"/>
      <w:outlineLvl w:val="4"/>
    </w:pPr>
    <w:rPr>
      <w:rFonts w:cstheme="majorBidi"/>
      <w:color w:val="0F4761" w:themeColor="accent1" w:themeShade="BF"/>
      <w:sz w:val="24"/>
    </w:rPr>
  </w:style>
  <w:style w:type="paragraph" w:styleId="6">
    <w:name w:val="heading 6"/>
    <w:basedOn w:val="a0"/>
    <w:next w:val="a0"/>
    <w:link w:val="60"/>
    <w:unhideWhenUsed/>
    <w:qFormat/>
    <w:rsid w:val="002B487C"/>
    <w:pPr>
      <w:keepNext/>
      <w:keepLines/>
      <w:spacing w:before="40"/>
      <w:outlineLvl w:val="5"/>
    </w:pPr>
    <w:rPr>
      <w:rFonts w:cstheme="majorBidi"/>
      <w:b/>
      <w:bCs/>
      <w:color w:val="0F4761" w:themeColor="accent1" w:themeShade="BF"/>
      <w:szCs w:val="22"/>
    </w:rPr>
  </w:style>
  <w:style w:type="paragraph" w:styleId="7">
    <w:name w:val="heading 7"/>
    <w:basedOn w:val="a0"/>
    <w:next w:val="a0"/>
    <w:link w:val="70"/>
    <w:unhideWhenUsed/>
    <w:qFormat/>
    <w:rsid w:val="002B487C"/>
    <w:pPr>
      <w:keepNext/>
      <w:keepLines/>
      <w:spacing w:before="40"/>
      <w:outlineLvl w:val="6"/>
    </w:pPr>
    <w:rPr>
      <w:rFonts w:cstheme="majorBidi"/>
      <w:b/>
      <w:bCs/>
      <w:color w:val="595959" w:themeColor="text1" w:themeTint="A6"/>
      <w:szCs w:val="22"/>
    </w:rPr>
  </w:style>
  <w:style w:type="paragraph" w:styleId="8">
    <w:name w:val="heading 8"/>
    <w:basedOn w:val="a0"/>
    <w:next w:val="a0"/>
    <w:link w:val="80"/>
    <w:unhideWhenUsed/>
    <w:qFormat/>
    <w:rsid w:val="002B487C"/>
    <w:pPr>
      <w:keepNext/>
      <w:keepLines/>
      <w:outlineLvl w:val="7"/>
    </w:pPr>
    <w:rPr>
      <w:rFonts w:cstheme="majorBidi"/>
      <w:color w:val="595959" w:themeColor="text1" w:themeTint="A6"/>
      <w:szCs w:val="22"/>
    </w:rPr>
  </w:style>
  <w:style w:type="paragraph" w:styleId="9">
    <w:name w:val="heading 9"/>
    <w:basedOn w:val="a0"/>
    <w:next w:val="a0"/>
    <w:link w:val="90"/>
    <w:unhideWhenUsed/>
    <w:qFormat/>
    <w:rsid w:val="002B487C"/>
    <w:pPr>
      <w:keepNext/>
      <w:keepLines/>
      <w:outlineLvl w:val="8"/>
    </w:pPr>
    <w:rPr>
      <w:rFonts w:eastAsiaTheme="majorEastAsia" w:cstheme="majorBidi"/>
      <w:color w:val="595959" w:themeColor="text1" w:themeTint="A6"/>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2B487C"/>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qFormat/>
    <w:rsid w:val="002B487C"/>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qFormat/>
    <w:rsid w:val="002B487C"/>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qFormat/>
    <w:rsid w:val="002B487C"/>
    <w:rPr>
      <w:rFonts w:cstheme="majorBidi"/>
      <w:color w:val="0F4761" w:themeColor="accent1" w:themeShade="BF"/>
      <w:sz w:val="28"/>
      <w:szCs w:val="28"/>
    </w:rPr>
  </w:style>
  <w:style w:type="character" w:customStyle="1" w:styleId="50">
    <w:name w:val="标题 5 字符"/>
    <w:basedOn w:val="a1"/>
    <w:link w:val="5"/>
    <w:qFormat/>
    <w:rsid w:val="002B487C"/>
    <w:rPr>
      <w:rFonts w:cstheme="majorBidi"/>
      <w:color w:val="0F4761" w:themeColor="accent1" w:themeShade="BF"/>
      <w:sz w:val="24"/>
      <w:szCs w:val="24"/>
    </w:rPr>
  </w:style>
  <w:style w:type="character" w:customStyle="1" w:styleId="60">
    <w:name w:val="标题 6 字符"/>
    <w:basedOn w:val="a1"/>
    <w:link w:val="6"/>
    <w:qFormat/>
    <w:rsid w:val="002B487C"/>
    <w:rPr>
      <w:rFonts w:cstheme="majorBidi"/>
      <w:b/>
      <w:bCs/>
      <w:color w:val="0F4761" w:themeColor="accent1" w:themeShade="BF"/>
    </w:rPr>
  </w:style>
  <w:style w:type="character" w:customStyle="1" w:styleId="70">
    <w:name w:val="标题 7 字符"/>
    <w:basedOn w:val="a1"/>
    <w:link w:val="7"/>
    <w:uiPriority w:val="99"/>
    <w:qFormat/>
    <w:rsid w:val="002B487C"/>
    <w:rPr>
      <w:rFonts w:cstheme="majorBidi"/>
      <w:b/>
      <w:bCs/>
      <w:color w:val="595959" w:themeColor="text1" w:themeTint="A6"/>
    </w:rPr>
  </w:style>
  <w:style w:type="character" w:customStyle="1" w:styleId="80">
    <w:name w:val="标题 8 字符"/>
    <w:basedOn w:val="a1"/>
    <w:link w:val="8"/>
    <w:qFormat/>
    <w:rsid w:val="002B487C"/>
    <w:rPr>
      <w:rFonts w:cstheme="majorBidi"/>
      <w:color w:val="595959" w:themeColor="text1" w:themeTint="A6"/>
    </w:rPr>
  </w:style>
  <w:style w:type="character" w:customStyle="1" w:styleId="90">
    <w:name w:val="标题 9 字符"/>
    <w:basedOn w:val="a1"/>
    <w:link w:val="9"/>
    <w:qFormat/>
    <w:rsid w:val="002B487C"/>
    <w:rPr>
      <w:rFonts w:eastAsiaTheme="majorEastAsia" w:cstheme="majorBidi"/>
      <w:color w:val="595959" w:themeColor="text1" w:themeTint="A6"/>
    </w:rPr>
  </w:style>
  <w:style w:type="paragraph" w:styleId="a4">
    <w:name w:val="Title"/>
    <w:basedOn w:val="a0"/>
    <w:next w:val="a0"/>
    <w:link w:val="a5"/>
    <w:qFormat/>
    <w:rsid w:val="002B487C"/>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qFormat/>
    <w:rsid w:val="002B487C"/>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2B487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qFormat/>
    <w:rsid w:val="002B487C"/>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2B487C"/>
    <w:pPr>
      <w:spacing w:before="160" w:after="160"/>
      <w:jc w:val="center"/>
    </w:pPr>
    <w:rPr>
      <w:i/>
      <w:iCs/>
      <w:color w:val="404040" w:themeColor="text1" w:themeTint="BF"/>
      <w:szCs w:val="22"/>
    </w:rPr>
  </w:style>
  <w:style w:type="character" w:customStyle="1" w:styleId="a9">
    <w:name w:val="引用 字符"/>
    <w:basedOn w:val="a1"/>
    <w:link w:val="a8"/>
    <w:uiPriority w:val="29"/>
    <w:qFormat/>
    <w:rsid w:val="002B487C"/>
    <w:rPr>
      <w:i/>
      <w:iCs/>
      <w:color w:val="404040" w:themeColor="text1" w:themeTint="BF"/>
    </w:rPr>
  </w:style>
  <w:style w:type="paragraph" w:styleId="aa">
    <w:name w:val="List Paragraph"/>
    <w:basedOn w:val="a0"/>
    <w:link w:val="ab"/>
    <w:uiPriority w:val="34"/>
    <w:qFormat/>
    <w:rsid w:val="002B487C"/>
    <w:pPr>
      <w:ind w:left="720"/>
      <w:contextualSpacing/>
    </w:pPr>
    <w:rPr>
      <w:szCs w:val="22"/>
    </w:rPr>
  </w:style>
  <w:style w:type="character" w:styleId="ac">
    <w:name w:val="Intense Emphasis"/>
    <w:basedOn w:val="a1"/>
    <w:uiPriority w:val="21"/>
    <w:qFormat/>
    <w:rsid w:val="002B487C"/>
    <w:rPr>
      <w:i/>
      <w:iCs/>
      <w:color w:val="0F4761" w:themeColor="accent1" w:themeShade="BF"/>
    </w:rPr>
  </w:style>
  <w:style w:type="paragraph" w:styleId="ad">
    <w:name w:val="Intense Quote"/>
    <w:basedOn w:val="a0"/>
    <w:next w:val="a0"/>
    <w:link w:val="ae"/>
    <w:uiPriority w:val="30"/>
    <w:qFormat/>
    <w:rsid w:val="002B4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e">
    <w:name w:val="明显引用 字符"/>
    <w:basedOn w:val="a1"/>
    <w:link w:val="ad"/>
    <w:uiPriority w:val="30"/>
    <w:qFormat/>
    <w:rsid w:val="002B487C"/>
    <w:rPr>
      <w:i/>
      <w:iCs/>
      <w:color w:val="0F4761" w:themeColor="accent1" w:themeShade="BF"/>
    </w:rPr>
  </w:style>
  <w:style w:type="character" w:styleId="af">
    <w:name w:val="Intense Reference"/>
    <w:basedOn w:val="a1"/>
    <w:uiPriority w:val="32"/>
    <w:qFormat/>
    <w:rsid w:val="002B487C"/>
    <w:rPr>
      <w:b/>
      <w:bCs/>
      <w:smallCaps/>
      <w:color w:val="0F4761" w:themeColor="accent1" w:themeShade="BF"/>
      <w:spacing w:val="5"/>
    </w:rPr>
  </w:style>
  <w:style w:type="paragraph" w:styleId="af0">
    <w:name w:val="header"/>
    <w:basedOn w:val="a0"/>
    <w:link w:val="af1"/>
    <w:uiPriority w:val="99"/>
    <w:unhideWhenUsed/>
    <w:qFormat/>
    <w:rsid w:val="00337BB0"/>
    <w:pPr>
      <w:tabs>
        <w:tab w:val="center" w:pos="4153"/>
        <w:tab w:val="right" w:pos="8306"/>
      </w:tabs>
      <w:snapToGrid w:val="0"/>
      <w:jc w:val="center"/>
    </w:pPr>
    <w:rPr>
      <w:sz w:val="18"/>
      <w:szCs w:val="18"/>
    </w:rPr>
  </w:style>
  <w:style w:type="character" w:customStyle="1" w:styleId="af1">
    <w:name w:val="页眉 字符"/>
    <w:basedOn w:val="a1"/>
    <w:link w:val="af0"/>
    <w:uiPriority w:val="99"/>
    <w:qFormat/>
    <w:rsid w:val="00337BB0"/>
    <w:rPr>
      <w:sz w:val="18"/>
      <w:szCs w:val="18"/>
    </w:rPr>
  </w:style>
  <w:style w:type="paragraph" w:styleId="af2">
    <w:name w:val="footer"/>
    <w:basedOn w:val="a0"/>
    <w:link w:val="af3"/>
    <w:uiPriority w:val="99"/>
    <w:unhideWhenUsed/>
    <w:qFormat/>
    <w:rsid w:val="00337BB0"/>
    <w:pPr>
      <w:tabs>
        <w:tab w:val="center" w:pos="4153"/>
        <w:tab w:val="right" w:pos="8306"/>
      </w:tabs>
      <w:snapToGrid w:val="0"/>
      <w:jc w:val="left"/>
    </w:pPr>
    <w:rPr>
      <w:sz w:val="18"/>
      <w:szCs w:val="18"/>
    </w:rPr>
  </w:style>
  <w:style w:type="character" w:customStyle="1" w:styleId="af3">
    <w:name w:val="页脚 字符"/>
    <w:basedOn w:val="a1"/>
    <w:link w:val="af2"/>
    <w:uiPriority w:val="99"/>
    <w:qFormat/>
    <w:rsid w:val="00337BB0"/>
    <w:rPr>
      <w:sz w:val="18"/>
      <w:szCs w:val="18"/>
    </w:rPr>
  </w:style>
  <w:style w:type="paragraph" w:customStyle="1" w:styleId="null3">
    <w:name w:val="null3"/>
    <w:hidden/>
    <w:qFormat/>
    <w:rsid w:val="00337BB0"/>
    <w:rPr>
      <w:rFonts w:hint="eastAsia"/>
      <w:kern w:val="0"/>
      <w:sz w:val="20"/>
      <w:szCs w:val="20"/>
      <w:lang w:eastAsia="zh-Hans"/>
    </w:rPr>
  </w:style>
  <w:style w:type="paragraph" w:styleId="af4">
    <w:name w:val="Normal (Web)"/>
    <w:basedOn w:val="a0"/>
    <w:uiPriority w:val="99"/>
    <w:unhideWhenUsed/>
    <w:qFormat/>
    <w:rsid w:val="00111413"/>
    <w:pPr>
      <w:widowControl/>
      <w:spacing w:before="100" w:beforeAutospacing="1" w:after="100" w:afterAutospacing="1"/>
      <w:jc w:val="left"/>
    </w:pPr>
    <w:rPr>
      <w:rFonts w:ascii="宋体" w:eastAsia="宋体" w:hAnsi="宋体" w:cs="宋体"/>
      <w:kern w:val="0"/>
      <w:sz w:val="24"/>
    </w:rPr>
  </w:style>
  <w:style w:type="character" w:styleId="af5">
    <w:name w:val="Strong"/>
    <w:basedOn w:val="a1"/>
    <w:uiPriority w:val="22"/>
    <w:qFormat/>
    <w:rsid w:val="00111413"/>
    <w:rPr>
      <w:b/>
      <w:bCs/>
    </w:rPr>
  </w:style>
  <w:style w:type="paragraph" w:customStyle="1" w:styleId="100">
    <w:name w:val="10"/>
    <w:basedOn w:val="a0"/>
    <w:rsid w:val="00111413"/>
    <w:pPr>
      <w:widowControl/>
      <w:spacing w:before="100" w:beforeAutospacing="1" w:after="100" w:afterAutospacing="1"/>
      <w:jc w:val="left"/>
    </w:pPr>
    <w:rPr>
      <w:rFonts w:ascii="宋体" w:eastAsia="宋体" w:hAnsi="宋体" w:cs="宋体"/>
      <w:kern w:val="0"/>
      <w:sz w:val="24"/>
    </w:rPr>
  </w:style>
  <w:style w:type="table" w:styleId="af6">
    <w:name w:val="Table Grid"/>
    <w:basedOn w:val="a2"/>
    <w:uiPriority w:val="39"/>
    <w:qFormat/>
    <w:rsid w:val="00832A1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qFormat/>
    <w:rsid w:val="00961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Times New Roman"/>
      <w:kern w:val="0"/>
      <w:sz w:val="24"/>
    </w:rPr>
  </w:style>
  <w:style w:type="character" w:customStyle="1" w:styleId="HTML0">
    <w:name w:val="HTML 预设格式 字符"/>
    <w:basedOn w:val="a1"/>
    <w:link w:val="HTML"/>
    <w:uiPriority w:val="99"/>
    <w:qFormat/>
    <w:rsid w:val="009618DF"/>
    <w:rPr>
      <w:rFonts w:ascii="Arial" w:eastAsia="宋体" w:hAnsi="Arial" w:cs="Times New Roman"/>
      <w:kern w:val="0"/>
      <w:sz w:val="24"/>
      <w:szCs w:val="24"/>
    </w:rPr>
  </w:style>
  <w:style w:type="paragraph" w:styleId="TOC7">
    <w:name w:val="toc 7"/>
    <w:basedOn w:val="a0"/>
    <w:next w:val="a0"/>
    <w:uiPriority w:val="39"/>
    <w:qFormat/>
    <w:rsid w:val="009618DF"/>
    <w:pPr>
      <w:ind w:leftChars="1200" w:left="2520"/>
    </w:pPr>
    <w:rPr>
      <w:rFonts w:ascii="Times New Roman" w:eastAsia="宋体" w:hAnsi="Times New Roman" w:cs="Times New Roman"/>
    </w:rPr>
  </w:style>
  <w:style w:type="paragraph" w:styleId="af7">
    <w:name w:val="Normal Indent"/>
    <w:basedOn w:val="a0"/>
    <w:qFormat/>
    <w:rsid w:val="009618DF"/>
    <w:pPr>
      <w:autoSpaceDE w:val="0"/>
      <w:autoSpaceDN w:val="0"/>
      <w:adjustRightInd w:val="0"/>
      <w:ind w:firstLine="420"/>
      <w:jc w:val="left"/>
    </w:pPr>
    <w:rPr>
      <w:rFonts w:ascii="宋体" w:eastAsia="宋体" w:hAnsi="Times New Roman" w:cs="Times New Roman"/>
      <w:kern w:val="0"/>
      <w:sz w:val="24"/>
      <w:szCs w:val="20"/>
    </w:rPr>
  </w:style>
  <w:style w:type="paragraph" w:styleId="af8">
    <w:name w:val="Document Map"/>
    <w:basedOn w:val="a0"/>
    <w:link w:val="af9"/>
    <w:qFormat/>
    <w:rsid w:val="009618DF"/>
    <w:rPr>
      <w:rFonts w:ascii="宋体" w:eastAsia="宋体" w:hAnsi="Times New Roman" w:cs="Times New Roman"/>
      <w:sz w:val="18"/>
      <w:szCs w:val="18"/>
    </w:rPr>
  </w:style>
  <w:style w:type="character" w:customStyle="1" w:styleId="af9">
    <w:name w:val="文档结构图 字符"/>
    <w:basedOn w:val="a1"/>
    <w:link w:val="af8"/>
    <w:qFormat/>
    <w:rsid w:val="009618DF"/>
    <w:rPr>
      <w:rFonts w:ascii="宋体" w:eastAsia="宋体" w:hAnsi="Times New Roman" w:cs="Times New Roman"/>
      <w:sz w:val="18"/>
      <w:szCs w:val="18"/>
    </w:rPr>
  </w:style>
  <w:style w:type="paragraph" w:styleId="afa">
    <w:name w:val="toa heading"/>
    <w:basedOn w:val="a0"/>
    <w:next w:val="a0"/>
    <w:qFormat/>
    <w:rsid w:val="009618DF"/>
    <w:pPr>
      <w:spacing w:before="120"/>
    </w:pPr>
    <w:rPr>
      <w:rFonts w:ascii="Arial" w:eastAsia="宋体" w:hAnsi="Arial" w:cs="Arial"/>
      <w:sz w:val="24"/>
    </w:rPr>
  </w:style>
  <w:style w:type="paragraph" w:styleId="afb">
    <w:name w:val="annotation text"/>
    <w:basedOn w:val="a0"/>
    <w:link w:val="afc"/>
    <w:uiPriority w:val="99"/>
    <w:qFormat/>
    <w:rsid w:val="009618DF"/>
    <w:pPr>
      <w:jc w:val="left"/>
    </w:pPr>
    <w:rPr>
      <w:rFonts w:ascii="Times New Roman" w:eastAsia="宋体" w:hAnsi="Times New Roman" w:cs="Times New Roman"/>
    </w:rPr>
  </w:style>
  <w:style w:type="character" w:customStyle="1" w:styleId="afc">
    <w:name w:val="批注文字 字符"/>
    <w:basedOn w:val="a1"/>
    <w:link w:val="afb"/>
    <w:uiPriority w:val="99"/>
    <w:qFormat/>
    <w:rsid w:val="009618DF"/>
    <w:rPr>
      <w:rFonts w:ascii="Times New Roman" w:eastAsia="宋体" w:hAnsi="Times New Roman" w:cs="Times New Roman"/>
      <w:szCs w:val="24"/>
    </w:rPr>
  </w:style>
  <w:style w:type="paragraph" w:styleId="afd">
    <w:name w:val="Salutation"/>
    <w:basedOn w:val="a0"/>
    <w:next w:val="a0"/>
    <w:link w:val="afe"/>
    <w:qFormat/>
    <w:rsid w:val="009618DF"/>
    <w:rPr>
      <w:rFonts w:ascii="仿宋_GB2312" w:eastAsia="仿宋_GB2312" w:hAnsi="Times New Roman" w:cs="Times New Roman"/>
      <w:sz w:val="24"/>
    </w:rPr>
  </w:style>
  <w:style w:type="character" w:customStyle="1" w:styleId="afe">
    <w:name w:val="称呼 字符"/>
    <w:basedOn w:val="a1"/>
    <w:link w:val="afd"/>
    <w:qFormat/>
    <w:rsid w:val="009618DF"/>
    <w:rPr>
      <w:rFonts w:ascii="仿宋_GB2312" w:eastAsia="仿宋_GB2312" w:hAnsi="Times New Roman" w:cs="Times New Roman"/>
      <w:sz w:val="24"/>
      <w:szCs w:val="24"/>
    </w:rPr>
  </w:style>
  <w:style w:type="paragraph" w:styleId="aff">
    <w:name w:val="Body Text"/>
    <w:basedOn w:val="a0"/>
    <w:next w:val="a0"/>
    <w:link w:val="11"/>
    <w:qFormat/>
    <w:rsid w:val="009618DF"/>
    <w:pPr>
      <w:tabs>
        <w:tab w:val="left" w:pos="567"/>
      </w:tabs>
      <w:spacing w:before="120" w:line="22" w:lineRule="atLeast"/>
    </w:pPr>
    <w:rPr>
      <w:rFonts w:ascii="宋体" w:eastAsia="宋体" w:hAnsi="宋体" w:cs="Times New Roman"/>
      <w:sz w:val="24"/>
    </w:rPr>
  </w:style>
  <w:style w:type="character" w:customStyle="1" w:styleId="aff0">
    <w:name w:val="正文文本 字符"/>
    <w:basedOn w:val="a1"/>
    <w:qFormat/>
    <w:rsid w:val="009618DF"/>
    <w:rPr>
      <w:szCs w:val="24"/>
    </w:rPr>
  </w:style>
  <w:style w:type="paragraph" w:styleId="aff1">
    <w:name w:val="Body Text Indent"/>
    <w:basedOn w:val="a0"/>
    <w:link w:val="12"/>
    <w:qFormat/>
    <w:rsid w:val="009618DF"/>
    <w:pPr>
      <w:spacing w:line="360" w:lineRule="auto"/>
      <w:ind w:firstLine="570"/>
    </w:pPr>
    <w:rPr>
      <w:rFonts w:ascii="Times New Roman" w:eastAsia="宋体" w:hAnsi="Times New Roman" w:cs="Times New Roman"/>
      <w:sz w:val="24"/>
    </w:rPr>
  </w:style>
  <w:style w:type="character" w:customStyle="1" w:styleId="aff2">
    <w:name w:val="正文文本缩进 字符"/>
    <w:basedOn w:val="a1"/>
    <w:qFormat/>
    <w:rsid w:val="009618DF"/>
    <w:rPr>
      <w:szCs w:val="24"/>
    </w:rPr>
  </w:style>
  <w:style w:type="paragraph" w:styleId="TOC5">
    <w:name w:val="toc 5"/>
    <w:basedOn w:val="a0"/>
    <w:next w:val="a0"/>
    <w:uiPriority w:val="39"/>
    <w:qFormat/>
    <w:rsid w:val="009618DF"/>
    <w:pPr>
      <w:ind w:leftChars="800" w:left="1680"/>
    </w:pPr>
    <w:rPr>
      <w:rFonts w:ascii="Times New Roman" w:eastAsia="宋体" w:hAnsi="Times New Roman" w:cs="Times New Roman"/>
    </w:rPr>
  </w:style>
  <w:style w:type="paragraph" w:styleId="TOC3">
    <w:name w:val="toc 3"/>
    <w:basedOn w:val="a0"/>
    <w:next w:val="a0"/>
    <w:uiPriority w:val="39"/>
    <w:qFormat/>
    <w:rsid w:val="009618DF"/>
    <w:pPr>
      <w:tabs>
        <w:tab w:val="left" w:pos="1260"/>
        <w:tab w:val="right" w:leader="dot" w:pos="8630"/>
      </w:tabs>
      <w:ind w:leftChars="400" w:left="840"/>
    </w:pPr>
    <w:rPr>
      <w:rFonts w:ascii="Times New Roman" w:eastAsia="宋体" w:hAnsi="Times New Roman" w:cs="Times New Roman"/>
    </w:rPr>
  </w:style>
  <w:style w:type="paragraph" w:styleId="aff3">
    <w:name w:val="Plain Text"/>
    <w:basedOn w:val="a0"/>
    <w:link w:val="13"/>
    <w:qFormat/>
    <w:rsid w:val="009618DF"/>
    <w:rPr>
      <w:rFonts w:ascii="宋体" w:eastAsia="宋体" w:hAnsi="Courier New" w:cs="Times New Roman"/>
      <w:szCs w:val="20"/>
    </w:rPr>
  </w:style>
  <w:style w:type="character" w:customStyle="1" w:styleId="aff4">
    <w:name w:val="纯文本 字符"/>
    <w:basedOn w:val="a1"/>
    <w:qFormat/>
    <w:rsid w:val="009618DF"/>
    <w:rPr>
      <w:rFonts w:asciiTheme="minorEastAsia" w:hAnsi="Courier New" w:cs="Courier New"/>
      <w:szCs w:val="24"/>
    </w:rPr>
  </w:style>
  <w:style w:type="paragraph" w:styleId="TOC8">
    <w:name w:val="toc 8"/>
    <w:basedOn w:val="a0"/>
    <w:next w:val="a0"/>
    <w:uiPriority w:val="39"/>
    <w:qFormat/>
    <w:rsid w:val="009618DF"/>
    <w:pPr>
      <w:ind w:leftChars="1400" w:left="2940"/>
    </w:pPr>
    <w:rPr>
      <w:rFonts w:ascii="Times New Roman" w:eastAsia="宋体" w:hAnsi="Times New Roman" w:cs="Times New Roman"/>
    </w:rPr>
  </w:style>
  <w:style w:type="paragraph" w:styleId="aff5">
    <w:name w:val="Date"/>
    <w:basedOn w:val="a0"/>
    <w:next w:val="a0"/>
    <w:link w:val="aff6"/>
    <w:qFormat/>
    <w:rsid w:val="009618DF"/>
    <w:pPr>
      <w:ind w:leftChars="2500" w:left="100"/>
    </w:pPr>
    <w:rPr>
      <w:rFonts w:ascii="仿宋_GB2312" w:eastAsia="仿宋_GB2312" w:hAnsi="宋体" w:cs="Times New Roman"/>
      <w:color w:val="000000"/>
      <w:sz w:val="24"/>
    </w:rPr>
  </w:style>
  <w:style w:type="character" w:customStyle="1" w:styleId="aff6">
    <w:name w:val="日期 字符"/>
    <w:basedOn w:val="a1"/>
    <w:link w:val="aff5"/>
    <w:qFormat/>
    <w:rsid w:val="009618DF"/>
    <w:rPr>
      <w:rFonts w:ascii="仿宋_GB2312" w:eastAsia="仿宋_GB2312" w:hAnsi="宋体" w:cs="Times New Roman"/>
      <w:color w:val="000000"/>
      <w:sz w:val="24"/>
      <w:szCs w:val="24"/>
    </w:rPr>
  </w:style>
  <w:style w:type="paragraph" w:styleId="21">
    <w:name w:val="Body Text Indent 2"/>
    <w:basedOn w:val="a0"/>
    <w:link w:val="22"/>
    <w:qFormat/>
    <w:rsid w:val="009618DF"/>
    <w:pPr>
      <w:ind w:firstLineChars="200" w:firstLine="480"/>
    </w:pPr>
    <w:rPr>
      <w:rFonts w:ascii="仿宋_GB2312" w:eastAsia="仿宋_GB2312" w:hAnsi="Times New Roman" w:cs="Times New Roman"/>
      <w:sz w:val="24"/>
    </w:rPr>
  </w:style>
  <w:style w:type="character" w:customStyle="1" w:styleId="22">
    <w:name w:val="正文文本缩进 2 字符"/>
    <w:basedOn w:val="a1"/>
    <w:link w:val="21"/>
    <w:qFormat/>
    <w:rsid w:val="009618DF"/>
    <w:rPr>
      <w:rFonts w:ascii="仿宋_GB2312" w:eastAsia="仿宋_GB2312" w:hAnsi="Times New Roman" w:cs="Times New Roman"/>
      <w:sz w:val="24"/>
      <w:szCs w:val="24"/>
    </w:rPr>
  </w:style>
  <w:style w:type="paragraph" w:styleId="aff7">
    <w:name w:val="Balloon Text"/>
    <w:basedOn w:val="a0"/>
    <w:link w:val="aff8"/>
    <w:qFormat/>
    <w:rsid w:val="009618DF"/>
    <w:rPr>
      <w:rFonts w:ascii="Times New Roman" w:eastAsia="宋体" w:hAnsi="Times New Roman" w:cs="Times New Roman"/>
      <w:sz w:val="18"/>
      <w:szCs w:val="18"/>
    </w:rPr>
  </w:style>
  <w:style w:type="character" w:customStyle="1" w:styleId="aff8">
    <w:name w:val="批注框文本 字符"/>
    <w:basedOn w:val="a1"/>
    <w:link w:val="aff7"/>
    <w:qFormat/>
    <w:rsid w:val="009618DF"/>
    <w:rPr>
      <w:rFonts w:ascii="Times New Roman" w:eastAsia="宋体" w:hAnsi="Times New Roman" w:cs="Times New Roman"/>
      <w:sz w:val="18"/>
      <w:szCs w:val="18"/>
    </w:rPr>
  </w:style>
  <w:style w:type="paragraph" w:styleId="TOC1">
    <w:name w:val="toc 1"/>
    <w:basedOn w:val="a0"/>
    <w:next w:val="a0"/>
    <w:uiPriority w:val="39"/>
    <w:qFormat/>
    <w:rsid w:val="009618DF"/>
    <w:rPr>
      <w:rFonts w:ascii="Times New Roman" w:eastAsia="宋体" w:hAnsi="Times New Roman" w:cs="Times New Roman"/>
    </w:rPr>
  </w:style>
  <w:style w:type="paragraph" w:styleId="TOC4">
    <w:name w:val="toc 4"/>
    <w:basedOn w:val="a0"/>
    <w:next w:val="a0"/>
    <w:qFormat/>
    <w:rsid w:val="009618DF"/>
    <w:pPr>
      <w:ind w:leftChars="600" w:left="1260"/>
    </w:pPr>
    <w:rPr>
      <w:rFonts w:ascii="Times New Roman" w:eastAsia="宋体" w:hAnsi="Times New Roman" w:cs="Times New Roman"/>
    </w:rPr>
  </w:style>
  <w:style w:type="paragraph" w:styleId="TOC6">
    <w:name w:val="toc 6"/>
    <w:basedOn w:val="a0"/>
    <w:next w:val="a0"/>
    <w:uiPriority w:val="39"/>
    <w:qFormat/>
    <w:rsid w:val="009618DF"/>
    <w:pPr>
      <w:ind w:leftChars="1000" w:left="2100"/>
    </w:pPr>
    <w:rPr>
      <w:rFonts w:ascii="Times New Roman" w:eastAsia="宋体" w:hAnsi="Times New Roman" w:cs="Times New Roman"/>
    </w:rPr>
  </w:style>
  <w:style w:type="paragraph" w:styleId="31">
    <w:name w:val="Body Text Indent 3"/>
    <w:basedOn w:val="a0"/>
    <w:link w:val="32"/>
    <w:qFormat/>
    <w:rsid w:val="009618DF"/>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2">
    <w:name w:val="正文文本缩进 3 字符"/>
    <w:basedOn w:val="a1"/>
    <w:link w:val="31"/>
    <w:qFormat/>
    <w:rsid w:val="009618DF"/>
    <w:rPr>
      <w:rFonts w:ascii="宋体" w:eastAsia="宋体" w:hAnsi="Times New Roman" w:cs="Times New Roman"/>
      <w:kern w:val="0"/>
      <w:sz w:val="24"/>
      <w:szCs w:val="20"/>
    </w:rPr>
  </w:style>
  <w:style w:type="paragraph" w:styleId="TOC2">
    <w:name w:val="toc 2"/>
    <w:basedOn w:val="a0"/>
    <w:next w:val="a0"/>
    <w:uiPriority w:val="39"/>
    <w:qFormat/>
    <w:rsid w:val="009618DF"/>
    <w:pPr>
      <w:ind w:leftChars="200" w:left="420"/>
    </w:pPr>
    <w:rPr>
      <w:rFonts w:ascii="Times New Roman" w:eastAsia="宋体" w:hAnsi="Times New Roman" w:cs="Times New Roman"/>
    </w:rPr>
  </w:style>
  <w:style w:type="paragraph" w:styleId="TOC9">
    <w:name w:val="toc 9"/>
    <w:basedOn w:val="a0"/>
    <w:next w:val="a0"/>
    <w:uiPriority w:val="39"/>
    <w:qFormat/>
    <w:rsid w:val="009618DF"/>
    <w:pPr>
      <w:ind w:leftChars="1600" w:left="3360"/>
    </w:pPr>
    <w:rPr>
      <w:rFonts w:ascii="Times New Roman" w:eastAsia="宋体" w:hAnsi="Times New Roman" w:cs="Times New Roman"/>
    </w:rPr>
  </w:style>
  <w:style w:type="paragraph" w:styleId="23">
    <w:name w:val="Body Text 2"/>
    <w:basedOn w:val="a0"/>
    <w:link w:val="24"/>
    <w:qFormat/>
    <w:rsid w:val="009618DF"/>
    <w:pPr>
      <w:spacing w:after="120" w:line="480" w:lineRule="auto"/>
    </w:pPr>
    <w:rPr>
      <w:rFonts w:ascii="Times New Roman" w:eastAsia="宋体" w:hAnsi="Times New Roman" w:cs="Times New Roman"/>
    </w:rPr>
  </w:style>
  <w:style w:type="character" w:customStyle="1" w:styleId="24">
    <w:name w:val="正文文本 2 字符"/>
    <w:basedOn w:val="a1"/>
    <w:link w:val="23"/>
    <w:qFormat/>
    <w:rsid w:val="009618DF"/>
    <w:rPr>
      <w:rFonts w:ascii="Times New Roman" w:eastAsia="宋体" w:hAnsi="Times New Roman" w:cs="Times New Roman"/>
      <w:szCs w:val="24"/>
    </w:rPr>
  </w:style>
  <w:style w:type="paragraph" w:styleId="14">
    <w:name w:val="index 1"/>
    <w:basedOn w:val="a0"/>
    <w:next w:val="a0"/>
    <w:qFormat/>
    <w:rsid w:val="009618DF"/>
    <w:rPr>
      <w:rFonts w:ascii="Times New Roman" w:eastAsia="宋体" w:hAnsi="Times New Roman" w:cs="Times New Roman"/>
      <w:szCs w:val="20"/>
    </w:rPr>
  </w:style>
  <w:style w:type="paragraph" w:styleId="aff9">
    <w:name w:val="annotation subject"/>
    <w:basedOn w:val="afb"/>
    <w:next w:val="afb"/>
    <w:link w:val="affa"/>
    <w:qFormat/>
    <w:rsid w:val="009618DF"/>
    <w:rPr>
      <w:b/>
      <w:bCs/>
    </w:rPr>
  </w:style>
  <w:style w:type="character" w:customStyle="1" w:styleId="affa">
    <w:name w:val="批注主题 字符"/>
    <w:basedOn w:val="afc"/>
    <w:link w:val="aff9"/>
    <w:qFormat/>
    <w:rsid w:val="009618DF"/>
    <w:rPr>
      <w:rFonts w:ascii="Times New Roman" w:eastAsia="宋体" w:hAnsi="Times New Roman" w:cs="Times New Roman"/>
      <w:b/>
      <w:bCs/>
      <w:szCs w:val="24"/>
    </w:rPr>
  </w:style>
  <w:style w:type="paragraph" w:styleId="affb">
    <w:name w:val="Body Text First Indent"/>
    <w:basedOn w:val="aff"/>
    <w:link w:val="affc"/>
    <w:qFormat/>
    <w:rsid w:val="009618DF"/>
    <w:pPr>
      <w:tabs>
        <w:tab w:val="clear" w:pos="567"/>
      </w:tabs>
      <w:spacing w:before="0" w:after="120" w:line="240" w:lineRule="auto"/>
      <w:ind w:firstLineChars="100" w:firstLine="420"/>
    </w:pPr>
    <w:rPr>
      <w:rFonts w:ascii="Times New Roman" w:eastAsia="Times New Roman" w:hAnsi="Times New Roman"/>
      <w:sz w:val="21"/>
    </w:rPr>
  </w:style>
  <w:style w:type="character" w:customStyle="1" w:styleId="affc">
    <w:name w:val="正文文本首行缩进 字符"/>
    <w:basedOn w:val="aff0"/>
    <w:link w:val="affb"/>
    <w:qFormat/>
    <w:rsid w:val="009618DF"/>
    <w:rPr>
      <w:rFonts w:ascii="Times New Roman" w:eastAsia="Times New Roman" w:hAnsi="Times New Roman" w:cs="Times New Roman"/>
      <w:szCs w:val="24"/>
    </w:rPr>
  </w:style>
  <w:style w:type="paragraph" w:styleId="25">
    <w:name w:val="Body Text First Indent 2"/>
    <w:basedOn w:val="aff1"/>
    <w:next w:val="af7"/>
    <w:link w:val="26"/>
    <w:qFormat/>
    <w:rsid w:val="009618DF"/>
    <w:pPr>
      <w:spacing w:after="120" w:line="240" w:lineRule="auto"/>
      <w:ind w:leftChars="200" w:left="200" w:firstLineChars="200" w:firstLine="420"/>
    </w:pPr>
    <w:rPr>
      <w:sz w:val="21"/>
    </w:rPr>
  </w:style>
  <w:style w:type="character" w:customStyle="1" w:styleId="26">
    <w:name w:val="正文文本首行缩进 2 字符"/>
    <w:basedOn w:val="aff2"/>
    <w:link w:val="25"/>
    <w:qFormat/>
    <w:rsid w:val="009618DF"/>
    <w:rPr>
      <w:rFonts w:ascii="Times New Roman" w:eastAsia="宋体" w:hAnsi="Times New Roman" w:cs="Times New Roman"/>
      <w:szCs w:val="24"/>
    </w:rPr>
  </w:style>
  <w:style w:type="character" w:styleId="affd">
    <w:name w:val="page number"/>
    <w:basedOn w:val="a1"/>
    <w:qFormat/>
    <w:rsid w:val="009618DF"/>
  </w:style>
  <w:style w:type="character" w:styleId="affe">
    <w:name w:val="FollowedHyperlink"/>
    <w:basedOn w:val="a1"/>
    <w:unhideWhenUsed/>
    <w:qFormat/>
    <w:rsid w:val="009618DF"/>
    <w:rPr>
      <w:color w:val="800080"/>
      <w:u w:val="single"/>
    </w:rPr>
  </w:style>
  <w:style w:type="character" w:styleId="afff">
    <w:name w:val="Emphasis"/>
    <w:qFormat/>
    <w:rsid w:val="009618DF"/>
    <w:rPr>
      <w:sz w:val="24"/>
      <w:szCs w:val="24"/>
    </w:rPr>
  </w:style>
  <w:style w:type="character" w:styleId="afff0">
    <w:name w:val="Hyperlink"/>
    <w:basedOn w:val="a1"/>
    <w:uiPriority w:val="99"/>
    <w:unhideWhenUsed/>
    <w:qFormat/>
    <w:rsid w:val="009618DF"/>
    <w:rPr>
      <w:color w:val="0000FF"/>
      <w:u w:val="single"/>
    </w:rPr>
  </w:style>
  <w:style w:type="character" w:styleId="afff1">
    <w:name w:val="annotation reference"/>
    <w:uiPriority w:val="99"/>
    <w:qFormat/>
    <w:rsid w:val="009618DF"/>
    <w:rPr>
      <w:sz w:val="21"/>
      <w:szCs w:val="21"/>
    </w:rPr>
  </w:style>
  <w:style w:type="character" w:customStyle="1" w:styleId="15">
    <w:name w:val="明显强调1"/>
    <w:basedOn w:val="a1"/>
    <w:uiPriority w:val="21"/>
    <w:qFormat/>
    <w:rsid w:val="009618DF"/>
    <w:rPr>
      <w:i/>
      <w:iCs/>
      <w:color w:val="0F4761" w:themeColor="accent1" w:themeShade="BF"/>
    </w:rPr>
  </w:style>
  <w:style w:type="character" w:customStyle="1" w:styleId="16">
    <w:name w:val="明显参考1"/>
    <w:basedOn w:val="a1"/>
    <w:uiPriority w:val="32"/>
    <w:qFormat/>
    <w:rsid w:val="009618DF"/>
    <w:rPr>
      <w:b/>
      <w:bCs/>
      <w:smallCaps/>
      <w:color w:val="0F4761" w:themeColor="accent1" w:themeShade="BF"/>
      <w:spacing w:val="5"/>
    </w:rPr>
  </w:style>
  <w:style w:type="paragraph" w:customStyle="1" w:styleId="msonormal0">
    <w:name w:val="msonormal"/>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font0">
    <w:name w:val="font0"/>
    <w:basedOn w:val="a0"/>
    <w:qFormat/>
    <w:rsid w:val="009618DF"/>
    <w:pPr>
      <w:widowControl/>
      <w:spacing w:before="100" w:beforeAutospacing="1" w:after="100" w:afterAutospacing="1"/>
      <w:jc w:val="left"/>
    </w:pPr>
    <w:rPr>
      <w:rFonts w:ascii="Arial" w:eastAsia="宋体" w:hAnsi="Arial" w:cs="Arial"/>
      <w:kern w:val="0"/>
      <w:sz w:val="20"/>
      <w:szCs w:val="20"/>
    </w:rPr>
  </w:style>
  <w:style w:type="paragraph" w:customStyle="1" w:styleId="font5">
    <w:name w:val="font5"/>
    <w:basedOn w:val="a0"/>
    <w:qFormat/>
    <w:rsid w:val="009618DF"/>
    <w:pPr>
      <w:widowControl/>
      <w:spacing w:before="100" w:beforeAutospacing="1" w:after="100" w:afterAutospacing="1"/>
      <w:jc w:val="left"/>
    </w:pPr>
    <w:rPr>
      <w:rFonts w:ascii="宋体" w:eastAsia="宋体" w:hAnsi="宋体" w:cs="宋体"/>
      <w:kern w:val="0"/>
      <w:sz w:val="20"/>
      <w:szCs w:val="20"/>
    </w:rPr>
  </w:style>
  <w:style w:type="paragraph" w:customStyle="1" w:styleId="font6">
    <w:name w:val="font6"/>
    <w:basedOn w:val="a0"/>
    <w:qFormat/>
    <w:rsid w:val="009618DF"/>
    <w:pPr>
      <w:widowControl/>
      <w:spacing w:before="100" w:beforeAutospacing="1" w:after="100" w:afterAutospacing="1"/>
      <w:jc w:val="left"/>
    </w:pPr>
    <w:rPr>
      <w:rFonts w:ascii="宋体" w:eastAsia="宋体" w:hAnsi="宋体" w:cs="宋体"/>
      <w:kern w:val="0"/>
      <w:sz w:val="18"/>
      <w:szCs w:val="18"/>
    </w:rPr>
  </w:style>
  <w:style w:type="paragraph" w:customStyle="1" w:styleId="xl65">
    <w:name w:val="xl65"/>
    <w:basedOn w:val="a0"/>
    <w:qFormat/>
    <w:rsid w:val="009618DF"/>
    <w:pPr>
      <w:widowControl/>
      <w:spacing w:before="100" w:beforeAutospacing="1" w:after="100" w:afterAutospacing="1"/>
      <w:jc w:val="center"/>
    </w:pPr>
    <w:rPr>
      <w:rFonts w:ascii="宋体" w:eastAsia="宋体" w:hAnsi="宋体" w:cs="宋体"/>
      <w:kern w:val="0"/>
      <w:sz w:val="24"/>
    </w:rPr>
  </w:style>
  <w:style w:type="paragraph" w:customStyle="1" w:styleId="xl66">
    <w:name w:val="xl66"/>
    <w:basedOn w:val="a0"/>
    <w:qFormat/>
    <w:rsid w:val="009618DF"/>
    <w:pPr>
      <w:widowControl/>
      <w:spacing w:before="100" w:beforeAutospacing="1" w:after="100" w:afterAutospacing="1"/>
      <w:jc w:val="center"/>
      <w:textAlignment w:val="center"/>
    </w:pPr>
    <w:rPr>
      <w:rFonts w:ascii="宋体" w:eastAsia="宋体" w:hAnsi="宋体" w:cs="宋体"/>
      <w:kern w:val="0"/>
      <w:sz w:val="24"/>
    </w:rPr>
  </w:style>
  <w:style w:type="paragraph" w:customStyle="1" w:styleId="xl67">
    <w:name w:val="xl67"/>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xl68">
    <w:name w:val="xl6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69">
    <w:name w:val="xl69"/>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0">
    <w:name w:val="xl70"/>
    <w:basedOn w:val="a0"/>
    <w:qFormat/>
    <w:rsid w:val="009618DF"/>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71">
    <w:name w:val="xl7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2">
    <w:name w:val="xl72"/>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3">
    <w:name w:val="xl73"/>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4">
    <w:name w:val="xl74"/>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75">
    <w:name w:val="xl75"/>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6">
    <w:name w:val="xl76"/>
    <w:basedOn w:val="a0"/>
    <w:qFormat/>
    <w:rsid w:val="009618DF"/>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7">
    <w:name w:val="xl77"/>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78">
    <w:name w:val="xl78"/>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79">
    <w:name w:val="xl79"/>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0">
    <w:name w:val="xl80"/>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1">
    <w:name w:val="xl81"/>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2">
    <w:name w:val="xl82"/>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3">
    <w:name w:val="xl83"/>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4">
    <w:name w:val="xl8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5">
    <w:name w:val="xl85"/>
    <w:basedOn w:val="a0"/>
    <w:qFormat/>
    <w:rsid w:val="009618DF"/>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6">
    <w:name w:val="xl86"/>
    <w:basedOn w:val="a0"/>
    <w:qFormat/>
    <w:rsid w:val="009618D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7">
    <w:name w:val="xl8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88">
    <w:name w:val="xl88"/>
    <w:basedOn w:val="a0"/>
    <w:qFormat/>
    <w:rsid w:val="009618DF"/>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89">
    <w:name w:val="xl89"/>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90">
    <w:name w:val="xl9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91">
    <w:name w:val="xl9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92">
    <w:name w:val="xl92"/>
    <w:basedOn w:val="a0"/>
    <w:qFormat/>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3">
    <w:name w:val="xl93"/>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94">
    <w:name w:val="xl94"/>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5">
    <w:name w:val="xl95"/>
    <w:basedOn w:val="a0"/>
    <w:qFormat/>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6">
    <w:name w:val="xl96"/>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7">
    <w:name w:val="xl97"/>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98">
    <w:name w:val="xl98"/>
    <w:basedOn w:val="a0"/>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9">
    <w:name w:val="xl99"/>
    <w:basedOn w:val="a0"/>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0">
    <w:name w:val="xl100"/>
    <w:basedOn w:val="a0"/>
    <w:rsid w:val="009618D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1">
    <w:name w:val="xl101"/>
    <w:basedOn w:val="a0"/>
    <w:qFormat/>
    <w:rsid w:val="009618DF"/>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02">
    <w:name w:val="xl102"/>
    <w:basedOn w:val="a0"/>
    <w:rsid w:val="009618DF"/>
    <w:pPr>
      <w:widowControl/>
      <w:pBdr>
        <w:top w:val="single" w:sz="4" w:space="0" w:color="auto"/>
        <w:lef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3">
    <w:name w:val="xl10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4">
    <w:name w:val="xl104"/>
    <w:basedOn w:val="a0"/>
    <w:qFormat/>
    <w:rsid w:val="009618DF"/>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5">
    <w:name w:val="xl105"/>
    <w:basedOn w:val="a0"/>
    <w:rsid w:val="009618DF"/>
    <w:pPr>
      <w:widowControl/>
      <w:pBdr>
        <w:top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6">
    <w:name w:val="xl106"/>
    <w:basedOn w:val="a0"/>
    <w:qFormat/>
    <w:rsid w:val="009618DF"/>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7">
    <w:name w:val="xl107"/>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08">
    <w:name w:val="xl108"/>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24"/>
    </w:rPr>
  </w:style>
  <w:style w:type="paragraph" w:customStyle="1" w:styleId="xl109">
    <w:name w:val="xl109"/>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0">
    <w:name w:val="xl110"/>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1">
    <w:name w:val="xl11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2">
    <w:name w:val="xl112"/>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3">
    <w:name w:val="xl11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4">
    <w:name w:val="xl114"/>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15">
    <w:name w:val="xl115"/>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6">
    <w:name w:val="xl116"/>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7">
    <w:name w:val="xl11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18">
    <w:name w:val="xl11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19">
    <w:name w:val="xl119"/>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20">
    <w:name w:val="xl12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21">
    <w:name w:val="xl12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2">
    <w:name w:val="xl122"/>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3">
    <w:name w:val="xl123"/>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4">
    <w:name w:val="xl12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5">
    <w:name w:val="xl125"/>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126">
    <w:name w:val="xl126"/>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7">
    <w:name w:val="xl127"/>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8">
    <w:name w:val="xl128"/>
    <w:basedOn w:val="a0"/>
    <w:qFormat/>
    <w:rsid w:val="009618DF"/>
    <w:pPr>
      <w:widowControl/>
      <w:pBdr>
        <w:top w:val="single" w:sz="4" w:space="0" w:color="000000"/>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font7">
    <w:name w:val="font7"/>
    <w:basedOn w:val="a0"/>
    <w:qFormat/>
    <w:rsid w:val="009618DF"/>
    <w:pPr>
      <w:widowControl/>
      <w:spacing w:before="100" w:beforeAutospacing="1" w:after="100" w:afterAutospacing="1"/>
      <w:jc w:val="left"/>
    </w:pPr>
    <w:rPr>
      <w:rFonts w:ascii="宋体" w:eastAsia="宋体" w:hAnsi="宋体" w:cs="宋体"/>
      <w:color w:val="000000"/>
      <w:kern w:val="0"/>
      <w:sz w:val="18"/>
      <w:szCs w:val="18"/>
    </w:rPr>
  </w:style>
  <w:style w:type="paragraph" w:customStyle="1" w:styleId="xl129">
    <w:name w:val="xl129"/>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rPr>
  </w:style>
  <w:style w:type="paragraph" w:customStyle="1" w:styleId="xl130">
    <w:name w:val="xl130"/>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宋体" w:hAnsi="Calibri" w:cs="Calibri"/>
      <w:color w:val="000000"/>
      <w:kern w:val="0"/>
      <w:sz w:val="24"/>
    </w:rPr>
  </w:style>
  <w:style w:type="paragraph" w:customStyle="1" w:styleId="101">
    <w:name w:val="样式 10 磅"/>
    <w:qFormat/>
    <w:rsid w:val="009618DF"/>
    <w:pPr>
      <w:widowControl w:val="0"/>
      <w:jc w:val="both"/>
    </w:pPr>
    <w:rPr>
      <w:rFonts w:ascii="Calibri" w:eastAsia="宋体" w:hAnsi="Calibri" w:cs="Times New Roman"/>
      <w:szCs w:val="24"/>
    </w:rPr>
  </w:style>
  <w:style w:type="character" w:customStyle="1" w:styleId="11">
    <w:name w:val="正文文本 字符1"/>
    <w:link w:val="aff"/>
    <w:qFormat/>
    <w:rsid w:val="009618DF"/>
    <w:rPr>
      <w:rFonts w:ascii="宋体" w:eastAsia="宋体" w:hAnsi="宋体" w:cs="Times New Roman"/>
      <w:sz w:val="24"/>
      <w:szCs w:val="24"/>
    </w:rPr>
  </w:style>
  <w:style w:type="character" w:customStyle="1" w:styleId="Char1">
    <w:name w:val="批注文字 Char1"/>
    <w:uiPriority w:val="99"/>
    <w:semiHidden/>
    <w:qFormat/>
    <w:rsid w:val="009618DF"/>
    <w:rPr>
      <w:kern w:val="2"/>
      <w:sz w:val="21"/>
      <w:szCs w:val="24"/>
    </w:rPr>
  </w:style>
  <w:style w:type="character" w:customStyle="1" w:styleId="Char10">
    <w:name w:val="正文缩进 Char1"/>
    <w:link w:val="17"/>
    <w:qFormat/>
    <w:rsid w:val="009618DF"/>
    <w:rPr>
      <w:rFonts w:ascii="宋体"/>
      <w:sz w:val="24"/>
    </w:rPr>
  </w:style>
  <w:style w:type="paragraph" w:customStyle="1" w:styleId="17">
    <w:name w:val="正文缩进1"/>
    <w:basedOn w:val="a0"/>
    <w:link w:val="Char10"/>
    <w:qFormat/>
    <w:rsid w:val="009618DF"/>
    <w:pPr>
      <w:autoSpaceDE w:val="0"/>
      <w:autoSpaceDN w:val="0"/>
      <w:adjustRightInd w:val="0"/>
      <w:ind w:firstLine="420"/>
      <w:jc w:val="left"/>
    </w:pPr>
    <w:rPr>
      <w:rFonts w:ascii="宋体"/>
      <w:sz w:val="24"/>
      <w:szCs w:val="22"/>
    </w:rPr>
  </w:style>
  <w:style w:type="character" w:customStyle="1" w:styleId="310">
    <w:name w:val="标题 3 字符1"/>
    <w:qFormat/>
    <w:rsid w:val="009618DF"/>
    <w:rPr>
      <w:rFonts w:ascii="宋体" w:hAnsi="宋体"/>
      <w:b/>
      <w:sz w:val="30"/>
      <w:szCs w:val="30"/>
    </w:rPr>
  </w:style>
  <w:style w:type="character" w:customStyle="1" w:styleId="Char11">
    <w:name w:val="纯文本 Char1"/>
    <w:link w:val="18"/>
    <w:qFormat/>
    <w:rsid w:val="009618DF"/>
    <w:rPr>
      <w:rFonts w:ascii="宋体" w:hAnsi="Courier New"/>
    </w:rPr>
  </w:style>
  <w:style w:type="paragraph" w:customStyle="1" w:styleId="18">
    <w:name w:val="纯文本1"/>
    <w:basedOn w:val="a0"/>
    <w:link w:val="Char11"/>
    <w:qFormat/>
    <w:rsid w:val="009618DF"/>
    <w:rPr>
      <w:rFonts w:ascii="宋体" w:hAnsi="Courier New"/>
      <w:szCs w:val="22"/>
    </w:rPr>
  </w:style>
  <w:style w:type="character" w:customStyle="1" w:styleId="Char12">
    <w:name w:val="批注框文本 Char1"/>
    <w:uiPriority w:val="99"/>
    <w:semiHidden/>
    <w:qFormat/>
    <w:rsid w:val="009618DF"/>
    <w:rPr>
      <w:kern w:val="2"/>
      <w:sz w:val="18"/>
      <w:szCs w:val="18"/>
    </w:rPr>
  </w:style>
  <w:style w:type="character" w:customStyle="1" w:styleId="210">
    <w:name w:val="标题 2 字符1"/>
    <w:qFormat/>
    <w:rsid w:val="009618DF"/>
    <w:rPr>
      <w:rFonts w:ascii="Arial" w:eastAsia="黑体" w:hAnsi="Arial"/>
      <w:b/>
      <w:sz w:val="30"/>
    </w:rPr>
  </w:style>
  <w:style w:type="character" w:customStyle="1" w:styleId="Char13">
    <w:name w:val="批注主题 Char1"/>
    <w:uiPriority w:val="99"/>
    <w:semiHidden/>
    <w:qFormat/>
    <w:rsid w:val="009618DF"/>
    <w:rPr>
      <w:b/>
      <w:bCs/>
      <w:kern w:val="2"/>
      <w:sz w:val="21"/>
      <w:szCs w:val="24"/>
    </w:rPr>
  </w:style>
  <w:style w:type="character" w:customStyle="1" w:styleId="13">
    <w:name w:val="纯文本 字符1"/>
    <w:link w:val="aff3"/>
    <w:qFormat/>
    <w:rsid w:val="009618DF"/>
    <w:rPr>
      <w:rFonts w:ascii="宋体" w:eastAsia="宋体" w:hAnsi="Courier New" w:cs="Times New Roman"/>
      <w:szCs w:val="20"/>
    </w:rPr>
  </w:style>
  <w:style w:type="character" w:customStyle="1" w:styleId="Char14">
    <w:name w:val="页眉 Char1"/>
    <w:uiPriority w:val="99"/>
    <w:semiHidden/>
    <w:qFormat/>
    <w:rsid w:val="009618DF"/>
    <w:rPr>
      <w:kern w:val="2"/>
      <w:sz w:val="18"/>
      <w:szCs w:val="18"/>
    </w:rPr>
  </w:style>
  <w:style w:type="character" w:customStyle="1" w:styleId="apple-converted-space">
    <w:name w:val="apple-converted-space"/>
    <w:qFormat/>
    <w:rsid w:val="009618DF"/>
  </w:style>
  <w:style w:type="paragraph" w:customStyle="1" w:styleId="Char">
    <w:name w:val="Char"/>
    <w:basedOn w:val="a0"/>
    <w:qFormat/>
    <w:rsid w:val="009618DF"/>
    <w:pPr>
      <w:tabs>
        <w:tab w:val="left" w:pos="360"/>
      </w:tabs>
    </w:pPr>
    <w:rPr>
      <w:rFonts w:ascii="Times New Roman" w:eastAsia="宋体" w:hAnsi="Times New Roman" w:cs="Times New Roman"/>
      <w:sz w:val="24"/>
    </w:rPr>
  </w:style>
  <w:style w:type="paragraph" w:customStyle="1" w:styleId="110">
    <w:name w:val="索引 11"/>
    <w:basedOn w:val="a0"/>
    <w:next w:val="a0"/>
    <w:qFormat/>
    <w:rsid w:val="009618DF"/>
    <w:pPr>
      <w:spacing w:line="360" w:lineRule="auto"/>
    </w:pPr>
    <w:rPr>
      <w:rFonts w:ascii="仿宋_GB2312" w:eastAsia="仿宋_GB2312" w:hAnsi="Times New Roman" w:cs="Times New Roman"/>
      <w:sz w:val="24"/>
      <w:szCs w:val="20"/>
    </w:rPr>
  </w:style>
  <w:style w:type="paragraph" w:customStyle="1" w:styleId="TOC10">
    <w:name w:val="TOC 标题1"/>
    <w:basedOn w:val="1"/>
    <w:next w:val="a0"/>
    <w:uiPriority w:val="39"/>
    <w:qFormat/>
    <w:rsid w:val="009618DF"/>
    <w:pPr>
      <w:widowControl/>
      <w:spacing w:before="240" w:after="0" w:line="259" w:lineRule="auto"/>
      <w:jc w:val="left"/>
      <w:outlineLvl w:val="9"/>
    </w:pPr>
    <w:rPr>
      <w:rFonts w:ascii="等线 Light" w:eastAsia="等线 Light" w:hAnsi="等线 Light" w:cs="Times New Roman"/>
      <w:color w:val="2F5496"/>
      <w:kern w:val="0"/>
      <w:sz w:val="32"/>
      <w:szCs w:val="32"/>
    </w:rPr>
  </w:style>
  <w:style w:type="paragraph" w:customStyle="1" w:styleId="title1">
    <w:name w:val="title1"/>
    <w:basedOn w:val="a0"/>
    <w:qFormat/>
    <w:rsid w:val="009618DF"/>
    <w:pPr>
      <w:widowControl/>
      <w:jc w:val="left"/>
    </w:pPr>
    <w:rPr>
      <w:rFonts w:ascii="宋体" w:eastAsia="宋体" w:hAnsi="宋体" w:cs="宋体"/>
      <w:kern w:val="0"/>
      <w:sz w:val="24"/>
    </w:rPr>
  </w:style>
  <w:style w:type="paragraph" w:customStyle="1" w:styleId="a">
    <w:name w:val="图"/>
    <w:basedOn w:val="a0"/>
    <w:next w:val="a0"/>
    <w:qFormat/>
    <w:rsid w:val="009618DF"/>
    <w:pPr>
      <w:numPr>
        <w:numId w:val="1"/>
      </w:numPr>
      <w:tabs>
        <w:tab w:val="left" w:pos="1755"/>
        <w:tab w:val="left" w:pos="3134"/>
      </w:tabs>
      <w:adjustRightInd w:val="0"/>
      <w:spacing w:before="60" w:after="60" w:line="360" w:lineRule="atLeast"/>
      <w:jc w:val="center"/>
      <w:textAlignment w:val="baseline"/>
    </w:pPr>
    <w:rPr>
      <w:rFonts w:ascii="Times New Roman" w:eastAsia="黑体" w:hAnsi="Times New Roman" w:cs="Times New Roman"/>
      <w:b/>
      <w:kern w:val="0"/>
      <w:sz w:val="24"/>
      <w:szCs w:val="20"/>
    </w:rPr>
  </w:style>
  <w:style w:type="character" w:customStyle="1" w:styleId="Char0">
    <w:name w:val="正文文本 Char"/>
    <w:qFormat/>
    <w:rsid w:val="009618DF"/>
    <w:rPr>
      <w:rFonts w:ascii="宋体" w:hAnsi="宋体"/>
      <w:kern w:val="2"/>
      <w:sz w:val="24"/>
      <w:szCs w:val="24"/>
    </w:rPr>
  </w:style>
  <w:style w:type="paragraph" w:customStyle="1" w:styleId="Style77">
    <w:name w:val="_Style 77"/>
    <w:basedOn w:val="a0"/>
    <w:next w:val="a0"/>
    <w:uiPriority w:val="39"/>
    <w:qFormat/>
    <w:rsid w:val="009618DF"/>
    <w:pPr>
      <w:ind w:leftChars="1200" w:left="2520"/>
    </w:pPr>
    <w:rPr>
      <w:rFonts w:ascii="Times New Roman" w:eastAsia="宋体" w:hAnsi="Times New Roman" w:cs="Times New Roman"/>
    </w:rPr>
  </w:style>
  <w:style w:type="character" w:customStyle="1" w:styleId="ab">
    <w:name w:val="列表段落 字符"/>
    <w:link w:val="aa"/>
    <w:uiPriority w:val="34"/>
    <w:qFormat/>
    <w:locked/>
    <w:rsid w:val="009618DF"/>
  </w:style>
  <w:style w:type="character" w:customStyle="1" w:styleId="font41">
    <w:name w:val="font41"/>
    <w:qFormat/>
    <w:rsid w:val="009618DF"/>
    <w:rPr>
      <w:rFonts w:ascii="宋体" w:eastAsia="宋体" w:hAnsi="宋体" w:cs="宋体" w:hint="eastAsia"/>
      <w:color w:val="000000"/>
      <w:sz w:val="22"/>
      <w:szCs w:val="22"/>
      <w:u w:val="none"/>
    </w:rPr>
  </w:style>
  <w:style w:type="character" w:customStyle="1" w:styleId="bsharetext">
    <w:name w:val="bsharetext"/>
    <w:basedOn w:val="a1"/>
    <w:qFormat/>
    <w:rsid w:val="009618DF"/>
  </w:style>
  <w:style w:type="character" w:customStyle="1" w:styleId="NormalCharacter">
    <w:name w:val="NormalCharacter"/>
    <w:uiPriority w:val="99"/>
    <w:qFormat/>
    <w:rsid w:val="009618DF"/>
  </w:style>
  <w:style w:type="character" w:customStyle="1" w:styleId="box7">
    <w:name w:val="box7"/>
    <w:qFormat/>
    <w:rsid w:val="009618DF"/>
    <w:rPr>
      <w:rFonts w:ascii="寰蒋闆呴粦" w:eastAsia="寰蒋闆呴粦" w:hAnsi="寰蒋闆呴粦" w:cs="寰蒋闆呴粦"/>
      <w:sz w:val="21"/>
      <w:szCs w:val="21"/>
    </w:rPr>
  </w:style>
  <w:style w:type="character" w:customStyle="1" w:styleId="1CharChar">
    <w:name w:val="样式1 Char Char"/>
    <w:link w:val="19"/>
    <w:qFormat/>
    <w:locked/>
    <w:rsid w:val="009618DF"/>
    <w:rPr>
      <w:rFonts w:ascii="宋体" w:hAnsi="宋体"/>
      <w:szCs w:val="21"/>
    </w:rPr>
  </w:style>
  <w:style w:type="paragraph" w:customStyle="1" w:styleId="19">
    <w:name w:val="样式1"/>
    <w:basedOn w:val="a0"/>
    <w:link w:val="1CharChar"/>
    <w:qFormat/>
    <w:rsid w:val="009618DF"/>
    <w:pPr>
      <w:tabs>
        <w:tab w:val="left" w:pos="360"/>
      </w:tabs>
      <w:adjustRightInd w:val="0"/>
      <w:ind w:left="360" w:hanging="360"/>
    </w:pPr>
    <w:rPr>
      <w:rFonts w:ascii="宋体" w:hAnsi="宋体"/>
      <w:szCs w:val="21"/>
    </w:rPr>
  </w:style>
  <w:style w:type="character" w:customStyle="1" w:styleId="before">
    <w:name w:val="before"/>
    <w:qFormat/>
    <w:rsid w:val="009618DF"/>
    <w:rPr>
      <w:shd w:val="clear" w:color="auto" w:fill="0466C7"/>
    </w:rPr>
  </w:style>
  <w:style w:type="character" w:customStyle="1" w:styleId="font11">
    <w:name w:val="font11"/>
    <w:qFormat/>
    <w:rsid w:val="009618DF"/>
    <w:rPr>
      <w:rFonts w:ascii="宋体" w:eastAsia="宋体" w:hAnsi="宋体" w:cs="宋体" w:hint="eastAsia"/>
      <w:color w:val="000000"/>
      <w:sz w:val="20"/>
      <w:szCs w:val="20"/>
      <w:u w:val="none"/>
    </w:rPr>
  </w:style>
  <w:style w:type="character" w:customStyle="1" w:styleId="box6">
    <w:name w:val="box6"/>
    <w:qFormat/>
    <w:rsid w:val="009618DF"/>
    <w:rPr>
      <w:rFonts w:ascii="寰蒋闆呴粦" w:eastAsia="寰蒋闆呴粦" w:hAnsi="寰蒋闆呴粦" w:cs="寰蒋闆呴粦"/>
      <w:sz w:val="21"/>
      <w:szCs w:val="21"/>
    </w:rPr>
  </w:style>
  <w:style w:type="character" w:customStyle="1" w:styleId="p0Char">
    <w:name w:val="p0 Char"/>
    <w:link w:val="p0"/>
    <w:qFormat/>
    <w:locked/>
    <w:rsid w:val="009618DF"/>
    <w:rPr>
      <w:szCs w:val="21"/>
    </w:rPr>
  </w:style>
  <w:style w:type="paragraph" w:customStyle="1" w:styleId="p0">
    <w:name w:val="p0"/>
    <w:basedOn w:val="a0"/>
    <w:link w:val="p0Char"/>
    <w:qFormat/>
    <w:rsid w:val="009618DF"/>
    <w:pPr>
      <w:widowControl/>
    </w:pPr>
    <w:rPr>
      <w:szCs w:val="21"/>
    </w:rPr>
  </w:style>
  <w:style w:type="character" w:customStyle="1" w:styleId="211">
    <w:name w:val="正文文本 2 字符1"/>
    <w:qFormat/>
    <w:rsid w:val="009618DF"/>
    <w:rPr>
      <w:kern w:val="2"/>
      <w:sz w:val="21"/>
      <w:szCs w:val="24"/>
    </w:rPr>
  </w:style>
  <w:style w:type="paragraph" w:customStyle="1" w:styleId="161">
    <w:name w:val="正文_161"/>
    <w:qFormat/>
    <w:rsid w:val="009618DF"/>
    <w:pPr>
      <w:widowControl w:val="0"/>
      <w:jc w:val="both"/>
    </w:pPr>
    <w:rPr>
      <w:rFonts w:ascii="Calibri" w:eastAsia="宋体" w:hAnsi="Calibri" w:cs="Times New Roman"/>
    </w:rPr>
  </w:style>
  <w:style w:type="paragraph" w:customStyle="1" w:styleId="msolistparagraph0">
    <w:name w:val="msolistparagraph"/>
    <w:basedOn w:val="a0"/>
    <w:qFormat/>
    <w:rsid w:val="009618DF"/>
    <w:pPr>
      <w:ind w:firstLineChars="200" w:firstLine="420"/>
    </w:pPr>
    <w:rPr>
      <w:rFonts w:ascii="Times New Roman" w:eastAsia="宋体" w:hAnsi="Times New Roman" w:cs="Times New Roman"/>
    </w:rPr>
  </w:style>
  <w:style w:type="paragraph" w:styleId="afff2">
    <w:name w:val="No Spacing"/>
    <w:uiPriority w:val="1"/>
    <w:qFormat/>
    <w:rsid w:val="009618DF"/>
    <w:pPr>
      <w:adjustRightInd w:val="0"/>
      <w:snapToGrid w:val="0"/>
    </w:pPr>
    <w:rPr>
      <w:rFonts w:ascii="Tahoma" w:eastAsia="微软雅黑" w:hAnsi="Tahoma" w:cs="Times New Roman"/>
      <w:kern w:val="0"/>
      <w:sz w:val="22"/>
    </w:rPr>
  </w:style>
  <w:style w:type="character" w:customStyle="1" w:styleId="1a">
    <w:name w:val="称呼 字符1"/>
    <w:qFormat/>
    <w:rsid w:val="009618DF"/>
    <w:rPr>
      <w:kern w:val="2"/>
      <w:sz w:val="21"/>
      <w:szCs w:val="24"/>
    </w:rPr>
  </w:style>
  <w:style w:type="paragraph" w:customStyle="1" w:styleId="ListParagraph1">
    <w:name w:val="List Paragraph1"/>
    <w:basedOn w:val="a0"/>
    <w:uiPriority w:val="99"/>
    <w:qFormat/>
    <w:rsid w:val="009618DF"/>
    <w:pPr>
      <w:ind w:firstLineChars="200" w:firstLine="420"/>
    </w:pPr>
    <w:rPr>
      <w:rFonts w:ascii="Times New Roman" w:eastAsia="宋体" w:hAnsi="Times New Roman" w:cs="Times New Roman"/>
    </w:rPr>
  </w:style>
  <w:style w:type="character" w:customStyle="1" w:styleId="12">
    <w:name w:val="正文文本缩进 字符1"/>
    <w:link w:val="aff1"/>
    <w:qFormat/>
    <w:rsid w:val="009618DF"/>
    <w:rPr>
      <w:rFonts w:ascii="Times New Roman" w:eastAsia="宋体" w:hAnsi="Times New Roman" w:cs="Times New Roman"/>
      <w:sz w:val="24"/>
      <w:szCs w:val="24"/>
    </w:rPr>
  </w:style>
  <w:style w:type="character" w:customStyle="1" w:styleId="212">
    <w:name w:val="正文文本首行缩进 2 字符1"/>
    <w:qFormat/>
    <w:rsid w:val="009618DF"/>
    <w:rPr>
      <w:kern w:val="2"/>
      <w:sz w:val="21"/>
      <w:szCs w:val="24"/>
    </w:rPr>
  </w:style>
  <w:style w:type="paragraph" w:customStyle="1" w:styleId="10f">
    <w:name w:val="10 f"/>
    <w:basedOn w:val="a0"/>
    <w:qFormat/>
    <w:rsid w:val="009618DF"/>
    <w:pPr>
      <w:widowControl/>
      <w:tabs>
        <w:tab w:val="left" w:pos="2835"/>
        <w:tab w:val="left" w:pos="3119"/>
        <w:tab w:val="left" w:pos="3402"/>
        <w:tab w:val="left" w:pos="3686"/>
        <w:tab w:val="left" w:pos="3969"/>
        <w:tab w:val="left" w:pos="4253"/>
      </w:tabs>
      <w:spacing w:after="120"/>
      <w:ind w:left="2552"/>
      <w:jc w:val="left"/>
    </w:pPr>
    <w:rPr>
      <w:rFonts w:ascii="Syntax" w:eastAsia="宋体" w:hAnsi="Syntax" w:cs="Times New Roman"/>
      <w:b/>
      <w:kern w:val="0"/>
      <w:sz w:val="20"/>
      <w:szCs w:val="20"/>
      <w:lang w:val="de-DE" w:eastAsia="de-DE"/>
    </w:rPr>
  </w:style>
  <w:style w:type="paragraph" w:customStyle="1" w:styleId="150">
    <w:name w:val="样式 小四 行距: 1.5 倍行距"/>
    <w:basedOn w:val="a0"/>
    <w:qFormat/>
    <w:rsid w:val="009618DF"/>
    <w:pPr>
      <w:ind w:firstLine="480"/>
    </w:pPr>
    <w:rPr>
      <w:rFonts w:ascii="Times New Roman" w:eastAsia="宋体" w:hAnsi="Times New Roman" w:cs="宋体"/>
      <w:szCs w:val="20"/>
    </w:rPr>
  </w:style>
  <w:style w:type="paragraph" w:customStyle="1" w:styleId="1b">
    <w:name w:val="列表段落1"/>
    <w:basedOn w:val="a0"/>
    <w:uiPriority w:val="99"/>
    <w:qFormat/>
    <w:rsid w:val="009618DF"/>
    <w:pPr>
      <w:ind w:firstLineChars="200" w:firstLine="420"/>
    </w:pPr>
    <w:rPr>
      <w:rFonts w:ascii="Times New Roman" w:eastAsia="宋体" w:hAnsi="Times New Roman" w:cs="Times New Roman"/>
      <w:szCs w:val="20"/>
    </w:rPr>
  </w:style>
  <w:style w:type="character" w:customStyle="1" w:styleId="HTML1">
    <w:name w:val="HTML 预设格式 字符1"/>
    <w:qFormat/>
    <w:rsid w:val="009618DF"/>
    <w:rPr>
      <w:rFonts w:ascii="Courier New" w:hAnsi="Courier New" w:cs="Courier New"/>
      <w:kern w:val="2"/>
    </w:rPr>
  </w:style>
  <w:style w:type="paragraph" w:customStyle="1" w:styleId="Default">
    <w:name w:val="Default"/>
    <w:qFormat/>
    <w:rsid w:val="009618DF"/>
    <w:pPr>
      <w:widowControl w:val="0"/>
      <w:autoSpaceDE w:val="0"/>
      <w:autoSpaceDN w:val="0"/>
      <w:adjustRightInd w:val="0"/>
    </w:pPr>
    <w:rPr>
      <w:rFonts w:ascii="黑体" w:eastAsia="黑体" w:hAnsi="Times New Roman" w:cs="Times New Roman"/>
      <w:kern w:val="0"/>
      <w:sz w:val="20"/>
      <w:szCs w:val="20"/>
    </w:rPr>
  </w:style>
  <w:style w:type="paragraph" w:customStyle="1" w:styleId="ListParagraph7f2c5755-65ac-4e4b-ba51-9341fbdafb14">
    <w:name w:val="List Paragraph_7f2c5755-65ac-4e4b-ba51-9341fbdafb14"/>
    <w:basedOn w:val="a0"/>
    <w:uiPriority w:val="34"/>
    <w:qFormat/>
    <w:rsid w:val="009618DF"/>
    <w:pPr>
      <w:ind w:firstLineChars="200" w:firstLine="420"/>
    </w:pPr>
    <w:rPr>
      <w:rFonts w:ascii="Times New Roman" w:eastAsia="宋体" w:hAnsi="Times New Roman" w:cs="Times New Roman"/>
    </w:rPr>
  </w:style>
  <w:style w:type="character" w:customStyle="1" w:styleId="font171">
    <w:name w:val="font171"/>
    <w:qFormat/>
    <w:rsid w:val="009618DF"/>
    <w:rPr>
      <w:rFonts w:ascii="宋体" w:eastAsia="宋体" w:hAnsi="宋体" w:cs="宋体" w:hint="eastAsia"/>
      <w:color w:val="000000"/>
      <w:sz w:val="16"/>
      <w:szCs w:val="16"/>
      <w:u w:val="none"/>
    </w:rPr>
  </w:style>
  <w:style w:type="character" w:customStyle="1" w:styleId="font21">
    <w:name w:val="font21"/>
    <w:qFormat/>
    <w:rsid w:val="009618DF"/>
    <w:rPr>
      <w:rFonts w:ascii="Arial" w:hAnsi="Arial" w:cs="Arial" w:hint="default"/>
      <w:color w:val="000000"/>
      <w:sz w:val="16"/>
      <w:szCs w:val="16"/>
      <w:u w:val="none"/>
    </w:rPr>
  </w:style>
  <w:style w:type="character" w:customStyle="1" w:styleId="font221">
    <w:name w:val="font221"/>
    <w:qFormat/>
    <w:rsid w:val="009618DF"/>
    <w:rPr>
      <w:rFonts w:ascii="宋体" w:eastAsia="宋体" w:hAnsi="宋体" w:cs="宋体" w:hint="eastAsia"/>
      <w:color w:val="000000"/>
      <w:sz w:val="16"/>
      <w:szCs w:val="16"/>
      <w:u w:val="none"/>
    </w:rPr>
  </w:style>
  <w:style w:type="character" w:customStyle="1" w:styleId="font161">
    <w:name w:val="font161"/>
    <w:qFormat/>
    <w:rsid w:val="009618DF"/>
    <w:rPr>
      <w:rFonts w:ascii="宋体" w:eastAsia="宋体" w:hAnsi="宋体" w:cs="宋体"/>
      <w:color w:val="000000"/>
      <w:sz w:val="16"/>
      <w:szCs w:val="16"/>
      <w:u w:val="none"/>
    </w:rPr>
  </w:style>
  <w:style w:type="character" w:customStyle="1" w:styleId="font151">
    <w:name w:val="font151"/>
    <w:qFormat/>
    <w:rsid w:val="009618DF"/>
    <w:rPr>
      <w:rFonts w:ascii="宋体" w:eastAsia="宋体" w:hAnsi="宋体" w:cs="宋体" w:hint="eastAsia"/>
      <w:color w:val="FF0000"/>
      <w:sz w:val="21"/>
      <w:szCs w:val="21"/>
      <w:u w:val="none"/>
    </w:rPr>
  </w:style>
  <w:style w:type="character" w:customStyle="1" w:styleId="font141">
    <w:name w:val="font141"/>
    <w:qFormat/>
    <w:rsid w:val="009618DF"/>
    <w:rPr>
      <w:rFonts w:ascii="Arial" w:hAnsi="Arial" w:cs="Arial" w:hint="default"/>
      <w:color w:val="FF0000"/>
      <w:sz w:val="16"/>
      <w:szCs w:val="16"/>
      <w:u w:val="none"/>
    </w:rPr>
  </w:style>
  <w:style w:type="character" w:customStyle="1" w:styleId="font131">
    <w:name w:val="font131"/>
    <w:qFormat/>
    <w:rsid w:val="009618DF"/>
    <w:rPr>
      <w:rFonts w:ascii="宋体" w:eastAsia="宋体" w:hAnsi="宋体" w:cs="宋体"/>
      <w:color w:val="FF0000"/>
      <w:sz w:val="16"/>
      <w:szCs w:val="16"/>
      <w:u w:val="none"/>
    </w:rPr>
  </w:style>
  <w:style w:type="paragraph" w:customStyle="1" w:styleId="27">
    <w:name w:val="列表段落2"/>
    <w:basedOn w:val="a0"/>
    <w:uiPriority w:val="34"/>
    <w:qFormat/>
    <w:rsid w:val="009618DF"/>
    <w:pPr>
      <w:ind w:firstLineChars="200" w:firstLine="420"/>
    </w:pPr>
    <w:rPr>
      <w:rFonts w:ascii="Calibri" w:eastAsia="宋体" w:hAnsi="Calibri" w:cs="Times New Roman"/>
      <w:szCs w:val="20"/>
    </w:rPr>
  </w:style>
  <w:style w:type="paragraph" w:customStyle="1" w:styleId="afff3">
    <w:name w:val="表格样式"/>
    <w:basedOn w:val="a0"/>
    <w:qFormat/>
    <w:rsid w:val="009618DF"/>
    <w:rPr>
      <w:rFonts w:ascii="宋体" w:eastAsia="宋体" w:hAnsi="宋体" w:cs="Times New Roman"/>
    </w:rPr>
  </w:style>
  <w:style w:type="paragraph" w:customStyle="1" w:styleId="TableParagraph">
    <w:name w:val="Table Paragraph"/>
    <w:basedOn w:val="a0"/>
    <w:uiPriority w:val="1"/>
    <w:qFormat/>
    <w:rsid w:val="009618DF"/>
    <w:rPr>
      <w:rFonts w:ascii="Times New Roman" w:eastAsia="宋体" w:hAnsi="Times New Roman" w:cs="Times New Roman"/>
    </w:rPr>
  </w:style>
  <w:style w:type="character" w:customStyle="1" w:styleId="font121">
    <w:name w:val="font121"/>
    <w:qFormat/>
    <w:rsid w:val="009618DF"/>
    <w:rPr>
      <w:rFonts w:ascii="宋体" w:eastAsia="宋体" w:hAnsi="宋体" w:cs="宋体" w:hint="eastAsia"/>
      <w:b/>
      <w:bCs/>
      <w:color w:val="000000"/>
      <w:sz w:val="20"/>
      <w:szCs w:val="20"/>
      <w:u w:val="none"/>
    </w:rPr>
  </w:style>
  <w:style w:type="character" w:customStyle="1" w:styleId="font111">
    <w:name w:val="font111"/>
    <w:qFormat/>
    <w:rsid w:val="009618DF"/>
    <w:rPr>
      <w:rFonts w:ascii="宋体" w:eastAsia="宋体" w:hAnsi="宋体" w:cs="宋体" w:hint="eastAsia"/>
      <w:b/>
      <w:bCs/>
      <w:color w:val="auto"/>
      <w:sz w:val="20"/>
      <w:szCs w:val="20"/>
      <w:u w:val="none"/>
    </w:rPr>
  </w:style>
  <w:style w:type="character" w:customStyle="1" w:styleId="font101">
    <w:name w:val="font101"/>
    <w:qFormat/>
    <w:rsid w:val="009618DF"/>
    <w:rPr>
      <w:rFonts w:ascii="Times New Roman" w:hAnsi="Times New Roman" w:cs="Times New Roman" w:hint="default"/>
      <w:color w:val="auto"/>
      <w:sz w:val="20"/>
      <w:szCs w:val="20"/>
      <w:u w:val="none"/>
    </w:rPr>
  </w:style>
  <w:style w:type="character" w:customStyle="1" w:styleId="font91">
    <w:name w:val="font91"/>
    <w:qFormat/>
    <w:rsid w:val="009618DF"/>
    <w:rPr>
      <w:rFonts w:ascii="serif" w:eastAsia="serif" w:hAnsi="serif" w:cs="serif" w:hint="default"/>
      <w:color w:val="auto"/>
      <w:sz w:val="20"/>
      <w:szCs w:val="20"/>
      <w:u w:val="none"/>
    </w:rPr>
  </w:style>
  <w:style w:type="character" w:customStyle="1" w:styleId="font51">
    <w:name w:val="font51"/>
    <w:qFormat/>
    <w:rsid w:val="009618DF"/>
    <w:rPr>
      <w:rFonts w:ascii="Arial" w:hAnsi="Arial" w:cs="Arial" w:hint="default"/>
      <w:color w:val="auto"/>
      <w:sz w:val="20"/>
      <w:szCs w:val="20"/>
      <w:u w:val="none"/>
    </w:rPr>
  </w:style>
  <w:style w:type="paragraph" w:customStyle="1" w:styleId="Afff4">
    <w:name w:val="正文 A"/>
    <w:qFormat/>
    <w:rsid w:val="009618DF"/>
    <w:pPr>
      <w:widowControl w:val="0"/>
      <w:jc w:val="both"/>
    </w:pPr>
    <w:rPr>
      <w:rFonts w:ascii="Arial Unicode MS" w:eastAsia="Times New Roman" w:hAnsi="Arial Unicode MS" w:cs="Arial Unicode MS" w:hint="eastAsia"/>
      <w:color w:val="000000"/>
      <w:szCs w:val="21"/>
      <w:u w:color="000000"/>
    </w:rPr>
  </w:style>
  <w:style w:type="paragraph" w:customStyle="1" w:styleId="Style1">
    <w:name w:val="_Style 1"/>
    <w:basedOn w:val="a0"/>
    <w:qFormat/>
    <w:rsid w:val="009618DF"/>
    <w:pPr>
      <w:ind w:firstLineChars="200" w:firstLine="420"/>
    </w:pPr>
    <w:rPr>
      <w:rFonts w:ascii="Calibri" w:eastAsia="宋体" w:hAnsi="Calibri" w:cs="Times New Roman"/>
      <w:szCs w:val="22"/>
    </w:rPr>
  </w:style>
  <w:style w:type="paragraph" w:customStyle="1" w:styleId="-">
    <w:name w:val="正文-标准"/>
    <w:basedOn w:val="a0"/>
    <w:qFormat/>
    <w:rsid w:val="009618DF"/>
    <w:pPr>
      <w:autoSpaceDE w:val="0"/>
      <w:autoSpaceDN w:val="0"/>
      <w:adjustRightInd w:val="0"/>
      <w:spacing w:line="360" w:lineRule="exact"/>
      <w:jc w:val="left"/>
      <w:textAlignment w:val="baseline"/>
    </w:pPr>
    <w:rPr>
      <w:rFonts w:ascii="Calibri" w:eastAsia="宋体" w:hAnsi="Calibri" w:cs="Times New Roman"/>
      <w:kern w:val="21"/>
      <w:szCs w:val="20"/>
    </w:rPr>
  </w:style>
  <w:style w:type="paragraph" w:customStyle="1" w:styleId="1c">
    <w:name w:val="列出段落1"/>
    <w:basedOn w:val="a0"/>
    <w:uiPriority w:val="34"/>
    <w:qFormat/>
    <w:rsid w:val="009618DF"/>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7765">
      <w:bodyDiv w:val="1"/>
      <w:marLeft w:val="0"/>
      <w:marRight w:val="0"/>
      <w:marTop w:val="0"/>
      <w:marBottom w:val="0"/>
      <w:divBdr>
        <w:top w:val="none" w:sz="0" w:space="0" w:color="auto"/>
        <w:left w:val="none" w:sz="0" w:space="0" w:color="auto"/>
        <w:bottom w:val="none" w:sz="0" w:space="0" w:color="auto"/>
        <w:right w:val="none" w:sz="0" w:space="0" w:color="auto"/>
      </w:divBdr>
    </w:div>
    <w:div w:id="213778902">
      <w:bodyDiv w:val="1"/>
      <w:marLeft w:val="0"/>
      <w:marRight w:val="0"/>
      <w:marTop w:val="0"/>
      <w:marBottom w:val="0"/>
      <w:divBdr>
        <w:top w:val="none" w:sz="0" w:space="0" w:color="auto"/>
        <w:left w:val="none" w:sz="0" w:space="0" w:color="auto"/>
        <w:bottom w:val="none" w:sz="0" w:space="0" w:color="auto"/>
        <w:right w:val="none" w:sz="0" w:space="0" w:color="auto"/>
      </w:divBdr>
    </w:div>
    <w:div w:id="1387026159">
      <w:bodyDiv w:val="1"/>
      <w:marLeft w:val="0"/>
      <w:marRight w:val="0"/>
      <w:marTop w:val="0"/>
      <w:marBottom w:val="0"/>
      <w:divBdr>
        <w:top w:val="none" w:sz="0" w:space="0" w:color="auto"/>
        <w:left w:val="none" w:sz="0" w:space="0" w:color="auto"/>
        <w:bottom w:val="none" w:sz="0" w:space="0" w:color="auto"/>
        <w:right w:val="none" w:sz="0" w:space="0" w:color="auto"/>
      </w:divBdr>
    </w:div>
    <w:div w:id="1688629915">
      <w:bodyDiv w:val="1"/>
      <w:marLeft w:val="0"/>
      <w:marRight w:val="0"/>
      <w:marTop w:val="0"/>
      <w:marBottom w:val="0"/>
      <w:divBdr>
        <w:top w:val="none" w:sz="0" w:space="0" w:color="auto"/>
        <w:left w:val="none" w:sz="0" w:space="0" w:color="auto"/>
        <w:bottom w:val="none" w:sz="0" w:space="0" w:color="auto"/>
        <w:right w:val="none" w:sz="0" w:space="0" w:color="auto"/>
      </w:divBdr>
    </w:div>
    <w:div w:id="20154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1448</Words>
  <Characters>1463</Characters>
  <Application>Microsoft Office Word</Application>
  <DocSecurity>0</DocSecurity>
  <Lines>86</Lines>
  <Paragraphs>116</Paragraphs>
  <ScaleCrop>false</ScaleCrop>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mx1413</dc:creator>
  <cp:keywords/>
  <dc:description/>
  <cp:lastModifiedBy>石 熊</cp:lastModifiedBy>
  <cp:revision>44</cp:revision>
  <dcterms:created xsi:type="dcterms:W3CDTF">2025-02-20T05:37:00Z</dcterms:created>
  <dcterms:modified xsi:type="dcterms:W3CDTF">2026-07-10T12:22:00Z</dcterms:modified>
</cp:coreProperties>
</file>