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5EFE8">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sz w:val="23"/>
          <w:szCs w:val="23"/>
        </w:rPr>
      </w:pPr>
      <w:r>
        <w:rPr>
          <w:rFonts w:hint="eastAsia" w:ascii="宋体" w:hAnsi="宋体" w:eastAsia="宋体" w:cs="宋体"/>
          <w:b/>
          <w:bCs/>
          <w:sz w:val="23"/>
          <w:szCs w:val="23"/>
        </w:rPr>
        <w:t>项目概况</w:t>
      </w:r>
    </w:p>
    <w:p w14:paraId="7747A47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神木市博物馆可移动文物预防性保护项目采购项目的潜在供应商应在登录陕西省公共资源交易平台（www.sxggzyjy.cn）报名后自行下载获取采购文件，并于2026年</w:t>
      </w:r>
      <w:r>
        <w:rPr>
          <w:rFonts w:hint="eastAsia" w:ascii="宋体" w:hAnsi="宋体" w:eastAsia="宋体" w:cs="宋体"/>
          <w:sz w:val="23"/>
          <w:szCs w:val="23"/>
          <w:lang w:val="en-US" w:eastAsia="zh-CN"/>
        </w:rPr>
        <w:t>10</w:t>
      </w:r>
      <w:r>
        <w:rPr>
          <w:rFonts w:hint="eastAsia" w:ascii="宋体" w:hAnsi="宋体" w:eastAsia="宋体" w:cs="宋体"/>
          <w:sz w:val="23"/>
          <w:szCs w:val="23"/>
        </w:rPr>
        <w:t>月</w:t>
      </w:r>
      <w:r>
        <w:rPr>
          <w:rFonts w:hint="eastAsia" w:ascii="宋体" w:hAnsi="宋体" w:eastAsia="宋体" w:cs="宋体"/>
          <w:sz w:val="23"/>
          <w:szCs w:val="23"/>
          <w:lang w:val="en-US" w:eastAsia="zh-CN"/>
        </w:rPr>
        <w:t>16</w:t>
      </w:r>
      <w:r>
        <w:rPr>
          <w:rFonts w:hint="eastAsia" w:ascii="宋体" w:hAnsi="宋体" w:eastAsia="宋体" w:cs="宋体"/>
          <w:sz w:val="23"/>
          <w:szCs w:val="23"/>
        </w:rPr>
        <w:t>日</w:t>
      </w:r>
      <w:r>
        <w:rPr>
          <w:rFonts w:hint="eastAsia" w:ascii="宋体" w:hAnsi="宋体" w:eastAsia="宋体" w:cs="宋体"/>
          <w:sz w:val="23"/>
          <w:szCs w:val="23"/>
          <w:lang w:val="en-US" w:eastAsia="zh-CN"/>
        </w:rPr>
        <w:t>13</w:t>
      </w:r>
      <w:r>
        <w:rPr>
          <w:rFonts w:hint="eastAsia" w:ascii="宋体" w:hAnsi="宋体" w:eastAsia="宋体" w:cs="宋体"/>
          <w:sz w:val="23"/>
          <w:szCs w:val="23"/>
        </w:rPr>
        <w:t>时30分（北京时间）前提交响应文件。</w:t>
      </w:r>
    </w:p>
    <w:p w14:paraId="62FD2109">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sz w:val="23"/>
          <w:szCs w:val="23"/>
        </w:rPr>
      </w:pPr>
      <w:r>
        <w:rPr>
          <w:rFonts w:hint="eastAsia" w:ascii="宋体" w:hAnsi="宋体" w:eastAsia="宋体" w:cs="宋体"/>
          <w:b/>
          <w:bCs/>
          <w:sz w:val="23"/>
          <w:szCs w:val="23"/>
        </w:rPr>
        <w:t>一、项目基本情况</w:t>
      </w:r>
    </w:p>
    <w:p w14:paraId="4956B24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项目编号：TCZY-CG2026008</w:t>
      </w:r>
    </w:p>
    <w:p w14:paraId="6172A18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项目名称：神木市博物馆可移动文物预防性保护项目</w:t>
      </w:r>
    </w:p>
    <w:p w14:paraId="1319F34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采购方式：竞争性谈判</w:t>
      </w:r>
    </w:p>
    <w:p w14:paraId="3D4C8D0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预算金额：519,000.00元</w:t>
      </w:r>
    </w:p>
    <w:p w14:paraId="453BE5C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采购需求：</w:t>
      </w:r>
    </w:p>
    <w:p w14:paraId="6708F43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合同包1(神木市博物馆可移动文物预防性保护项目)</w:t>
      </w:r>
      <w:r>
        <w:rPr>
          <w:rFonts w:hint="eastAsia" w:ascii="宋体" w:hAnsi="宋体" w:eastAsia="宋体" w:cs="宋体"/>
          <w:sz w:val="23"/>
          <w:szCs w:val="23"/>
          <w:lang w:eastAsia="zh-CN"/>
        </w:rPr>
        <w:t>：</w:t>
      </w:r>
    </w:p>
    <w:p w14:paraId="694AAB5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合同包预算金额：519,000.00元</w:t>
      </w:r>
    </w:p>
    <w:p w14:paraId="27B1F7C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合同包最高限价：519,000.00元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4BF958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14551DE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品目号</w:t>
            </w:r>
          </w:p>
        </w:tc>
        <w:tc>
          <w:tcPr>
            <w:tcW w:w="1384" w:type="dxa"/>
            <w:vAlign w:val="center"/>
          </w:tcPr>
          <w:p w14:paraId="1410E10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品目名称</w:t>
            </w:r>
          </w:p>
        </w:tc>
        <w:tc>
          <w:tcPr>
            <w:tcW w:w="1384" w:type="dxa"/>
            <w:vAlign w:val="center"/>
          </w:tcPr>
          <w:p w14:paraId="3CB676C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采购标的</w:t>
            </w:r>
          </w:p>
        </w:tc>
        <w:tc>
          <w:tcPr>
            <w:tcW w:w="1384" w:type="dxa"/>
            <w:vAlign w:val="center"/>
          </w:tcPr>
          <w:p w14:paraId="61F200A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数量（单位）</w:t>
            </w:r>
          </w:p>
        </w:tc>
        <w:tc>
          <w:tcPr>
            <w:tcW w:w="1384" w:type="dxa"/>
            <w:vAlign w:val="center"/>
          </w:tcPr>
          <w:p w14:paraId="35936E8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技术规格、参数及要求</w:t>
            </w:r>
          </w:p>
        </w:tc>
        <w:tc>
          <w:tcPr>
            <w:tcW w:w="1384" w:type="dxa"/>
            <w:vAlign w:val="center"/>
          </w:tcPr>
          <w:p w14:paraId="32F8ECD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品目预算(元)</w:t>
            </w:r>
          </w:p>
        </w:tc>
      </w:tr>
      <w:tr w14:paraId="44BF78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7FFD32B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1-1</w:t>
            </w:r>
          </w:p>
        </w:tc>
        <w:tc>
          <w:tcPr>
            <w:tcW w:w="1384" w:type="dxa"/>
            <w:vAlign w:val="center"/>
          </w:tcPr>
          <w:p w14:paraId="34B04B9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其他用具</w:t>
            </w:r>
          </w:p>
        </w:tc>
        <w:tc>
          <w:tcPr>
            <w:tcW w:w="1384" w:type="dxa"/>
            <w:vAlign w:val="center"/>
          </w:tcPr>
          <w:p w14:paraId="61555B8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神木市博物馆可移动文物预防性保护项目</w:t>
            </w:r>
          </w:p>
        </w:tc>
        <w:tc>
          <w:tcPr>
            <w:tcW w:w="1384" w:type="dxa"/>
            <w:vAlign w:val="center"/>
          </w:tcPr>
          <w:p w14:paraId="07D324E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1(批)</w:t>
            </w:r>
          </w:p>
        </w:tc>
        <w:tc>
          <w:tcPr>
            <w:tcW w:w="1384" w:type="dxa"/>
            <w:vAlign w:val="center"/>
          </w:tcPr>
          <w:p w14:paraId="28727E0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详见采购文件</w:t>
            </w:r>
          </w:p>
        </w:tc>
        <w:tc>
          <w:tcPr>
            <w:tcW w:w="1384" w:type="dxa"/>
            <w:vAlign w:val="center"/>
          </w:tcPr>
          <w:p w14:paraId="58774C0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519,000.00</w:t>
            </w:r>
          </w:p>
        </w:tc>
      </w:tr>
    </w:tbl>
    <w:p w14:paraId="7E3DCE6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本合同包不接受联合体投标</w:t>
      </w:r>
    </w:p>
    <w:p w14:paraId="76CF1D8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合同履行期限：合同签订之日起150日历日内交付验收完毕</w:t>
      </w:r>
    </w:p>
    <w:p w14:paraId="75BB3F88">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二、申请人的资格要求</w:t>
      </w:r>
    </w:p>
    <w:p w14:paraId="5CD29CB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1.满足《中华人民共和国政府采购法》第二十二条规定</w:t>
      </w:r>
      <w:r>
        <w:rPr>
          <w:rFonts w:hint="eastAsia" w:ascii="宋体" w:hAnsi="宋体" w:eastAsia="宋体" w:cs="宋体"/>
          <w:sz w:val="23"/>
          <w:szCs w:val="23"/>
          <w:lang w:eastAsia="zh-CN"/>
        </w:rPr>
        <w:t>；</w:t>
      </w:r>
    </w:p>
    <w:p w14:paraId="55AB8CE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2.落实政府采购政策需满足的资格要求：</w:t>
      </w:r>
    </w:p>
    <w:p w14:paraId="7B0B8B7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合同包1(神木市博物馆可移动文物预防性保护项目)落实政府采购政策需满足的资格要求如下</w:t>
      </w:r>
      <w:r>
        <w:rPr>
          <w:rFonts w:hint="eastAsia" w:ascii="宋体" w:hAnsi="宋体" w:eastAsia="宋体" w:cs="宋体"/>
          <w:sz w:val="23"/>
          <w:szCs w:val="23"/>
          <w:lang w:eastAsia="zh-CN"/>
        </w:rPr>
        <w:t>：</w:t>
      </w:r>
    </w:p>
    <w:p w14:paraId="2E8A9DC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（1）《政府采购促进中小企业发展管理办法》(财库〔2020〕46号)；</w:t>
      </w:r>
    </w:p>
    <w:p w14:paraId="10F1E2D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（2）《关于进一步加大政府采购支持中小企业力度的通知》(财库〔2022〕19号)；</w:t>
      </w:r>
    </w:p>
    <w:p w14:paraId="3D1B7F7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（3）《陕西省财政厅关于进一步加大政府采购支持中小企业力度的通知》(陕财办采(2022)5号)；</w:t>
      </w:r>
    </w:p>
    <w:p w14:paraId="1764C43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（4）《陕西省财政厅关于落实政府采购支持中小企业政策有关事项的通知》(陕财办采函〔2022〕10号)；</w:t>
      </w:r>
    </w:p>
    <w:p w14:paraId="4FC36F7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（5）《榆林市财政局关于进一步加大政府采购支持中小企业力度的通知》(榆政财采发(2022)10号)；</w:t>
      </w:r>
    </w:p>
    <w:p w14:paraId="712E79B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（6）《财政部司法部关于政府采购支持监狱企业发展有关问题的通知》(财库〔2014〕68号)；</w:t>
      </w:r>
    </w:p>
    <w:p w14:paraId="58EE24B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（7）《关于促进残疾人就业政府采购政策的通知》(财库〔2017〕141号)；</w:t>
      </w:r>
    </w:p>
    <w:p w14:paraId="65BD434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（8）《关于进一步加强政府绿色采购有关问题的通知》(陕财办采〔2021〕29号)；</w:t>
      </w:r>
    </w:p>
    <w:p w14:paraId="254CAB7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（9）《国务院办公厅关于建立政府强制采购节能产品制度的通知》(国办发(2007)51号)；</w:t>
      </w:r>
    </w:p>
    <w:p w14:paraId="2FB821F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（10）《关于印发节能产品政府采购品目清单的通知》(财库〔2019〕19号)；</w:t>
      </w:r>
    </w:p>
    <w:p w14:paraId="04F375C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（11）《财政部发展改革委生态环境部市场监管总局关于调整优化节能产品、环境标志产品政府采购执行机制的通知》(财库〔2019〕9号)；</w:t>
      </w:r>
    </w:p>
    <w:p w14:paraId="401880B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（12）《市场监管总局关于发布参与实施政府采购节能产品、环境标志产品认证机构名录的公告》(2019年第16号)；</w:t>
      </w:r>
    </w:p>
    <w:p w14:paraId="660D900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（13）《关于印发环境标志产品政府采购品目清单的通知》(财库〔2019〕18号)；</w:t>
      </w:r>
    </w:p>
    <w:p w14:paraId="7EE174C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（14）《陕西省中小企业政府采购信用融资办法》(陕财办采(2018)23号)；</w:t>
      </w:r>
    </w:p>
    <w:p w14:paraId="388F1FD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（15）《陕西省财政厅关于加快推进我省中小企业政府采购信用融资工作的通知》(陕财办采〔2020〕15号)；</w:t>
      </w:r>
    </w:p>
    <w:p w14:paraId="47F6889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（16）《财政部关于在政府采购活动中落实平等对待内外资企业有关政策的通知》(财库〔2021〕35号)；</w:t>
      </w:r>
    </w:p>
    <w:p w14:paraId="3C920D1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（17）《陕西省财政厅中国人民银行西安分行关于深入推进政府采购信用融资业务的通知》（陕财办采〔2023〕5号）；</w:t>
      </w:r>
    </w:p>
    <w:p w14:paraId="0794D47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（18）《财政部农业农村部国家乡村振兴局关于运用政府采购政策支持乡村产业振兴的通知》(财库〔2021〕19号)；</w:t>
      </w:r>
    </w:p>
    <w:p w14:paraId="311AA37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（19）《财政部关于在政府采购活动中查询及使用信用记录有关问题的通知》(财库〔2016〕125号)；</w:t>
      </w:r>
    </w:p>
    <w:p w14:paraId="0FC84CB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（20）其他需要落实的政府采购政策。</w:t>
      </w:r>
    </w:p>
    <w:p w14:paraId="1CD8FAB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3.本项目的特定资格要求：</w:t>
      </w:r>
    </w:p>
    <w:p w14:paraId="4E04C3A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合同包1(神木市博物馆可移动文物预防性保护项目)特定资格要求如下</w:t>
      </w:r>
      <w:r>
        <w:rPr>
          <w:rFonts w:hint="eastAsia" w:ascii="宋体" w:hAnsi="宋体" w:eastAsia="宋体" w:cs="宋体"/>
          <w:sz w:val="23"/>
          <w:szCs w:val="23"/>
          <w:lang w:eastAsia="zh-CN"/>
        </w:rPr>
        <w:t>：</w:t>
      </w:r>
    </w:p>
    <w:p w14:paraId="706F209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2AB8126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提供2025年度的财务审计报告（财务审计报告需在注册会计师行业统一监管平台（http：//acc.mof.gov.cn/）报备可查询，提供截图），成立时间至投标文件递交截止时间不足一年的，须提供其基本存款账户开户银行近三个月内出具的银行资信证明及自成立以来的财务报表；其他组织和自然人须提供银行出具的近三个月内资信证明或财务报表；</w:t>
      </w:r>
    </w:p>
    <w:p w14:paraId="673ECB8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（3）税收缴纳证明：提供2025年9月至投标截止时间止至少一个月的纳税证明(银行缴费凭证)或完税证明，依法免税的单位应提供相关证明材料；</w:t>
      </w:r>
    </w:p>
    <w:p w14:paraId="08E38BA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（4）社会保障资金缴纳证明：提供2025年9月至投标截止时间止至少一个月的社会保障资金银行缴费单据或社保机构开具的社会保险参保缴费情况证明，依法不需要缴纳社会保障资金的单位应提供相关证明材料；</w:t>
      </w:r>
    </w:p>
    <w:p w14:paraId="5E2D90D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（5）参加政府采购活动前三年内，在经营活动中没有重大违法记录的书面声明；</w:t>
      </w:r>
    </w:p>
    <w:p w14:paraId="1C9E9DC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（6）提供具有履行合同所必需的设备和专业技术能力的证明资料或承诺书；</w:t>
      </w:r>
    </w:p>
    <w:p w14:paraId="67A32E1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对列入信用中国(www.creditchina.gov.cn)“严重失信主体名单查询、政府采购严重违法失信行为记录名单、重大税收违法失信主体”的单位；中国政府采购网(www.ccgp.gov.cn)“政府采购严重违法失信行为信息记录”的单位；国家企业信用信息公示系统(https：//www.gsxt.gov.cn/index.html)“严重违法失信企业名单(黑名单)”的单位；中国执行信息公开网(http：//zxgk.court.gov.cn/)“失信被执行人”的单位，应当拒绝参与政府采购活动。提供信用中国(www.creditchina.gov.cn)、中国政府采购网(www.ccgp.gov.cn)、“国家企业信用信息公示系统(https：//www.gsxt.gov.cn/index.html)”、“中国执行信息公开网(http：//zxgk.court.gov.cn/)”等网页截图(附公告之日起，投标截止日前的查询结果)；</w:t>
      </w:r>
    </w:p>
    <w:p w14:paraId="06035EB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（8）本项目采用“投标信用承诺书”代替投标保证金（在信用中国（陕西榆林）网站公示）；</w:t>
      </w:r>
    </w:p>
    <w:p w14:paraId="00D652B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（9）提供榆林市政府采购工程类/货物类/服务类项目供应商信用承诺书（在信用中国（陕西榆林）网站公示）；</w:t>
      </w:r>
    </w:p>
    <w:p w14:paraId="6C88D4D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（10）法定代表人参加开标的，提供本人身份证，法定代表人授权他人参加开标的，提供法定代表人授权委托书和投标人委托代理人员信用承诺书（在信用中国（陕西榆林）网站公示）。</w:t>
      </w:r>
    </w:p>
    <w:p w14:paraId="2A875E5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备注：①本项目不接受联合体投标、不允许分包、不允许转包；②单位负责人为同一人或者存在直接控股、管理关系的不同供应商，不得参加同一合同项下的政府采购活动；③本项目专门面向中小企业采购，预留份额为整体预留，供应商须填写《中小企业声明函》。</w:t>
      </w:r>
    </w:p>
    <w:p w14:paraId="6876F844">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sz w:val="23"/>
          <w:szCs w:val="23"/>
        </w:rPr>
      </w:pPr>
      <w:r>
        <w:rPr>
          <w:rFonts w:hint="eastAsia" w:ascii="宋体" w:hAnsi="宋体" w:eastAsia="宋体" w:cs="宋体"/>
          <w:b/>
          <w:bCs/>
          <w:sz w:val="23"/>
          <w:szCs w:val="23"/>
        </w:rPr>
        <w:t>三、获取采购文件</w:t>
      </w:r>
    </w:p>
    <w:p w14:paraId="14D9097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w:t>
      </w:r>
      <w:r>
        <w:rPr>
          <w:rFonts w:hint="eastAsia" w:ascii="宋体" w:hAnsi="宋体" w:eastAsia="宋体" w:cs="宋体"/>
          <w:sz w:val="23"/>
          <w:szCs w:val="23"/>
          <w:lang w:val="en-US" w:eastAsia="zh-CN"/>
        </w:rPr>
        <w:t>10</w:t>
      </w:r>
      <w:r>
        <w:rPr>
          <w:rFonts w:hint="eastAsia" w:ascii="宋体" w:hAnsi="宋体" w:eastAsia="宋体" w:cs="宋体"/>
          <w:sz w:val="23"/>
          <w:szCs w:val="23"/>
        </w:rPr>
        <w:t>月</w:t>
      </w:r>
      <w:r>
        <w:rPr>
          <w:rFonts w:hint="eastAsia" w:ascii="宋体" w:hAnsi="宋体" w:eastAsia="宋体" w:cs="宋体"/>
          <w:sz w:val="23"/>
          <w:szCs w:val="23"/>
          <w:lang w:val="en-US" w:eastAsia="zh-CN"/>
        </w:rPr>
        <w:t>13</w:t>
      </w:r>
      <w:r>
        <w:rPr>
          <w:rFonts w:hint="eastAsia" w:ascii="宋体" w:hAnsi="宋体" w:eastAsia="宋体" w:cs="宋体"/>
          <w:sz w:val="23"/>
          <w:szCs w:val="23"/>
        </w:rPr>
        <w:t>日至2026年</w:t>
      </w:r>
      <w:r>
        <w:rPr>
          <w:rFonts w:hint="eastAsia" w:ascii="宋体" w:hAnsi="宋体" w:eastAsia="宋体" w:cs="宋体"/>
          <w:sz w:val="23"/>
          <w:szCs w:val="23"/>
          <w:lang w:val="en-US" w:eastAsia="zh-CN"/>
        </w:rPr>
        <w:t>10</w:t>
      </w:r>
      <w:r>
        <w:rPr>
          <w:rFonts w:hint="eastAsia" w:ascii="宋体" w:hAnsi="宋体" w:eastAsia="宋体" w:cs="宋体"/>
          <w:sz w:val="23"/>
          <w:szCs w:val="23"/>
        </w:rPr>
        <w:t>月</w:t>
      </w:r>
      <w:r>
        <w:rPr>
          <w:rFonts w:hint="eastAsia" w:ascii="宋体" w:hAnsi="宋体" w:eastAsia="宋体" w:cs="宋体"/>
          <w:sz w:val="23"/>
          <w:szCs w:val="23"/>
          <w:lang w:val="en-US" w:eastAsia="zh-CN"/>
        </w:rPr>
        <w:t>15</w:t>
      </w:r>
      <w:r>
        <w:rPr>
          <w:rFonts w:hint="eastAsia" w:ascii="宋体" w:hAnsi="宋体" w:eastAsia="宋体" w:cs="宋体"/>
          <w:sz w:val="23"/>
          <w:szCs w:val="23"/>
        </w:rPr>
        <w:t>日，每天上午08</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00至12</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00，下午12</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00至18</w:t>
      </w:r>
      <w:r>
        <w:rPr>
          <w:rFonts w:hint="eastAsia" w:ascii="宋体" w:hAnsi="宋体" w:eastAsia="宋体" w:cs="宋体"/>
          <w:sz w:val="23"/>
          <w:szCs w:val="23"/>
          <w:lang w:eastAsia="zh-CN"/>
        </w:rPr>
        <w:t>：</w:t>
      </w:r>
      <w:r>
        <w:rPr>
          <w:rFonts w:hint="eastAsia" w:ascii="宋体" w:hAnsi="宋体" w:eastAsia="宋体" w:cs="宋体"/>
          <w:sz w:val="23"/>
          <w:szCs w:val="23"/>
        </w:rPr>
        <w:t>00</w:t>
      </w:r>
      <w:r>
        <w:rPr>
          <w:rFonts w:hint="eastAsia" w:ascii="宋体" w:hAnsi="宋体" w:eastAsia="宋体" w:cs="宋体"/>
          <w:sz w:val="23"/>
          <w:szCs w:val="23"/>
          <w:lang w:eastAsia="zh-CN"/>
        </w:rPr>
        <w:t>：</w:t>
      </w:r>
      <w:r>
        <w:rPr>
          <w:rFonts w:hint="eastAsia" w:ascii="宋体" w:hAnsi="宋体" w:eastAsia="宋体" w:cs="宋体"/>
          <w:sz w:val="23"/>
          <w:szCs w:val="23"/>
        </w:rPr>
        <w:t>00（北京时间）</w:t>
      </w:r>
    </w:p>
    <w:p w14:paraId="693B0AD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途径：登录陕西省公共资源交易平台（www.sxggzyjy.cn）报名后自行下载</w:t>
      </w:r>
    </w:p>
    <w:p w14:paraId="4ACA8A4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方式：在线获取</w:t>
      </w:r>
    </w:p>
    <w:p w14:paraId="29143AF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售价：免费获取</w:t>
      </w:r>
    </w:p>
    <w:p w14:paraId="3733E73C">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四、响应文件提交</w:t>
      </w:r>
    </w:p>
    <w:p w14:paraId="6456513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截止时间：2026年</w:t>
      </w:r>
      <w:r>
        <w:rPr>
          <w:rFonts w:hint="eastAsia" w:ascii="宋体" w:hAnsi="宋体" w:eastAsia="宋体" w:cs="宋体"/>
          <w:sz w:val="23"/>
          <w:szCs w:val="23"/>
          <w:lang w:val="en-US" w:eastAsia="zh-CN"/>
        </w:rPr>
        <w:t>10</w:t>
      </w:r>
      <w:r>
        <w:rPr>
          <w:rFonts w:hint="eastAsia" w:ascii="宋体" w:hAnsi="宋体" w:eastAsia="宋体" w:cs="宋体"/>
          <w:sz w:val="23"/>
          <w:szCs w:val="23"/>
        </w:rPr>
        <w:t>月</w:t>
      </w:r>
      <w:r>
        <w:rPr>
          <w:rFonts w:hint="eastAsia" w:ascii="宋体" w:hAnsi="宋体" w:eastAsia="宋体" w:cs="宋体"/>
          <w:sz w:val="23"/>
          <w:szCs w:val="23"/>
          <w:lang w:val="en-US" w:eastAsia="zh-CN"/>
        </w:rPr>
        <w:t>16</w:t>
      </w:r>
      <w:r>
        <w:rPr>
          <w:rFonts w:hint="eastAsia" w:ascii="宋体" w:hAnsi="宋体" w:eastAsia="宋体" w:cs="宋体"/>
          <w:sz w:val="23"/>
          <w:szCs w:val="23"/>
        </w:rPr>
        <w:t>日</w:t>
      </w:r>
      <w:r>
        <w:rPr>
          <w:rFonts w:hint="eastAsia" w:ascii="宋体" w:hAnsi="宋体" w:eastAsia="宋体" w:cs="宋体"/>
          <w:sz w:val="23"/>
          <w:szCs w:val="23"/>
          <w:lang w:val="en-US" w:eastAsia="zh-CN"/>
        </w:rPr>
        <w:t>13</w:t>
      </w:r>
      <w:r>
        <w:rPr>
          <w:rFonts w:hint="eastAsia" w:ascii="宋体" w:hAnsi="宋体" w:eastAsia="宋体" w:cs="宋体"/>
          <w:sz w:val="23"/>
          <w:szCs w:val="23"/>
        </w:rPr>
        <w:t>时30分00秒（北京时间）</w:t>
      </w:r>
    </w:p>
    <w:p w14:paraId="7DD5A5F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地点：通过陕西省公共资源交易平台（www.sxggzyjy.cn）网上提交</w:t>
      </w:r>
    </w:p>
    <w:p w14:paraId="11F3886B">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sz w:val="23"/>
          <w:szCs w:val="23"/>
        </w:rPr>
      </w:pPr>
      <w:r>
        <w:rPr>
          <w:rFonts w:hint="eastAsia" w:ascii="宋体" w:hAnsi="宋体" w:eastAsia="宋体" w:cs="宋体"/>
          <w:b/>
          <w:bCs/>
          <w:sz w:val="23"/>
          <w:szCs w:val="23"/>
        </w:rPr>
        <w:t>五、开启</w:t>
      </w:r>
    </w:p>
    <w:p w14:paraId="653C132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w:t>
      </w:r>
      <w:r>
        <w:rPr>
          <w:rFonts w:hint="eastAsia" w:ascii="宋体" w:hAnsi="宋体" w:eastAsia="宋体" w:cs="宋体"/>
          <w:sz w:val="23"/>
          <w:szCs w:val="23"/>
          <w:lang w:val="en-US" w:eastAsia="zh-CN"/>
        </w:rPr>
        <w:t>10</w:t>
      </w:r>
      <w:r>
        <w:rPr>
          <w:rFonts w:hint="eastAsia" w:ascii="宋体" w:hAnsi="宋体" w:eastAsia="宋体" w:cs="宋体"/>
          <w:sz w:val="23"/>
          <w:szCs w:val="23"/>
        </w:rPr>
        <w:t>月</w:t>
      </w:r>
      <w:r>
        <w:rPr>
          <w:rFonts w:hint="eastAsia" w:ascii="宋体" w:hAnsi="宋体" w:eastAsia="宋体" w:cs="宋体"/>
          <w:sz w:val="23"/>
          <w:szCs w:val="23"/>
          <w:lang w:val="en-US" w:eastAsia="zh-CN"/>
        </w:rPr>
        <w:t>16</w:t>
      </w:r>
      <w:r>
        <w:rPr>
          <w:rFonts w:hint="eastAsia" w:ascii="宋体" w:hAnsi="宋体" w:eastAsia="宋体" w:cs="宋体"/>
          <w:sz w:val="23"/>
          <w:szCs w:val="23"/>
        </w:rPr>
        <w:t>日</w:t>
      </w:r>
      <w:r>
        <w:rPr>
          <w:rFonts w:hint="eastAsia" w:ascii="宋体" w:hAnsi="宋体" w:eastAsia="宋体" w:cs="宋体"/>
          <w:sz w:val="23"/>
          <w:szCs w:val="23"/>
          <w:lang w:val="en-US" w:eastAsia="zh-CN"/>
        </w:rPr>
        <w:t>13</w:t>
      </w:r>
      <w:r>
        <w:rPr>
          <w:rFonts w:hint="eastAsia" w:ascii="宋体" w:hAnsi="宋体" w:eastAsia="宋体" w:cs="宋体"/>
          <w:sz w:val="23"/>
          <w:szCs w:val="23"/>
        </w:rPr>
        <w:t>时30分00秒</w:t>
      </w:r>
      <w:bookmarkStart w:id="0" w:name="_GoBack"/>
      <w:bookmarkEnd w:id="0"/>
      <w:r>
        <w:rPr>
          <w:rFonts w:hint="eastAsia" w:ascii="宋体" w:hAnsi="宋体" w:eastAsia="宋体" w:cs="宋体"/>
          <w:sz w:val="23"/>
          <w:szCs w:val="23"/>
        </w:rPr>
        <w:t>（北京时间）</w:t>
      </w:r>
    </w:p>
    <w:p w14:paraId="288B108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地点：榆林市公共资源交易中心</w:t>
      </w:r>
    </w:p>
    <w:p w14:paraId="47DE301F">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六、公告期限</w:t>
      </w:r>
    </w:p>
    <w:p w14:paraId="5F21FA3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自本公告发布之日起3个工作日。</w:t>
      </w:r>
    </w:p>
    <w:p w14:paraId="04485D0A">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sz w:val="23"/>
          <w:szCs w:val="23"/>
        </w:rPr>
      </w:pPr>
      <w:r>
        <w:rPr>
          <w:rFonts w:hint="eastAsia" w:ascii="宋体" w:hAnsi="宋体" w:eastAsia="宋体" w:cs="宋体"/>
          <w:b/>
          <w:bCs/>
          <w:sz w:val="23"/>
          <w:szCs w:val="23"/>
        </w:rPr>
        <w:t>七、其他补充事宜</w:t>
      </w:r>
    </w:p>
    <w:p w14:paraId="45D74DF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1.请供应商按照陕西省财政厅关于政府采购投标人注册登记有关事项的通知中的要求，通过陕西省政府采购网（http：//www.ccgp-shaanxi.gov.cn/）注册登记加入陕西省政府采购供应商库。</w:t>
      </w:r>
    </w:p>
    <w:p w14:paraId="36375A4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供应商通过交易平台完成诚信入库登记后（入库操作流程详见全国公共资源交易平台（陕西省）网站首页“服务指南”下载专区中的《陕西省省级单位电子化政府采购项目投标指南》）可登录全国公共资源交易中心平台(陕西省)(http：//www.sxggzyjy.cn/),选择“电子交易平台-陕西政府采购交易系统-陕西省公共资源交易平台-投标人”进行登录，登录后选择“交易乙方”身份进入投标人界面进行报名并免费下载采购文件。特别提醒：本项目采用电子化不见面开标方式，供应商须在“全国公共资源交易中心平台(陕西省)(http：//www.sxggzyjy.cn/)”的“服务指南”栏目“下载专区”中，免费下载“陕西省公共资源交易平台政府采购电子标书制作工具”及“政府采购投标单位操作手册”，并使用该客户端制作电子响应文件，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(3楼，E18、E19窗口，联系电话：0912-3452148)购买,或下载手机APP：陕公共资源交易服务，线上购买。</w:t>
      </w:r>
    </w:p>
    <w:p w14:paraId="43135EF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3.建议使用带有麦克风和摄像头的笔记本电脑。</w:t>
      </w:r>
    </w:p>
    <w:p w14:paraId="338CA818">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hint="eastAsia" w:ascii="宋体" w:hAnsi="宋体" w:eastAsia="宋体" w:cs="宋体"/>
          <w:b/>
          <w:bCs/>
          <w:sz w:val="23"/>
          <w:szCs w:val="23"/>
        </w:rPr>
      </w:pPr>
      <w:r>
        <w:rPr>
          <w:rFonts w:hint="eastAsia" w:ascii="宋体" w:hAnsi="宋体" w:eastAsia="宋体" w:cs="宋体"/>
          <w:b/>
          <w:bCs/>
          <w:sz w:val="23"/>
          <w:szCs w:val="23"/>
        </w:rPr>
        <w:t>八、对本次招标提出询问，请按以下方式联系</w:t>
      </w:r>
    </w:p>
    <w:p w14:paraId="1BB3A3E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1.采购人信息</w:t>
      </w:r>
    </w:p>
    <w:p w14:paraId="7B91CA4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名称：神木市公共文化活动中心</w:t>
      </w:r>
    </w:p>
    <w:p w14:paraId="2A7C007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地址：神木市麟州街北段148号</w:t>
      </w:r>
    </w:p>
    <w:p w14:paraId="6919093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联系方式：15289423843</w:t>
      </w:r>
    </w:p>
    <w:p w14:paraId="56760C1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2.采购代理机构信息</w:t>
      </w:r>
    </w:p>
    <w:p w14:paraId="17B0F13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名称：陕西天诚志业项目管理有限公司</w:t>
      </w:r>
    </w:p>
    <w:p w14:paraId="4DB00A5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地址：陕西省榆林市神木市神木镇滨河新区鸳鸯塔1号商住楼</w:t>
      </w:r>
    </w:p>
    <w:p w14:paraId="7033C56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联系方式：15929395778</w:t>
      </w:r>
    </w:p>
    <w:p w14:paraId="7AA1DF3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3.项目联系方式</w:t>
      </w:r>
    </w:p>
    <w:p w14:paraId="09E9382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项目联系人：张强</w:t>
      </w:r>
    </w:p>
    <w:p w14:paraId="416618B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Hans"/>
        </w:rPr>
      </w:pPr>
      <w:r>
        <w:rPr>
          <w:rFonts w:hint="eastAsia" w:ascii="宋体" w:hAnsi="宋体" w:eastAsia="宋体" w:cs="宋体"/>
          <w:sz w:val="23"/>
          <w:szCs w:val="23"/>
        </w:rPr>
        <w:t>电话：15929395778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9F558AC"/>
    <w:rsid w:val="131E7C21"/>
    <w:rsid w:val="1695644C"/>
    <w:rsid w:val="177F50ED"/>
    <w:rsid w:val="1B1A3540"/>
    <w:rsid w:val="1FFF6B11"/>
    <w:rsid w:val="282E424F"/>
    <w:rsid w:val="35760592"/>
    <w:rsid w:val="368C4D1E"/>
    <w:rsid w:val="3A3653B8"/>
    <w:rsid w:val="3ED2798E"/>
    <w:rsid w:val="447251FF"/>
    <w:rsid w:val="47D06A35"/>
    <w:rsid w:val="4FFE393B"/>
    <w:rsid w:val="53B52B8D"/>
    <w:rsid w:val="74716D26"/>
    <w:rsid w:val="764770B1"/>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3278</Words>
  <Characters>3933</Characters>
  <Lines>0</Lines>
  <Paragraphs>0</Paragraphs>
  <TotalTime>3</TotalTime>
  <ScaleCrop>false</ScaleCrop>
  <LinksUpToDate>false</LinksUpToDate>
  <CharactersWithSpaces>3933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Mr. Zhang</cp:lastModifiedBy>
  <dcterms:modified xsi:type="dcterms:W3CDTF">2026-10-10T02:13:34Z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eyJoZGlkIjoiMTY5MDlhZThlZjI3ZjQzNzBiYjk5Y2RmMWVhNjc3Y2QiLCJ1c2VySWQiOiIyNzI1OTYzMTgifQ==</vt:lpwstr>
  </property>
  <property fmtid="{D5CDD505-2E9C-101B-9397-08002B2CF9AE}" pid="4" name="ICV">
    <vt:lpwstr>56CBFE4957F84EDC9CCC26C0DEBE2D1B_12</vt:lpwstr>
  </property>
</Properties>
</file>