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586F74">
      <w:pPr>
        <w:spacing w:line="640" w:lineRule="exact"/>
        <w:jc w:val="center"/>
        <w:rPr>
          <w:rFonts w:cs="Times New Roman" w:asciiTheme="majorEastAsia" w:hAnsiTheme="majorEastAsia" w:eastAsiaTheme="majorEastAsia"/>
          <w:b/>
          <w:color w:val="000000" w:themeColor="text1"/>
          <w:sz w:val="44"/>
          <w:szCs w:val="44"/>
          <w14:textFill>
            <w14:solidFill>
              <w14:schemeClr w14:val="tx1"/>
            </w14:solidFill>
          </w14:textFill>
        </w:rPr>
      </w:pPr>
    </w:p>
    <w:p w14:paraId="0C4345B5">
      <w:pPr>
        <w:spacing w:line="640" w:lineRule="exact"/>
        <w:jc w:val="center"/>
        <w:rPr>
          <w:rFonts w:cs="Times New Roman" w:asciiTheme="majorEastAsia" w:hAnsiTheme="majorEastAsia" w:eastAsiaTheme="majorEastAsia"/>
          <w:b/>
          <w:color w:val="000000" w:themeColor="text1"/>
          <w:sz w:val="44"/>
          <w:szCs w:val="44"/>
          <w14:textFill>
            <w14:solidFill>
              <w14:schemeClr w14:val="tx1"/>
            </w14:solidFill>
          </w14:textFill>
        </w:rPr>
      </w:pPr>
    </w:p>
    <w:p w14:paraId="32C67C2F">
      <w:pPr>
        <w:spacing w:line="640" w:lineRule="exact"/>
        <w:jc w:val="center"/>
        <w:rPr>
          <w:rFonts w:cs="Times New Roman" w:asciiTheme="majorEastAsia" w:hAnsiTheme="majorEastAsia" w:eastAsiaTheme="majorEastAsia"/>
          <w:b/>
          <w:color w:val="000000" w:themeColor="text1"/>
          <w:sz w:val="44"/>
          <w:szCs w:val="44"/>
          <w14:textFill>
            <w14:solidFill>
              <w14:schemeClr w14:val="tx1"/>
            </w14:solidFill>
          </w14:textFill>
        </w:rPr>
      </w:pPr>
    </w:p>
    <w:p w14:paraId="32EFCD8D">
      <w:pPr>
        <w:spacing w:line="640" w:lineRule="exact"/>
        <w:jc w:val="center"/>
        <w:rPr>
          <w:rFonts w:cs="Times New Roman" w:asciiTheme="majorEastAsia" w:hAnsiTheme="majorEastAsia" w:eastAsiaTheme="majorEastAsia"/>
          <w:b/>
          <w:color w:val="000000" w:themeColor="text1"/>
          <w:sz w:val="44"/>
          <w:szCs w:val="44"/>
          <w14:textFill>
            <w14:solidFill>
              <w14:schemeClr w14:val="tx1"/>
            </w14:solidFill>
          </w14:textFill>
        </w:rPr>
      </w:pPr>
    </w:p>
    <w:p w14:paraId="2355AA87">
      <w:pPr>
        <w:spacing w:line="640" w:lineRule="exact"/>
        <w:jc w:val="center"/>
        <w:rPr>
          <w:rFonts w:hint="eastAsia" w:ascii="方正小标宋简体" w:eastAsia="方正小标宋简体" w:cs="Times New Roman" w:hAnsiTheme="majorEastAsia"/>
          <w:color w:val="000000" w:themeColor="text1"/>
          <w:sz w:val="52"/>
          <w:szCs w:val="52"/>
          <w14:textFill>
            <w14:solidFill>
              <w14:schemeClr w14:val="tx1"/>
            </w14:solidFill>
          </w14:textFill>
        </w:rPr>
      </w:pPr>
      <w:r>
        <w:rPr>
          <w:rFonts w:hint="eastAsia" w:ascii="方正小标宋简体" w:eastAsia="方正小标宋简体" w:cs="Times New Roman" w:hAnsiTheme="majorEastAsia"/>
          <w:color w:val="000000" w:themeColor="text1"/>
          <w:sz w:val="52"/>
          <w:szCs w:val="52"/>
          <w14:textFill>
            <w14:solidFill>
              <w14:schemeClr w14:val="tx1"/>
            </w14:solidFill>
          </w14:textFill>
        </w:rPr>
        <w:t>杨陵区政府采购中心</w:t>
      </w:r>
    </w:p>
    <w:p w14:paraId="6499575A">
      <w:pPr>
        <w:spacing w:line="640" w:lineRule="exact"/>
        <w:jc w:val="center"/>
        <w:rPr>
          <w:rFonts w:hint="eastAsia" w:ascii="方正小标宋简体" w:eastAsia="方正小标宋简体" w:cs="Times New Roman" w:hAnsiTheme="majorEastAsia"/>
          <w:color w:val="000000" w:themeColor="text1"/>
          <w:sz w:val="52"/>
          <w:szCs w:val="52"/>
          <w14:textFill>
            <w14:solidFill>
              <w14:schemeClr w14:val="tx1"/>
            </w14:solidFill>
          </w14:textFill>
        </w:rPr>
      </w:pPr>
      <w:r>
        <w:rPr>
          <w:rFonts w:hint="eastAsia" w:ascii="方正小标宋简体" w:eastAsia="方正小标宋简体" w:cs="Times New Roman" w:hAnsiTheme="majorEastAsia"/>
          <w:color w:val="000000" w:themeColor="text1"/>
          <w:sz w:val="52"/>
          <w:szCs w:val="52"/>
          <w14:textFill>
            <w14:solidFill>
              <w14:schemeClr w14:val="tx1"/>
            </w14:solidFill>
          </w14:textFill>
        </w:rPr>
        <w:t>竞争性磋商文件</w:t>
      </w:r>
    </w:p>
    <w:p w14:paraId="05E9872F">
      <w:pPr>
        <w:spacing w:line="580" w:lineRule="exact"/>
        <w:rPr>
          <w:rFonts w:cs="Times New Roman" w:asciiTheme="majorEastAsia" w:hAnsiTheme="majorEastAsia" w:eastAsiaTheme="majorEastAsia"/>
          <w:b/>
          <w:color w:val="000000" w:themeColor="text1"/>
          <w:sz w:val="44"/>
          <w:szCs w:val="44"/>
          <w14:textFill>
            <w14:solidFill>
              <w14:schemeClr w14:val="tx1"/>
            </w14:solidFill>
          </w14:textFill>
        </w:rPr>
      </w:pPr>
    </w:p>
    <w:p w14:paraId="52A004F8">
      <w:pPr>
        <w:spacing w:line="580" w:lineRule="exact"/>
        <w:rPr>
          <w:rFonts w:cs="Times New Roman" w:asciiTheme="majorEastAsia" w:hAnsiTheme="majorEastAsia" w:eastAsiaTheme="majorEastAsia"/>
          <w:b/>
          <w:color w:val="000000" w:themeColor="text1"/>
          <w:sz w:val="44"/>
          <w:szCs w:val="44"/>
          <w14:textFill>
            <w14:solidFill>
              <w14:schemeClr w14:val="tx1"/>
            </w14:solidFill>
          </w14:textFill>
        </w:rPr>
      </w:pPr>
    </w:p>
    <w:p w14:paraId="4BC6D17A">
      <w:pPr>
        <w:spacing w:line="580" w:lineRule="exact"/>
        <w:rPr>
          <w:rFonts w:hint="eastAsia" w:cs="Times New Roman" w:asciiTheme="majorEastAsia" w:hAnsiTheme="majorEastAsia" w:eastAsiaTheme="majorEastAsia"/>
          <w:color w:val="000000" w:themeColor="text1"/>
          <w:sz w:val="32"/>
          <w:szCs w:val="32"/>
          <w14:textFill>
            <w14:solidFill>
              <w14:schemeClr w14:val="tx1"/>
            </w14:solidFill>
          </w14:textFill>
        </w:rPr>
      </w:pPr>
    </w:p>
    <w:p w14:paraId="6B0400ED">
      <w:pPr>
        <w:spacing w:line="580" w:lineRule="exact"/>
        <w:rPr>
          <w:rFonts w:hint="eastAsia" w:cs="Times New Roman" w:asciiTheme="majorEastAsia" w:hAnsiTheme="majorEastAsia" w:eastAsiaTheme="majorEastAsia"/>
          <w:color w:val="000000" w:themeColor="text1"/>
          <w:sz w:val="32"/>
          <w:szCs w:val="32"/>
          <w14:textFill>
            <w14:solidFill>
              <w14:schemeClr w14:val="tx1"/>
            </w14:solidFill>
          </w14:textFill>
        </w:rPr>
      </w:pPr>
    </w:p>
    <w:p w14:paraId="20B96765">
      <w:pPr>
        <w:spacing w:line="580" w:lineRule="exact"/>
        <w:rPr>
          <w:rFonts w:hint="eastAsia" w:cs="Times New Roman" w:asciiTheme="majorEastAsia" w:hAnsiTheme="majorEastAsia" w:eastAsiaTheme="majorEastAsia"/>
          <w:color w:val="000000" w:themeColor="text1"/>
          <w:sz w:val="32"/>
          <w:szCs w:val="32"/>
          <w14:textFill>
            <w14:solidFill>
              <w14:schemeClr w14:val="tx1"/>
            </w14:solidFill>
          </w14:textFill>
        </w:rPr>
      </w:pPr>
    </w:p>
    <w:p w14:paraId="52D429D7">
      <w:pPr>
        <w:spacing w:line="580" w:lineRule="exact"/>
        <w:rPr>
          <w:rFonts w:cs="Times New Roman" w:asciiTheme="majorEastAsia" w:hAnsiTheme="majorEastAsia" w:eastAsiaTheme="majorEastAsia"/>
          <w:color w:val="000000" w:themeColor="text1"/>
          <w:sz w:val="32"/>
          <w:szCs w:val="32"/>
          <w14:textFill>
            <w14:solidFill>
              <w14:schemeClr w14:val="tx1"/>
            </w14:solidFill>
          </w14:textFill>
        </w:rPr>
      </w:pPr>
    </w:p>
    <w:p w14:paraId="34786433">
      <w:pPr>
        <w:spacing w:line="580" w:lineRule="exact"/>
        <w:ind w:firstLine="280" w:firstLineChars="100"/>
        <w:rPr>
          <w:rFonts w:cs="Times New Roman" w:asciiTheme="majorEastAsia" w:hAnsiTheme="majorEastAsia" w:eastAsiaTheme="majorEastAsia"/>
          <w:color w:val="000000" w:themeColor="text1"/>
          <w:sz w:val="28"/>
          <w:szCs w:val="28"/>
          <w14:textFill>
            <w14:solidFill>
              <w14:schemeClr w14:val="tx1"/>
            </w14:solidFill>
          </w14:textFill>
        </w:rPr>
      </w:pPr>
      <w:r>
        <w:rPr>
          <w:rFonts w:hint="eastAsia" w:cs="Times New Roman" w:asciiTheme="majorEastAsia" w:hAnsiTheme="majorEastAsia" w:eastAsiaTheme="majorEastAsia"/>
          <w:color w:val="000000" w:themeColor="text1"/>
          <w:sz w:val="28"/>
          <w:szCs w:val="28"/>
          <w14:textFill>
            <w14:solidFill>
              <w14:schemeClr w14:val="tx1"/>
            </w14:solidFill>
          </w14:textFill>
        </w:rPr>
        <w:t>采 购 人：杨陵区高级中学</w:t>
      </w:r>
    </w:p>
    <w:p w14:paraId="37D1A4D9">
      <w:pPr>
        <w:spacing w:line="580" w:lineRule="exact"/>
        <w:ind w:firstLine="280" w:firstLineChars="100"/>
        <w:rPr>
          <w:rFonts w:hint="eastAsia" w:cs="Times New Roman" w:asciiTheme="majorEastAsia" w:hAnsiTheme="majorEastAsia" w:eastAsiaTheme="majorEastAsia"/>
          <w:color w:val="000000" w:themeColor="text1"/>
          <w:spacing w:val="-11"/>
          <w:sz w:val="28"/>
          <w:szCs w:val="28"/>
          <w:lang w:eastAsia="zh-CN"/>
          <w14:textFill>
            <w14:solidFill>
              <w14:schemeClr w14:val="tx1"/>
            </w14:solidFill>
          </w14:textFill>
        </w:rPr>
      </w:pPr>
      <w:r>
        <w:rPr>
          <w:rFonts w:hint="eastAsia" w:cs="Times New Roman" w:asciiTheme="majorEastAsia" w:hAnsiTheme="majorEastAsia" w:eastAsiaTheme="majorEastAsia"/>
          <w:color w:val="000000" w:themeColor="text1"/>
          <w:sz w:val="28"/>
          <w:szCs w:val="28"/>
          <w14:textFill>
            <w14:solidFill>
              <w14:schemeClr w14:val="tx1"/>
            </w14:solidFill>
          </w14:textFill>
        </w:rPr>
        <w:t>项目名称：</w:t>
      </w:r>
      <w:r>
        <w:rPr>
          <w:rFonts w:hint="eastAsia" w:cs="Times New Roman" w:asciiTheme="majorEastAsia" w:hAnsiTheme="majorEastAsia" w:eastAsiaTheme="majorEastAsia"/>
          <w:color w:val="000000" w:themeColor="text1"/>
          <w:spacing w:val="-11"/>
          <w:sz w:val="28"/>
          <w:szCs w:val="28"/>
          <w14:textFill>
            <w14:solidFill>
              <w14:schemeClr w14:val="tx1"/>
            </w14:solidFill>
          </w14:textFill>
        </w:rPr>
        <w:t>杨陵区高级中学申请采购2026年学生军事化管理服务项</w:t>
      </w:r>
      <w:r>
        <w:rPr>
          <w:rFonts w:hint="eastAsia" w:cs="Times New Roman" w:asciiTheme="majorEastAsia" w:hAnsiTheme="majorEastAsia" w:eastAsiaTheme="majorEastAsia"/>
          <w:color w:val="000000" w:themeColor="text1"/>
          <w:spacing w:val="-11"/>
          <w:sz w:val="28"/>
          <w:szCs w:val="28"/>
          <w:lang w:eastAsia="zh-CN"/>
          <w14:textFill>
            <w14:solidFill>
              <w14:schemeClr w14:val="tx1"/>
            </w14:solidFill>
          </w14:textFill>
        </w:rPr>
        <w:t>目</w:t>
      </w:r>
    </w:p>
    <w:p w14:paraId="6E08A384">
      <w:pPr>
        <w:spacing w:line="580" w:lineRule="exact"/>
        <w:ind w:firstLine="280" w:firstLineChars="100"/>
        <w:rPr>
          <w:rFonts w:cs="Times New Roman" w:asciiTheme="majorEastAsia" w:hAnsiTheme="majorEastAsia" w:eastAsiaTheme="majorEastAsia"/>
          <w:bCs/>
          <w:color w:val="000000" w:themeColor="text1"/>
          <w:sz w:val="28"/>
          <w:szCs w:val="28"/>
          <w14:textFill>
            <w14:solidFill>
              <w14:schemeClr w14:val="tx1"/>
            </w14:solidFill>
          </w14:textFill>
        </w:rPr>
      </w:pPr>
      <w:r>
        <w:rPr>
          <w:rFonts w:hint="eastAsia" w:cs="Times New Roman" w:asciiTheme="majorEastAsia" w:hAnsiTheme="majorEastAsia" w:eastAsiaTheme="majorEastAsia"/>
          <w:color w:val="000000" w:themeColor="text1"/>
          <w:sz w:val="28"/>
          <w:szCs w:val="28"/>
          <w14:textFill>
            <w14:solidFill>
              <w14:schemeClr w14:val="tx1"/>
            </w14:solidFill>
          </w14:textFill>
        </w:rPr>
        <w:t>项目编号：</w:t>
      </w:r>
      <w:r>
        <w:rPr>
          <w:rFonts w:hint="eastAsia" w:cs="Times New Roman" w:asciiTheme="majorEastAsia" w:hAnsiTheme="majorEastAsia" w:eastAsiaTheme="majorEastAsia"/>
          <w:bCs/>
          <w:color w:val="000000" w:themeColor="text1"/>
          <w:sz w:val="28"/>
          <w:szCs w:val="28"/>
          <w14:textFill>
            <w14:solidFill>
              <w14:schemeClr w14:val="tx1"/>
            </w14:solidFill>
          </w14:textFill>
        </w:rPr>
        <w:t>政采-杨陵区-2026-00059</w:t>
      </w:r>
    </w:p>
    <w:p w14:paraId="122CD161">
      <w:pPr>
        <w:spacing w:line="580" w:lineRule="exact"/>
        <w:ind w:firstLine="560" w:firstLineChars="200"/>
        <w:rPr>
          <w:rFonts w:cs="Times New Roman" w:asciiTheme="majorEastAsia" w:hAnsiTheme="majorEastAsia" w:eastAsiaTheme="majorEastAsia"/>
          <w:bCs/>
          <w:color w:val="000000" w:themeColor="text1"/>
          <w:sz w:val="28"/>
          <w:szCs w:val="28"/>
          <w14:textFill>
            <w14:solidFill>
              <w14:schemeClr w14:val="tx1"/>
            </w14:solidFill>
          </w14:textFill>
        </w:rPr>
      </w:pPr>
    </w:p>
    <w:p w14:paraId="3631C482">
      <w:pPr>
        <w:spacing w:line="580" w:lineRule="exact"/>
        <w:ind w:firstLine="600" w:firstLineChars="200"/>
        <w:rPr>
          <w:rFonts w:cs="Times New Roman" w:asciiTheme="majorEastAsia" w:hAnsiTheme="majorEastAsia" w:eastAsiaTheme="majorEastAsia"/>
          <w:bCs/>
          <w:color w:val="000000" w:themeColor="text1"/>
          <w:sz w:val="30"/>
          <w:szCs w:val="30"/>
          <w14:textFill>
            <w14:solidFill>
              <w14:schemeClr w14:val="tx1"/>
            </w14:solidFill>
          </w14:textFill>
        </w:rPr>
      </w:pPr>
    </w:p>
    <w:p w14:paraId="44390810">
      <w:pPr>
        <w:spacing w:line="580" w:lineRule="exact"/>
        <w:ind w:firstLine="300" w:firstLineChars="100"/>
        <w:rPr>
          <w:rFonts w:cs="Times New Roman" w:asciiTheme="majorEastAsia" w:hAnsiTheme="majorEastAsia" w:eastAsiaTheme="majorEastAsia"/>
          <w:bCs/>
          <w:color w:val="000000" w:themeColor="text1"/>
          <w:sz w:val="30"/>
          <w:szCs w:val="30"/>
          <w14:textFill>
            <w14:solidFill>
              <w14:schemeClr w14:val="tx1"/>
            </w14:solidFill>
          </w14:textFill>
        </w:rPr>
      </w:pPr>
      <w:r>
        <w:rPr>
          <w:rFonts w:hint="eastAsia" w:cs="Times New Roman" w:asciiTheme="majorEastAsia" w:hAnsiTheme="majorEastAsia" w:eastAsiaTheme="majorEastAsia"/>
          <w:bCs/>
          <w:color w:val="000000" w:themeColor="text1"/>
          <w:sz w:val="30"/>
          <w:szCs w:val="30"/>
          <w14:textFill>
            <w14:solidFill>
              <w14:schemeClr w14:val="tx1"/>
            </w14:solidFill>
          </w14:textFill>
        </w:rPr>
        <w:t>代理机构：杨陵区政府采购中心</w:t>
      </w:r>
    </w:p>
    <w:p w14:paraId="76B3E190">
      <w:pPr>
        <w:spacing w:line="580" w:lineRule="exact"/>
        <w:ind w:firstLine="300" w:firstLineChars="100"/>
        <w:rPr>
          <w:rFonts w:cs="Times New Roman" w:asciiTheme="majorEastAsia" w:hAnsiTheme="majorEastAsia" w:eastAsiaTheme="majorEastAsia"/>
          <w:color w:val="000000" w:themeColor="text1"/>
          <w:sz w:val="30"/>
          <w:szCs w:val="30"/>
          <w14:textFill>
            <w14:solidFill>
              <w14:schemeClr w14:val="tx1"/>
            </w14:solidFill>
          </w14:textFill>
        </w:rPr>
      </w:pPr>
      <w:r>
        <w:rPr>
          <w:rFonts w:hint="eastAsia" w:cs="Times New Roman" w:asciiTheme="majorEastAsia" w:hAnsiTheme="majorEastAsia" w:eastAsiaTheme="majorEastAsia"/>
          <w:bCs/>
          <w:color w:val="000000" w:themeColor="text1"/>
          <w:sz w:val="30"/>
          <w:szCs w:val="30"/>
          <w14:textFill>
            <w14:solidFill>
              <w14:schemeClr w14:val="tx1"/>
            </w14:solidFill>
          </w14:textFill>
        </w:rPr>
        <w:t>时    间：2026年5月</w:t>
      </w:r>
      <w:bookmarkStart w:id="15" w:name="_GoBack"/>
      <w:bookmarkEnd w:id="15"/>
    </w:p>
    <w:p w14:paraId="62F9B801">
      <w:pPr>
        <w:spacing w:line="580" w:lineRule="exact"/>
        <w:ind w:firstLine="960" w:firstLineChars="200"/>
        <w:rPr>
          <w:rFonts w:cs="Times New Roman" w:asciiTheme="majorEastAsia" w:hAnsiTheme="majorEastAsia" w:eastAsiaTheme="majorEastAsia"/>
          <w:color w:val="000000" w:themeColor="text1"/>
          <w:sz w:val="48"/>
          <w:szCs w:val="48"/>
          <w14:textFill>
            <w14:solidFill>
              <w14:schemeClr w14:val="tx1"/>
            </w14:solidFill>
          </w14:textFill>
        </w:rPr>
      </w:pPr>
      <w:r>
        <w:rPr>
          <w:rFonts w:cs="Times New Roman" w:asciiTheme="majorEastAsia" w:hAnsiTheme="majorEastAsia" w:eastAsiaTheme="majorEastAsia"/>
          <w:color w:val="000000" w:themeColor="text1"/>
          <w:sz w:val="48"/>
          <w:szCs w:val="48"/>
          <w14:textFill>
            <w14:solidFill>
              <w14:schemeClr w14:val="tx1"/>
            </w14:solidFill>
          </w14:textFill>
        </w:rPr>
        <w:br w:type="page"/>
      </w:r>
    </w:p>
    <w:p w14:paraId="62172AF4">
      <w:pPr>
        <w:spacing w:line="580" w:lineRule="exact"/>
        <w:ind w:firstLine="960" w:firstLineChars="200"/>
        <w:rPr>
          <w:rFonts w:cs="Times New Roman" w:asciiTheme="majorEastAsia" w:hAnsiTheme="majorEastAsia" w:eastAsiaTheme="majorEastAsia"/>
          <w:color w:val="000000" w:themeColor="text1"/>
          <w:sz w:val="48"/>
          <w:szCs w:val="48"/>
          <w14:textFill>
            <w14:solidFill>
              <w14:schemeClr w14:val="tx1"/>
            </w14:solidFill>
          </w14:textFill>
        </w:rPr>
        <w:sectPr>
          <w:headerReference r:id="rId3" w:type="default"/>
          <w:footerReference r:id="rId4" w:type="default"/>
          <w:footerReference r:id="rId5" w:type="even"/>
          <w:pgSz w:w="11906" w:h="16838"/>
          <w:pgMar w:top="1474" w:right="1474" w:bottom="1474" w:left="1474" w:header="850" w:footer="992" w:gutter="0"/>
          <w:cols w:space="0" w:num="1"/>
          <w:titlePg/>
          <w:docGrid w:linePitch="312" w:charSpace="0"/>
        </w:sectPr>
      </w:pPr>
    </w:p>
    <w:p w14:paraId="0E2CF9BB">
      <w:pPr>
        <w:jc w:val="center"/>
        <w:rPr>
          <w:rFonts w:hint="eastAsia" w:ascii="方正小标宋简体" w:eastAsia="方正小标宋简体" w:cs="Times New Roman" w:hAnsiTheme="majorEastAsia"/>
          <w:color w:val="000000" w:themeColor="text1"/>
          <w:sz w:val="36"/>
          <w:szCs w:val="36"/>
          <w14:textFill>
            <w14:solidFill>
              <w14:schemeClr w14:val="tx1"/>
            </w14:solidFill>
          </w14:textFill>
        </w:rPr>
      </w:pPr>
      <w:r>
        <w:rPr>
          <w:rFonts w:hint="eastAsia" w:ascii="方正小标宋简体" w:eastAsia="方正小标宋简体" w:cs="Times New Roman" w:hAnsiTheme="majorEastAsia"/>
          <w:color w:val="000000" w:themeColor="text1"/>
          <w:sz w:val="36"/>
          <w:szCs w:val="36"/>
          <w14:textFill>
            <w14:solidFill>
              <w14:schemeClr w14:val="tx1"/>
            </w14:solidFill>
          </w14:textFill>
        </w:rPr>
        <w:t>目  录</w:t>
      </w:r>
    </w:p>
    <w:p w14:paraId="25F980BA">
      <w:pPr>
        <w:spacing w:line="580" w:lineRule="exact"/>
        <w:ind w:firstLine="420" w:firstLineChars="200"/>
        <w:rPr>
          <w:rFonts w:cs="Times New Roman" w:asciiTheme="majorEastAsia" w:hAnsiTheme="majorEastAsia" w:eastAsiaTheme="majorEastAsia"/>
          <w:color w:val="000000" w:themeColor="text1"/>
          <w:szCs w:val="24"/>
          <w14:textFill>
            <w14:solidFill>
              <w14:schemeClr w14:val="tx1"/>
            </w14:solidFill>
          </w14:textFill>
        </w:rPr>
      </w:pPr>
    </w:p>
    <w:p w14:paraId="1DBA5B08">
      <w:pPr>
        <w:spacing w:line="580" w:lineRule="exact"/>
        <w:ind w:firstLine="640" w:firstLineChars="200"/>
        <w:rPr>
          <w:rFonts w:cs="Times New Roman" w:asciiTheme="majorEastAsia" w:hAnsiTheme="majorEastAsia" w:eastAsiaTheme="majorEastAsia"/>
          <w:color w:val="000000" w:themeColor="text1"/>
          <w:sz w:val="32"/>
          <w:szCs w:val="32"/>
          <w14:textFill>
            <w14:solidFill>
              <w14:schemeClr w14:val="tx1"/>
            </w14:solidFill>
          </w14:textFill>
        </w:rPr>
      </w:pPr>
      <w:r>
        <w:rPr>
          <w:rFonts w:hint="eastAsia" w:cs="Times New Roman" w:asciiTheme="majorEastAsia" w:hAnsiTheme="majorEastAsia" w:eastAsiaTheme="majorEastAsia"/>
          <w:color w:val="000000" w:themeColor="text1"/>
          <w:sz w:val="32"/>
          <w:szCs w:val="32"/>
          <w14:textFill>
            <w14:solidFill>
              <w14:schemeClr w14:val="tx1"/>
            </w14:solidFill>
          </w14:textFill>
        </w:rPr>
        <w:t>第一章  磋商邀请</w:t>
      </w:r>
    </w:p>
    <w:p w14:paraId="1AB9C3B7">
      <w:pPr>
        <w:spacing w:line="580" w:lineRule="exact"/>
        <w:ind w:firstLine="640" w:firstLineChars="200"/>
        <w:rPr>
          <w:rFonts w:cs="Times New Roman" w:asciiTheme="majorEastAsia" w:hAnsiTheme="majorEastAsia" w:eastAsiaTheme="majorEastAsia"/>
          <w:color w:val="000000" w:themeColor="text1"/>
          <w:sz w:val="32"/>
          <w:szCs w:val="32"/>
          <w14:textFill>
            <w14:solidFill>
              <w14:schemeClr w14:val="tx1"/>
            </w14:solidFill>
          </w14:textFill>
        </w:rPr>
      </w:pPr>
      <w:r>
        <w:rPr>
          <w:rFonts w:hint="eastAsia" w:cs="Times New Roman" w:asciiTheme="majorEastAsia" w:hAnsiTheme="majorEastAsia" w:eastAsiaTheme="majorEastAsia"/>
          <w:color w:val="000000" w:themeColor="text1"/>
          <w:sz w:val="32"/>
          <w:szCs w:val="32"/>
          <w14:textFill>
            <w14:solidFill>
              <w14:schemeClr w14:val="tx1"/>
            </w14:solidFill>
          </w14:textFill>
        </w:rPr>
        <w:t xml:space="preserve">第二章  </w:t>
      </w:r>
      <w:r>
        <w:rPr>
          <w:rFonts w:hint="eastAsia" w:cs="Times New Roman" w:asciiTheme="majorEastAsia" w:hAnsiTheme="majorEastAsia" w:eastAsiaTheme="majorEastAsia"/>
          <w:color w:val="000000" w:themeColor="text1"/>
          <w:sz w:val="32"/>
          <w:szCs w:val="32"/>
          <w:lang w:eastAsia="zh-CN"/>
          <w14:textFill>
            <w14:solidFill>
              <w14:schemeClr w14:val="tx1"/>
            </w14:solidFill>
          </w14:textFill>
        </w:rPr>
        <w:t>服务商</w:t>
      </w:r>
      <w:r>
        <w:rPr>
          <w:rFonts w:hint="eastAsia" w:cs="Times New Roman" w:asciiTheme="majorEastAsia" w:hAnsiTheme="majorEastAsia" w:eastAsiaTheme="majorEastAsia"/>
          <w:color w:val="000000" w:themeColor="text1"/>
          <w:sz w:val="32"/>
          <w:szCs w:val="32"/>
          <w14:textFill>
            <w14:solidFill>
              <w14:schemeClr w14:val="tx1"/>
            </w14:solidFill>
          </w14:textFill>
        </w:rPr>
        <w:t>须知</w:t>
      </w:r>
    </w:p>
    <w:p w14:paraId="55188079">
      <w:pPr>
        <w:spacing w:line="580" w:lineRule="exact"/>
        <w:ind w:firstLine="640" w:firstLineChars="200"/>
        <w:rPr>
          <w:rFonts w:cs="Times New Roman" w:asciiTheme="majorEastAsia" w:hAnsiTheme="majorEastAsia" w:eastAsiaTheme="majorEastAsia"/>
          <w:color w:val="000000" w:themeColor="text1"/>
          <w:sz w:val="32"/>
          <w:szCs w:val="32"/>
          <w14:textFill>
            <w14:solidFill>
              <w14:schemeClr w14:val="tx1"/>
            </w14:solidFill>
          </w14:textFill>
        </w:rPr>
      </w:pPr>
      <w:r>
        <w:rPr>
          <w:rFonts w:hint="eastAsia" w:cs="Times New Roman" w:asciiTheme="majorEastAsia" w:hAnsiTheme="majorEastAsia" w:eastAsiaTheme="majorEastAsia"/>
          <w:color w:val="000000" w:themeColor="text1"/>
          <w:sz w:val="32"/>
          <w:szCs w:val="32"/>
          <w14:textFill>
            <w14:solidFill>
              <w14:schemeClr w14:val="tx1"/>
            </w14:solidFill>
          </w14:textFill>
        </w:rPr>
        <w:t>第三章  合同主要条款</w:t>
      </w:r>
    </w:p>
    <w:p w14:paraId="3C2E9C3B">
      <w:pPr>
        <w:spacing w:line="580" w:lineRule="exact"/>
        <w:ind w:firstLine="640" w:firstLineChars="200"/>
        <w:rPr>
          <w:rFonts w:cs="Times New Roman" w:asciiTheme="majorEastAsia" w:hAnsiTheme="majorEastAsia" w:eastAsiaTheme="majorEastAsia"/>
          <w:color w:val="000000" w:themeColor="text1"/>
          <w:sz w:val="32"/>
          <w:szCs w:val="32"/>
          <w14:textFill>
            <w14:solidFill>
              <w14:schemeClr w14:val="tx1"/>
            </w14:solidFill>
          </w14:textFill>
        </w:rPr>
      </w:pPr>
      <w:r>
        <w:rPr>
          <w:rFonts w:hint="eastAsia" w:cs="Times New Roman" w:asciiTheme="majorEastAsia" w:hAnsiTheme="majorEastAsia" w:eastAsiaTheme="majorEastAsia"/>
          <w:color w:val="000000" w:themeColor="text1"/>
          <w:sz w:val="32"/>
          <w:szCs w:val="32"/>
          <w14:textFill>
            <w14:solidFill>
              <w14:schemeClr w14:val="tx1"/>
            </w14:solidFill>
          </w14:textFill>
        </w:rPr>
        <w:t xml:space="preserve">第四章  </w:t>
      </w:r>
      <w:r>
        <w:rPr>
          <w:rFonts w:hint="eastAsia" w:cs="Times New Roman" w:asciiTheme="majorEastAsia" w:hAnsiTheme="majorEastAsia" w:eastAsiaTheme="majorEastAsia"/>
          <w:color w:val="000000" w:themeColor="text1"/>
          <w:sz w:val="32"/>
          <w:szCs w:val="32"/>
          <w:lang w:eastAsia="zh-CN"/>
          <w14:textFill>
            <w14:solidFill>
              <w14:schemeClr w14:val="tx1"/>
            </w14:solidFill>
          </w14:textFill>
        </w:rPr>
        <w:t>服务商</w:t>
      </w:r>
      <w:r>
        <w:rPr>
          <w:rFonts w:hint="eastAsia" w:cs="Times New Roman" w:asciiTheme="majorEastAsia" w:hAnsiTheme="majorEastAsia" w:eastAsiaTheme="majorEastAsia"/>
          <w:color w:val="000000" w:themeColor="text1"/>
          <w:sz w:val="32"/>
          <w:szCs w:val="32"/>
          <w14:textFill>
            <w14:solidFill>
              <w14:schemeClr w14:val="tx1"/>
            </w14:solidFill>
          </w14:textFill>
        </w:rPr>
        <w:t>资格证明文件</w:t>
      </w:r>
    </w:p>
    <w:p w14:paraId="2DA78FE2">
      <w:pPr>
        <w:spacing w:line="580" w:lineRule="exact"/>
        <w:ind w:firstLine="640" w:firstLineChars="200"/>
        <w:rPr>
          <w:rFonts w:cs="Times New Roman" w:asciiTheme="majorEastAsia" w:hAnsiTheme="majorEastAsia" w:eastAsiaTheme="majorEastAsia"/>
          <w:color w:val="000000" w:themeColor="text1"/>
          <w:sz w:val="32"/>
          <w:szCs w:val="32"/>
          <w14:textFill>
            <w14:solidFill>
              <w14:schemeClr w14:val="tx1"/>
            </w14:solidFill>
          </w14:textFill>
        </w:rPr>
      </w:pPr>
      <w:r>
        <w:rPr>
          <w:rFonts w:hint="eastAsia" w:cs="Times New Roman" w:asciiTheme="majorEastAsia" w:hAnsiTheme="majorEastAsia" w:eastAsiaTheme="majorEastAsia"/>
          <w:color w:val="000000" w:themeColor="text1"/>
          <w:sz w:val="32"/>
          <w:szCs w:val="32"/>
          <w14:textFill>
            <w14:solidFill>
              <w14:schemeClr w14:val="tx1"/>
            </w14:solidFill>
          </w14:textFill>
        </w:rPr>
        <w:t>第五章  商务要求</w:t>
      </w:r>
    </w:p>
    <w:p w14:paraId="71B910B6">
      <w:pPr>
        <w:spacing w:line="580" w:lineRule="exact"/>
        <w:ind w:firstLine="640" w:firstLineChars="200"/>
        <w:rPr>
          <w:rFonts w:cs="Times New Roman" w:asciiTheme="majorEastAsia" w:hAnsiTheme="majorEastAsia" w:eastAsiaTheme="majorEastAsia"/>
          <w:color w:val="000000" w:themeColor="text1"/>
          <w:sz w:val="32"/>
          <w:szCs w:val="32"/>
          <w14:textFill>
            <w14:solidFill>
              <w14:schemeClr w14:val="tx1"/>
            </w14:solidFill>
          </w14:textFill>
        </w:rPr>
      </w:pPr>
      <w:r>
        <w:rPr>
          <w:rFonts w:hint="eastAsia" w:cs="Times New Roman" w:asciiTheme="majorEastAsia" w:hAnsiTheme="majorEastAsia" w:eastAsiaTheme="majorEastAsia"/>
          <w:color w:val="000000" w:themeColor="text1"/>
          <w:sz w:val="32"/>
          <w:szCs w:val="32"/>
          <w14:textFill>
            <w14:solidFill>
              <w14:schemeClr w14:val="tx1"/>
            </w14:solidFill>
          </w14:textFill>
        </w:rPr>
        <w:t>第六章  响应文件格式及构成</w:t>
      </w:r>
    </w:p>
    <w:p w14:paraId="729BCE2E">
      <w:pPr>
        <w:spacing w:line="580" w:lineRule="exact"/>
        <w:ind w:firstLine="640" w:firstLineChars="200"/>
        <w:rPr>
          <w:rFonts w:cs="Times New Roman" w:asciiTheme="majorEastAsia" w:hAnsiTheme="majorEastAsia" w:eastAsiaTheme="majorEastAsia"/>
          <w:color w:val="000000" w:themeColor="text1"/>
          <w:sz w:val="32"/>
          <w:szCs w:val="32"/>
          <w14:textFill>
            <w14:solidFill>
              <w14:schemeClr w14:val="tx1"/>
            </w14:solidFill>
          </w14:textFill>
        </w:rPr>
      </w:pPr>
      <w:r>
        <w:rPr>
          <w:rFonts w:hint="eastAsia" w:cs="Times New Roman" w:asciiTheme="majorEastAsia" w:hAnsiTheme="majorEastAsia" w:eastAsiaTheme="majorEastAsia"/>
          <w:color w:val="000000" w:themeColor="text1"/>
          <w:sz w:val="32"/>
          <w:szCs w:val="32"/>
          <w14:textFill>
            <w14:solidFill>
              <w14:schemeClr w14:val="tx1"/>
            </w14:solidFill>
          </w14:textFill>
        </w:rPr>
        <w:t>第七章  竞争性磋商内容及具体要求</w:t>
      </w:r>
    </w:p>
    <w:p w14:paraId="646B893A">
      <w:pPr>
        <w:spacing w:line="580" w:lineRule="exact"/>
        <w:ind w:firstLine="720" w:firstLineChars="200"/>
        <w:rPr>
          <w:rFonts w:cs="Times New Roman" w:asciiTheme="majorEastAsia" w:hAnsiTheme="majorEastAsia" w:eastAsiaTheme="majorEastAsia"/>
          <w:color w:val="000000" w:themeColor="text1"/>
          <w:sz w:val="36"/>
          <w:szCs w:val="36"/>
          <w14:textFill>
            <w14:solidFill>
              <w14:schemeClr w14:val="tx1"/>
            </w14:solidFill>
          </w14:textFill>
        </w:rPr>
      </w:pPr>
    </w:p>
    <w:p w14:paraId="4FCE657C">
      <w:pPr>
        <w:spacing w:line="540" w:lineRule="exact"/>
        <w:ind w:right="-307" w:rightChars="-146"/>
        <w:rPr>
          <w:rFonts w:cs="Times New Roman" w:asciiTheme="majorEastAsia" w:hAnsiTheme="majorEastAsia" w:eastAsiaTheme="majorEastAsia"/>
          <w:color w:val="000000" w:themeColor="text1"/>
          <w:sz w:val="36"/>
          <w:szCs w:val="36"/>
          <w14:textFill>
            <w14:solidFill>
              <w14:schemeClr w14:val="tx1"/>
            </w14:solidFill>
          </w14:textFill>
        </w:rPr>
      </w:pPr>
      <w:r>
        <w:rPr>
          <w:rFonts w:cs="Times New Roman" w:asciiTheme="majorEastAsia" w:hAnsiTheme="majorEastAsia" w:eastAsiaTheme="majorEastAsia"/>
          <w:color w:val="000000" w:themeColor="text1"/>
          <w:sz w:val="36"/>
          <w:szCs w:val="36"/>
          <w14:textFill>
            <w14:solidFill>
              <w14:schemeClr w14:val="tx1"/>
            </w14:solidFill>
          </w14:textFill>
        </w:rPr>
        <w:br w:type="page"/>
      </w:r>
    </w:p>
    <w:p w14:paraId="2AB9D315">
      <w:pPr>
        <w:kinsoku w:val="0"/>
        <w:spacing w:line="440" w:lineRule="exact"/>
        <w:rPr>
          <w:rFonts w:ascii="仿宋" w:hAnsi="仿宋" w:eastAsia="仿宋" w:cs="Times New Roman"/>
          <w:b/>
          <w:color w:val="000000" w:themeColor="text1"/>
          <w:sz w:val="32"/>
          <w:szCs w:val="32"/>
          <w14:textFill>
            <w14:solidFill>
              <w14:schemeClr w14:val="tx1"/>
            </w14:solidFill>
          </w14:textFill>
        </w:rPr>
        <w:sectPr>
          <w:footerReference r:id="rId7" w:type="first"/>
          <w:footerReference r:id="rId6" w:type="default"/>
          <w:pgSz w:w="11906" w:h="16838"/>
          <w:pgMar w:top="1474" w:right="1474" w:bottom="1474" w:left="1474" w:header="850" w:footer="992" w:gutter="0"/>
          <w:pgNumType w:start="1"/>
          <w:cols w:space="0" w:num="1"/>
          <w:titlePg/>
          <w:docGrid w:linePitch="312" w:charSpace="0"/>
        </w:sectPr>
      </w:pPr>
    </w:p>
    <w:p w14:paraId="42E1D20E">
      <w:pPr>
        <w:spacing w:line="360" w:lineRule="auto"/>
        <w:ind w:right="-307" w:rightChars="-146"/>
        <w:jc w:val="center"/>
        <w:rPr>
          <w:rFonts w:hint="eastAsia" w:ascii="方正小标宋简体" w:eastAsia="方正小标宋简体" w:cs="Times New Roman" w:hAnsiTheme="majorEastAsia"/>
          <w:color w:val="000000" w:themeColor="text1"/>
          <w:sz w:val="36"/>
          <w:szCs w:val="36"/>
          <w14:textFill>
            <w14:solidFill>
              <w14:schemeClr w14:val="tx1"/>
            </w14:solidFill>
          </w14:textFill>
        </w:rPr>
      </w:pPr>
      <w:r>
        <w:rPr>
          <w:rFonts w:hint="eastAsia" w:ascii="方正小标宋简体" w:eastAsia="方正小标宋简体" w:cs="Times New Roman" w:hAnsiTheme="majorEastAsia"/>
          <w:color w:val="000000" w:themeColor="text1"/>
          <w:sz w:val="36"/>
          <w:szCs w:val="36"/>
          <w14:textFill>
            <w14:solidFill>
              <w14:schemeClr w14:val="tx1"/>
            </w14:solidFill>
          </w14:textFill>
        </w:rPr>
        <w:t>第一章 磋商邀请</w:t>
      </w:r>
    </w:p>
    <w:p w14:paraId="4C599820">
      <w:pPr>
        <w:spacing w:line="580" w:lineRule="exact"/>
        <w:ind w:firstLine="560" w:firstLineChars="200"/>
        <w:jc w:val="left"/>
        <w:rPr>
          <w:rFonts w:hint="eastAsia" w:ascii="仿宋_GB2312" w:hAnsi="仿宋" w:eastAsia="仿宋_GB2312" w:cs="Times New Roman"/>
          <w:color w:val="000000" w:themeColor="text1"/>
          <w:sz w:val="28"/>
          <w:szCs w:val="28"/>
          <w:highlight w:val="none"/>
          <w14:textFill>
            <w14:solidFill>
              <w14:schemeClr w14:val="tx1"/>
            </w14:solidFill>
          </w14:textFill>
        </w:rPr>
      </w:pPr>
      <w:bookmarkStart w:id="0" w:name="bookmark56"/>
      <w:r>
        <w:rPr>
          <w:rFonts w:hint="eastAsia" w:ascii="仿宋_GB2312" w:hAnsi="仿宋" w:eastAsia="仿宋_GB2312" w:cs="Times New Roman"/>
          <w:color w:val="000000" w:themeColor="text1"/>
          <w:sz w:val="28"/>
          <w:szCs w:val="28"/>
          <w14:textFill>
            <w14:solidFill>
              <w14:schemeClr w14:val="tx1"/>
            </w14:solidFill>
          </w14:textFill>
        </w:rPr>
        <w:t>杨陵区高级中学申请采购2026年学生军事化管理服务项</w:t>
      </w:r>
      <w:r>
        <w:rPr>
          <w:rFonts w:hint="eastAsia" w:ascii="仿宋_GB2312" w:hAnsi="仿宋" w:eastAsia="仿宋_GB2312" w:cs="Times New Roman"/>
          <w:color w:val="000000" w:themeColor="text1"/>
          <w:sz w:val="28"/>
          <w:szCs w:val="28"/>
          <w:lang w:eastAsia="zh-CN"/>
          <w14:textFill>
            <w14:solidFill>
              <w14:schemeClr w14:val="tx1"/>
            </w14:solidFill>
          </w14:textFill>
        </w:rPr>
        <w:t>目</w:t>
      </w:r>
      <w:r>
        <w:rPr>
          <w:rFonts w:hint="eastAsia" w:ascii="仿宋_GB2312" w:hAnsi="仿宋" w:eastAsia="仿宋_GB2312" w:cs="Times New Roman"/>
          <w:color w:val="000000" w:themeColor="text1"/>
          <w:sz w:val="28"/>
          <w:szCs w:val="28"/>
          <w14:textFill>
            <w14:solidFill>
              <w14:schemeClr w14:val="tx1"/>
            </w14:solidFill>
          </w14:textFill>
        </w:rPr>
        <w:t>的潜在</w:t>
      </w:r>
      <w:r>
        <w:rPr>
          <w:rFonts w:hint="eastAsia" w:ascii="仿宋_GB2312" w:hAnsi="仿宋" w:eastAsia="仿宋_GB2312" w:cs="Times New Roman"/>
          <w:color w:val="000000" w:themeColor="text1"/>
          <w:sz w:val="28"/>
          <w:szCs w:val="28"/>
          <w:lang w:eastAsia="zh-CN"/>
          <w14:textFill>
            <w14:solidFill>
              <w14:schemeClr w14:val="tx1"/>
            </w14:solidFill>
          </w14:textFill>
        </w:rPr>
        <w:t>服务商</w:t>
      </w:r>
      <w:r>
        <w:rPr>
          <w:rFonts w:hint="eastAsia" w:ascii="仿宋_GB2312" w:hAnsi="仿宋" w:eastAsia="仿宋_GB2312" w:cs="Times New Roman"/>
          <w:color w:val="000000" w:themeColor="text1"/>
          <w:sz w:val="28"/>
          <w:szCs w:val="28"/>
          <w14:textFill>
            <w14:solidFill>
              <w14:schemeClr w14:val="tx1"/>
            </w14:solidFill>
          </w14:textFill>
        </w:rPr>
        <w:t>应在在线上获取</w:t>
      </w:r>
      <w:r>
        <w:rPr>
          <w:rFonts w:hint="eastAsia" w:ascii="宋体" w:hAnsi="宋体" w:eastAsia="宋体" w:cs="宋体"/>
          <w:color w:val="000000" w:themeColor="text1"/>
          <w:sz w:val="28"/>
          <w:szCs w:val="28"/>
          <w14:textFill>
            <w14:solidFill>
              <w14:schemeClr w14:val="tx1"/>
            </w14:solidFill>
          </w14:textFill>
        </w:rPr>
        <w:t>釆</w:t>
      </w:r>
      <w:r>
        <w:rPr>
          <w:rFonts w:hint="eastAsia" w:ascii="仿宋_GB2312" w:hAnsi="仿宋_GB2312" w:eastAsia="仿宋_GB2312" w:cs="仿宋_GB2312"/>
          <w:color w:val="000000" w:themeColor="text1"/>
          <w:sz w:val="28"/>
          <w:szCs w:val="28"/>
          <w14:textFill>
            <w14:solidFill>
              <w14:schemeClr w14:val="tx1"/>
            </w14:solidFill>
          </w14:textFill>
        </w:rPr>
        <w:t>购文件</w:t>
      </w:r>
      <w:r>
        <w:rPr>
          <w:rFonts w:hint="eastAsia" w:ascii="仿宋_GB2312" w:hAnsi="仿宋" w:eastAsia="仿宋_GB2312" w:cs="Times New Roman"/>
          <w:color w:val="000000" w:themeColor="text1"/>
          <w:sz w:val="28"/>
          <w:szCs w:val="28"/>
          <w14:textFill>
            <w14:solidFill>
              <w14:schemeClr w14:val="tx1"/>
            </w14:solidFill>
          </w14:textFill>
        </w:rPr>
        <w:t xml:space="preserve">, </w:t>
      </w:r>
      <w:r>
        <w:rPr>
          <w:rFonts w:hint="eastAsia" w:ascii="仿宋_GB2312" w:hAnsi="仿宋" w:eastAsia="仿宋_GB2312" w:cs="Times New Roman"/>
          <w:color w:val="000000" w:themeColor="text1"/>
          <w:sz w:val="28"/>
          <w:szCs w:val="28"/>
          <w:highlight w:val="none"/>
          <w14:textFill>
            <w14:solidFill>
              <w14:schemeClr w14:val="tx1"/>
            </w14:solidFill>
          </w14:textFill>
        </w:rPr>
        <w:t>并于2026年</w:t>
      </w:r>
      <w:r>
        <w:rPr>
          <w:rFonts w:hint="eastAsia" w:ascii="仿宋_GB2312" w:hAnsi="仿宋" w:eastAsia="仿宋_GB2312" w:cs="Times New Roman"/>
          <w:color w:val="000000" w:themeColor="text1"/>
          <w:sz w:val="28"/>
          <w:szCs w:val="28"/>
          <w:highlight w:val="none"/>
          <w:lang w:val="en-US" w:eastAsia="zh-CN"/>
          <w14:textFill>
            <w14:solidFill>
              <w14:schemeClr w14:val="tx1"/>
            </w14:solidFill>
          </w14:textFill>
        </w:rPr>
        <w:t>6</w:t>
      </w:r>
      <w:r>
        <w:rPr>
          <w:rFonts w:hint="eastAsia" w:ascii="仿宋_GB2312" w:hAnsi="仿宋" w:eastAsia="仿宋_GB2312" w:cs="Times New Roman"/>
          <w:color w:val="000000" w:themeColor="text1"/>
          <w:sz w:val="28"/>
          <w:szCs w:val="28"/>
          <w:highlight w:val="none"/>
          <w14:textFill>
            <w14:solidFill>
              <w14:schemeClr w14:val="tx1"/>
            </w14:solidFill>
          </w14:textFill>
        </w:rPr>
        <w:t>月</w:t>
      </w:r>
      <w:r>
        <w:rPr>
          <w:rFonts w:hint="eastAsia" w:ascii="仿宋_GB2312" w:hAnsi="仿宋" w:eastAsia="仿宋_GB2312" w:cs="Times New Roman"/>
          <w:color w:val="000000" w:themeColor="text1"/>
          <w:sz w:val="28"/>
          <w:szCs w:val="28"/>
          <w:highlight w:val="none"/>
          <w:lang w:val="en-US" w:eastAsia="zh-CN"/>
          <w14:textFill>
            <w14:solidFill>
              <w14:schemeClr w14:val="tx1"/>
            </w14:solidFill>
          </w14:textFill>
        </w:rPr>
        <w:t>4</w:t>
      </w:r>
      <w:r>
        <w:rPr>
          <w:rFonts w:hint="eastAsia" w:ascii="仿宋_GB2312" w:hAnsi="仿宋" w:eastAsia="仿宋_GB2312" w:cs="Times New Roman"/>
          <w:color w:val="000000" w:themeColor="text1"/>
          <w:sz w:val="28"/>
          <w:szCs w:val="28"/>
          <w:highlight w:val="none"/>
          <w14:textFill>
            <w14:solidFill>
              <w14:schemeClr w14:val="tx1"/>
            </w14:solidFill>
          </w14:textFill>
        </w:rPr>
        <w:t>日9：30分（北京时间）前提交响应文件。</w:t>
      </w:r>
    </w:p>
    <w:p w14:paraId="57663C5A">
      <w:pPr>
        <w:spacing w:line="580" w:lineRule="exact"/>
        <w:ind w:firstLine="560" w:firstLineChars="200"/>
        <w:jc w:val="left"/>
        <w:rPr>
          <w:rFonts w:ascii="黑体" w:hAnsi="黑体" w:eastAsia="黑体" w:cs="Times New Roman"/>
          <w:bCs/>
          <w:color w:val="000000" w:themeColor="text1"/>
          <w:sz w:val="28"/>
          <w:szCs w:val="28"/>
          <w14:textFill>
            <w14:solidFill>
              <w14:schemeClr w14:val="tx1"/>
            </w14:solidFill>
          </w14:textFill>
        </w:rPr>
      </w:pPr>
      <w:r>
        <w:rPr>
          <w:rFonts w:hint="eastAsia" w:ascii="黑体" w:hAnsi="黑体" w:eastAsia="黑体" w:cs="Times New Roman"/>
          <w:bCs/>
          <w:color w:val="000000" w:themeColor="text1"/>
          <w:sz w:val="28"/>
          <w:szCs w:val="28"/>
          <w14:textFill>
            <w14:solidFill>
              <w14:schemeClr w14:val="tx1"/>
            </w14:solidFill>
          </w14:textFill>
        </w:rPr>
        <w:t>一</w:t>
      </w:r>
      <w:bookmarkEnd w:id="0"/>
      <w:r>
        <w:rPr>
          <w:rFonts w:hint="eastAsia" w:ascii="黑体" w:hAnsi="黑体" w:eastAsia="黑体" w:cs="Times New Roman"/>
          <w:bCs/>
          <w:color w:val="000000" w:themeColor="text1"/>
          <w:sz w:val="28"/>
          <w:szCs w:val="28"/>
          <w14:textFill>
            <w14:solidFill>
              <w14:schemeClr w14:val="tx1"/>
            </w14:solidFill>
          </w14:textFill>
        </w:rPr>
        <w:t>、项目基本情况</w:t>
      </w:r>
    </w:p>
    <w:p w14:paraId="363794F1">
      <w:pPr>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1.项目编号：政采-杨陵区-2026-00059</w:t>
      </w:r>
    </w:p>
    <w:p w14:paraId="13A164FC">
      <w:pPr>
        <w:spacing w:line="580" w:lineRule="exact"/>
        <w:ind w:firstLine="560" w:firstLineChars="200"/>
        <w:jc w:val="left"/>
        <w:rPr>
          <w:rFonts w:hint="eastAsia" w:ascii="仿宋_GB2312" w:hAnsi="仿宋" w:eastAsia="仿宋_GB2312" w:cs="Times New Roman"/>
          <w:color w:val="000000" w:themeColor="text1"/>
          <w:sz w:val="24"/>
          <w:szCs w:val="24"/>
          <w:lang w:eastAsia="zh-CN"/>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2.项目名称：</w:t>
      </w:r>
      <w:r>
        <w:rPr>
          <w:rFonts w:hint="eastAsia" w:ascii="仿宋_GB2312" w:hAnsi="仿宋" w:eastAsia="仿宋_GB2312" w:cs="Times New Roman"/>
          <w:color w:val="000000" w:themeColor="text1"/>
          <w:sz w:val="24"/>
          <w:szCs w:val="24"/>
          <w14:textFill>
            <w14:solidFill>
              <w14:schemeClr w14:val="tx1"/>
            </w14:solidFill>
          </w14:textFill>
        </w:rPr>
        <w:t>杨陵区高级中学申请采购2026年学生军事化管理服务项</w:t>
      </w:r>
      <w:r>
        <w:rPr>
          <w:rFonts w:hint="eastAsia" w:ascii="仿宋_GB2312" w:hAnsi="仿宋" w:eastAsia="仿宋_GB2312" w:cs="Times New Roman"/>
          <w:color w:val="000000" w:themeColor="text1"/>
          <w:sz w:val="24"/>
          <w:szCs w:val="24"/>
          <w:lang w:eastAsia="zh-CN"/>
          <w14:textFill>
            <w14:solidFill>
              <w14:schemeClr w14:val="tx1"/>
            </w14:solidFill>
          </w14:textFill>
        </w:rPr>
        <w:t>目</w:t>
      </w:r>
    </w:p>
    <w:p w14:paraId="3AFFB9D3">
      <w:pPr>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3.采购方式：竞争性磋商</w:t>
      </w:r>
    </w:p>
    <w:p w14:paraId="38C4808F">
      <w:pPr>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4.预算金额：1276400元</w:t>
      </w:r>
    </w:p>
    <w:p w14:paraId="2A867665">
      <w:pPr>
        <w:spacing w:line="580" w:lineRule="exact"/>
        <w:ind w:firstLine="560" w:firstLineChars="200"/>
        <w:jc w:val="left"/>
        <w:rPr>
          <w:rFonts w:hint="eastAsia" w:ascii="仿宋_GB2312" w:hAnsi="仿宋" w:eastAsia="仿宋_GB2312" w:cs="Times New Roman"/>
          <w:sz w:val="28"/>
          <w:szCs w:val="28"/>
          <w:highlight w:val="none"/>
        </w:rPr>
      </w:pPr>
      <w:r>
        <w:rPr>
          <w:rFonts w:hint="eastAsia" w:ascii="仿宋_GB2312" w:hAnsi="仿宋" w:eastAsia="仿宋_GB2312" w:cs="Times New Roman"/>
          <w:sz w:val="28"/>
          <w:szCs w:val="28"/>
          <w:highlight w:val="none"/>
        </w:rPr>
        <w:t>5.最高限价:1276400元</w:t>
      </w:r>
    </w:p>
    <w:p w14:paraId="5C1D80C1">
      <w:pPr>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6.</w:t>
      </w:r>
      <w:r>
        <w:rPr>
          <w:rFonts w:hint="eastAsia" w:ascii="宋体" w:hAnsi="宋体" w:eastAsia="宋体" w:cs="宋体"/>
          <w:color w:val="000000" w:themeColor="text1"/>
          <w:sz w:val="28"/>
          <w:szCs w:val="28"/>
          <w14:textFill>
            <w14:solidFill>
              <w14:schemeClr w14:val="tx1"/>
            </w14:solidFill>
          </w14:textFill>
        </w:rPr>
        <w:t>釆</w:t>
      </w:r>
      <w:r>
        <w:rPr>
          <w:rFonts w:hint="eastAsia" w:ascii="仿宋_GB2312" w:hAnsi="仿宋_GB2312" w:eastAsia="仿宋_GB2312" w:cs="仿宋_GB2312"/>
          <w:color w:val="000000" w:themeColor="text1"/>
          <w:sz w:val="28"/>
          <w:szCs w:val="28"/>
          <w14:textFill>
            <w14:solidFill>
              <w14:schemeClr w14:val="tx1"/>
            </w14:solidFill>
          </w14:textFill>
        </w:rPr>
        <w:t>购需求：对学生进行军事化管理，详见磋商文件第七章。</w:t>
      </w:r>
    </w:p>
    <w:p w14:paraId="14C6814F">
      <w:pPr>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7.用途：对学生进行军事化管理</w:t>
      </w:r>
    </w:p>
    <w:p w14:paraId="03E0D3BD">
      <w:pPr>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8.合同履行期限：1年</w:t>
      </w:r>
    </w:p>
    <w:p w14:paraId="72B27739">
      <w:pPr>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bookmarkStart w:id="1" w:name="bookmark57"/>
      <w:r>
        <w:rPr>
          <w:rFonts w:hint="eastAsia" w:ascii="仿宋_GB2312" w:hAnsi="仿宋" w:eastAsia="仿宋_GB2312" w:cs="Times New Roman"/>
          <w:color w:val="000000" w:themeColor="text1"/>
          <w:sz w:val="28"/>
          <w:szCs w:val="28"/>
          <w14:textFill>
            <w14:solidFill>
              <w14:schemeClr w14:val="tx1"/>
            </w14:solidFill>
          </w14:textFill>
        </w:rPr>
        <w:t>9.本项目是否接受联合体投标：否</w:t>
      </w:r>
    </w:p>
    <w:p w14:paraId="6FB57C41">
      <w:pPr>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10.本项目所属行业：物业管理</w:t>
      </w:r>
    </w:p>
    <w:p w14:paraId="5237F02F">
      <w:pPr>
        <w:spacing w:line="580" w:lineRule="exact"/>
        <w:ind w:firstLine="560" w:firstLineChars="200"/>
        <w:jc w:val="left"/>
        <w:rPr>
          <w:rFonts w:ascii="黑体" w:hAnsi="黑体" w:eastAsia="黑体" w:cs="Times New Roman"/>
          <w:color w:val="000000" w:themeColor="text1"/>
          <w:sz w:val="28"/>
          <w:szCs w:val="28"/>
          <w14:textFill>
            <w14:solidFill>
              <w14:schemeClr w14:val="tx1"/>
            </w14:solidFill>
          </w14:textFill>
        </w:rPr>
      </w:pPr>
      <w:r>
        <w:rPr>
          <w:rFonts w:hint="eastAsia" w:ascii="黑体" w:hAnsi="黑体" w:eastAsia="黑体" w:cs="Times New Roman"/>
          <w:color w:val="000000" w:themeColor="text1"/>
          <w:sz w:val="28"/>
          <w:szCs w:val="28"/>
          <w14:textFill>
            <w14:solidFill>
              <w14:schemeClr w14:val="tx1"/>
            </w14:solidFill>
          </w14:textFill>
        </w:rPr>
        <w:t>二</w:t>
      </w:r>
      <w:bookmarkEnd w:id="1"/>
      <w:r>
        <w:rPr>
          <w:rFonts w:hint="eastAsia" w:ascii="黑体" w:hAnsi="黑体" w:eastAsia="黑体" w:cs="Times New Roman"/>
          <w:color w:val="000000" w:themeColor="text1"/>
          <w:sz w:val="28"/>
          <w:szCs w:val="28"/>
          <w14:textFill>
            <w14:solidFill>
              <w14:schemeClr w14:val="tx1"/>
            </w14:solidFill>
          </w14:textFill>
        </w:rPr>
        <w:t>、申请人的资格要求：</w:t>
      </w:r>
    </w:p>
    <w:p w14:paraId="29A23B4E">
      <w:pPr>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bookmarkStart w:id="2" w:name="bookmark58"/>
      <w:bookmarkEnd w:id="2"/>
      <w:r>
        <w:rPr>
          <w:rFonts w:hint="eastAsia" w:ascii="仿宋_GB2312" w:hAnsi="仿宋" w:eastAsia="仿宋_GB2312" w:cs="Times New Roman"/>
          <w:color w:val="000000" w:themeColor="text1"/>
          <w:sz w:val="28"/>
          <w:szCs w:val="28"/>
          <w14:textFill>
            <w14:solidFill>
              <w14:schemeClr w14:val="tx1"/>
            </w14:solidFill>
          </w14:textFill>
        </w:rPr>
        <w:t>（一）满足《中华人民共和国政府</w:t>
      </w:r>
      <w:r>
        <w:rPr>
          <w:rFonts w:hint="eastAsia" w:ascii="宋体" w:hAnsi="宋体" w:eastAsia="宋体" w:cs="宋体"/>
          <w:color w:val="000000" w:themeColor="text1"/>
          <w:sz w:val="28"/>
          <w:szCs w:val="28"/>
          <w14:textFill>
            <w14:solidFill>
              <w14:schemeClr w14:val="tx1"/>
            </w14:solidFill>
          </w14:textFill>
        </w:rPr>
        <w:t>釆</w:t>
      </w:r>
      <w:r>
        <w:rPr>
          <w:rFonts w:hint="eastAsia" w:ascii="仿宋_GB2312" w:hAnsi="仿宋_GB2312" w:eastAsia="仿宋_GB2312" w:cs="仿宋_GB2312"/>
          <w:color w:val="000000" w:themeColor="text1"/>
          <w:sz w:val="28"/>
          <w:szCs w:val="28"/>
          <w14:textFill>
            <w14:solidFill>
              <w14:schemeClr w14:val="tx1"/>
            </w14:solidFill>
          </w14:textFill>
        </w:rPr>
        <w:t>购法》第二十二条规定；</w:t>
      </w:r>
    </w:p>
    <w:p w14:paraId="7223EA75">
      <w:pPr>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bookmarkStart w:id="3" w:name="bookmark59"/>
      <w:bookmarkEnd w:id="3"/>
      <w:r>
        <w:rPr>
          <w:rFonts w:hint="eastAsia" w:ascii="仿宋_GB2312" w:hAnsi="仿宋" w:eastAsia="仿宋_GB2312" w:cs="Times New Roman"/>
          <w:color w:val="000000" w:themeColor="text1"/>
          <w:sz w:val="28"/>
          <w:szCs w:val="28"/>
          <w14:textFill>
            <w14:solidFill>
              <w14:schemeClr w14:val="tx1"/>
            </w14:solidFill>
          </w14:textFill>
        </w:rPr>
        <w:t>（二）落实政府</w:t>
      </w:r>
      <w:r>
        <w:rPr>
          <w:rFonts w:hint="eastAsia" w:ascii="宋体" w:hAnsi="宋体" w:eastAsia="宋体" w:cs="宋体"/>
          <w:color w:val="000000" w:themeColor="text1"/>
          <w:sz w:val="28"/>
          <w:szCs w:val="28"/>
          <w14:textFill>
            <w14:solidFill>
              <w14:schemeClr w14:val="tx1"/>
            </w14:solidFill>
          </w14:textFill>
        </w:rPr>
        <w:t>釆</w:t>
      </w:r>
      <w:r>
        <w:rPr>
          <w:rFonts w:hint="eastAsia" w:ascii="仿宋_GB2312" w:hAnsi="仿宋_GB2312" w:eastAsia="仿宋_GB2312" w:cs="仿宋_GB2312"/>
          <w:color w:val="000000" w:themeColor="text1"/>
          <w:sz w:val="28"/>
          <w:szCs w:val="28"/>
          <w14:textFill>
            <w14:solidFill>
              <w14:schemeClr w14:val="tx1"/>
            </w14:solidFill>
          </w14:textFill>
        </w:rPr>
        <w:t>购政策需满足的资格要求：</w:t>
      </w:r>
      <w:bookmarkStart w:id="4" w:name="bookmark60"/>
      <w:bookmarkEnd w:id="4"/>
    </w:p>
    <w:p w14:paraId="3A635F56">
      <w:pPr>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宋体" w:eastAsia="仿宋_GB2312" w:cs="宋体"/>
          <w:bCs/>
          <w:color w:val="000000" w:themeColor="text1"/>
          <w:kern w:val="0"/>
          <w:sz w:val="28"/>
          <w:szCs w:val="28"/>
          <w14:textFill>
            <w14:solidFill>
              <w14:schemeClr w14:val="tx1"/>
            </w14:solidFill>
          </w14:textFill>
        </w:rPr>
        <w:t>（</w:t>
      </w:r>
      <w:r>
        <w:rPr>
          <w:rFonts w:hint="eastAsia" w:ascii="仿宋_GB2312" w:hAnsi="仿宋" w:eastAsia="仿宋_GB2312" w:cs="Times New Roman"/>
          <w:color w:val="000000" w:themeColor="text1"/>
          <w:sz w:val="28"/>
          <w:szCs w:val="28"/>
          <w14:textFill>
            <w14:solidFill>
              <w14:schemeClr w14:val="tx1"/>
            </w14:solidFill>
          </w14:textFill>
        </w:rPr>
        <w:t>1）《政府采购促进中小企业发展管理办法》（财库〔2020〕46号）；</w:t>
      </w:r>
    </w:p>
    <w:p w14:paraId="437874F7">
      <w:pPr>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（2）《财政部司法部关于政府采购支持监狱企业发展有关问题的通知》（财库〔2014〕68号）；</w:t>
      </w:r>
    </w:p>
    <w:p w14:paraId="056E0953">
      <w:pPr>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（3）《财政部</w:t>
      </w:r>
      <w:r>
        <w:rPr>
          <w:rFonts w:hint="eastAsia" w:ascii="仿宋_GB2312" w:hAnsi="宋体" w:eastAsia="仿宋_GB2312" w:cs="宋体"/>
          <w:color w:val="000000" w:themeColor="text1"/>
          <w:sz w:val="28"/>
          <w:szCs w:val="28"/>
          <w14:textFill>
            <w14:solidFill>
              <w14:schemeClr w14:val="tx1"/>
            </w14:solidFill>
          </w14:textFill>
        </w:rPr>
        <w:t> </w:t>
      </w:r>
      <w:r>
        <w:rPr>
          <w:rFonts w:hint="eastAsia" w:ascii="仿宋_GB2312" w:hAnsi="仿宋" w:eastAsia="仿宋_GB2312" w:cs="Times New Roman"/>
          <w:color w:val="000000" w:themeColor="text1"/>
          <w:sz w:val="28"/>
          <w:szCs w:val="28"/>
          <w14:textFill>
            <w14:solidFill>
              <w14:schemeClr w14:val="tx1"/>
            </w14:solidFill>
          </w14:textFill>
        </w:rPr>
        <w:t>民政部</w:t>
      </w:r>
      <w:r>
        <w:rPr>
          <w:rFonts w:hint="eastAsia" w:ascii="仿宋_GB2312" w:hAnsi="宋体" w:eastAsia="仿宋_GB2312" w:cs="宋体"/>
          <w:color w:val="000000" w:themeColor="text1"/>
          <w:sz w:val="28"/>
          <w:szCs w:val="28"/>
          <w14:textFill>
            <w14:solidFill>
              <w14:schemeClr w14:val="tx1"/>
            </w14:solidFill>
          </w14:textFill>
        </w:rPr>
        <w:t> </w:t>
      </w:r>
      <w:r>
        <w:rPr>
          <w:rFonts w:hint="eastAsia" w:ascii="仿宋_GB2312" w:hAnsi="仿宋" w:eastAsia="仿宋_GB2312" w:cs="Times New Roman"/>
          <w:color w:val="000000" w:themeColor="text1"/>
          <w:sz w:val="28"/>
          <w:szCs w:val="28"/>
          <w14:textFill>
            <w14:solidFill>
              <w14:schemeClr w14:val="tx1"/>
            </w14:solidFill>
          </w14:textFill>
        </w:rPr>
        <w:t>中国残疾人联合会关于促进残疾人就业政府采购政策的通知》（财库〔2017〕141号）；</w:t>
      </w:r>
    </w:p>
    <w:p w14:paraId="521F8654">
      <w:pPr>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（4）《财政部国家发展改革委关于印发(节能产品政府采购实施意见)的通知》(财库〔2004〕185号)；</w:t>
      </w:r>
    </w:p>
    <w:p w14:paraId="7497B6DD">
      <w:pPr>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（5）《国务院办公厅关于建立政府强制采购节能产品制度的通知》(国办发〔2007〕51号)；</w:t>
      </w:r>
    </w:p>
    <w:p w14:paraId="36377E51">
      <w:pPr>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（6）《财政部环保总局关于环境标志产品政府采购实施的意见》(财库〔2006〕90号)；</w:t>
      </w:r>
    </w:p>
    <w:p w14:paraId="1C4B6C24">
      <w:pPr>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（7）《财政部</w:t>
      </w:r>
      <w:r>
        <w:rPr>
          <w:rFonts w:hint="eastAsia" w:ascii="宋体" w:hAnsi="宋体" w:eastAsia="宋体" w:cs="宋体"/>
          <w:color w:val="000000" w:themeColor="text1"/>
          <w:sz w:val="28"/>
          <w:szCs w:val="28"/>
          <w14:textFill>
            <w14:solidFill>
              <w14:schemeClr w14:val="tx1"/>
            </w14:solidFill>
          </w14:textFill>
        </w:rPr>
        <w:t> </w:t>
      </w:r>
      <w:r>
        <w:rPr>
          <w:rFonts w:hint="eastAsia" w:ascii="仿宋_GB2312" w:hAnsi="仿宋" w:eastAsia="仿宋_GB2312" w:cs="Times New Roman"/>
          <w:color w:val="000000" w:themeColor="text1"/>
          <w:sz w:val="28"/>
          <w:szCs w:val="28"/>
          <w14:textFill>
            <w14:solidFill>
              <w14:schemeClr w14:val="tx1"/>
            </w14:solidFill>
          </w14:textFill>
        </w:rPr>
        <w:t>发展改革委</w:t>
      </w:r>
      <w:r>
        <w:rPr>
          <w:rFonts w:hint="eastAsia" w:ascii="宋体" w:hAnsi="宋体" w:eastAsia="宋体" w:cs="宋体"/>
          <w:color w:val="000000" w:themeColor="text1"/>
          <w:sz w:val="28"/>
          <w:szCs w:val="28"/>
          <w14:textFill>
            <w14:solidFill>
              <w14:schemeClr w14:val="tx1"/>
            </w14:solidFill>
          </w14:textFill>
        </w:rPr>
        <w:t> </w:t>
      </w:r>
      <w:r>
        <w:rPr>
          <w:rFonts w:hint="eastAsia" w:ascii="仿宋_GB2312" w:hAnsi="仿宋" w:eastAsia="仿宋_GB2312" w:cs="Times New Roman"/>
          <w:color w:val="000000" w:themeColor="text1"/>
          <w:sz w:val="28"/>
          <w:szCs w:val="28"/>
          <w14:textFill>
            <w14:solidFill>
              <w14:schemeClr w14:val="tx1"/>
            </w14:solidFill>
          </w14:textFill>
        </w:rPr>
        <w:t>生态环境部</w:t>
      </w:r>
      <w:r>
        <w:rPr>
          <w:rFonts w:hint="eastAsia" w:ascii="宋体" w:hAnsi="宋体" w:eastAsia="宋体" w:cs="宋体"/>
          <w:color w:val="000000" w:themeColor="text1"/>
          <w:sz w:val="28"/>
          <w:szCs w:val="28"/>
          <w14:textFill>
            <w14:solidFill>
              <w14:schemeClr w14:val="tx1"/>
            </w14:solidFill>
          </w14:textFill>
        </w:rPr>
        <w:t> </w:t>
      </w:r>
      <w:r>
        <w:rPr>
          <w:rFonts w:hint="eastAsia" w:ascii="仿宋_GB2312" w:hAnsi="仿宋" w:eastAsia="仿宋_GB2312" w:cs="Times New Roman"/>
          <w:color w:val="000000" w:themeColor="text1"/>
          <w:sz w:val="28"/>
          <w:szCs w:val="28"/>
          <w14:textFill>
            <w14:solidFill>
              <w14:schemeClr w14:val="tx1"/>
            </w14:solidFill>
          </w14:textFill>
        </w:rPr>
        <w:t>市场监管总局关于调整优化节能产品、环境标志产品政府采购执行机制的通知》（财库〔2019〕9号）；</w:t>
      </w:r>
    </w:p>
    <w:p w14:paraId="2FC491F7">
      <w:pPr>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（8）《关于印发环境标志产品政府采购品目清单的通知》（财库〔2019〕18号）；</w:t>
      </w:r>
    </w:p>
    <w:p w14:paraId="50BBFE92">
      <w:pPr>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（9）《关于印发节能产品政府采购品目清单的通知》（财库〔2019〕19号）；</w:t>
      </w:r>
    </w:p>
    <w:p w14:paraId="3A02C015">
      <w:pPr>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（10）《财政部</w:t>
      </w:r>
      <w:r>
        <w:rPr>
          <w:rFonts w:hint="eastAsia" w:ascii="宋体" w:hAnsi="宋体" w:eastAsia="宋体" w:cs="宋体"/>
          <w:color w:val="000000" w:themeColor="text1"/>
          <w:sz w:val="28"/>
          <w:szCs w:val="28"/>
          <w14:textFill>
            <w14:solidFill>
              <w14:schemeClr w14:val="tx1"/>
            </w14:solidFill>
          </w14:textFill>
        </w:rPr>
        <w:t> </w:t>
      </w:r>
      <w:r>
        <w:rPr>
          <w:rFonts w:hint="eastAsia" w:ascii="仿宋_GB2312" w:hAnsi="仿宋" w:eastAsia="仿宋_GB2312" w:cs="Times New Roman"/>
          <w:color w:val="000000" w:themeColor="text1"/>
          <w:sz w:val="28"/>
          <w:szCs w:val="28"/>
          <w14:textFill>
            <w14:solidFill>
              <w14:schemeClr w14:val="tx1"/>
            </w14:solidFill>
          </w14:textFill>
        </w:rPr>
        <w:t>农业农村部</w:t>
      </w:r>
      <w:r>
        <w:rPr>
          <w:rFonts w:hint="eastAsia" w:ascii="宋体" w:hAnsi="宋体" w:eastAsia="宋体" w:cs="宋体"/>
          <w:color w:val="000000" w:themeColor="text1"/>
          <w:sz w:val="28"/>
          <w:szCs w:val="28"/>
          <w14:textFill>
            <w14:solidFill>
              <w14:schemeClr w14:val="tx1"/>
            </w14:solidFill>
          </w14:textFill>
        </w:rPr>
        <w:t> </w:t>
      </w:r>
      <w:r>
        <w:rPr>
          <w:rFonts w:hint="eastAsia" w:ascii="仿宋_GB2312" w:hAnsi="仿宋" w:eastAsia="仿宋_GB2312" w:cs="Times New Roman"/>
          <w:color w:val="000000" w:themeColor="text1"/>
          <w:sz w:val="28"/>
          <w:szCs w:val="28"/>
          <w14:textFill>
            <w14:solidFill>
              <w14:schemeClr w14:val="tx1"/>
            </w14:solidFill>
          </w14:textFill>
        </w:rPr>
        <w:t>国家乡村振兴局关于运用政府采购政策支持乡村产业振兴的通知》（财库〔2021〕19号）；</w:t>
      </w:r>
    </w:p>
    <w:p w14:paraId="38066DE0">
      <w:pPr>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（11）《陕西省财政厅关于印发陕西省中小企业政府采购信用融资办法》（陕财办采〔2018〕23号）；</w:t>
      </w:r>
    </w:p>
    <w:p w14:paraId="4F8CCAA8">
      <w:pPr>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（12）《陕西省财政厅关于加快推进我省中小企业政府采购信用融资工作的通知》（陕财办采〔2020〕15号）；</w:t>
      </w:r>
    </w:p>
    <w:p w14:paraId="7C937A86">
      <w:pPr>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（13）《关于进一步加大政府采购支持中小企业力度的通知》(财库〔2022〕19号)；</w:t>
      </w:r>
    </w:p>
    <w:p w14:paraId="1C08B58C">
      <w:pPr>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（14）《财政部关于在政府采购活动中查询及使用信用记录有关问题的通知》（财库〔2016〕125</w:t>
      </w:r>
      <w:r>
        <w:rPr>
          <w:rFonts w:hint="eastAsia" w:ascii="宋体" w:hAnsi="宋体" w:eastAsia="宋体" w:cs="宋体"/>
          <w:color w:val="000000" w:themeColor="text1"/>
          <w:sz w:val="28"/>
          <w:szCs w:val="28"/>
          <w14:textFill>
            <w14:solidFill>
              <w14:schemeClr w14:val="tx1"/>
            </w14:solidFill>
          </w14:textFill>
        </w:rPr>
        <w:t> </w:t>
      </w:r>
      <w:r>
        <w:rPr>
          <w:rFonts w:hint="eastAsia" w:ascii="仿宋_GB2312" w:hAnsi="仿宋" w:eastAsia="仿宋_GB2312" w:cs="Times New Roman"/>
          <w:color w:val="000000" w:themeColor="text1"/>
          <w:sz w:val="28"/>
          <w:szCs w:val="28"/>
          <w14:textFill>
            <w14:solidFill>
              <w14:schemeClr w14:val="tx1"/>
            </w14:solidFill>
          </w14:textFill>
        </w:rPr>
        <w:t>号）；</w:t>
      </w:r>
    </w:p>
    <w:p w14:paraId="3F10FE38">
      <w:pPr>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（15）其他需要落实的政府采购政策，如有最新颁布的政府采购政策，按最新的文件执行；若享受以上政策优惠的企业，需提供相应声明函或品目清单范围内产品的有效认证证书。</w:t>
      </w:r>
    </w:p>
    <w:p w14:paraId="68D696AA">
      <w:pPr>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（三）本项目的特定资格要求：</w:t>
      </w:r>
    </w:p>
    <w:p w14:paraId="7AF766E5">
      <w:pPr>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1.具有独立承担民事责任能力的法人、其他组织或自然人，并出具合法有效的统一社会信用代码的营业执照或事业单位法人证书等国家规定的相关证明，自然人参与的提供其身份证明；</w:t>
      </w:r>
    </w:p>
    <w:p w14:paraId="382567A0">
      <w:pPr>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2.财务状况报告：提供近三年任意一年的财务审计报告(至少三表一附注)或开标时间前六个月内其基本存款账户开户银行出具的资信证明。其他组织和自然人提供银行出具的资信证明；</w:t>
      </w:r>
    </w:p>
    <w:p w14:paraId="645F4409">
      <w:pPr>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3.税收缴纳证明：提供2025年5月至今已缴纳的至少一个月的纳税证明或完税证明，依法免税的单位应提供相关证明材料；</w:t>
      </w:r>
    </w:p>
    <w:p w14:paraId="297C76D1">
      <w:pPr>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4.社会保障资金缴纳证明：提供2025年5月至今已缴存的至少一个月的社会保障资金缴存单据或社保机构开具的社会保险参保缴费情况证明，依法不需要缴纳社会保障资金的单位应提供相关证明材料；</w:t>
      </w:r>
    </w:p>
    <w:p w14:paraId="65FB56F7">
      <w:pPr>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5.参加政府采购活动前三年内，在经营活动中没有重大违法纪录的书面声明；</w:t>
      </w:r>
    </w:p>
    <w:p w14:paraId="4BC5CE91">
      <w:pPr>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6.</w:t>
      </w:r>
      <w:r>
        <w:rPr>
          <w:rFonts w:hint="eastAsia" w:ascii="仿宋_GB2312" w:eastAsia="仿宋_GB2312"/>
          <w:color w:val="000000" w:themeColor="text1"/>
          <w14:textFill>
            <w14:solidFill>
              <w14:schemeClr w14:val="tx1"/>
            </w14:solidFill>
          </w14:textFill>
        </w:rPr>
        <w:t xml:space="preserve"> </w:t>
      </w:r>
      <w:bookmarkStart w:id="5" w:name="OLE_LINK6"/>
      <w:bookmarkStart w:id="6" w:name="OLE_LINK5"/>
      <w:r>
        <w:rPr>
          <w:rFonts w:hint="eastAsia" w:ascii="仿宋_GB2312" w:hAnsi="仿宋" w:eastAsia="仿宋_GB2312" w:cs="Times New Roman"/>
          <w:color w:val="000000" w:themeColor="text1"/>
          <w:sz w:val="28"/>
          <w:szCs w:val="28"/>
          <w:lang w:eastAsia="zh-CN"/>
          <w14:textFill>
            <w14:solidFill>
              <w14:schemeClr w14:val="tx1"/>
            </w14:solidFill>
          </w14:textFill>
        </w:rPr>
        <w:t>服务商</w:t>
      </w:r>
      <w:r>
        <w:rPr>
          <w:rFonts w:hint="eastAsia" w:ascii="仿宋_GB2312" w:hAnsi="仿宋" w:eastAsia="仿宋_GB2312" w:cs="Times New Roman"/>
          <w:color w:val="000000" w:themeColor="text1"/>
          <w:sz w:val="28"/>
          <w:szCs w:val="28"/>
          <w14:textFill>
            <w14:solidFill>
              <w14:schemeClr w14:val="tx1"/>
            </w14:solidFill>
          </w14:textFill>
        </w:rPr>
        <w:t>应在谈判截止日前未被列入失信被执行人、重大违法失信主体名单和政府采购严重违法失信行为记录名单（处罚期限届满的除外，如相关失信记录已失效，</w:t>
      </w:r>
      <w:r>
        <w:rPr>
          <w:rFonts w:hint="eastAsia" w:ascii="仿宋_GB2312" w:hAnsi="仿宋" w:eastAsia="仿宋_GB2312" w:cs="Times New Roman"/>
          <w:color w:val="000000" w:themeColor="text1"/>
          <w:sz w:val="28"/>
          <w:szCs w:val="28"/>
          <w:lang w:eastAsia="zh-CN"/>
          <w14:textFill>
            <w14:solidFill>
              <w14:schemeClr w14:val="tx1"/>
            </w14:solidFill>
          </w14:textFill>
        </w:rPr>
        <w:t>服务商</w:t>
      </w:r>
      <w:r>
        <w:rPr>
          <w:rFonts w:hint="eastAsia" w:ascii="仿宋_GB2312" w:hAnsi="仿宋" w:eastAsia="仿宋_GB2312" w:cs="Times New Roman"/>
          <w:color w:val="000000" w:themeColor="text1"/>
          <w:sz w:val="28"/>
          <w:szCs w:val="28"/>
          <w14:textFill>
            <w14:solidFill>
              <w14:schemeClr w14:val="tx1"/>
            </w14:solidFill>
          </w14:textFill>
        </w:rPr>
        <w:t>需提供相关证明资料）。通过“信用中国网站（www.creditchina.gov.cn）、中国政府采购网（www.ccgp.gov.cn）、中国执行信息公开网https://zxgk.court.gov.cn”查询相关主体无失信记录（由采购人、集中采购机构通过上述政府网站现场查询）；</w:t>
      </w:r>
      <w:bookmarkEnd w:id="5"/>
      <w:bookmarkEnd w:id="6"/>
    </w:p>
    <w:p w14:paraId="21393F0A">
      <w:pPr>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 xml:space="preserve">7.提供具有履行合同所必需的设备和专业技术能力的承诺函； </w:t>
      </w:r>
    </w:p>
    <w:p w14:paraId="51A37345">
      <w:pPr>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8.法定代表人授权他人参加投标的，须出具法定代表人证明书、法定代表人授权书及被授权人身份证复印件；法定代表人直接参加投标的，须出具法定代表人证明书及身份证复印件；</w:t>
      </w:r>
    </w:p>
    <w:p w14:paraId="38587954">
      <w:pPr>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 xml:space="preserve">9、本项目专门面向中小企业采购，仅限符合《政府采购促进中小企业发展管理办法》（财库〔2020〕46 号）条件的中小企业参与， </w:t>
      </w:r>
      <w:r>
        <w:rPr>
          <w:rFonts w:hint="eastAsia" w:ascii="仿宋_GB2312" w:hAnsi="仿宋" w:eastAsia="仿宋_GB2312" w:cs="Times New Roman"/>
          <w:color w:val="000000" w:themeColor="text1"/>
          <w:sz w:val="28"/>
          <w:szCs w:val="28"/>
          <w:lang w:eastAsia="zh-CN"/>
          <w14:textFill>
            <w14:solidFill>
              <w14:schemeClr w14:val="tx1"/>
            </w14:solidFill>
          </w14:textFill>
        </w:rPr>
        <w:t>服务商</w:t>
      </w:r>
      <w:r>
        <w:rPr>
          <w:rFonts w:hint="eastAsia" w:ascii="仿宋_GB2312" w:hAnsi="仿宋" w:eastAsia="仿宋_GB2312" w:cs="Times New Roman"/>
          <w:color w:val="000000" w:themeColor="text1"/>
          <w:sz w:val="28"/>
          <w:szCs w:val="28"/>
          <w14:textFill>
            <w14:solidFill>
              <w14:schemeClr w14:val="tx1"/>
            </w14:solidFill>
          </w14:textFill>
        </w:rPr>
        <w:t>应填写中小企业声明函并对真实性负责。</w:t>
      </w:r>
    </w:p>
    <w:p w14:paraId="06F9EAB4">
      <w:pPr>
        <w:spacing w:line="580" w:lineRule="exact"/>
        <w:ind w:firstLine="562" w:firstLineChars="200"/>
        <w:jc w:val="left"/>
        <w:rPr>
          <w:rFonts w:ascii="仿宋_GB2312" w:eastAsia="仿宋_GB2312" w:cs="Times New Roman" w:hAnsiTheme="majorEastAsia"/>
          <w:b/>
          <w:color w:val="000000" w:themeColor="text1"/>
          <w:sz w:val="28"/>
          <w:szCs w:val="28"/>
          <w14:textFill>
            <w14:solidFill>
              <w14:schemeClr w14:val="tx1"/>
            </w14:solidFill>
          </w14:textFill>
        </w:rPr>
      </w:pPr>
      <w:r>
        <w:rPr>
          <w:rFonts w:hint="eastAsia" w:ascii="仿宋_GB2312" w:hAnsi="仿宋" w:eastAsia="仿宋_GB2312" w:cs="Times New Roman"/>
          <w:b/>
          <w:color w:val="000000" w:themeColor="text1"/>
          <w:sz w:val="28"/>
          <w:szCs w:val="28"/>
          <w14:textFill>
            <w14:solidFill>
              <w14:schemeClr w14:val="tx1"/>
            </w14:solidFill>
          </w14:textFill>
        </w:rPr>
        <w:t>备注：</w:t>
      </w:r>
      <w:r>
        <w:rPr>
          <w:rFonts w:hint="eastAsia" w:ascii="仿宋_GB2312" w:hAnsi="微软雅黑" w:eastAsia="仿宋_GB2312"/>
          <w:b/>
          <w:color w:val="000000" w:themeColor="text1"/>
          <w:sz w:val="28"/>
          <w:szCs w:val="28"/>
          <w14:textFill>
            <w14:solidFill>
              <w14:schemeClr w14:val="tx1"/>
            </w14:solidFill>
          </w14:textFill>
        </w:rPr>
        <w:t>以上资格要求均为必备资格，需提供相关证明文件并加盖公章，单独封装（参见格式C）。原件备查，缺少其中任何一项，其投标文件视为无效文件</w:t>
      </w:r>
      <w:r>
        <w:rPr>
          <w:rFonts w:hint="eastAsia" w:ascii="仿宋_GB2312" w:hAnsi="微软雅黑" w:eastAsia="仿宋_GB2312"/>
          <w:color w:val="000000" w:themeColor="text1"/>
          <w:sz w:val="28"/>
          <w:szCs w:val="28"/>
          <w14:textFill>
            <w14:solidFill>
              <w14:schemeClr w14:val="tx1"/>
            </w14:solidFill>
          </w14:textFill>
        </w:rPr>
        <w:t>。</w:t>
      </w:r>
    </w:p>
    <w:p w14:paraId="739E6E6B">
      <w:pPr>
        <w:spacing w:line="580" w:lineRule="exact"/>
        <w:ind w:firstLine="560" w:firstLineChars="200"/>
        <w:jc w:val="left"/>
        <w:rPr>
          <w:rFonts w:ascii="黑体" w:hAnsi="黑体" w:eastAsia="黑体" w:cs="Times New Roman"/>
          <w:color w:val="000000" w:themeColor="text1"/>
          <w:sz w:val="28"/>
          <w:szCs w:val="28"/>
          <w14:textFill>
            <w14:solidFill>
              <w14:schemeClr w14:val="tx1"/>
            </w14:solidFill>
          </w14:textFill>
        </w:rPr>
      </w:pPr>
      <w:r>
        <w:rPr>
          <w:rFonts w:hint="eastAsia" w:ascii="黑体" w:hAnsi="黑体" w:eastAsia="黑体" w:cs="Times New Roman"/>
          <w:color w:val="000000" w:themeColor="text1"/>
          <w:sz w:val="28"/>
          <w:szCs w:val="28"/>
          <w14:textFill>
            <w14:solidFill>
              <w14:schemeClr w14:val="tx1"/>
            </w14:solidFill>
          </w14:textFill>
        </w:rPr>
        <w:t>三、获取采购文件</w:t>
      </w:r>
    </w:p>
    <w:p w14:paraId="1917A6F6">
      <w:pPr>
        <w:spacing w:line="580" w:lineRule="exact"/>
        <w:ind w:firstLine="560" w:firstLineChars="200"/>
        <w:jc w:val="left"/>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t>1、时间：2026年</w:t>
      </w:r>
      <w:r>
        <w:rPr>
          <w:rFonts w:hint="eastAsia" w:ascii="仿宋" w:hAnsi="仿宋" w:eastAsia="仿宋" w:cs="Times New Roman"/>
          <w:color w:val="000000" w:themeColor="text1"/>
          <w:sz w:val="28"/>
          <w:szCs w:val="28"/>
          <w:highlight w:val="none"/>
          <w:lang w:val="en-US" w:eastAsia="zh-CN"/>
          <w14:textFill>
            <w14:solidFill>
              <w14:schemeClr w14:val="tx1"/>
            </w14:solidFill>
          </w14:textFill>
        </w:rPr>
        <w:t>5</w:t>
      </w:r>
      <w:r>
        <w:rPr>
          <w:rFonts w:hint="eastAsia" w:ascii="仿宋" w:hAnsi="仿宋" w:eastAsia="仿宋" w:cs="Times New Roman"/>
          <w:color w:val="000000" w:themeColor="text1"/>
          <w:sz w:val="28"/>
          <w:szCs w:val="28"/>
          <w:highlight w:val="none"/>
          <w14:textFill>
            <w14:solidFill>
              <w14:schemeClr w14:val="tx1"/>
            </w14:solidFill>
          </w14:textFill>
        </w:rPr>
        <w:t>月</w:t>
      </w:r>
      <w:r>
        <w:rPr>
          <w:rFonts w:hint="eastAsia" w:ascii="仿宋" w:hAnsi="仿宋" w:eastAsia="仿宋" w:cs="Times New Roman"/>
          <w:color w:val="000000" w:themeColor="text1"/>
          <w:sz w:val="28"/>
          <w:szCs w:val="28"/>
          <w:highlight w:val="none"/>
          <w:lang w:val="en-US" w:eastAsia="zh-CN"/>
          <w14:textFill>
            <w14:solidFill>
              <w14:schemeClr w14:val="tx1"/>
            </w14:solidFill>
          </w14:textFill>
        </w:rPr>
        <w:t>22</w:t>
      </w:r>
      <w:r>
        <w:rPr>
          <w:rFonts w:hint="eastAsia" w:ascii="仿宋" w:hAnsi="仿宋" w:eastAsia="仿宋" w:cs="Times New Roman"/>
          <w:color w:val="000000" w:themeColor="text1"/>
          <w:sz w:val="28"/>
          <w:szCs w:val="28"/>
          <w:highlight w:val="none"/>
          <w14:textFill>
            <w14:solidFill>
              <w14:schemeClr w14:val="tx1"/>
            </w14:solidFill>
          </w14:textFill>
        </w:rPr>
        <w:t>日至2026年</w:t>
      </w:r>
      <w:r>
        <w:rPr>
          <w:rFonts w:hint="eastAsia" w:ascii="仿宋" w:hAnsi="仿宋" w:eastAsia="仿宋" w:cs="Times New Roman"/>
          <w:color w:val="000000" w:themeColor="text1"/>
          <w:sz w:val="28"/>
          <w:szCs w:val="28"/>
          <w:highlight w:val="none"/>
          <w:lang w:val="en-US" w:eastAsia="zh-CN"/>
          <w14:textFill>
            <w14:solidFill>
              <w14:schemeClr w14:val="tx1"/>
            </w14:solidFill>
          </w14:textFill>
        </w:rPr>
        <w:t>5</w:t>
      </w:r>
      <w:r>
        <w:rPr>
          <w:rFonts w:hint="eastAsia" w:ascii="仿宋" w:hAnsi="仿宋" w:eastAsia="仿宋" w:cs="Times New Roman"/>
          <w:color w:val="000000" w:themeColor="text1"/>
          <w:sz w:val="28"/>
          <w:szCs w:val="28"/>
          <w:highlight w:val="none"/>
          <w14:textFill>
            <w14:solidFill>
              <w14:schemeClr w14:val="tx1"/>
            </w14:solidFill>
          </w14:textFill>
        </w:rPr>
        <w:t>月</w:t>
      </w:r>
      <w:r>
        <w:rPr>
          <w:rFonts w:hint="eastAsia" w:ascii="仿宋" w:hAnsi="仿宋" w:eastAsia="仿宋" w:cs="Times New Roman"/>
          <w:color w:val="000000" w:themeColor="text1"/>
          <w:sz w:val="28"/>
          <w:szCs w:val="28"/>
          <w:highlight w:val="none"/>
          <w:lang w:val="en-US" w:eastAsia="zh-CN"/>
          <w14:textFill>
            <w14:solidFill>
              <w14:schemeClr w14:val="tx1"/>
            </w14:solidFill>
          </w14:textFill>
        </w:rPr>
        <w:t>29</w:t>
      </w:r>
      <w:r>
        <w:rPr>
          <w:rFonts w:hint="eastAsia" w:ascii="仿宋" w:hAnsi="仿宋" w:eastAsia="仿宋" w:cs="Times New Roman"/>
          <w:color w:val="000000" w:themeColor="text1"/>
          <w:sz w:val="28"/>
          <w:szCs w:val="28"/>
          <w:highlight w:val="none"/>
          <w14:textFill>
            <w14:solidFill>
              <w14:schemeClr w14:val="tx1"/>
            </w14:solidFill>
          </w14:textFill>
        </w:rPr>
        <w:t>日,每天上午8:30-12:00、下午14:00-18:00（北京时间，法定节假日除外）。</w:t>
      </w:r>
    </w:p>
    <w:p w14:paraId="6D5A4D25">
      <w:pPr>
        <w:spacing w:line="580" w:lineRule="exact"/>
        <w:ind w:firstLine="560" w:firstLineChars="200"/>
        <w:jc w:val="left"/>
        <w:rPr>
          <w:rFonts w:ascii="仿宋_GB2312" w:hAnsi="仿宋" w:eastAsia="仿宋_GB2312" w:cs="Times New Roman"/>
          <w:color w:val="000000" w:themeColor="text1"/>
          <w:sz w:val="28"/>
          <w:szCs w:val="28"/>
          <w:highlight w:val="none"/>
          <w14:textFill>
            <w14:solidFill>
              <w14:schemeClr w14:val="tx1"/>
            </w14:solidFill>
          </w14:textFill>
        </w:rPr>
      </w:pPr>
      <w:r>
        <w:rPr>
          <w:rFonts w:hint="eastAsia" w:ascii="仿宋_GB2312" w:hAnsi="仿宋" w:eastAsia="仿宋_GB2312" w:cs="Times New Roman"/>
          <w:color w:val="000000" w:themeColor="text1"/>
          <w:sz w:val="28"/>
          <w:szCs w:val="28"/>
          <w:highlight w:val="none"/>
          <w14:textFill>
            <w14:solidFill>
              <w14:schemeClr w14:val="tx1"/>
            </w14:solidFill>
          </w14:textFill>
        </w:rPr>
        <w:t>2、</w:t>
      </w:r>
      <w:r>
        <w:rPr>
          <w:rFonts w:hint="eastAsia" w:ascii="仿宋" w:hAnsi="仿宋" w:eastAsia="仿宋" w:cs="Times New Roman"/>
          <w:color w:val="000000" w:themeColor="text1"/>
          <w:sz w:val="28"/>
          <w:szCs w:val="28"/>
          <w:highlight w:val="none"/>
          <w14:textFill>
            <w14:solidFill>
              <w14:schemeClr w14:val="tx1"/>
            </w14:solidFill>
          </w14:textFill>
        </w:rPr>
        <w:t>获取方式：请将投标人营业执照复印件、投标单位介绍信、经办人身份证正反面复印件、联系电话，发送至（519918392</w:t>
      </w:r>
      <w:r>
        <w:rPr>
          <w:rFonts w:ascii="仿宋" w:hAnsi="仿宋" w:eastAsia="仿宋" w:cs="Times New Roman"/>
          <w:color w:val="000000" w:themeColor="text1"/>
          <w:sz w:val="28"/>
          <w:szCs w:val="28"/>
          <w:highlight w:val="none"/>
          <w14:textFill>
            <w14:solidFill>
              <w14:schemeClr w14:val="tx1"/>
            </w14:solidFill>
          </w14:textFill>
        </w:rPr>
        <w:t>@qq.com</w:t>
      </w:r>
      <w:r>
        <w:rPr>
          <w:rFonts w:hint="eastAsia" w:ascii="仿宋" w:hAnsi="仿宋" w:eastAsia="仿宋" w:cs="Times New Roman"/>
          <w:color w:val="000000" w:themeColor="text1"/>
          <w:sz w:val="28"/>
          <w:szCs w:val="28"/>
          <w:highlight w:val="none"/>
          <w14:textFill>
            <w14:solidFill>
              <w14:schemeClr w14:val="tx1"/>
            </w14:solidFill>
          </w14:textFill>
        </w:rPr>
        <w:t>）邮箱后，</w:t>
      </w:r>
      <w:r>
        <w:rPr>
          <w:rFonts w:ascii="仿宋" w:hAnsi="仿宋" w:eastAsia="仿宋" w:cs="Times New Roman"/>
          <w:color w:val="000000" w:themeColor="text1"/>
          <w:sz w:val="28"/>
          <w:szCs w:val="28"/>
          <w:highlight w:val="none"/>
          <w14:textFill>
            <w14:solidFill>
              <w14:schemeClr w14:val="tx1"/>
            </w14:solidFill>
          </w14:textFill>
        </w:rPr>
        <w:t>并及时联系</w:t>
      </w:r>
      <w:r>
        <w:rPr>
          <w:rFonts w:hint="eastAsia" w:ascii="仿宋" w:hAnsi="仿宋" w:eastAsia="仿宋" w:cs="Times New Roman"/>
          <w:color w:val="000000" w:themeColor="text1"/>
          <w:sz w:val="28"/>
          <w:szCs w:val="28"/>
          <w:highlight w:val="none"/>
          <w14:textFill>
            <w14:solidFill>
              <w14:schemeClr w14:val="tx1"/>
            </w14:solidFill>
          </w14:textFill>
        </w:rPr>
        <w:t>集中采购机构</w:t>
      </w:r>
      <w:r>
        <w:rPr>
          <w:rFonts w:ascii="仿宋" w:hAnsi="仿宋" w:eastAsia="仿宋" w:cs="Times New Roman"/>
          <w:color w:val="000000" w:themeColor="text1"/>
          <w:sz w:val="28"/>
          <w:szCs w:val="28"/>
          <w:highlight w:val="none"/>
          <w14:textFill>
            <w14:solidFill>
              <w14:schemeClr w14:val="tx1"/>
            </w14:solidFill>
          </w14:textFill>
        </w:rPr>
        <w:t>确认（</w:t>
      </w:r>
      <w:r>
        <w:rPr>
          <w:rFonts w:hint="eastAsia" w:ascii="仿宋" w:hAnsi="仿宋" w:eastAsia="仿宋" w:cs="Times New Roman"/>
          <w:color w:val="000000" w:themeColor="text1"/>
          <w:sz w:val="28"/>
          <w:szCs w:val="28"/>
          <w:highlight w:val="none"/>
          <w14:textFill>
            <w14:solidFill>
              <w14:schemeClr w14:val="tx1"/>
            </w14:solidFill>
          </w14:textFill>
        </w:rPr>
        <w:t>联系</w:t>
      </w:r>
      <w:r>
        <w:rPr>
          <w:rFonts w:ascii="仿宋" w:hAnsi="仿宋" w:eastAsia="仿宋" w:cs="Times New Roman"/>
          <w:color w:val="000000" w:themeColor="text1"/>
          <w:sz w:val="28"/>
          <w:szCs w:val="28"/>
          <w:highlight w:val="none"/>
          <w14:textFill>
            <w14:solidFill>
              <w14:schemeClr w14:val="tx1"/>
            </w14:solidFill>
          </w14:textFill>
        </w:rPr>
        <w:t>电话：029-</w:t>
      </w:r>
      <w:r>
        <w:rPr>
          <w:rFonts w:hint="eastAsia" w:ascii="仿宋" w:hAnsi="仿宋" w:eastAsia="仿宋" w:cs="Times New Roman"/>
          <w:color w:val="000000" w:themeColor="text1"/>
          <w:sz w:val="28"/>
          <w:szCs w:val="28"/>
          <w:highlight w:val="none"/>
          <w14:textFill>
            <w14:solidFill>
              <w14:schemeClr w14:val="tx1"/>
            </w14:solidFill>
          </w14:textFill>
        </w:rPr>
        <w:t>87015007</w:t>
      </w:r>
      <w:r>
        <w:rPr>
          <w:rFonts w:ascii="仿宋" w:hAnsi="仿宋" w:eastAsia="仿宋" w:cs="Times New Roman"/>
          <w:color w:val="000000" w:themeColor="text1"/>
          <w:sz w:val="28"/>
          <w:szCs w:val="28"/>
          <w:highlight w:val="none"/>
          <w14:textFill>
            <w14:solidFill>
              <w14:schemeClr w14:val="tx1"/>
            </w14:solidFill>
          </w14:textFill>
        </w:rPr>
        <w:t>）</w:t>
      </w:r>
      <w:r>
        <w:rPr>
          <w:rFonts w:hint="eastAsia" w:ascii="仿宋" w:hAnsi="仿宋" w:eastAsia="仿宋" w:cs="Times New Roman"/>
          <w:color w:val="000000" w:themeColor="text1"/>
          <w:sz w:val="28"/>
          <w:szCs w:val="28"/>
          <w:highlight w:val="none"/>
          <w14:textFill>
            <w14:solidFill>
              <w14:schemeClr w14:val="tx1"/>
            </w14:solidFill>
          </w14:textFill>
        </w:rPr>
        <w:t>，免费获取。</w:t>
      </w:r>
    </w:p>
    <w:p w14:paraId="4C6FEEBC">
      <w:pPr>
        <w:spacing w:line="580" w:lineRule="exact"/>
        <w:ind w:firstLine="560" w:firstLineChars="200"/>
        <w:jc w:val="left"/>
        <w:rPr>
          <w:rFonts w:ascii="黑体" w:hAnsi="黑体" w:eastAsia="黑体" w:cs="Times New Roman"/>
          <w:color w:val="000000" w:themeColor="text1"/>
          <w:sz w:val="28"/>
          <w:szCs w:val="28"/>
          <w:highlight w:val="none"/>
          <w14:textFill>
            <w14:solidFill>
              <w14:schemeClr w14:val="tx1"/>
            </w14:solidFill>
          </w14:textFill>
        </w:rPr>
      </w:pPr>
      <w:r>
        <w:rPr>
          <w:rFonts w:hint="eastAsia" w:ascii="黑体" w:hAnsi="黑体" w:eastAsia="黑体" w:cs="Times New Roman"/>
          <w:color w:val="000000" w:themeColor="text1"/>
          <w:sz w:val="28"/>
          <w:szCs w:val="28"/>
          <w:highlight w:val="none"/>
          <w14:textFill>
            <w14:solidFill>
              <w14:schemeClr w14:val="tx1"/>
            </w14:solidFill>
          </w14:textFill>
        </w:rPr>
        <w:t>四、响应文件提交：</w:t>
      </w:r>
    </w:p>
    <w:p w14:paraId="25A790D4">
      <w:pPr>
        <w:spacing w:line="580" w:lineRule="exact"/>
        <w:ind w:firstLine="560" w:firstLineChars="200"/>
        <w:jc w:val="left"/>
        <w:rPr>
          <w:rFonts w:ascii="仿宋" w:hAnsi="仿宋" w:eastAsia="仿宋" w:cs="Times New Roman"/>
          <w:color w:val="000000" w:themeColor="text1"/>
          <w:sz w:val="28"/>
          <w:szCs w:val="28"/>
          <w:highlight w:val="none"/>
          <w14:textFill>
            <w14:solidFill>
              <w14:schemeClr w14:val="tx1"/>
            </w14:solidFill>
          </w14:textFill>
        </w:rPr>
      </w:pPr>
      <w:r>
        <w:rPr>
          <w:rFonts w:hint="eastAsia" w:ascii="仿宋_GB2312" w:hAnsi="仿宋" w:eastAsia="仿宋_GB2312" w:cs="Times New Roman"/>
          <w:color w:val="000000" w:themeColor="text1"/>
          <w:sz w:val="28"/>
          <w:szCs w:val="28"/>
          <w:highlight w:val="none"/>
          <w14:textFill>
            <w14:solidFill>
              <w14:schemeClr w14:val="tx1"/>
            </w14:solidFill>
          </w14:textFill>
        </w:rPr>
        <w:t>1</w:t>
      </w:r>
      <w:r>
        <w:rPr>
          <w:rFonts w:hint="eastAsia" w:ascii="仿宋" w:hAnsi="仿宋" w:eastAsia="仿宋" w:cs="Times New Roman"/>
          <w:color w:val="000000" w:themeColor="text1"/>
          <w:sz w:val="28"/>
          <w:szCs w:val="28"/>
          <w:highlight w:val="none"/>
          <w14:textFill>
            <w14:solidFill>
              <w14:schemeClr w14:val="tx1"/>
            </w14:solidFill>
          </w14:textFill>
        </w:rPr>
        <w:t>、截止时间：2026年</w:t>
      </w:r>
      <w:r>
        <w:rPr>
          <w:rFonts w:hint="eastAsia" w:ascii="仿宋" w:hAnsi="仿宋" w:eastAsia="仿宋" w:cs="Times New Roman"/>
          <w:color w:val="000000" w:themeColor="text1"/>
          <w:sz w:val="28"/>
          <w:szCs w:val="28"/>
          <w:highlight w:val="none"/>
          <w:lang w:val="en-US" w:eastAsia="zh-CN"/>
          <w14:textFill>
            <w14:solidFill>
              <w14:schemeClr w14:val="tx1"/>
            </w14:solidFill>
          </w14:textFill>
        </w:rPr>
        <w:t>6</w:t>
      </w:r>
      <w:r>
        <w:rPr>
          <w:rFonts w:hint="eastAsia" w:ascii="仿宋" w:hAnsi="仿宋" w:eastAsia="仿宋" w:cs="Times New Roman"/>
          <w:color w:val="000000" w:themeColor="text1"/>
          <w:sz w:val="28"/>
          <w:szCs w:val="28"/>
          <w:highlight w:val="none"/>
          <w14:textFill>
            <w14:solidFill>
              <w14:schemeClr w14:val="tx1"/>
            </w14:solidFill>
          </w14:textFill>
        </w:rPr>
        <w:t>月</w:t>
      </w:r>
      <w:r>
        <w:rPr>
          <w:rFonts w:hint="eastAsia" w:ascii="仿宋" w:hAnsi="仿宋" w:eastAsia="仿宋" w:cs="Times New Roman"/>
          <w:color w:val="000000" w:themeColor="text1"/>
          <w:sz w:val="28"/>
          <w:szCs w:val="28"/>
          <w:highlight w:val="none"/>
          <w:lang w:val="en-US" w:eastAsia="zh-CN"/>
          <w14:textFill>
            <w14:solidFill>
              <w14:schemeClr w14:val="tx1"/>
            </w14:solidFill>
          </w14:textFill>
        </w:rPr>
        <w:t>4</w:t>
      </w:r>
      <w:r>
        <w:rPr>
          <w:rFonts w:hint="eastAsia" w:ascii="仿宋" w:hAnsi="仿宋" w:eastAsia="仿宋" w:cs="Times New Roman"/>
          <w:color w:val="000000" w:themeColor="text1"/>
          <w:sz w:val="28"/>
          <w:szCs w:val="28"/>
          <w:highlight w:val="none"/>
          <w14:textFill>
            <w14:solidFill>
              <w14:schemeClr w14:val="tx1"/>
            </w14:solidFill>
          </w14:textFill>
        </w:rPr>
        <w:t>日9时30分（北京时间）</w:t>
      </w:r>
    </w:p>
    <w:p w14:paraId="2BB3C449">
      <w:pPr>
        <w:widowControl/>
        <w:spacing w:line="580" w:lineRule="exact"/>
        <w:ind w:firstLine="560" w:firstLineChars="200"/>
        <w:jc w:val="left"/>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t>2、地点：中国杨凌农创汇11楼1120室（杨凌大道辅路与永安路交叉口西南160米）</w:t>
      </w:r>
    </w:p>
    <w:p w14:paraId="38CED8B4">
      <w:pPr>
        <w:spacing w:line="580" w:lineRule="exact"/>
        <w:ind w:firstLine="560" w:firstLineChars="200"/>
        <w:jc w:val="left"/>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t>3、响应文件份数：一正两副。</w:t>
      </w:r>
    </w:p>
    <w:p w14:paraId="28AE8FD4">
      <w:pPr>
        <w:spacing w:line="580" w:lineRule="exact"/>
        <w:ind w:firstLine="560" w:firstLineChars="200"/>
        <w:jc w:val="left"/>
        <w:rPr>
          <w:rFonts w:ascii="黑体" w:hAnsi="黑体" w:eastAsia="黑体" w:cs="Times New Roman"/>
          <w:color w:val="000000" w:themeColor="text1"/>
          <w:sz w:val="28"/>
          <w:szCs w:val="28"/>
          <w:highlight w:val="none"/>
          <w14:textFill>
            <w14:solidFill>
              <w14:schemeClr w14:val="tx1"/>
            </w14:solidFill>
          </w14:textFill>
        </w:rPr>
      </w:pPr>
      <w:r>
        <w:rPr>
          <w:rFonts w:hint="eastAsia" w:ascii="黑体" w:hAnsi="黑体" w:eastAsia="黑体" w:cs="Times New Roman"/>
          <w:color w:val="000000" w:themeColor="text1"/>
          <w:sz w:val="28"/>
          <w:szCs w:val="28"/>
          <w:highlight w:val="none"/>
          <w14:textFill>
            <w14:solidFill>
              <w14:schemeClr w14:val="tx1"/>
            </w14:solidFill>
          </w14:textFill>
        </w:rPr>
        <w:t>五、开启：</w:t>
      </w:r>
    </w:p>
    <w:p w14:paraId="13AF9C37">
      <w:pPr>
        <w:spacing w:line="580" w:lineRule="exact"/>
        <w:ind w:firstLine="560" w:firstLineChars="200"/>
        <w:jc w:val="left"/>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t>1、时间：202</w:t>
      </w:r>
      <w:r>
        <w:rPr>
          <w:rFonts w:hint="eastAsia" w:ascii="仿宋" w:hAnsi="仿宋" w:eastAsia="仿宋" w:cs="Times New Roman"/>
          <w:color w:val="000000" w:themeColor="text1"/>
          <w:sz w:val="28"/>
          <w:szCs w:val="28"/>
          <w:highlight w:val="none"/>
          <w:lang w:val="en-US" w:eastAsia="zh-CN"/>
          <w14:textFill>
            <w14:solidFill>
              <w14:schemeClr w14:val="tx1"/>
            </w14:solidFill>
          </w14:textFill>
        </w:rPr>
        <w:t>6</w:t>
      </w:r>
      <w:r>
        <w:rPr>
          <w:rFonts w:hint="eastAsia" w:ascii="仿宋" w:hAnsi="仿宋" w:eastAsia="仿宋" w:cs="Times New Roman"/>
          <w:color w:val="000000" w:themeColor="text1"/>
          <w:sz w:val="28"/>
          <w:szCs w:val="28"/>
          <w:highlight w:val="none"/>
          <w14:textFill>
            <w14:solidFill>
              <w14:schemeClr w14:val="tx1"/>
            </w14:solidFill>
          </w14:textFill>
        </w:rPr>
        <w:t>年</w:t>
      </w:r>
      <w:r>
        <w:rPr>
          <w:rFonts w:hint="eastAsia" w:ascii="仿宋" w:hAnsi="仿宋" w:eastAsia="仿宋" w:cs="Times New Roman"/>
          <w:color w:val="000000" w:themeColor="text1"/>
          <w:sz w:val="28"/>
          <w:szCs w:val="28"/>
          <w:highlight w:val="none"/>
          <w:lang w:val="en-US" w:eastAsia="zh-CN"/>
          <w14:textFill>
            <w14:solidFill>
              <w14:schemeClr w14:val="tx1"/>
            </w14:solidFill>
          </w14:textFill>
        </w:rPr>
        <w:t>6</w:t>
      </w:r>
      <w:r>
        <w:rPr>
          <w:rFonts w:hint="eastAsia" w:ascii="仿宋" w:hAnsi="仿宋" w:eastAsia="仿宋" w:cs="Times New Roman"/>
          <w:color w:val="000000" w:themeColor="text1"/>
          <w:sz w:val="28"/>
          <w:szCs w:val="28"/>
          <w:highlight w:val="none"/>
          <w14:textFill>
            <w14:solidFill>
              <w14:schemeClr w14:val="tx1"/>
            </w14:solidFill>
          </w14:textFill>
        </w:rPr>
        <w:t>月</w:t>
      </w:r>
      <w:r>
        <w:rPr>
          <w:rFonts w:hint="eastAsia" w:ascii="仿宋" w:hAnsi="仿宋" w:eastAsia="仿宋" w:cs="Times New Roman"/>
          <w:color w:val="000000" w:themeColor="text1"/>
          <w:sz w:val="28"/>
          <w:szCs w:val="28"/>
          <w:highlight w:val="none"/>
          <w:lang w:val="en-US" w:eastAsia="zh-CN"/>
          <w14:textFill>
            <w14:solidFill>
              <w14:schemeClr w14:val="tx1"/>
            </w14:solidFill>
          </w14:textFill>
        </w:rPr>
        <w:t>4</w:t>
      </w:r>
      <w:r>
        <w:rPr>
          <w:rFonts w:hint="eastAsia" w:ascii="仿宋" w:hAnsi="仿宋" w:eastAsia="仿宋" w:cs="Times New Roman"/>
          <w:color w:val="000000" w:themeColor="text1"/>
          <w:sz w:val="28"/>
          <w:szCs w:val="28"/>
          <w:highlight w:val="none"/>
          <w14:textFill>
            <w14:solidFill>
              <w14:schemeClr w14:val="tx1"/>
            </w14:solidFill>
          </w14:textFill>
        </w:rPr>
        <w:t>日9时30分（北京时间）</w:t>
      </w:r>
    </w:p>
    <w:p w14:paraId="539758BC">
      <w:pPr>
        <w:widowControl/>
        <w:spacing w:line="580" w:lineRule="exact"/>
        <w:ind w:firstLine="560" w:firstLineChars="200"/>
        <w:jc w:val="left"/>
        <w:rPr>
          <w:rFonts w:ascii="仿宋" w:hAnsi="仿宋" w:eastAsia="仿宋" w:cs="Times New Roman"/>
          <w:color w:val="000000" w:themeColor="text1"/>
          <w:sz w:val="28"/>
          <w:szCs w:val="28"/>
          <w14:textFill>
            <w14:solidFill>
              <w14:schemeClr w14:val="tx1"/>
            </w14:solidFill>
          </w14:textFill>
        </w:rPr>
      </w:pPr>
      <w:r>
        <w:rPr>
          <w:rFonts w:hint="eastAsia" w:ascii="仿宋" w:hAnsi="仿宋" w:eastAsia="仿宋" w:cs="Times New Roman"/>
          <w:color w:val="000000" w:themeColor="text1"/>
          <w:sz w:val="28"/>
          <w:szCs w:val="28"/>
          <w14:textFill>
            <w14:solidFill>
              <w14:schemeClr w14:val="tx1"/>
            </w14:solidFill>
          </w14:textFill>
        </w:rPr>
        <w:t>2、地点：中国杨凌农创汇11楼1120室（杨凌大道辅路与永安路交叉口西南160米）</w:t>
      </w:r>
    </w:p>
    <w:p w14:paraId="5CF7D644">
      <w:pPr>
        <w:spacing w:line="580" w:lineRule="exact"/>
        <w:ind w:firstLine="560" w:firstLineChars="200"/>
        <w:jc w:val="left"/>
        <w:rPr>
          <w:rFonts w:ascii="仿宋" w:hAnsi="仿宋" w:eastAsia="仿宋" w:cs="Times New Roman"/>
          <w:color w:val="000000" w:themeColor="text1"/>
          <w:sz w:val="28"/>
          <w:szCs w:val="28"/>
          <w14:textFill>
            <w14:solidFill>
              <w14:schemeClr w14:val="tx1"/>
            </w14:solidFill>
          </w14:textFill>
        </w:rPr>
      </w:pPr>
    </w:p>
    <w:p w14:paraId="3A232E70">
      <w:pPr>
        <w:spacing w:line="580" w:lineRule="exact"/>
        <w:ind w:firstLine="560" w:firstLineChars="200"/>
        <w:jc w:val="left"/>
        <w:rPr>
          <w:rFonts w:ascii="仿宋" w:hAnsi="仿宋" w:eastAsia="仿宋" w:cs="Times New Roman"/>
          <w:color w:val="000000" w:themeColor="text1"/>
          <w:sz w:val="28"/>
          <w:szCs w:val="28"/>
          <w14:textFill>
            <w14:solidFill>
              <w14:schemeClr w14:val="tx1"/>
            </w14:solidFill>
          </w14:textFill>
        </w:rPr>
      </w:pPr>
      <w:r>
        <w:rPr>
          <w:rFonts w:hint="eastAsia" w:ascii="黑体" w:hAnsi="黑体" w:eastAsia="黑体" w:cs="Times New Roman"/>
          <w:color w:val="000000" w:themeColor="text1"/>
          <w:sz w:val="28"/>
          <w:szCs w:val="28"/>
          <w14:textFill>
            <w14:solidFill>
              <w14:schemeClr w14:val="tx1"/>
            </w14:solidFill>
          </w14:textFill>
        </w:rPr>
        <w:t>六、</w:t>
      </w:r>
      <w:r>
        <w:rPr>
          <w:rFonts w:hint="eastAsia" w:ascii="黑体" w:hAnsi="黑体" w:eastAsia="黑体" w:cs="Times New Roman"/>
          <w:color w:val="000000" w:themeColor="text1"/>
          <w:sz w:val="28"/>
          <w:szCs w:val="28"/>
          <w14:textFill>
            <w14:solidFill>
              <w14:schemeClr w14:val="tx1"/>
            </w14:solidFill>
          </w14:textFill>
        </w:rPr>
        <w:tab/>
      </w:r>
      <w:r>
        <w:rPr>
          <w:rFonts w:hint="eastAsia" w:ascii="黑体" w:hAnsi="黑体" w:eastAsia="黑体" w:cs="Times New Roman"/>
          <w:color w:val="000000" w:themeColor="text1"/>
          <w:sz w:val="28"/>
          <w:szCs w:val="28"/>
          <w14:textFill>
            <w14:solidFill>
              <w14:schemeClr w14:val="tx1"/>
            </w14:solidFill>
          </w14:textFill>
        </w:rPr>
        <w:t>公告期限：</w:t>
      </w:r>
      <w:r>
        <w:rPr>
          <w:rFonts w:hint="eastAsia" w:ascii="仿宋" w:hAnsi="仿宋" w:eastAsia="仿宋" w:cs="Times New Roman"/>
          <w:color w:val="000000" w:themeColor="text1"/>
          <w:sz w:val="28"/>
          <w:szCs w:val="28"/>
          <w14:textFill>
            <w14:solidFill>
              <w14:schemeClr w14:val="tx1"/>
            </w14:solidFill>
          </w14:textFill>
        </w:rPr>
        <w:t>自本公告发布之日起3个工作日。</w:t>
      </w:r>
    </w:p>
    <w:p w14:paraId="6523D7DE">
      <w:pPr>
        <w:spacing w:line="580" w:lineRule="exact"/>
        <w:ind w:firstLine="560" w:firstLineChars="200"/>
        <w:jc w:val="left"/>
        <w:rPr>
          <w:rFonts w:ascii="黑体" w:hAnsi="黑体" w:eastAsia="黑体" w:cs="Times New Roman"/>
          <w:color w:val="000000" w:themeColor="text1"/>
          <w:sz w:val="28"/>
          <w:szCs w:val="28"/>
          <w14:textFill>
            <w14:solidFill>
              <w14:schemeClr w14:val="tx1"/>
            </w14:solidFill>
          </w14:textFill>
        </w:rPr>
      </w:pPr>
      <w:r>
        <w:rPr>
          <w:rFonts w:hint="eastAsia" w:ascii="黑体" w:hAnsi="黑体" w:eastAsia="黑体" w:cs="Times New Roman"/>
          <w:color w:val="000000" w:themeColor="text1"/>
          <w:sz w:val="28"/>
          <w:szCs w:val="28"/>
          <w14:textFill>
            <w14:solidFill>
              <w14:schemeClr w14:val="tx1"/>
            </w14:solidFill>
          </w14:textFill>
        </w:rPr>
        <w:t>七、其他补充事宜</w:t>
      </w:r>
    </w:p>
    <w:p w14:paraId="0D3AE873">
      <w:pPr>
        <w:spacing w:line="580" w:lineRule="exact"/>
        <w:ind w:firstLine="560" w:firstLineChars="200"/>
        <w:jc w:val="left"/>
        <w:rPr>
          <w:rFonts w:ascii="黑体" w:hAnsi="黑体" w:eastAsia="黑体" w:cs="Times New Roman"/>
          <w:color w:val="000000" w:themeColor="text1"/>
          <w:sz w:val="28"/>
          <w:szCs w:val="28"/>
          <w14:textFill>
            <w14:solidFill>
              <w14:schemeClr w14:val="tx1"/>
            </w14:solidFill>
          </w14:textFill>
        </w:rPr>
      </w:pPr>
      <w:r>
        <w:rPr>
          <w:rFonts w:hint="eastAsia" w:ascii="黑体" w:hAnsi="黑体" w:eastAsia="黑体" w:cs="Times New Roman"/>
          <w:color w:val="000000" w:themeColor="text1"/>
          <w:sz w:val="28"/>
          <w:szCs w:val="28"/>
          <w14:textFill>
            <w14:solidFill>
              <w14:schemeClr w14:val="tx1"/>
            </w14:solidFill>
          </w14:textFill>
        </w:rPr>
        <w:t>八、</w:t>
      </w:r>
      <w:r>
        <w:rPr>
          <w:rFonts w:hint="eastAsia" w:ascii="黑体" w:hAnsi="黑体" w:eastAsia="黑体" w:cs="Times New Roman"/>
          <w:color w:val="000000" w:themeColor="text1"/>
          <w:sz w:val="28"/>
          <w:szCs w:val="28"/>
          <w14:textFill>
            <w14:solidFill>
              <w14:schemeClr w14:val="tx1"/>
            </w14:solidFill>
          </w14:textFill>
        </w:rPr>
        <w:tab/>
      </w:r>
      <w:r>
        <w:rPr>
          <w:rFonts w:hint="eastAsia" w:ascii="黑体" w:hAnsi="黑体" w:eastAsia="黑体" w:cs="Times New Roman"/>
          <w:color w:val="000000" w:themeColor="text1"/>
          <w:sz w:val="28"/>
          <w:szCs w:val="28"/>
          <w14:textFill>
            <w14:solidFill>
              <w14:schemeClr w14:val="tx1"/>
            </w14:solidFill>
          </w14:textFill>
        </w:rPr>
        <w:t>凡对本次采购提出询问，请按以下方式联系。</w:t>
      </w:r>
    </w:p>
    <w:p w14:paraId="62EDA48A">
      <w:pPr>
        <w:spacing w:line="580" w:lineRule="exact"/>
        <w:ind w:firstLine="562" w:firstLineChars="200"/>
        <w:jc w:val="left"/>
        <w:rPr>
          <w:rFonts w:hint="eastAsia" w:ascii="楷体_GB2312" w:hAnsi="仿宋" w:eastAsia="楷体_GB2312" w:cs="Times New Roman"/>
          <w:b/>
          <w:color w:val="000000" w:themeColor="text1"/>
          <w:sz w:val="28"/>
          <w:szCs w:val="28"/>
          <w14:textFill>
            <w14:solidFill>
              <w14:schemeClr w14:val="tx1"/>
            </w14:solidFill>
          </w14:textFill>
        </w:rPr>
      </w:pPr>
      <w:r>
        <w:rPr>
          <w:rFonts w:hint="eastAsia" w:ascii="楷体_GB2312" w:hAnsi="仿宋" w:eastAsia="楷体_GB2312" w:cs="Times New Roman"/>
          <w:b/>
          <w:color w:val="000000" w:themeColor="text1"/>
          <w:sz w:val="28"/>
          <w:szCs w:val="28"/>
          <w14:textFill>
            <w14:solidFill>
              <w14:schemeClr w14:val="tx1"/>
            </w14:solidFill>
          </w14:textFill>
        </w:rPr>
        <w:t>1、</w:t>
      </w:r>
      <w:r>
        <w:rPr>
          <w:rFonts w:hint="eastAsia" w:ascii="楷体_GB2312" w:hAnsi="仿宋_GB2312" w:eastAsia="楷体_GB2312" w:cs="仿宋_GB2312"/>
          <w:b/>
          <w:color w:val="000000" w:themeColor="text1"/>
          <w:sz w:val="28"/>
          <w:szCs w:val="28"/>
          <w14:textFill>
            <w14:solidFill>
              <w14:schemeClr w14:val="tx1"/>
            </w14:solidFill>
          </w14:textFill>
        </w:rPr>
        <w:t>采购人信息</w:t>
      </w:r>
    </w:p>
    <w:p w14:paraId="7C78BA2B">
      <w:pPr>
        <w:spacing w:line="580" w:lineRule="exact"/>
        <w:ind w:firstLine="560" w:firstLineChars="200"/>
        <w:jc w:val="left"/>
        <w:rPr>
          <w:rFonts w:ascii="仿宋" w:hAnsi="仿宋" w:eastAsia="仿宋" w:cs="Times New Roman"/>
          <w:color w:val="000000" w:themeColor="text1"/>
          <w:sz w:val="28"/>
          <w:szCs w:val="28"/>
          <w14:textFill>
            <w14:solidFill>
              <w14:schemeClr w14:val="tx1"/>
            </w14:solidFill>
          </w14:textFill>
        </w:rPr>
      </w:pPr>
      <w:r>
        <w:rPr>
          <w:rFonts w:hint="eastAsia" w:ascii="仿宋" w:hAnsi="仿宋" w:eastAsia="仿宋" w:cs="Times New Roman"/>
          <w:color w:val="000000" w:themeColor="text1"/>
          <w:sz w:val="28"/>
          <w:szCs w:val="28"/>
          <w14:textFill>
            <w14:solidFill>
              <w14:schemeClr w14:val="tx1"/>
            </w14:solidFill>
          </w14:textFill>
        </w:rPr>
        <w:t>名 称：杨陵区高级中学</w:t>
      </w:r>
    </w:p>
    <w:p w14:paraId="2E25F22D">
      <w:pPr>
        <w:spacing w:line="580" w:lineRule="exact"/>
        <w:ind w:firstLine="560" w:firstLineChars="200"/>
        <w:jc w:val="left"/>
        <w:rPr>
          <w:rFonts w:ascii="仿宋" w:hAnsi="仿宋" w:eastAsia="仿宋" w:cs="Times New Roman"/>
          <w:color w:val="000000" w:themeColor="text1"/>
          <w:sz w:val="28"/>
          <w:szCs w:val="28"/>
          <w14:textFill>
            <w14:solidFill>
              <w14:schemeClr w14:val="tx1"/>
            </w14:solidFill>
          </w14:textFill>
        </w:rPr>
      </w:pPr>
      <w:r>
        <w:rPr>
          <w:rFonts w:hint="eastAsia" w:ascii="仿宋" w:hAnsi="仿宋" w:eastAsia="仿宋" w:cs="Times New Roman"/>
          <w:color w:val="000000" w:themeColor="text1"/>
          <w:sz w:val="28"/>
          <w:szCs w:val="28"/>
          <w14:textFill>
            <w14:solidFill>
              <w14:schemeClr w14:val="tx1"/>
            </w14:solidFill>
          </w14:textFill>
        </w:rPr>
        <w:t>地 址：杨陵区后稷路11号</w:t>
      </w:r>
    </w:p>
    <w:p w14:paraId="265AFBC6">
      <w:pPr>
        <w:spacing w:line="580" w:lineRule="exact"/>
        <w:ind w:firstLine="560" w:firstLineChars="200"/>
        <w:jc w:val="left"/>
        <w:rPr>
          <w:rFonts w:ascii="仿宋" w:hAnsi="仿宋" w:eastAsia="仿宋" w:cs="Times New Roman"/>
          <w:color w:val="000000" w:themeColor="text1"/>
          <w:sz w:val="28"/>
          <w:szCs w:val="28"/>
          <w14:textFill>
            <w14:solidFill>
              <w14:schemeClr w14:val="tx1"/>
            </w14:solidFill>
          </w14:textFill>
        </w:rPr>
      </w:pPr>
      <w:r>
        <w:rPr>
          <w:rFonts w:hint="eastAsia" w:ascii="仿宋" w:hAnsi="仿宋" w:eastAsia="仿宋" w:cs="Times New Roman"/>
          <w:color w:val="000000" w:themeColor="text1"/>
          <w:sz w:val="28"/>
          <w:szCs w:val="28"/>
          <w14:textFill>
            <w14:solidFill>
              <w14:schemeClr w14:val="tx1"/>
            </w14:solidFill>
          </w14:textFill>
        </w:rPr>
        <w:t>项目经办人：杨陵区高级中学</w:t>
      </w:r>
    </w:p>
    <w:p w14:paraId="14296C91">
      <w:pPr>
        <w:spacing w:line="580" w:lineRule="exact"/>
        <w:ind w:firstLine="560" w:firstLineChars="200"/>
        <w:jc w:val="left"/>
        <w:rPr>
          <w:rFonts w:ascii="仿宋" w:hAnsi="仿宋" w:eastAsia="仿宋" w:cs="Times New Roman"/>
          <w:color w:val="000000" w:themeColor="text1"/>
          <w:sz w:val="28"/>
          <w:szCs w:val="28"/>
          <w14:textFill>
            <w14:solidFill>
              <w14:schemeClr w14:val="tx1"/>
            </w14:solidFill>
          </w14:textFill>
        </w:rPr>
      </w:pPr>
      <w:r>
        <w:rPr>
          <w:rFonts w:hint="eastAsia" w:ascii="仿宋" w:hAnsi="仿宋" w:eastAsia="仿宋" w:cs="Times New Roman"/>
          <w:color w:val="000000" w:themeColor="text1"/>
          <w:sz w:val="28"/>
          <w:szCs w:val="28"/>
          <w14:textFill>
            <w14:solidFill>
              <w14:schemeClr w14:val="tx1"/>
            </w14:solidFill>
          </w14:textFill>
        </w:rPr>
        <w:t>联系方式：18591881877</w:t>
      </w:r>
    </w:p>
    <w:p w14:paraId="348D3A95">
      <w:pPr>
        <w:spacing w:line="580" w:lineRule="exact"/>
        <w:ind w:firstLine="562" w:firstLineChars="200"/>
        <w:jc w:val="left"/>
        <w:rPr>
          <w:rFonts w:hint="eastAsia" w:ascii="楷体_GB2312" w:hAnsi="仿宋" w:eastAsia="楷体_GB2312" w:cs="Times New Roman"/>
          <w:b/>
          <w:color w:val="000000" w:themeColor="text1"/>
          <w:sz w:val="28"/>
          <w:szCs w:val="28"/>
          <w14:textFill>
            <w14:solidFill>
              <w14:schemeClr w14:val="tx1"/>
            </w14:solidFill>
          </w14:textFill>
        </w:rPr>
      </w:pPr>
      <w:r>
        <w:rPr>
          <w:rFonts w:hint="eastAsia" w:ascii="楷体_GB2312" w:hAnsi="仿宋" w:eastAsia="楷体_GB2312" w:cs="Times New Roman"/>
          <w:b/>
          <w:color w:val="000000" w:themeColor="text1"/>
          <w:sz w:val="28"/>
          <w:szCs w:val="28"/>
          <w14:textFill>
            <w14:solidFill>
              <w14:schemeClr w14:val="tx1"/>
            </w14:solidFill>
          </w14:textFill>
        </w:rPr>
        <w:t>2、集中采购机构</w:t>
      </w:r>
    </w:p>
    <w:p w14:paraId="4ADA3B22">
      <w:pPr>
        <w:spacing w:line="580" w:lineRule="exact"/>
        <w:ind w:firstLine="560" w:firstLineChars="200"/>
        <w:jc w:val="left"/>
        <w:rPr>
          <w:rFonts w:ascii="仿宋" w:hAnsi="仿宋" w:eastAsia="仿宋" w:cs="Times New Roman"/>
          <w:color w:val="000000" w:themeColor="text1"/>
          <w:sz w:val="28"/>
          <w:szCs w:val="28"/>
          <w14:textFill>
            <w14:solidFill>
              <w14:schemeClr w14:val="tx1"/>
            </w14:solidFill>
          </w14:textFill>
        </w:rPr>
      </w:pPr>
      <w:r>
        <w:rPr>
          <w:rFonts w:hint="eastAsia" w:ascii="仿宋" w:hAnsi="仿宋" w:eastAsia="仿宋" w:cs="Times New Roman"/>
          <w:color w:val="000000" w:themeColor="text1"/>
          <w:sz w:val="28"/>
          <w:szCs w:val="28"/>
          <w14:textFill>
            <w14:solidFill>
              <w14:schemeClr w14:val="tx1"/>
            </w14:solidFill>
          </w14:textFill>
        </w:rPr>
        <w:t>名称：杨陵区政府采购中心</w:t>
      </w:r>
    </w:p>
    <w:p w14:paraId="30A2312F">
      <w:pPr>
        <w:spacing w:line="580" w:lineRule="exact"/>
        <w:ind w:firstLine="560" w:firstLineChars="200"/>
        <w:jc w:val="left"/>
        <w:rPr>
          <w:rFonts w:ascii="仿宋" w:hAnsi="仿宋" w:eastAsia="仿宋" w:cs="Times New Roman"/>
          <w:color w:val="000000" w:themeColor="text1"/>
          <w:sz w:val="28"/>
          <w:szCs w:val="28"/>
          <w14:textFill>
            <w14:solidFill>
              <w14:schemeClr w14:val="tx1"/>
            </w14:solidFill>
          </w14:textFill>
        </w:rPr>
      </w:pPr>
      <w:r>
        <w:rPr>
          <w:rFonts w:hint="eastAsia" w:ascii="仿宋" w:hAnsi="仿宋" w:eastAsia="仿宋" w:cs="Times New Roman"/>
          <w:color w:val="000000" w:themeColor="text1"/>
          <w:sz w:val="28"/>
          <w:szCs w:val="28"/>
          <w14:textFill>
            <w14:solidFill>
              <w14:schemeClr w14:val="tx1"/>
            </w14:solidFill>
          </w14:textFill>
        </w:rPr>
        <w:t>地址：杨陵区康乐路30号</w:t>
      </w:r>
    </w:p>
    <w:p w14:paraId="05197140">
      <w:pPr>
        <w:spacing w:line="580" w:lineRule="exact"/>
        <w:ind w:firstLine="560" w:firstLineChars="200"/>
        <w:jc w:val="left"/>
        <w:rPr>
          <w:rFonts w:ascii="仿宋" w:hAnsi="仿宋" w:eastAsia="仿宋" w:cs="Times New Roman"/>
          <w:color w:val="000000" w:themeColor="text1"/>
          <w:sz w:val="28"/>
          <w:szCs w:val="28"/>
          <w14:textFill>
            <w14:solidFill>
              <w14:schemeClr w14:val="tx1"/>
            </w14:solidFill>
          </w14:textFill>
        </w:rPr>
      </w:pPr>
      <w:r>
        <w:rPr>
          <w:rFonts w:hint="eastAsia" w:ascii="仿宋" w:hAnsi="仿宋" w:eastAsia="仿宋" w:cs="Times New Roman"/>
          <w:color w:val="000000" w:themeColor="text1"/>
          <w:sz w:val="28"/>
          <w:szCs w:val="28"/>
          <w14:textFill>
            <w14:solidFill>
              <w14:schemeClr w14:val="tx1"/>
            </w14:solidFill>
          </w14:textFill>
        </w:rPr>
        <w:t>联系方式：029-87015007</w:t>
      </w:r>
    </w:p>
    <w:p w14:paraId="36CD7EB9">
      <w:pPr>
        <w:spacing w:line="580" w:lineRule="exact"/>
        <w:ind w:firstLine="562" w:firstLineChars="200"/>
        <w:jc w:val="left"/>
        <w:rPr>
          <w:rFonts w:hint="eastAsia" w:ascii="楷体_GB2312" w:hAnsi="仿宋" w:eastAsia="楷体_GB2312" w:cs="Times New Roman"/>
          <w:b/>
          <w:color w:val="000000" w:themeColor="text1"/>
          <w:sz w:val="28"/>
          <w:szCs w:val="28"/>
          <w14:textFill>
            <w14:solidFill>
              <w14:schemeClr w14:val="tx1"/>
            </w14:solidFill>
          </w14:textFill>
        </w:rPr>
      </w:pPr>
      <w:r>
        <w:rPr>
          <w:rFonts w:hint="eastAsia" w:ascii="楷体_GB2312" w:hAnsi="仿宋" w:eastAsia="楷体_GB2312" w:cs="Times New Roman"/>
          <w:b/>
          <w:color w:val="000000" w:themeColor="text1"/>
          <w:sz w:val="28"/>
          <w:szCs w:val="28"/>
          <w14:textFill>
            <w14:solidFill>
              <w14:schemeClr w14:val="tx1"/>
            </w14:solidFill>
          </w14:textFill>
        </w:rPr>
        <w:t>3、项目联系方式</w:t>
      </w:r>
    </w:p>
    <w:p w14:paraId="05456949">
      <w:pPr>
        <w:spacing w:line="580" w:lineRule="exact"/>
        <w:ind w:firstLine="560" w:firstLineChars="200"/>
        <w:jc w:val="left"/>
        <w:rPr>
          <w:rFonts w:ascii="仿宋" w:hAnsi="仿宋" w:eastAsia="仿宋" w:cs="Times New Roman"/>
          <w:color w:val="000000" w:themeColor="text1"/>
          <w:sz w:val="28"/>
          <w:szCs w:val="28"/>
          <w14:textFill>
            <w14:solidFill>
              <w14:schemeClr w14:val="tx1"/>
            </w14:solidFill>
          </w14:textFill>
        </w:rPr>
      </w:pPr>
      <w:r>
        <w:rPr>
          <w:rFonts w:hint="eastAsia" w:ascii="仿宋" w:hAnsi="仿宋" w:eastAsia="仿宋" w:cs="Times New Roman"/>
          <w:color w:val="000000" w:themeColor="text1"/>
          <w:sz w:val="28"/>
          <w:szCs w:val="28"/>
          <w14:textFill>
            <w14:solidFill>
              <w14:schemeClr w14:val="tx1"/>
            </w14:solidFill>
          </w14:textFill>
        </w:rPr>
        <w:t>项目联系人：王女士</w:t>
      </w:r>
    </w:p>
    <w:p w14:paraId="5FFB89CF">
      <w:pPr>
        <w:spacing w:line="580" w:lineRule="exact"/>
        <w:ind w:firstLine="560" w:firstLineChars="200"/>
        <w:jc w:val="left"/>
        <w:rPr>
          <w:rFonts w:ascii="仿宋" w:hAnsi="仿宋" w:eastAsia="仿宋" w:cs="Times New Roman"/>
          <w:color w:val="000000" w:themeColor="text1"/>
          <w:sz w:val="28"/>
          <w:szCs w:val="28"/>
          <w14:textFill>
            <w14:solidFill>
              <w14:schemeClr w14:val="tx1"/>
            </w14:solidFill>
          </w14:textFill>
        </w:rPr>
      </w:pPr>
      <w:r>
        <w:rPr>
          <w:rFonts w:hint="eastAsia" w:ascii="仿宋" w:hAnsi="仿宋" w:eastAsia="仿宋" w:cs="Times New Roman"/>
          <w:color w:val="000000" w:themeColor="text1"/>
          <w:sz w:val="28"/>
          <w:szCs w:val="28"/>
          <w14:textFill>
            <w14:solidFill>
              <w14:schemeClr w14:val="tx1"/>
            </w14:solidFill>
          </w14:textFill>
        </w:rPr>
        <w:t>电话：029-87015007</w:t>
      </w:r>
    </w:p>
    <w:p w14:paraId="68C2FDED">
      <w:pPr>
        <w:spacing w:line="580" w:lineRule="exact"/>
        <w:ind w:firstLine="560" w:firstLineChars="200"/>
        <w:jc w:val="left"/>
        <w:rPr>
          <w:rFonts w:ascii="仿宋" w:hAnsi="仿宋" w:eastAsia="仿宋" w:cs="Times New Roman"/>
          <w:color w:val="000000" w:themeColor="text1"/>
          <w:sz w:val="28"/>
          <w:szCs w:val="28"/>
          <w14:textFill>
            <w14:solidFill>
              <w14:schemeClr w14:val="tx1"/>
            </w14:solidFill>
          </w14:textFill>
        </w:rPr>
      </w:pPr>
    </w:p>
    <w:p w14:paraId="6CE5946B">
      <w:pPr>
        <w:spacing w:line="580" w:lineRule="exact"/>
        <w:ind w:firstLine="5460" w:firstLineChars="1950"/>
        <w:jc w:val="left"/>
        <w:rPr>
          <w:rFonts w:ascii="仿宋" w:hAnsi="仿宋" w:eastAsia="仿宋" w:cs="Times New Roman"/>
          <w:color w:val="000000" w:themeColor="text1"/>
          <w:sz w:val="28"/>
          <w:szCs w:val="28"/>
          <w14:textFill>
            <w14:solidFill>
              <w14:schemeClr w14:val="tx1"/>
            </w14:solidFill>
          </w14:textFill>
        </w:rPr>
      </w:pPr>
      <w:r>
        <w:rPr>
          <w:rFonts w:hint="eastAsia" w:ascii="仿宋" w:hAnsi="仿宋" w:eastAsia="仿宋" w:cs="Times New Roman"/>
          <w:color w:val="000000" w:themeColor="text1"/>
          <w:sz w:val="28"/>
          <w:szCs w:val="28"/>
          <w14:textFill>
            <w14:solidFill>
              <w14:schemeClr w14:val="tx1"/>
            </w14:solidFill>
          </w14:textFill>
        </w:rPr>
        <w:t>杨陵区政府采购中心</w:t>
      </w:r>
    </w:p>
    <w:p w14:paraId="59B38DB8">
      <w:pPr>
        <w:spacing w:line="580" w:lineRule="exact"/>
        <w:ind w:firstLine="5740" w:firstLineChars="2050"/>
        <w:jc w:val="left"/>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t>2026年5月</w:t>
      </w:r>
      <w:r>
        <w:rPr>
          <w:rFonts w:hint="eastAsia" w:ascii="仿宋" w:hAnsi="仿宋" w:eastAsia="仿宋" w:cs="Times New Roman"/>
          <w:color w:val="000000" w:themeColor="text1"/>
          <w:sz w:val="28"/>
          <w:szCs w:val="28"/>
          <w:highlight w:val="none"/>
          <w:lang w:val="en-US" w:eastAsia="zh-CN"/>
          <w14:textFill>
            <w14:solidFill>
              <w14:schemeClr w14:val="tx1"/>
            </w14:solidFill>
          </w14:textFill>
        </w:rPr>
        <w:t>22</w:t>
      </w:r>
      <w:r>
        <w:rPr>
          <w:rFonts w:hint="eastAsia" w:ascii="仿宋" w:hAnsi="仿宋" w:eastAsia="仿宋" w:cs="Times New Roman"/>
          <w:color w:val="000000" w:themeColor="text1"/>
          <w:sz w:val="28"/>
          <w:szCs w:val="28"/>
          <w:highlight w:val="none"/>
          <w14:textFill>
            <w14:solidFill>
              <w14:schemeClr w14:val="tx1"/>
            </w14:solidFill>
          </w14:textFill>
        </w:rPr>
        <w:t>日</w:t>
      </w:r>
    </w:p>
    <w:p w14:paraId="76D39A36">
      <w:pPr>
        <w:spacing w:line="360" w:lineRule="auto"/>
        <w:ind w:right="-307" w:rightChars="-146" w:firstLine="2891" w:firstLineChars="800"/>
        <w:rPr>
          <w:rFonts w:cs="Times New Roman" w:asciiTheme="majorEastAsia" w:hAnsiTheme="majorEastAsia" w:eastAsiaTheme="majorEastAsia"/>
          <w:b/>
          <w:color w:val="000000" w:themeColor="text1"/>
          <w:sz w:val="36"/>
          <w:szCs w:val="36"/>
          <w14:textFill>
            <w14:solidFill>
              <w14:schemeClr w14:val="tx1"/>
            </w14:solidFill>
          </w14:textFill>
        </w:rPr>
      </w:pPr>
      <w:r>
        <w:rPr>
          <w:rFonts w:cs="Times New Roman" w:asciiTheme="majorEastAsia" w:hAnsiTheme="majorEastAsia" w:eastAsiaTheme="majorEastAsia"/>
          <w:b/>
          <w:color w:val="000000" w:themeColor="text1"/>
          <w:sz w:val="36"/>
          <w:szCs w:val="36"/>
          <w14:textFill>
            <w14:solidFill>
              <w14:schemeClr w14:val="tx1"/>
            </w14:solidFill>
          </w14:textFill>
        </w:rPr>
        <w:br w:type="page"/>
      </w:r>
    </w:p>
    <w:p w14:paraId="73F8543A">
      <w:pPr>
        <w:spacing w:before="240" w:beforeLines="100" w:after="240" w:afterLines="100"/>
        <w:ind w:right="-307" w:rightChars="-146"/>
        <w:jc w:val="center"/>
        <w:rPr>
          <w:rFonts w:hint="eastAsia" w:ascii="方正小标宋简体" w:eastAsia="方正小标宋简体" w:cs="Times New Roman" w:hAnsiTheme="majorEastAsia"/>
          <w:color w:val="000000" w:themeColor="text1"/>
          <w:sz w:val="36"/>
          <w:szCs w:val="36"/>
          <w14:textFill>
            <w14:solidFill>
              <w14:schemeClr w14:val="tx1"/>
            </w14:solidFill>
          </w14:textFill>
        </w:rPr>
      </w:pPr>
      <w:r>
        <w:rPr>
          <w:rFonts w:hint="eastAsia" w:ascii="方正小标宋简体" w:eastAsia="方正小标宋简体" w:cs="Times New Roman" w:hAnsiTheme="majorEastAsia"/>
          <w:color w:val="000000" w:themeColor="text1"/>
          <w:sz w:val="36"/>
          <w:szCs w:val="36"/>
          <w14:textFill>
            <w14:solidFill>
              <w14:schemeClr w14:val="tx1"/>
            </w14:solidFill>
          </w14:textFill>
        </w:rPr>
        <w:t xml:space="preserve">第二章 </w:t>
      </w:r>
      <w:r>
        <w:rPr>
          <w:rFonts w:hint="eastAsia" w:ascii="方正小标宋简体" w:eastAsia="方正小标宋简体" w:cs="Times New Roman" w:hAnsiTheme="majorEastAsia"/>
          <w:color w:val="000000" w:themeColor="text1"/>
          <w:sz w:val="36"/>
          <w:szCs w:val="36"/>
          <w:lang w:eastAsia="zh-CN"/>
          <w14:textFill>
            <w14:solidFill>
              <w14:schemeClr w14:val="tx1"/>
            </w14:solidFill>
          </w14:textFill>
        </w:rPr>
        <w:t>服务商</w:t>
      </w:r>
      <w:r>
        <w:rPr>
          <w:rFonts w:hint="eastAsia" w:ascii="方正小标宋简体" w:eastAsia="方正小标宋简体" w:cs="Times New Roman" w:hAnsiTheme="majorEastAsia"/>
          <w:color w:val="000000" w:themeColor="text1"/>
          <w:sz w:val="36"/>
          <w:szCs w:val="36"/>
          <w14:textFill>
            <w14:solidFill>
              <w14:schemeClr w14:val="tx1"/>
            </w14:solidFill>
          </w14:textFill>
        </w:rPr>
        <w:t>须知</w:t>
      </w:r>
    </w:p>
    <w:p w14:paraId="261B99B1">
      <w:pPr>
        <w:adjustRightInd w:val="0"/>
        <w:snapToGrid w:val="0"/>
        <w:spacing w:line="580" w:lineRule="exact"/>
        <w:ind w:firstLine="560" w:firstLineChars="200"/>
        <w:jc w:val="left"/>
        <w:rPr>
          <w:rFonts w:hint="eastAsia" w:ascii="黑体" w:hAnsi="黑体" w:eastAsia="黑体" w:cs="Times New Roman"/>
          <w:color w:val="000000" w:themeColor="text1"/>
          <w:sz w:val="28"/>
          <w:szCs w:val="28"/>
          <w14:textFill>
            <w14:solidFill>
              <w14:schemeClr w14:val="tx1"/>
            </w14:solidFill>
          </w14:textFill>
        </w:rPr>
      </w:pPr>
      <w:r>
        <w:rPr>
          <w:rFonts w:hint="eastAsia" w:ascii="黑体" w:hAnsi="黑体" w:eastAsia="黑体" w:cs="Times New Roman"/>
          <w:color w:val="000000" w:themeColor="text1"/>
          <w:sz w:val="28"/>
          <w:szCs w:val="28"/>
          <w14:textFill>
            <w14:solidFill>
              <w14:schemeClr w14:val="tx1"/>
            </w14:solidFill>
          </w14:textFill>
        </w:rPr>
        <w:t>1.释义</w:t>
      </w:r>
    </w:p>
    <w:p w14:paraId="0F14EEFA">
      <w:pPr>
        <w:adjustRightInd w:val="0"/>
        <w:snapToGrid w:val="0"/>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1.1采   购   人：杨陵区高级中学</w:t>
      </w:r>
    </w:p>
    <w:p w14:paraId="31AC2400">
      <w:pPr>
        <w:adjustRightInd w:val="0"/>
        <w:snapToGrid w:val="0"/>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1.2</w:t>
      </w:r>
      <w:r>
        <w:rPr>
          <w:rFonts w:hint="eastAsia" w:ascii="仿宋_GB2312" w:hAnsi="仿宋" w:eastAsia="仿宋_GB2312" w:cs="Times New Roman"/>
          <w:color w:val="000000" w:themeColor="text1"/>
          <w:sz w:val="28"/>
          <w:szCs w:val="28"/>
          <w:lang w:eastAsia="zh-CN"/>
          <w14:textFill>
            <w14:solidFill>
              <w14:schemeClr w14:val="tx1"/>
            </w14:solidFill>
          </w14:textFill>
        </w:rPr>
        <w:t>集中采购机构</w:t>
      </w:r>
      <w:r>
        <w:rPr>
          <w:rFonts w:hint="eastAsia" w:ascii="仿宋_GB2312" w:hAnsi="仿宋" w:eastAsia="仿宋_GB2312" w:cs="Times New Roman"/>
          <w:color w:val="000000" w:themeColor="text1"/>
          <w:sz w:val="28"/>
          <w:szCs w:val="28"/>
          <w14:textFill>
            <w14:solidFill>
              <w14:schemeClr w14:val="tx1"/>
            </w14:solidFill>
          </w14:textFill>
        </w:rPr>
        <w:t xml:space="preserve">：杨陵区政府采购中心 </w:t>
      </w:r>
    </w:p>
    <w:p w14:paraId="5A27AA17">
      <w:pPr>
        <w:adjustRightInd w:val="0"/>
        <w:snapToGrid w:val="0"/>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1.3监督管理部门：杨陵区政府采购管理委员会办公室</w:t>
      </w:r>
    </w:p>
    <w:p w14:paraId="146A36BD">
      <w:pPr>
        <w:adjustRightInd w:val="0"/>
        <w:snapToGrid w:val="0"/>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1.4磋  商 文 件：竞争性磋商文件与磋商响应文件的统称</w:t>
      </w:r>
    </w:p>
    <w:p w14:paraId="0DC81230">
      <w:pPr>
        <w:adjustRightInd w:val="0"/>
        <w:snapToGrid w:val="0"/>
        <w:spacing w:line="580" w:lineRule="exact"/>
        <w:ind w:firstLine="560" w:firstLineChars="200"/>
        <w:jc w:val="left"/>
        <w:rPr>
          <w:rFonts w:ascii="黑体" w:hAnsi="黑体" w:eastAsia="黑体" w:cs="Times New Roman"/>
          <w:color w:val="000000" w:themeColor="text1"/>
          <w:sz w:val="28"/>
          <w:szCs w:val="28"/>
          <w14:textFill>
            <w14:solidFill>
              <w14:schemeClr w14:val="tx1"/>
            </w14:solidFill>
          </w14:textFill>
        </w:rPr>
      </w:pPr>
      <w:r>
        <w:rPr>
          <w:rFonts w:hint="eastAsia" w:ascii="黑体" w:hAnsi="黑体" w:eastAsia="黑体" w:cs="Times New Roman"/>
          <w:color w:val="000000" w:themeColor="text1"/>
          <w:sz w:val="28"/>
          <w:szCs w:val="28"/>
          <w14:textFill>
            <w14:solidFill>
              <w14:schemeClr w14:val="tx1"/>
            </w14:solidFill>
          </w14:textFill>
        </w:rPr>
        <w:t>2.磋商文件</w:t>
      </w:r>
    </w:p>
    <w:p w14:paraId="3158AA77">
      <w:pPr>
        <w:adjustRightInd w:val="0"/>
        <w:snapToGrid w:val="0"/>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2.1竞争性磋商文件</w:t>
      </w:r>
    </w:p>
    <w:p w14:paraId="76ECA57E">
      <w:pPr>
        <w:adjustRightInd w:val="0"/>
        <w:snapToGrid w:val="0"/>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竞争性磋商文件各章内容对磋商事宜提出明确要求，</w:t>
      </w:r>
      <w:r>
        <w:rPr>
          <w:rFonts w:hint="eastAsia" w:ascii="仿宋_GB2312" w:hAnsi="仿宋" w:eastAsia="仿宋_GB2312" w:cs="Times New Roman"/>
          <w:color w:val="000000" w:themeColor="text1"/>
          <w:sz w:val="28"/>
          <w:szCs w:val="28"/>
          <w:lang w:eastAsia="zh-CN"/>
          <w14:textFill>
            <w14:solidFill>
              <w14:schemeClr w14:val="tx1"/>
            </w14:solidFill>
          </w14:textFill>
        </w:rPr>
        <w:t>服务商</w:t>
      </w:r>
      <w:r>
        <w:rPr>
          <w:rFonts w:hint="eastAsia" w:ascii="仿宋_GB2312" w:hAnsi="仿宋" w:eastAsia="仿宋_GB2312" w:cs="Times New Roman"/>
          <w:color w:val="000000" w:themeColor="text1"/>
          <w:sz w:val="28"/>
          <w:szCs w:val="28"/>
          <w14:textFill>
            <w14:solidFill>
              <w14:schemeClr w14:val="tx1"/>
            </w14:solidFill>
          </w14:textFill>
        </w:rPr>
        <w:t>须仔细阅读和正确理解。因</w:t>
      </w:r>
      <w:r>
        <w:rPr>
          <w:rFonts w:hint="eastAsia" w:ascii="仿宋_GB2312" w:hAnsi="仿宋" w:eastAsia="仿宋_GB2312" w:cs="Times New Roman"/>
          <w:color w:val="000000" w:themeColor="text1"/>
          <w:sz w:val="28"/>
          <w:szCs w:val="28"/>
          <w:lang w:eastAsia="zh-CN"/>
          <w14:textFill>
            <w14:solidFill>
              <w14:schemeClr w14:val="tx1"/>
            </w14:solidFill>
          </w14:textFill>
        </w:rPr>
        <w:t>服务商</w:t>
      </w:r>
      <w:r>
        <w:rPr>
          <w:rFonts w:hint="eastAsia" w:ascii="仿宋_GB2312" w:hAnsi="仿宋" w:eastAsia="仿宋_GB2312" w:cs="Times New Roman"/>
          <w:color w:val="000000" w:themeColor="text1"/>
          <w:sz w:val="28"/>
          <w:szCs w:val="28"/>
          <w14:textFill>
            <w14:solidFill>
              <w14:schemeClr w14:val="tx1"/>
            </w14:solidFill>
          </w14:textFill>
        </w:rPr>
        <w:t>在阅读、理解竞争性磋商文件方面产生疏漏和误解，而导致磋商不利后果的，其责任由</w:t>
      </w:r>
      <w:r>
        <w:rPr>
          <w:rFonts w:hint="eastAsia" w:ascii="仿宋_GB2312" w:hAnsi="仿宋" w:eastAsia="仿宋_GB2312" w:cs="Times New Roman"/>
          <w:color w:val="000000" w:themeColor="text1"/>
          <w:sz w:val="28"/>
          <w:szCs w:val="28"/>
          <w:lang w:eastAsia="zh-CN"/>
          <w14:textFill>
            <w14:solidFill>
              <w14:schemeClr w14:val="tx1"/>
            </w14:solidFill>
          </w14:textFill>
        </w:rPr>
        <w:t>服务商</w:t>
      </w:r>
      <w:r>
        <w:rPr>
          <w:rFonts w:hint="eastAsia" w:ascii="仿宋_GB2312" w:hAnsi="仿宋" w:eastAsia="仿宋_GB2312" w:cs="Times New Roman"/>
          <w:color w:val="000000" w:themeColor="text1"/>
          <w:sz w:val="28"/>
          <w:szCs w:val="28"/>
          <w14:textFill>
            <w14:solidFill>
              <w14:schemeClr w14:val="tx1"/>
            </w14:solidFill>
          </w14:textFill>
        </w:rPr>
        <w:t>自负。</w:t>
      </w:r>
    </w:p>
    <w:p w14:paraId="13C11F09">
      <w:pPr>
        <w:adjustRightInd w:val="0"/>
        <w:snapToGrid w:val="0"/>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2.2竞争性磋商文件的澄清、修改</w:t>
      </w:r>
    </w:p>
    <w:p w14:paraId="3C9B6F79">
      <w:pPr>
        <w:pStyle w:val="16"/>
        <w:adjustRightInd w:val="0"/>
        <w:snapToGrid w:val="0"/>
        <w:spacing w:after="0"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a.采购人、集中采购机构可以对已发出的竞争性磋商文件进行必要的澄清或修改，澄清或修改的内容作为竞争性磋商文件的组成部分。澄清或者修改的内容可能影响响应文件编制的，采购人、集中采购机构在提交首次响应文件截止时间至少5日前，在财政部门指定的政府采购信息发布媒体上发布更正公告，并以书面形式通知所有获取竞争性磋商文件的</w:t>
      </w:r>
      <w:r>
        <w:rPr>
          <w:rFonts w:hint="eastAsia" w:ascii="仿宋_GB2312" w:hAnsi="仿宋" w:eastAsia="仿宋_GB2312" w:cs="Times New Roman"/>
          <w:color w:val="000000" w:themeColor="text1"/>
          <w:sz w:val="28"/>
          <w:szCs w:val="28"/>
          <w:lang w:eastAsia="zh-CN"/>
          <w14:textFill>
            <w14:solidFill>
              <w14:schemeClr w14:val="tx1"/>
            </w14:solidFill>
          </w14:textFill>
        </w:rPr>
        <w:t>服务商</w:t>
      </w:r>
      <w:r>
        <w:rPr>
          <w:rFonts w:hint="eastAsia" w:ascii="仿宋_GB2312" w:hAnsi="仿宋" w:eastAsia="仿宋_GB2312" w:cs="Times New Roman"/>
          <w:color w:val="000000" w:themeColor="text1"/>
          <w:sz w:val="28"/>
          <w:szCs w:val="28"/>
          <w14:textFill>
            <w14:solidFill>
              <w14:schemeClr w14:val="tx1"/>
            </w14:solidFill>
          </w14:textFill>
        </w:rPr>
        <w:t>；不足5日的，采购人、集中采购机构应当顺延提交响应文件截止时间。</w:t>
      </w:r>
    </w:p>
    <w:p w14:paraId="6E10D3F9">
      <w:pPr>
        <w:adjustRightInd w:val="0"/>
        <w:snapToGrid w:val="0"/>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b.</w:t>
      </w:r>
      <w:r>
        <w:rPr>
          <w:rFonts w:hint="eastAsia" w:ascii="仿宋_GB2312" w:hAnsi="仿宋" w:eastAsia="仿宋_GB2312" w:cs="Times New Roman"/>
          <w:color w:val="000000" w:themeColor="text1"/>
          <w:sz w:val="28"/>
          <w:szCs w:val="28"/>
          <w:lang w:eastAsia="zh-CN"/>
          <w14:textFill>
            <w14:solidFill>
              <w14:schemeClr w14:val="tx1"/>
            </w14:solidFill>
          </w14:textFill>
        </w:rPr>
        <w:t>服务商</w:t>
      </w:r>
      <w:r>
        <w:rPr>
          <w:rFonts w:hint="eastAsia" w:ascii="仿宋_GB2312" w:hAnsi="仿宋" w:eastAsia="仿宋_GB2312" w:cs="Times New Roman"/>
          <w:color w:val="000000" w:themeColor="text1"/>
          <w:sz w:val="28"/>
          <w:szCs w:val="28"/>
          <w14:textFill>
            <w14:solidFill>
              <w14:schemeClr w14:val="tx1"/>
            </w14:solidFill>
          </w14:textFill>
        </w:rPr>
        <w:t>要求对竞争性磋商文件进行澄清的，必须在磋商截止时间三日前，以书面形式送达</w:t>
      </w:r>
      <w:r>
        <w:rPr>
          <w:rFonts w:hint="eastAsia" w:ascii="仿宋_GB2312" w:hAnsi="仿宋" w:eastAsia="仿宋_GB2312" w:cs="Times New Roman"/>
          <w:color w:val="000000" w:themeColor="text1"/>
          <w:sz w:val="28"/>
          <w:szCs w:val="28"/>
          <w:lang w:eastAsia="zh-CN"/>
          <w14:textFill>
            <w14:solidFill>
              <w14:schemeClr w14:val="tx1"/>
            </w14:solidFill>
          </w14:textFill>
        </w:rPr>
        <w:t>集中采购机构</w:t>
      </w:r>
      <w:r>
        <w:rPr>
          <w:rFonts w:hint="eastAsia" w:ascii="仿宋_GB2312" w:hAnsi="仿宋" w:eastAsia="仿宋_GB2312" w:cs="Times New Roman"/>
          <w:color w:val="000000" w:themeColor="text1"/>
          <w:sz w:val="28"/>
          <w:szCs w:val="28"/>
          <w14:textFill>
            <w14:solidFill>
              <w14:schemeClr w14:val="tx1"/>
            </w14:solidFill>
          </w14:textFill>
        </w:rPr>
        <w:t>；</w:t>
      </w:r>
      <w:r>
        <w:rPr>
          <w:rFonts w:hint="eastAsia" w:ascii="仿宋_GB2312" w:hAnsi="仿宋" w:eastAsia="仿宋_GB2312" w:cs="Times New Roman"/>
          <w:color w:val="000000" w:themeColor="text1"/>
          <w:sz w:val="28"/>
          <w:szCs w:val="28"/>
          <w:lang w:eastAsia="zh-CN"/>
          <w14:textFill>
            <w14:solidFill>
              <w14:schemeClr w14:val="tx1"/>
            </w14:solidFill>
          </w14:textFill>
        </w:rPr>
        <w:t>集中采购机构</w:t>
      </w:r>
      <w:r>
        <w:rPr>
          <w:rFonts w:hint="eastAsia" w:ascii="仿宋_GB2312" w:hAnsi="仿宋" w:eastAsia="仿宋_GB2312" w:cs="Times New Roman"/>
          <w:color w:val="000000" w:themeColor="text1"/>
          <w:sz w:val="28"/>
          <w:szCs w:val="28"/>
          <w14:textFill>
            <w14:solidFill>
              <w14:schemeClr w14:val="tx1"/>
            </w14:solidFill>
          </w14:textFill>
        </w:rPr>
        <w:t>将以书面形式予以答复；必要时将书面答复传送给所有获取竞争性磋商文件的</w:t>
      </w:r>
      <w:r>
        <w:rPr>
          <w:rFonts w:hint="eastAsia" w:ascii="仿宋_GB2312" w:hAnsi="仿宋" w:eastAsia="仿宋_GB2312" w:cs="Times New Roman"/>
          <w:color w:val="000000" w:themeColor="text1"/>
          <w:sz w:val="28"/>
          <w:szCs w:val="28"/>
          <w:lang w:eastAsia="zh-CN"/>
          <w14:textFill>
            <w14:solidFill>
              <w14:schemeClr w14:val="tx1"/>
            </w14:solidFill>
          </w14:textFill>
        </w:rPr>
        <w:t>服务商</w:t>
      </w:r>
      <w:r>
        <w:rPr>
          <w:rFonts w:hint="eastAsia" w:ascii="仿宋_GB2312" w:hAnsi="仿宋" w:eastAsia="仿宋_GB2312" w:cs="Times New Roman"/>
          <w:color w:val="000000" w:themeColor="text1"/>
          <w:sz w:val="28"/>
          <w:szCs w:val="28"/>
          <w14:textFill>
            <w14:solidFill>
              <w14:schemeClr w14:val="tx1"/>
            </w14:solidFill>
          </w14:textFill>
        </w:rPr>
        <w:t>。</w:t>
      </w:r>
    </w:p>
    <w:p w14:paraId="0C51C68D">
      <w:pPr>
        <w:adjustRightInd w:val="0"/>
        <w:snapToGrid w:val="0"/>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2.3竞争性磋商文件由</w:t>
      </w:r>
      <w:r>
        <w:rPr>
          <w:rFonts w:hint="eastAsia" w:ascii="仿宋_GB2312" w:hAnsi="仿宋" w:eastAsia="仿宋_GB2312" w:cs="Times New Roman"/>
          <w:color w:val="000000" w:themeColor="text1"/>
          <w:sz w:val="28"/>
          <w:szCs w:val="28"/>
          <w:lang w:eastAsia="zh-CN"/>
          <w14:textFill>
            <w14:solidFill>
              <w14:schemeClr w14:val="tx1"/>
            </w14:solidFill>
          </w14:textFill>
        </w:rPr>
        <w:t>集中采购机构</w:t>
      </w:r>
      <w:r>
        <w:rPr>
          <w:rFonts w:hint="eastAsia" w:ascii="仿宋_GB2312" w:hAnsi="仿宋" w:eastAsia="仿宋_GB2312" w:cs="Times New Roman"/>
          <w:color w:val="000000" w:themeColor="text1"/>
          <w:sz w:val="28"/>
          <w:szCs w:val="28"/>
          <w14:textFill>
            <w14:solidFill>
              <w14:schemeClr w14:val="tx1"/>
            </w14:solidFill>
          </w14:textFill>
        </w:rPr>
        <w:t>登记发出。</w:t>
      </w:r>
    </w:p>
    <w:p w14:paraId="605C62DF">
      <w:pPr>
        <w:adjustRightInd w:val="0"/>
        <w:snapToGrid w:val="0"/>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 xml:space="preserve">2.4 </w:t>
      </w:r>
      <w:r>
        <w:rPr>
          <w:rFonts w:hint="eastAsia" w:ascii="仿宋_GB2312" w:hAnsi="仿宋" w:eastAsia="仿宋_GB2312" w:cs="Times New Roman"/>
          <w:color w:val="000000" w:themeColor="text1"/>
          <w:sz w:val="28"/>
          <w:szCs w:val="28"/>
          <w:lang w:eastAsia="zh-CN"/>
          <w14:textFill>
            <w14:solidFill>
              <w14:schemeClr w14:val="tx1"/>
            </w14:solidFill>
          </w14:textFill>
        </w:rPr>
        <w:t>服务商</w:t>
      </w:r>
      <w:r>
        <w:rPr>
          <w:rFonts w:hint="eastAsia" w:ascii="仿宋_GB2312" w:hAnsi="仿宋" w:eastAsia="仿宋_GB2312" w:cs="Times New Roman"/>
          <w:color w:val="000000" w:themeColor="text1"/>
          <w:sz w:val="28"/>
          <w:szCs w:val="28"/>
          <w14:textFill>
            <w14:solidFill>
              <w14:schemeClr w14:val="tx1"/>
            </w14:solidFill>
          </w14:textFill>
        </w:rPr>
        <w:t>不得擅自转让、变卖或复制竞争性磋商文件进行磋商响应。</w:t>
      </w:r>
    </w:p>
    <w:p w14:paraId="626E8340">
      <w:pPr>
        <w:adjustRightInd w:val="0"/>
        <w:snapToGrid w:val="0"/>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2.5竞争性磋商文件的解释权归</w:t>
      </w:r>
      <w:r>
        <w:rPr>
          <w:rFonts w:hint="eastAsia" w:ascii="仿宋_GB2312" w:hAnsi="仿宋" w:eastAsia="仿宋_GB2312" w:cs="Times New Roman"/>
          <w:color w:val="000000" w:themeColor="text1"/>
          <w:sz w:val="28"/>
          <w:szCs w:val="28"/>
          <w:lang w:eastAsia="zh-CN"/>
          <w14:textFill>
            <w14:solidFill>
              <w14:schemeClr w14:val="tx1"/>
            </w14:solidFill>
          </w14:textFill>
        </w:rPr>
        <w:t>集中采购机构</w:t>
      </w:r>
      <w:r>
        <w:rPr>
          <w:rFonts w:hint="eastAsia" w:ascii="仿宋_GB2312" w:hAnsi="仿宋" w:eastAsia="仿宋_GB2312" w:cs="Times New Roman"/>
          <w:color w:val="000000" w:themeColor="text1"/>
          <w:sz w:val="28"/>
          <w:szCs w:val="28"/>
          <w14:textFill>
            <w14:solidFill>
              <w14:schemeClr w14:val="tx1"/>
            </w14:solidFill>
          </w14:textFill>
        </w:rPr>
        <w:t>。</w:t>
      </w:r>
    </w:p>
    <w:p w14:paraId="352B83A9">
      <w:pPr>
        <w:adjustRightInd w:val="0"/>
        <w:snapToGrid w:val="0"/>
        <w:spacing w:line="580" w:lineRule="exact"/>
        <w:ind w:firstLine="560" w:firstLineChars="200"/>
        <w:jc w:val="left"/>
        <w:rPr>
          <w:rFonts w:ascii="黑体" w:hAnsi="黑体" w:eastAsia="黑体" w:cs="Times New Roman"/>
          <w:color w:val="000000" w:themeColor="text1"/>
          <w:sz w:val="28"/>
          <w:szCs w:val="28"/>
          <w14:textFill>
            <w14:solidFill>
              <w14:schemeClr w14:val="tx1"/>
            </w14:solidFill>
          </w14:textFill>
        </w:rPr>
      </w:pPr>
      <w:r>
        <w:rPr>
          <w:rFonts w:hint="eastAsia" w:ascii="黑体" w:hAnsi="黑体" w:eastAsia="黑体" w:cs="Times New Roman"/>
          <w:color w:val="000000" w:themeColor="text1"/>
          <w:sz w:val="28"/>
          <w:szCs w:val="28"/>
          <w14:textFill>
            <w14:solidFill>
              <w14:schemeClr w14:val="tx1"/>
            </w14:solidFill>
          </w14:textFill>
        </w:rPr>
        <w:t>3.响应文件的编制</w:t>
      </w:r>
    </w:p>
    <w:p w14:paraId="4B5E51F6">
      <w:pPr>
        <w:adjustRightInd w:val="0"/>
        <w:snapToGrid w:val="0"/>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3.1 所有文件、资料均应使用中文（通用缩写、代号、名称除外）。</w:t>
      </w:r>
    </w:p>
    <w:p w14:paraId="655A8F41">
      <w:pPr>
        <w:adjustRightInd w:val="0"/>
        <w:snapToGrid w:val="0"/>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3.2竞标使用的计量单位须使用公制单位（另有规定的除外）。</w:t>
      </w:r>
    </w:p>
    <w:p w14:paraId="16E3CB97">
      <w:pPr>
        <w:adjustRightInd w:val="0"/>
        <w:snapToGrid w:val="0"/>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3.3</w:t>
      </w:r>
      <w:r>
        <w:rPr>
          <w:rFonts w:hint="eastAsia" w:ascii="仿宋_GB2312" w:hAnsi="仿宋" w:eastAsia="仿宋_GB2312" w:cs="Times New Roman"/>
          <w:color w:val="000000" w:themeColor="text1"/>
          <w:sz w:val="28"/>
          <w:szCs w:val="28"/>
          <w:lang w:eastAsia="zh-CN"/>
          <w14:textFill>
            <w14:solidFill>
              <w14:schemeClr w14:val="tx1"/>
            </w14:solidFill>
          </w14:textFill>
        </w:rPr>
        <w:t>服务商</w:t>
      </w:r>
      <w:r>
        <w:rPr>
          <w:rFonts w:hint="eastAsia" w:ascii="仿宋_GB2312" w:hAnsi="仿宋" w:eastAsia="仿宋_GB2312" w:cs="Times New Roman"/>
          <w:color w:val="000000" w:themeColor="text1"/>
          <w:sz w:val="28"/>
          <w:szCs w:val="28"/>
          <w14:textFill>
            <w14:solidFill>
              <w14:schemeClr w14:val="tx1"/>
            </w14:solidFill>
          </w14:textFill>
        </w:rPr>
        <w:t>须依据竞争性磋商文件内容和响应文件格式的要求编制响应文件，明确表达磋商意愿，详细说明磋商方案、磋商承诺及磋商价格。</w:t>
      </w:r>
      <w:r>
        <w:rPr>
          <w:rFonts w:hint="eastAsia" w:ascii="仿宋_GB2312" w:hAnsi="仿宋" w:eastAsia="仿宋_GB2312" w:cs="Times New Roman"/>
          <w:color w:val="000000" w:themeColor="text1"/>
          <w:sz w:val="28"/>
          <w:szCs w:val="28"/>
          <w:lang w:eastAsia="zh-CN"/>
          <w14:textFill>
            <w14:solidFill>
              <w14:schemeClr w14:val="tx1"/>
            </w14:solidFill>
          </w14:textFill>
        </w:rPr>
        <w:t>服务商</w:t>
      </w:r>
      <w:r>
        <w:rPr>
          <w:rFonts w:hint="eastAsia" w:ascii="仿宋_GB2312" w:hAnsi="仿宋" w:eastAsia="仿宋_GB2312" w:cs="Times New Roman"/>
          <w:color w:val="000000" w:themeColor="text1"/>
          <w:sz w:val="28"/>
          <w:szCs w:val="28"/>
          <w14:textFill>
            <w14:solidFill>
              <w14:schemeClr w14:val="tx1"/>
            </w14:solidFill>
          </w14:textFill>
        </w:rPr>
        <w:t>必须保证其编制、递交的响应文件内容真实、合法、有效，并承担相应的法律责任。</w:t>
      </w:r>
    </w:p>
    <w:p w14:paraId="00DA37B7">
      <w:pPr>
        <w:adjustRightInd w:val="0"/>
        <w:snapToGrid w:val="0"/>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3.4响应文件格式及构成（详见《响应文件格式及构成》章节要求）。</w:t>
      </w:r>
    </w:p>
    <w:p w14:paraId="6D873EA8">
      <w:pPr>
        <w:adjustRightInd w:val="0"/>
        <w:snapToGrid w:val="0"/>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3.5竞争性磋商文件中未要求提供备选方案的，</w:t>
      </w:r>
      <w:r>
        <w:rPr>
          <w:rFonts w:hint="eastAsia" w:ascii="仿宋_GB2312" w:hAnsi="仿宋" w:eastAsia="仿宋_GB2312" w:cs="Times New Roman"/>
          <w:color w:val="000000" w:themeColor="text1"/>
          <w:sz w:val="28"/>
          <w:szCs w:val="28"/>
          <w:lang w:eastAsia="zh-CN"/>
          <w14:textFill>
            <w14:solidFill>
              <w14:schemeClr w14:val="tx1"/>
            </w14:solidFill>
          </w14:textFill>
        </w:rPr>
        <w:t>服务商</w:t>
      </w:r>
      <w:r>
        <w:rPr>
          <w:rFonts w:hint="eastAsia" w:ascii="仿宋_GB2312" w:hAnsi="仿宋" w:eastAsia="仿宋_GB2312" w:cs="Times New Roman"/>
          <w:color w:val="000000" w:themeColor="text1"/>
          <w:sz w:val="28"/>
          <w:szCs w:val="28"/>
          <w14:textFill>
            <w14:solidFill>
              <w14:schemeClr w14:val="tx1"/>
            </w14:solidFill>
          </w14:textFill>
        </w:rPr>
        <w:t>只能提交唯一的磋商方案，否则其磋商无效。</w:t>
      </w:r>
    </w:p>
    <w:p w14:paraId="284972D4">
      <w:pPr>
        <w:adjustRightInd w:val="0"/>
        <w:snapToGrid w:val="0"/>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3.6磋商报价只能提交唯一、不可选择的报价。报价货币：人民币。</w:t>
      </w:r>
    </w:p>
    <w:p w14:paraId="7BDA9226">
      <w:pPr>
        <w:adjustRightInd w:val="0"/>
        <w:snapToGrid w:val="0"/>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3.7响应文件有效期</w:t>
      </w:r>
    </w:p>
    <w:p w14:paraId="1EA701DF">
      <w:pPr>
        <w:adjustRightInd w:val="0"/>
        <w:snapToGrid w:val="0"/>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a.响应文件有效期自磋商大会之日起计算不得少于90天。</w:t>
      </w:r>
    </w:p>
    <w:p w14:paraId="6CE7E81F">
      <w:pPr>
        <w:adjustRightInd w:val="0"/>
        <w:snapToGrid w:val="0"/>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b.在特殊情况下，在响应文件有效期满之前，</w:t>
      </w:r>
      <w:r>
        <w:rPr>
          <w:rFonts w:hint="eastAsia" w:ascii="仿宋_GB2312" w:hAnsi="仿宋" w:eastAsia="仿宋_GB2312" w:cs="Times New Roman"/>
          <w:color w:val="000000" w:themeColor="text1"/>
          <w:sz w:val="28"/>
          <w:szCs w:val="28"/>
          <w:lang w:eastAsia="zh-CN"/>
          <w14:textFill>
            <w14:solidFill>
              <w14:schemeClr w14:val="tx1"/>
            </w14:solidFill>
          </w14:textFill>
        </w:rPr>
        <w:t>集中采购机构</w:t>
      </w:r>
      <w:r>
        <w:rPr>
          <w:rFonts w:hint="eastAsia" w:ascii="仿宋_GB2312" w:hAnsi="仿宋" w:eastAsia="仿宋_GB2312" w:cs="Times New Roman"/>
          <w:color w:val="000000" w:themeColor="text1"/>
          <w:sz w:val="28"/>
          <w:szCs w:val="28"/>
          <w14:textFill>
            <w14:solidFill>
              <w14:schemeClr w14:val="tx1"/>
            </w14:solidFill>
          </w14:textFill>
        </w:rPr>
        <w:t>可向</w:t>
      </w:r>
      <w:r>
        <w:rPr>
          <w:rFonts w:hint="eastAsia" w:ascii="仿宋_GB2312" w:hAnsi="仿宋" w:eastAsia="仿宋_GB2312" w:cs="Times New Roman"/>
          <w:color w:val="000000" w:themeColor="text1"/>
          <w:sz w:val="28"/>
          <w:szCs w:val="28"/>
          <w:lang w:eastAsia="zh-CN"/>
          <w14:textFill>
            <w14:solidFill>
              <w14:schemeClr w14:val="tx1"/>
            </w14:solidFill>
          </w14:textFill>
        </w:rPr>
        <w:t>服务商</w:t>
      </w:r>
      <w:r>
        <w:rPr>
          <w:rFonts w:hint="eastAsia" w:ascii="仿宋_GB2312" w:hAnsi="仿宋" w:eastAsia="仿宋_GB2312" w:cs="Times New Roman"/>
          <w:color w:val="000000" w:themeColor="text1"/>
          <w:sz w:val="28"/>
          <w:szCs w:val="28"/>
          <w14:textFill>
            <w14:solidFill>
              <w14:schemeClr w14:val="tx1"/>
            </w14:solidFill>
          </w14:textFill>
        </w:rPr>
        <w:t>提出延长响应文件有效期的书面要求。</w:t>
      </w:r>
      <w:r>
        <w:rPr>
          <w:rFonts w:hint="eastAsia" w:ascii="仿宋_GB2312" w:hAnsi="仿宋" w:eastAsia="仿宋_GB2312" w:cs="Times New Roman"/>
          <w:color w:val="000000" w:themeColor="text1"/>
          <w:sz w:val="28"/>
          <w:szCs w:val="28"/>
          <w:lang w:eastAsia="zh-CN"/>
          <w14:textFill>
            <w14:solidFill>
              <w14:schemeClr w14:val="tx1"/>
            </w14:solidFill>
          </w14:textFill>
        </w:rPr>
        <w:t>服务商</w:t>
      </w:r>
      <w:r>
        <w:rPr>
          <w:rFonts w:hint="eastAsia" w:ascii="仿宋_GB2312" w:hAnsi="仿宋" w:eastAsia="仿宋_GB2312" w:cs="Times New Roman"/>
          <w:color w:val="000000" w:themeColor="text1"/>
          <w:sz w:val="28"/>
          <w:szCs w:val="28"/>
          <w14:textFill>
            <w14:solidFill>
              <w14:schemeClr w14:val="tx1"/>
            </w14:solidFill>
          </w14:textFill>
        </w:rPr>
        <w:t>书面同意延长响应文件有效期的，其</w:t>
      </w:r>
      <w:r>
        <w:rPr>
          <w:rFonts w:hint="eastAsia" w:ascii="仿宋_GB2312" w:hAnsi="仿宋" w:eastAsia="仿宋_GB2312" w:cs="Times New Roman"/>
          <w:color w:val="000000" w:themeColor="text1"/>
          <w:sz w:val="28"/>
          <w:szCs w:val="28"/>
          <w:lang w:eastAsia="zh-CN"/>
          <w14:textFill>
            <w14:solidFill>
              <w14:schemeClr w14:val="tx1"/>
            </w14:solidFill>
          </w14:textFill>
        </w:rPr>
        <w:t>服务商</w:t>
      </w:r>
      <w:r>
        <w:rPr>
          <w:rFonts w:hint="eastAsia" w:ascii="仿宋_GB2312" w:hAnsi="仿宋" w:eastAsia="仿宋_GB2312" w:cs="Times New Roman"/>
          <w:color w:val="000000" w:themeColor="text1"/>
          <w:sz w:val="28"/>
          <w:szCs w:val="28"/>
          <w14:textFill>
            <w14:solidFill>
              <w14:schemeClr w14:val="tx1"/>
            </w14:solidFill>
          </w14:textFill>
        </w:rPr>
        <w:t>资格有效。</w:t>
      </w:r>
      <w:r>
        <w:rPr>
          <w:rFonts w:hint="eastAsia" w:ascii="仿宋_GB2312" w:hAnsi="仿宋" w:eastAsia="仿宋_GB2312" w:cs="Times New Roman"/>
          <w:color w:val="000000" w:themeColor="text1"/>
          <w:sz w:val="28"/>
          <w:szCs w:val="28"/>
          <w:lang w:eastAsia="zh-CN"/>
          <w14:textFill>
            <w14:solidFill>
              <w14:schemeClr w14:val="tx1"/>
            </w14:solidFill>
          </w14:textFill>
        </w:rPr>
        <w:t>服务商</w:t>
      </w:r>
      <w:r>
        <w:rPr>
          <w:rFonts w:hint="eastAsia" w:ascii="仿宋_GB2312" w:hAnsi="仿宋" w:eastAsia="仿宋_GB2312" w:cs="Times New Roman"/>
          <w:color w:val="000000" w:themeColor="text1"/>
          <w:sz w:val="28"/>
          <w:szCs w:val="28"/>
          <w14:textFill>
            <w14:solidFill>
              <w14:schemeClr w14:val="tx1"/>
            </w14:solidFill>
          </w14:textFill>
        </w:rPr>
        <w:t>也可书面拒绝延长有效期（在规定时限内无应答的视为拒绝），其</w:t>
      </w:r>
      <w:r>
        <w:rPr>
          <w:rFonts w:hint="eastAsia" w:ascii="仿宋_GB2312" w:hAnsi="仿宋" w:eastAsia="仿宋_GB2312" w:cs="Times New Roman"/>
          <w:color w:val="000000" w:themeColor="text1"/>
          <w:sz w:val="28"/>
          <w:szCs w:val="28"/>
          <w:lang w:eastAsia="zh-CN"/>
          <w14:textFill>
            <w14:solidFill>
              <w14:schemeClr w14:val="tx1"/>
            </w14:solidFill>
          </w14:textFill>
        </w:rPr>
        <w:t>服务商</w:t>
      </w:r>
      <w:r>
        <w:rPr>
          <w:rFonts w:hint="eastAsia" w:ascii="仿宋_GB2312" w:hAnsi="仿宋" w:eastAsia="仿宋_GB2312" w:cs="Times New Roman"/>
          <w:color w:val="000000" w:themeColor="text1"/>
          <w:sz w:val="28"/>
          <w:szCs w:val="28"/>
          <w14:textFill>
            <w14:solidFill>
              <w14:schemeClr w14:val="tx1"/>
            </w14:solidFill>
          </w14:textFill>
        </w:rPr>
        <w:t>资格则自动丧失。</w:t>
      </w:r>
    </w:p>
    <w:p w14:paraId="728A0204">
      <w:pPr>
        <w:adjustRightInd w:val="0"/>
        <w:snapToGrid w:val="0"/>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3.8磋商文件封面、响应函以及法定代表人授权书三处的项目名称、项目编号、标段（如有）应当与最新发布的磋商文件保持一致，否则将被视为无效响应文件。</w:t>
      </w:r>
    </w:p>
    <w:p w14:paraId="78D04E26">
      <w:pPr>
        <w:adjustRightInd w:val="0"/>
        <w:snapToGrid w:val="0"/>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3.9磋商响应文件式样及签署</w:t>
      </w:r>
    </w:p>
    <w:p w14:paraId="28CAA00A">
      <w:pPr>
        <w:adjustRightInd w:val="0"/>
        <w:snapToGrid w:val="0"/>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a.响应文件应使用A4纸双面打印；按序编制页码，标注“共几页第几页”字样。</w:t>
      </w:r>
    </w:p>
    <w:p w14:paraId="6F11C08D">
      <w:pPr>
        <w:adjustRightInd w:val="0"/>
        <w:snapToGrid w:val="0"/>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b.</w:t>
      </w:r>
      <w:r>
        <w:rPr>
          <w:rFonts w:hint="eastAsia" w:ascii="仿宋_GB2312" w:hAnsi="仿宋" w:eastAsia="仿宋_GB2312" w:cs="Times New Roman"/>
          <w:color w:val="000000" w:themeColor="text1"/>
          <w:sz w:val="28"/>
          <w:szCs w:val="28"/>
          <w:lang w:eastAsia="zh-CN"/>
          <w14:textFill>
            <w14:solidFill>
              <w14:schemeClr w14:val="tx1"/>
            </w14:solidFill>
          </w14:textFill>
        </w:rPr>
        <w:t>服务商</w:t>
      </w:r>
      <w:r>
        <w:rPr>
          <w:rFonts w:hint="eastAsia" w:ascii="仿宋_GB2312" w:hAnsi="仿宋" w:eastAsia="仿宋_GB2312" w:cs="Times New Roman"/>
          <w:color w:val="000000" w:themeColor="text1"/>
          <w:sz w:val="28"/>
          <w:szCs w:val="28"/>
          <w14:textFill>
            <w14:solidFill>
              <w14:schemeClr w14:val="tx1"/>
            </w14:solidFill>
          </w14:textFill>
        </w:rPr>
        <w:t>应编制响应文件正本1份、副本2份，一律采用书籍（胶装）方式装订成册，并在封面标明“正本”/“副本”字样。</w:t>
      </w:r>
    </w:p>
    <w:p w14:paraId="70A3B35C">
      <w:pPr>
        <w:adjustRightInd w:val="0"/>
        <w:snapToGrid w:val="0"/>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c.响应文件的任何行间插字、涂改和增删，须由法定代表人或被授权人在改动处旁签章方为有效。</w:t>
      </w:r>
    </w:p>
    <w:p w14:paraId="743DAB6E">
      <w:pPr>
        <w:adjustRightInd w:val="0"/>
        <w:snapToGrid w:val="0"/>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d.</w:t>
      </w:r>
      <w:r>
        <w:rPr>
          <w:rFonts w:hint="eastAsia" w:ascii="仿宋_GB2312" w:hAnsi="仿宋" w:eastAsia="仿宋_GB2312" w:cs="Times New Roman"/>
          <w:color w:val="000000" w:themeColor="text1"/>
          <w:sz w:val="28"/>
          <w:szCs w:val="28"/>
          <w:lang w:eastAsia="zh-CN"/>
          <w14:textFill>
            <w14:solidFill>
              <w14:schemeClr w14:val="tx1"/>
            </w14:solidFill>
          </w14:textFill>
        </w:rPr>
        <w:t>服务商</w:t>
      </w:r>
      <w:r>
        <w:rPr>
          <w:rFonts w:hint="eastAsia" w:ascii="仿宋_GB2312" w:hAnsi="仿宋" w:eastAsia="仿宋_GB2312" w:cs="Times New Roman"/>
          <w:color w:val="000000" w:themeColor="text1"/>
          <w:sz w:val="28"/>
          <w:szCs w:val="28"/>
          <w14:textFill>
            <w14:solidFill>
              <w14:schemeClr w14:val="tx1"/>
            </w14:solidFill>
          </w14:textFill>
        </w:rPr>
        <w:t>须在响应文件中指定页面的落款处，加盖投标单位公章以及由法定代表人或被授权人签字或盖章。</w:t>
      </w:r>
    </w:p>
    <w:p w14:paraId="118447A5">
      <w:pPr>
        <w:adjustRightInd w:val="0"/>
        <w:snapToGrid w:val="0"/>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3.10响应文件的密封</w:t>
      </w:r>
    </w:p>
    <w:p w14:paraId="1A836FF3">
      <w:pPr>
        <w:adjustRightInd w:val="0"/>
        <w:snapToGrid w:val="0"/>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a.响应文件的（正本/副本、报价一览表、资格证明文件）须各自分装密封（封袋不得有破损），加贴封条，加盖投标单位公章。</w:t>
      </w:r>
    </w:p>
    <w:p w14:paraId="3A2C07E8">
      <w:pPr>
        <w:adjustRightInd w:val="0"/>
        <w:snapToGrid w:val="0"/>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b.封袋正面标识式样（参见格式A、B、C、D）。</w:t>
      </w:r>
    </w:p>
    <w:p w14:paraId="2E566528">
      <w:pPr>
        <w:adjustRightInd w:val="0"/>
        <w:snapToGrid w:val="0"/>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3.11响应文件的递交</w:t>
      </w:r>
    </w:p>
    <w:p w14:paraId="3710479B">
      <w:pPr>
        <w:adjustRightInd w:val="0"/>
        <w:snapToGrid w:val="0"/>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a.</w:t>
      </w:r>
      <w:r>
        <w:rPr>
          <w:rFonts w:hint="eastAsia" w:ascii="仿宋_GB2312" w:hAnsi="仿宋" w:eastAsia="仿宋_GB2312" w:cs="Times New Roman"/>
          <w:color w:val="000000" w:themeColor="text1"/>
          <w:sz w:val="28"/>
          <w:szCs w:val="28"/>
          <w:lang w:eastAsia="zh-CN"/>
          <w14:textFill>
            <w14:solidFill>
              <w14:schemeClr w14:val="tx1"/>
            </w14:solidFill>
          </w14:textFill>
        </w:rPr>
        <w:t>服务商</w:t>
      </w:r>
      <w:r>
        <w:rPr>
          <w:rFonts w:hint="eastAsia" w:ascii="仿宋_GB2312" w:hAnsi="仿宋" w:eastAsia="仿宋_GB2312" w:cs="Times New Roman"/>
          <w:color w:val="000000" w:themeColor="text1"/>
          <w:sz w:val="28"/>
          <w:szCs w:val="28"/>
          <w14:textFill>
            <w14:solidFill>
              <w14:schemeClr w14:val="tx1"/>
            </w14:solidFill>
          </w14:textFill>
        </w:rPr>
        <w:t>须按竞争性磋商文件确定的时间和地点（详见《磋商邀请》章节要求），将全部响应文件递交至</w:t>
      </w:r>
      <w:r>
        <w:rPr>
          <w:rFonts w:hint="eastAsia" w:ascii="仿宋_GB2312" w:hAnsi="仿宋" w:eastAsia="仿宋_GB2312" w:cs="Times New Roman"/>
          <w:color w:val="000000" w:themeColor="text1"/>
          <w:sz w:val="28"/>
          <w:szCs w:val="28"/>
          <w:lang w:eastAsia="zh-CN"/>
          <w14:textFill>
            <w14:solidFill>
              <w14:schemeClr w14:val="tx1"/>
            </w14:solidFill>
          </w14:textFill>
        </w:rPr>
        <w:t>集中采购机构</w:t>
      </w:r>
      <w:r>
        <w:rPr>
          <w:rFonts w:hint="eastAsia" w:ascii="仿宋_GB2312" w:hAnsi="仿宋" w:eastAsia="仿宋_GB2312" w:cs="Times New Roman"/>
          <w:color w:val="000000" w:themeColor="text1"/>
          <w:sz w:val="28"/>
          <w:szCs w:val="28"/>
          <w14:textFill>
            <w14:solidFill>
              <w14:schemeClr w14:val="tx1"/>
            </w14:solidFill>
          </w14:textFill>
        </w:rPr>
        <w:t>项目承办人。</w:t>
      </w:r>
    </w:p>
    <w:p w14:paraId="48A01A03">
      <w:pPr>
        <w:adjustRightInd w:val="0"/>
        <w:snapToGrid w:val="0"/>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b.</w:t>
      </w:r>
      <w:r>
        <w:rPr>
          <w:rFonts w:hint="eastAsia" w:ascii="仿宋_GB2312" w:hAnsi="仿宋" w:eastAsia="仿宋_GB2312" w:cs="Times New Roman"/>
          <w:color w:val="000000" w:themeColor="text1"/>
          <w:sz w:val="28"/>
          <w:szCs w:val="28"/>
          <w:lang w:eastAsia="zh-CN"/>
          <w14:textFill>
            <w14:solidFill>
              <w14:schemeClr w14:val="tx1"/>
            </w14:solidFill>
          </w14:textFill>
        </w:rPr>
        <w:t>集中采购机构</w:t>
      </w:r>
      <w:r>
        <w:rPr>
          <w:rFonts w:hint="eastAsia" w:ascii="仿宋_GB2312" w:hAnsi="仿宋" w:eastAsia="仿宋_GB2312" w:cs="Times New Roman"/>
          <w:color w:val="000000" w:themeColor="text1"/>
          <w:sz w:val="28"/>
          <w:szCs w:val="28"/>
          <w14:textFill>
            <w14:solidFill>
              <w14:schemeClr w14:val="tx1"/>
            </w14:solidFill>
          </w14:textFill>
        </w:rPr>
        <w:t>项目承办人仅负责响应文件的接收、清点、记录工作，并请递交人签字确认，未按规定密封的投标文件，</w:t>
      </w:r>
      <w:r>
        <w:rPr>
          <w:rFonts w:hint="eastAsia" w:ascii="仿宋_GB2312" w:hAnsi="仿宋" w:eastAsia="仿宋_GB2312" w:cs="Times New Roman"/>
          <w:color w:val="000000" w:themeColor="text1"/>
          <w:sz w:val="28"/>
          <w:szCs w:val="28"/>
          <w:lang w:eastAsia="zh-CN"/>
          <w14:textFill>
            <w14:solidFill>
              <w14:schemeClr w14:val="tx1"/>
            </w14:solidFill>
          </w14:textFill>
        </w:rPr>
        <w:t>集中采购机构</w:t>
      </w:r>
      <w:r>
        <w:rPr>
          <w:rFonts w:hint="eastAsia" w:ascii="仿宋_GB2312" w:hAnsi="仿宋" w:eastAsia="仿宋_GB2312" w:cs="Times New Roman"/>
          <w:color w:val="000000" w:themeColor="text1"/>
          <w:sz w:val="28"/>
          <w:szCs w:val="28"/>
          <w14:textFill>
            <w14:solidFill>
              <w14:schemeClr w14:val="tx1"/>
            </w14:solidFill>
          </w14:textFill>
        </w:rPr>
        <w:t>拒绝接收。</w:t>
      </w:r>
    </w:p>
    <w:p w14:paraId="74F17B42">
      <w:pPr>
        <w:adjustRightInd w:val="0"/>
        <w:snapToGrid w:val="0"/>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c.递交、接收手续完毕的响应文件由</w:t>
      </w:r>
      <w:r>
        <w:rPr>
          <w:rFonts w:hint="eastAsia" w:ascii="仿宋_GB2312" w:hAnsi="仿宋" w:eastAsia="仿宋_GB2312" w:cs="Times New Roman"/>
          <w:color w:val="000000" w:themeColor="text1"/>
          <w:sz w:val="28"/>
          <w:szCs w:val="28"/>
          <w:lang w:eastAsia="zh-CN"/>
          <w14:textFill>
            <w14:solidFill>
              <w14:schemeClr w14:val="tx1"/>
            </w14:solidFill>
          </w14:textFill>
        </w:rPr>
        <w:t>集中采购机构</w:t>
      </w:r>
      <w:r>
        <w:rPr>
          <w:rFonts w:hint="eastAsia" w:ascii="仿宋_GB2312" w:hAnsi="仿宋" w:eastAsia="仿宋_GB2312" w:cs="Times New Roman"/>
          <w:color w:val="000000" w:themeColor="text1"/>
          <w:sz w:val="28"/>
          <w:szCs w:val="28"/>
          <w14:textFill>
            <w14:solidFill>
              <w14:schemeClr w14:val="tx1"/>
            </w14:solidFill>
          </w14:textFill>
        </w:rPr>
        <w:t>项目承办人妥善保管，任何人不得擅自拆封、调换和退回。</w:t>
      </w:r>
    </w:p>
    <w:p w14:paraId="5AC42FD3">
      <w:pPr>
        <w:adjustRightInd w:val="0"/>
        <w:snapToGrid w:val="0"/>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d.在宣布递交响应文件时间截止之后，任何人送达、递交的响应文件和文书资料，</w:t>
      </w:r>
      <w:r>
        <w:rPr>
          <w:rFonts w:hint="eastAsia" w:ascii="仿宋_GB2312" w:hAnsi="仿宋" w:eastAsia="仿宋_GB2312" w:cs="Times New Roman"/>
          <w:color w:val="000000" w:themeColor="text1"/>
          <w:sz w:val="28"/>
          <w:szCs w:val="28"/>
          <w:lang w:eastAsia="zh-CN"/>
          <w14:textFill>
            <w14:solidFill>
              <w14:schemeClr w14:val="tx1"/>
            </w14:solidFill>
          </w14:textFill>
        </w:rPr>
        <w:t>集中采购机构</w:t>
      </w:r>
      <w:r>
        <w:rPr>
          <w:rFonts w:hint="eastAsia" w:ascii="仿宋_GB2312" w:hAnsi="仿宋" w:eastAsia="仿宋_GB2312" w:cs="Times New Roman"/>
          <w:color w:val="000000" w:themeColor="text1"/>
          <w:sz w:val="28"/>
          <w:szCs w:val="28"/>
          <w14:textFill>
            <w14:solidFill>
              <w14:schemeClr w14:val="tx1"/>
            </w14:solidFill>
          </w14:textFill>
        </w:rPr>
        <w:t>拒绝接收。</w:t>
      </w:r>
    </w:p>
    <w:p w14:paraId="07C711B3">
      <w:pPr>
        <w:adjustRightInd w:val="0"/>
        <w:snapToGrid w:val="0"/>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e.无论</w:t>
      </w:r>
      <w:r>
        <w:rPr>
          <w:rFonts w:hint="eastAsia" w:ascii="仿宋_GB2312" w:hAnsi="仿宋" w:eastAsia="仿宋_GB2312" w:cs="Times New Roman"/>
          <w:color w:val="000000" w:themeColor="text1"/>
          <w:sz w:val="28"/>
          <w:szCs w:val="28"/>
          <w:lang w:eastAsia="zh-CN"/>
          <w14:textFill>
            <w14:solidFill>
              <w14:schemeClr w14:val="tx1"/>
            </w14:solidFill>
          </w14:textFill>
        </w:rPr>
        <w:t>服务商</w:t>
      </w:r>
      <w:r>
        <w:rPr>
          <w:rFonts w:hint="eastAsia" w:ascii="仿宋_GB2312" w:hAnsi="仿宋" w:eastAsia="仿宋_GB2312" w:cs="Times New Roman"/>
          <w:color w:val="000000" w:themeColor="text1"/>
          <w:sz w:val="28"/>
          <w:szCs w:val="28"/>
          <w14:textFill>
            <w14:solidFill>
              <w14:schemeClr w14:val="tx1"/>
            </w14:solidFill>
          </w14:textFill>
        </w:rPr>
        <w:t>成交与否，其响应文件恕不退还。</w:t>
      </w:r>
    </w:p>
    <w:p w14:paraId="3E664CCF">
      <w:pPr>
        <w:adjustRightInd w:val="0"/>
        <w:snapToGrid w:val="0"/>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3.12响应文件的修改与撤回</w:t>
      </w:r>
    </w:p>
    <w:p w14:paraId="436B8480">
      <w:pPr>
        <w:adjustRightInd w:val="0"/>
        <w:snapToGrid w:val="0"/>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a.</w:t>
      </w:r>
      <w:r>
        <w:rPr>
          <w:rFonts w:hint="eastAsia" w:ascii="仿宋_GB2312" w:hAnsi="仿宋" w:eastAsia="仿宋_GB2312" w:cs="Times New Roman"/>
          <w:color w:val="000000" w:themeColor="text1"/>
          <w:sz w:val="28"/>
          <w:szCs w:val="28"/>
          <w:lang w:eastAsia="zh-CN"/>
          <w14:textFill>
            <w14:solidFill>
              <w14:schemeClr w14:val="tx1"/>
            </w14:solidFill>
          </w14:textFill>
        </w:rPr>
        <w:t>服务商</w:t>
      </w:r>
      <w:r>
        <w:rPr>
          <w:rFonts w:hint="eastAsia" w:ascii="仿宋_GB2312" w:hAnsi="仿宋" w:eastAsia="仿宋_GB2312" w:cs="Times New Roman"/>
          <w:color w:val="000000" w:themeColor="text1"/>
          <w:sz w:val="28"/>
          <w:szCs w:val="28"/>
          <w14:textFill>
            <w14:solidFill>
              <w14:schemeClr w14:val="tx1"/>
            </w14:solidFill>
          </w14:textFill>
        </w:rPr>
        <w:t>只能在磋商截止时间之前，可以对已递交的响应文件提出修改或撤回的书面申请。</w:t>
      </w:r>
    </w:p>
    <w:p w14:paraId="478396C5">
      <w:pPr>
        <w:adjustRightInd w:val="0"/>
        <w:snapToGrid w:val="0"/>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b.对撤回的响应文件进行修改、补充、再递交的，按竞争性磋商文件规定的响应文件编制、密封及递交要求办理。</w:t>
      </w:r>
    </w:p>
    <w:p w14:paraId="3398C4E7">
      <w:pPr>
        <w:adjustRightInd w:val="0"/>
        <w:snapToGrid w:val="0"/>
        <w:spacing w:line="580" w:lineRule="exact"/>
        <w:ind w:firstLine="560" w:firstLineChars="200"/>
        <w:jc w:val="left"/>
        <w:rPr>
          <w:rFonts w:ascii="黑体" w:hAnsi="黑体" w:eastAsia="黑体" w:cs="Times New Roman"/>
          <w:color w:val="000000" w:themeColor="text1"/>
          <w:sz w:val="28"/>
          <w:szCs w:val="28"/>
          <w14:textFill>
            <w14:solidFill>
              <w14:schemeClr w14:val="tx1"/>
            </w14:solidFill>
          </w14:textFill>
        </w:rPr>
      </w:pPr>
      <w:r>
        <w:rPr>
          <w:rFonts w:hint="eastAsia" w:ascii="黑体" w:hAnsi="黑体" w:eastAsia="黑体" w:cs="Times New Roman"/>
          <w:color w:val="000000" w:themeColor="text1"/>
          <w:sz w:val="28"/>
          <w:szCs w:val="28"/>
          <w14:textFill>
            <w14:solidFill>
              <w14:schemeClr w14:val="tx1"/>
            </w14:solidFill>
          </w14:textFill>
        </w:rPr>
        <w:t>4.开标</w:t>
      </w:r>
    </w:p>
    <w:p w14:paraId="05C34765">
      <w:pPr>
        <w:adjustRightInd w:val="0"/>
        <w:snapToGrid w:val="0"/>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4.1开标会议议程：</w:t>
      </w:r>
    </w:p>
    <w:p w14:paraId="43ED0F44">
      <w:pPr>
        <w:adjustRightInd w:val="0"/>
        <w:snapToGrid w:val="0"/>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4.2磋商会议由集中采购机构主持。主持人宣读开标会议开始，并介绍本项目的基本情况及参会工作人员，询问各位</w:t>
      </w:r>
      <w:r>
        <w:rPr>
          <w:rFonts w:hint="eastAsia" w:ascii="仿宋_GB2312" w:hAnsi="仿宋" w:eastAsia="仿宋_GB2312" w:cs="Times New Roman"/>
          <w:color w:val="000000" w:themeColor="text1"/>
          <w:sz w:val="28"/>
          <w:szCs w:val="28"/>
          <w:lang w:eastAsia="zh-CN"/>
          <w14:textFill>
            <w14:solidFill>
              <w14:schemeClr w14:val="tx1"/>
            </w14:solidFill>
          </w14:textFill>
        </w:rPr>
        <w:t>服务商</w:t>
      </w:r>
      <w:r>
        <w:rPr>
          <w:rFonts w:hint="eastAsia" w:ascii="仿宋_GB2312" w:hAnsi="仿宋" w:eastAsia="仿宋_GB2312" w:cs="Times New Roman"/>
          <w:color w:val="000000" w:themeColor="text1"/>
          <w:sz w:val="28"/>
          <w:szCs w:val="28"/>
          <w14:textFill>
            <w14:solidFill>
              <w14:schemeClr w14:val="tx1"/>
            </w14:solidFill>
          </w14:textFill>
        </w:rPr>
        <w:t>对参会工作人员有无回避。</w:t>
      </w:r>
    </w:p>
    <w:p w14:paraId="74B0207D">
      <w:pPr>
        <w:adjustRightInd w:val="0"/>
        <w:snapToGrid w:val="0"/>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4.3根据</w:t>
      </w:r>
      <w:r>
        <w:rPr>
          <w:rFonts w:hint="eastAsia" w:ascii="仿宋_GB2312" w:hAnsi="仿宋" w:eastAsia="仿宋_GB2312" w:cs="Times New Roman"/>
          <w:color w:val="000000" w:themeColor="text1"/>
          <w:sz w:val="28"/>
          <w:szCs w:val="28"/>
          <w:lang w:eastAsia="zh-CN"/>
          <w14:textFill>
            <w14:solidFill>
              <w14:schemeClr w14:val="tx1"/>
            </w14:solidFill>
          </w14:textFill>
        </w:rPr>
        <w:t>服务商</w:t>
      </w:r>
      <w:r>
        <w:rPr>
          <w:rFonts w:hint="eastAsia" w:ascii="仿宋_GB2312" w:hAnsi="仿宋" w:eastAsia="仿宋_GB2312" w:cs="Times New Roman"/>
          <w:color w:val="000000" w:themeColor="text1"/>
          <w:sz w:val="28"/>
          <w:szCs w:val="28"/>
          <w14:textFill>
            <w14:solidFill>
              <w14:schemeClr w14:val="tx1"/>
            </w14:solidFill>
          </w14:textFill>
        </w:rPr>
        <w:t>签到先后顺序宣布参加会议的</w:t>
      </w:r>
      <w:r>
        <w:rPr>
          <w:rFonts w:hint="eastAsia" w:ascii="仿宋_GB2312" w:hAnsi="仿宋" w:eastAsia="仿宋_GB2312" w:cs="Times New Roman"/>
          <w:color w:val="000000" w:themeColor="text1"/>
          <w:sz w:val="28"/>
          <w:szCs w:val="28"/>
          <w:lang w:eastAsia="zh-CN"/>
          <w14:textFill>
            <w14:solidFill>
              <w14:schemeClr w14:val="tx1"/>
            </w14:solidFill>
          </w14:textFill>
        </w:rPr>
        <w:t>服务商</w:t>
      </w:r>
      <w:r>
        <w:rPr>
          <w:rFonts w:hint="eastAsia" w:ascii="仿宋_GB2312" w:hAnsi="仿宋" w:eastAsia="仿宋_GB2312" w:cs="Times New Roman"/>
          <w:color w:val="000000" w:themeColor="text1"/>
          <w:sz w:val="28"/>
          <w:szCs w:val="28"/>
          <w14:textFill>
            <w14:solidFill>
              <w14:schemeClr w14:val="tx1"/>
            </w14:solidFill>
          </w14:textFill>
        </w:rPr>
        <w:t>名单。</w:t>
      </w:r>
    </w:p>
    <w:p w14:paraId="0455DEB2">
      <w:pPr>
        <w:adjustRightInd w:val="0"/>
        <w:snapToGrid w:val="0"/>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4.4</w:t>
      </w:r>
      <w:r>
        <w:rPr>
          <w:rFonts w:hint="eastAsia" w:ascii="仿宋_GB2312" w:hAnsi="仿宋" w:eastAsia="仿宋_GB2312" w:cs="Times New Roman"/>
          <w:color w:val="000000" w:themeColor="text1"/>
          <w:sz w:val="28"/>
          <w:szCs w:val="28"/>
          <w:lang w:eastAsia="zh-CN"/>
          <w14:textFill>
            <w14:solidFill>
              <w14:schemeClr w14:val="tx1"/>
            </w14:solidFill>
          </w14:textFill>
        </w:rPr>
        <w:t>服务商</w:t>
      </w:r>
      <w:r>
        <w:rPr>
          <w:rFonts w:hint="eastAsia" w:ascii="仿宋_GB2312" w:hAnsi="仿宋" w:eastAsia="仿宋_GB2312" w:cs="Times New Roman"/>
          <w:color w:val="000000" w:themeColor="text1"/>
          <w:sz w:val="28"/>
          <w:szCs w:val="28"/>
          <w14:textFill>
            <w14:solidFill>
              <w14:schemeClr w14:val="tx1"/>
            </w14:solidFill>
          </w14:textFill>
        </w:rPr>
        <w:t>的法人代表或被授权代表与监标人当众共同查验竞争性磋商响应文件的密封情况，签字确认并宣读检查结果。未通过审查的将作为无效响应处理。</w:t>
      </w:r>
    </w:p>
    <w:p w14:paraId="45E858B4">
      <w:pPr>
        <w:adjustRightInd w:val="0"/>
        <w:snapToGrid w:val="0"/>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4.5宣布开标会议结束，所有</w:t>
      </w:r>
      <w:r>
        <w:rPr>
          <w:rFonts w:hint="eastAsia" w:ascii="仿宋_GB2312" w:hAnsi="仿宋" w:eastAsia="仿宋_GB2312" w:cs="Times New Roman"/>
          <w:color w:val="000000" w:themeColor="text1"/>
          <w:sz w:val="28"/>
          <w:szCs w:val="28"/>
          <w:lang w:eastAsia="zh-CN"/>
          <w14:textFill>
            <w14:solidFill>
              <w14:schemeClr w14:val="tx1"/>
            </w14:solidFill>
          </w14:textFill>
        </w:rPr>
        <w:t>服务商</w:t>
      </w:r>
      <w:r>
        <w:rPr>
          <w:rFonts w:hint="eastAsia" w:ascii="仿宋_GB2312" w:hAnsi="仿宋" w:eastAsia="仿宋_GB2312" w:cs="Times New Roman"/>
          <w:color w:val="000000" w:themeColor="text1"/>
          <w:sz w:val="28"/>
          <w:szCs w:val="28"/>
          <w14:textFill>
            <w14:solidFill>
              <w14:schemeClr w14:val="tx1"/>
            </w14:solidFill>
          </w14:textFill>
        </w:rPr>
        <w:t>离场。</w:t>
      </w:r>
    </w:p>
    <w:p w14:paraId="389EF10A">
      <w:pPr>
        <w:adjustRightInd w:val="0"/>
        <w:snapToGrid w:val="0"/>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4.6集中采购机构对磋商过程进行文字记录，并存档备查。</w:t>
      </w:r>
    </w:p>
    <w:p w14:paraId="4E72A697">
      <w:pPr>
        <w:adjustRightInd w:val="0"/>
        <w:snapToGrid w:val="0"/>
        <w:spacing w:line="580" w:lineRule="exact"/>
        <w:ind w:firstLine="560" w:firstLineChars="200"/>
        <w:jc w:val="left"/>
        <w:rPr>
          <w:rFonts w:ascii="黑体" w:hAnsi="黑体" w:eastAsia="黑体" w:cs="Times New Roman"/>
          <w:color w:val="000000" w:themeColor="text1"/>
          <w:sz w:val="28"/>
          <w:szCs w:val="28"/>
          <w14:textFill>
            <w14:solidFill>
              <w14:schemeClr w14:val="tx1"/>
            </w14:solidFill>
          </w14:textFill>
        </w:rPr>
      </w:pPr>
      <w:r>
        <w:rPr>
          <w:rFonts w:hint="eastAsia" w:ascii="黑体" w:hAnsi="黑体" w:eastAsia="黑体" w:cs="Times New Roman"/>
          <w:color w:val="000000" w:themeColor="text1"/>
          <w:sz w:val="28"/>
          <w:szCs w:val="28"/>
          <w14:textFill>
            <w14:solidFill>
              <w14:schemeClr w14:val="tx1"/>
            </w14:solidFill>
          </w14:textFill>
        </w:rPr>
        <w:t>5.磋商</w:t>
      </w:r>
    </w:p>
    <w:p w14:paraId="72F62917">
      <w:pPr>
        <w:adjustRightInd w:val="0"/>
        <w:snapToGrid w:val="0"/>
        <w:spacing w:line="580" w:lineRule="exact"/>
        <w:ind w:firstLine="562" w:firstLineChars="200"/>
        <w:jc w:val="left"/>
        <w:rPr>
          <w:rFonts w:hint="eastAsia" w:ascii="仿宋_GB2312" w:hAnsi="仿宋" w:eastAsia="仿宋_GB2312" w:cs="Times New Roman"/>
          <w:b/>
          <w:color w:val="000000" w:themeColor="text1"/>
          <w:sz w:val="28"/>
          <w:szCs w:val="28"/>
          <w14:textFill>
            <w14:solidFill>
              <w14:schemeClr w14:val="tx1"/>
            </w14:solidFill>
          </w14:textFill>
        </w:rPr>
      </w:pPr>
      <w:r>
        <w:rPr>
          <w:rFonts w:hint="eastAsia" w:ascii="仿宋_GB2312" w:hAnsi="仿宋" w:eastAsia="仿宋_GB2312" w:cs="Times New Roman"/>
          <w:b/>
          <w:color w:val="000000" w:themeColor="text1"/>
          <w:sz w:val="28"/>
          <w:szCs w:val="28"/>
          <w14:textFill>
            <w14:solidFill>
              <w14:schemeClr w14:val="tx1"/>
            </w14:solidFill>
          </w14:textFill>
        </w:rPr>
        <w:t>5.1磋商小组组成及义务</w:t>
      </w:r>
    </w:p>
    <w:p w14:paraId="4C1763DE">
      <w:pPr>
        <w:adjustRightInd w:val="0"/>
        <w:snapToGrid w:val="0"/>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1）磋商小组专家成员在陕西省财政厅专家库中随机抽取。采购人派代表进入评审委员会。磋商小组由采购人代表和评审专家共3人以上单数组成，评审专家人数应占总人数的2/3以上。磋商小组负责对具备实质性响应的竞争性磋商响应文件进行评估和比较。</w:t>
      </w:r>
    </w:p>
    <w:p w14:paraId="7D313800">
      <w:pPr>
        <w:adjustRightInd w:val="0"/>
        <w:snapToGrid w:val="0"/>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（2）磋商小组成员应当遵守并履行下列职责义务：</w:t>
      </w:r>
    </w:p>
    <w:p w14:paraId="20EAFBEF">
      <w:pPr>
        <w:adjustRightInd w:val="0"/>
        <w:snapToGrid w:val="0"/>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a.遵纪守法，客观、公正、认真负责地履行职责，根据磋商文件规定的评审程序、评审方法和评审标准审查磋商响应文件是否符合竞争性磋商文件的要求，并做出评价；</w:t>
      </w:r>
    </w:p>
    <w:p w14:paraId="24FAA8BE">
      <w:pPr>
        <w:adjustRightInd w:val="0"/>
        <w:snapToGrid w:val="0"/>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b.认定</w:t>
      </w:r>
      <w:r>
        <w:rPr>
          <w:rFonts w:hint="eastAsia" w:ascii="仿宋_GB2312" w:hAnsi="仿宋" w:eastAsia="仿宋_GB2312" w:cs="Times New Roman"/>
          <w:color w:val="000000" w:themeColor="text1"/>
          <w:sz w:val="28"/>
          <w:szCs w:val="28"/>
          <w:lang w:eastAsia="zh-CN"/>
          <w14:textFill>
            <w14:solidFill>
              <w14:schemeClr w14:val="tx1"/>
            </w14:solidFill>
          </w14:textFill>
        </w:rPr>
        <w:t>服务商</w:t>
      </w:r>
      <w:r>
        <w:rPr>
          <w:rFonts w:hint="eastAsia" w:ascii="仿宋_GB2312" w:hAnsi="仿宋" w:eastAsia="仿宋_GB2312" w:cs="Times New Roman"/>
          <w:color w:val="000000" w:themeColor="text1"/>
          <w:sz w:val="28"/>
          <w:szCs w:val="28"/>
          <w14:textFill>
            <w14:solidFill>
              <w14:schemeClr w14:val="tx1"/>
            </w14:solidFill>
          </w14:textFill>
        </w:rPr>
        <w:t>必备资质；</w:t>
      </w:r>
    </w:p>
    <w:p w14:paraId="72811744">
      <w:pPr>
        <w:adjustRightInd w:val="0"/>
        <w:snapToGrid w:val="0"/>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c.对响应文件的有效性、完整性和响应程度进行审查时，可以要求</w:t>
      </w:r>
      <w:r>
        <w:rPr>
          <w:rFonts w:hint="eastAsia" w:ascii="仿宋_GB2312" w:hAnsi="仿宋" w:eastAsia="仿宋_GB2312" w:cs="Times New Roman"/>
          <w:color w:val="000000" w:themeColor="text1"/>
          <w:sz w:val="28"/>
          <w:szCs w:val="28"/>
          <w:lang w:eastAsia="zh-CN"/>
          <w14:textFill>
            <w14:solidFill>
              <w14:schemeClr w14:val="tx1"/>
            </w14:solidFill>
          </w14:textFill>
        </w:rPr>
        <w:t>服务商</w:t>
      </w:r>
      <w:r>
        <w:rPr>
          <w:rFonts w:hint="eastAsia" w:ascii="仿宋_GB2312" w:hAnsi="仿宋" w:eastAsia="仿宋_GB2312" w:cs="Times New Roman"/>
          <w:color w:val="000000" w:themeColor="text1"/>
          <w:sz w:val="28"/>
          <w:szCs w:val="28"/>
          <w14:textFill>
            <w14:solidFill>
              <w14:schemeClr w14:val="tx1"/>
            </w14:solidFill>
          </w14:textFill>
        </w:rPr>
        <w:t>对响应文件中含义不明确、同类问题表述不一致或者有明显文字和计算错误的内容等作出必要的澄清、说明或者更正。</w:t>
      </w:r>
      <w:r>
        <w:rPr>
          <w:rFonts w:hint="eastAsia" w:ascii="仿宋_GB2312" w:hAnsi="仿宋" w:eastAsia="仿宋_GB2312" w:cs="Times New Roman"/>
          <w:color w:val="000000" w:themeColor="text1"/>
          <w:sz w:val="28"/>
          <w:szCs w:val="28"/>
          <w:lang w:eastAsia="zh-CN"/>
          <w14:textFill>
            <w14:solidFill>
              <w14:schemeClr w14:val="tx1"/>
            </w14:solidFill>
          </w14:textFill>
        </w:rPr>
        <w:t>服务商</w:t>
      </w:r>
      <w:r>
        <w:rPr>
          <w:rFonts w:hint="eastAsia" w:ascii="仿宋_GB2312" w:hAnsi="仿宋" w:eastAsia="仿宋_GB2312" w:cs="Times New Roman"/>
          <w:color w:val="000000" w:themeColor="text1"/>
          <w:sz w:val="28"/>
          <w:szCs w:val="28"/>
          <w14:textFill>
            <w14:solidFill>
              <w14:schemeClr w14:val="tx1"/>
            </w14:solidFill>
          </w14:textFill>
        </w:rPr>
        <w:t>的澄清、说明或者更正不得超出响应文件的范围或者改变响应文件的实质性内容。要求</w:t>
      </w:r>
      <w:r>
        <w:rPr>
          <w:rFonts w:hint="eastAsia" w:ascii="仿宋_GB2312" w:hAnsi="仿宋" w:eastAsia="仿宋_GB2312" w:cs="Times New Roman"/>
          <w:color w:val="000000" w:themeColor="text1"/>
          <w:sz w:val="28"/>
          <w:szCs w:val="28"/>
          <w:lang w:eastAsia="zh-CN"/>
          <w14:textFill>
            <w14:solidFill>
              <w14:schemeClr w14:val="tx1"/>
            </w14:solidFill>
          </w14:textFill>
        </w:rPr>
        <w:t>服务商</w:t>
      </w:r>
      <w:r>
        <w:rPr>
          <w:rFonts w:hint="eastAsia" w:ascii="仿宋_GB2312" w:hAnsi="仿宋" w:eastAsia="仿宋_GB2312" w:cs="Times New Roman"/>
          <w:color w:val="000000" w:themeColor="text1"/>
          <w:sz w:val="28"/>
          <w:szCs w:val="28"/>
          <w14:textFill>
            <w14:solidFill>
              <w14:schemeClr w14:val="tx1"/>
            </w14:solidFill>
          </w14:textFill>
        </w:rPr>
        <w:t>澄清、说明或者更正响应文件应当以书面形式作出。</w:t>
      </w:r>
      <w:r>
        <w:rPr>
          <w:rFonts w:hint="eastAsia" w:ascii="仿宋_GB2312" w:hAnsi="仿宋" w:eastAsia="仿宋_GB2312" w:cs="Times New Roman"/>
          <w:color w:val="000000" w:themeColor="text1"/>
          <w:sz w:val="28"/>
          <w:szCs w:val="28"/>
          <w:lang w:eastAsia="zh-CN"/>
          <w14:textFill>
            <w14:solidFill>
              <w14:schemeClr w14:val="tx1"/>
            </w14:solidFill>
          </w14:textFill>
        </w:rPr>
        <w:t>服务商</w:t>
      </w:r>
      <w:r>
        <w:rPr>
          <w:rFonts w:hint="eastAsia" w:ascii="仿宋_GB2312" w:hAnsi="仿宋" w:eastAsia="仿宋_GB2312" w:cs="Times New Roman"/>
          <w:color w:val="000000" w:themeColor="text1"/>
          <w:sz w:val="28"/>
          <w:szCs w:val="28"/>
          <w14:textFill>
            <w14:solidFill>
              <w14:schemeClr w14:val="tx1"/>
            </w14:solidFill>
          </w14:textFill>
        </w:rPr>
        <w:t>的澄清、说明或者更正应当由法定代表人或其授权代表签字或者加盖公章。由授权代表签字的，应当附法定代表人授权书。</w:t>
      </w:r>
      <w:r>
        <w:rPr>
          <w:rFonts w:hint="eastAsia" w:ascii="仿宋_GB2312" w:hAnsi="仿宋" w:eastAsia="仿宋_GB2312" w:cs="Times New Roman"/>
          <w:color w:val="000000" w:themeColor="text1"/>
          <w:sz w:val="28"/>
          <w:szCs w:val="28"/>
          <w:lang w:eastAsia="zh-CN"/>
          <w14:textFill>
            <w14:solidFill>
              <w14:schemeClr w14:val="tx1"/>
            </w14:solidFill>
          </w14:textFill>
        </w:rPr>
        <w:t>服务商</w:t>
      </w:r>
      <w:r>
        <w:rPr>
          <w:rFonts w:hint="eastAsia" w:ascii="仿宋_GB2312" w:hAnsi="仿宋" w:eastAsia="仿宋_GB2312" w:cs="Times New Roman"/>
          <w:color w:val="000000" w:themeColor="text1"/>
          <w:sz w:val="28"/>
          <w:szCs w:val="28"/>
          <w14:textFill>
            <w14:solidFill>
              <w14:schemeClr w14:val="tx1"/>
            </w14:solidFill>
          </w14:textFill>
        </w:rPr>
        <w:t>为自然人的，应当由本人签字并附身份证明。</w:t>
      </w:r>
    </w:p>
    <w:p w14:paraId="7495978F">
      <w:pPr>
        <w:adjustRightInd w:val="0"/>
        <w:snapToGrid w:val="0"/>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d.依据竞争性磋商文件的要求和磋商标准进行磋商，推荐成交候选单位名单，对磋商意见承担个人责任；</w:t>
      </w:r>
    </w:p>
    <w:p w14:paraId="445284E8">
      <w:pPr>
        <w:adjustRightInd w:val="0"/>
        <w:snapToGrid w:val="0"/>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e.对磋商过程及各</w:t>
      </w:r>
      <w:r>
        <w:rPr>
          <w:rFonts w:hint="eastAsia" w:ascii="仿宋_GB2312" w:hAnsi="仿宋" w:eastAsia="仿宋_GB2312" w:cs="Times New Roman"/>
          <w:color w:val="000000" w:themeColor="text1"/>
          <w:sz w:val="28"/>
          <w:szCs w:val="28"/>
          <w:lang w:eastAsia="zh-CN"/>
          <w14:textFill>
            <w14:solidFill>
              <w14:schemeClr w14:val="tx1"/>
            </w14:solidFill>
          </w14:textFill>
        </w:rPr>
        <w:t>服务商</w:t>
      </w:r>
      <w:r>
        <w:rPr>
          <w:rFonts w:hint="eastAsia" w:ascii="仿宋_GB2312" w:hAnsi="仿宋" w:eastAsia="仿宋_GB2312" w:cs="Times New Roman"/>
          <w:color w:val="000000" w:themeColor="text1"/>
          <w:sz w:val="28"/>
          <w:szCs w:val="28"/>
          <w14:textFill>
            <w14:solidFill>
              <w14:schemeClr w14:val="tx1"/>
            </w14:solidFill>
          </w14:textFill>
        </w:rPr>
        <w:t>的商业机密予以保密；</w:t>
      </w:r>
    </w:p>
    <w:p w14:paraId="2AE065DD">
      <w:pPr>
        <w:adjustRightInd w:val="0"/>
        <w:snapToGrid w:val="0"/>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f.拟定磋商结果；</w:t>
      </w:r>
    </w:p>
    <w:p w14:paraId="282EA6FA">
      <w:pPr>
        <w:adjustRightInd w:val="0"/>
        <w:snapToGrid w:val="0"/>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g.告知采购人、集中采购机构在评审过程中发现的</w:t>
      </w:r>
      <w:r>
        <w:rPr>
          <w:rFonts w:hint="eastAsia" w:ascii="仿宋_GB2312" w:hAnsi="仿宋" w:eastAsia="仿宋_GB2312" w:cs="Times New Roman"/>
          <w:color w:val="000000" w:themeColor="text1"/>
          <w:sz w:val="28"/>
          <w:szCs w:val="28"/>
          <w:lang w:eastAsia="zh-CN"/>
          <w14:textFill>
            <w14:solidFill>
              <w14:schemeClr w14:val="tx1"/>
            </w14:solidFill>
          </w14:textFill>
        </w:rPr>
        <w:t>服务商</w:t>
      </w:r>
      <w:r>
        <w:rPr>
          <w:rFonts w:hint="eastAsia" w:ascii="仿宋_GB2312" w:hAnsi="仿宋" w:eastAsia="仿宋_GB2312" w:cs="Times New Roman"/>
          <w:color w:val="000000" w:themeColor="text1"/>
          <w:sz w:val="28"/>
          <w:szCs w:val="28"/>
          <w14:textFill>
            <w14:solidFill>
              <w14:schemeClr w14:val="tx1"/>
            </w14:solidFill>
          </w14:textFill>
        </w:rPr>
        <w:t>的违法违规行为；</w:t>
      </w:r>
    </w:p>
    <w:p w14:paraId="095F1F5A">
      <w:pPr>
        <w:adjustRightInd w:val="0"/>
        <w:snapToGrid w:val="0"/>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h.配合采购人、集中采购机构答复各</w:t>
      </w:r>
      <w:r>
        <w:rPr>
          <w:rFonts w:hint="eastAsia" w:ascii="仿宋_GB2312" w:hAnsi="仿宋" w:eastAsia="仿宋_GB2312" w:cs="Times New Roman"/>
          <w:color w:val="000000" w:themeColor="text1"/>
          <w:sz w:val="28"/>
          <w:szCs w:val="28"/>
          <w:lang w:eastAsia="zh-CN"/>
          <w14:textFill>
            <w14:solidFill>
              <w14:schemeClr w14:val="tx1"/>
            </w14:solidFill>
          </w14:textFill>
        </w:rPr>
        <w:t>服务商</w:t>
      </w:r>
      <w:r>
        <w:rPr>
          <w:rFonts w:hint="eastAsia" w:ascii="仿宋_GB2312" w:hAnsi="仿宋" w:eastAsia="仿宋_GB2312" w:cs="Times New Roman"/>
          <w:color w:val="000000" w:themeColor="text1"/>
          <w:sz w:val="28"/>
          <w:szCs w:val="28"/>
          <w14:textFill>
            <w14:solidFill>
              <w14:schemeClr w14:val="tx1"/>
            </w14:solidFill>
          </w14:textFill>
        </w:rPr>
        <w:t>提出的质疑；</w:t>
      </w:r>
    </w:p>
    <w:p w14:paraId="5AF7CCEF">
      <w:pPr>
        <w:adjustRightInd w:val="0"/>
        <w:snapToGrid w:val="0"/>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i.配合各部门的投诉处理和监督检查工作；</w:t>
      </w:r>
    </w:p>
    <w:p w14:paraId="72B507B4">
      <w:pPr>
        <w:adjustRightInd w:val="0"/>
        <w:snapToGrid w:val="0"/>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j.如果现场改变采购方式的，根据变更后的采购方式进行评标。</w:t>
      </w:r>
    </w:p>
    <w:p w14:paraId="1084162E">
      <w:pPr>
        <w:adjustRightInd w:val="0"/>
        <w:snapToGrid w:val="0"/>
        <w:spacing w:line="580" w:lineRule="exact"/>
        <w:ind w:firstLine="562" w:firstLineChars="200"/>
        <w:jc w:val="left"/>
        <w:rPr>
          <w:rFonts w:hint="eastAsia" w:ascii="仿宋_GB2312" w:hAnsi="仿宋" w:eastAsia="仿宋_GB2312" w:cs="Times New Roman"/>
          <w:b/>
          <w:color w:val="000000" w:themeColor="text1"/>
          <w:sz w:val="28"/>
          <w:szCs w:val="28"/>
          <w14:textFill>
            <w14:solidFill>
              <w14:schemeClr w14:val="tx1"/>
            </w14:solidFill>
          </w14:textFill>
        </w:rPr>
      </w:pPr>
      <w:r>
        <w:rPr>
          <w:rFonts w:hint="eastAsia" w:ascii="仿宋_GB2312" w:hAnsi="仿宋" w:eastAsia="仿宋_GB2312" w:cs="Times New Roman"/>
          <w:b/>
          <w:color w:val="000000" w:themeColor="text1"/>
          <w:sz w:val="28"/>
          <w:szCs w:val="28"/>
          <w14:textFill>
            <w14:solidFill>
              <w14:schemeClr w14:val="tx1"/>
            </w14:solidFill>
          </w14:textFill>
        </w:rPr>
        <w:t>5.2磋商原则</w:t>
      </w:r>
    </w:p>
    <w:p w14:paraId="3863FB80">
      <w:pPr>
        <w:adjustRightInd w:val="0"/>
        <w:snapToGrid w:val="0"/>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（1）遵循“公开、公平、公正”的原则，实施方案先进可行；合理低价；禁止不正当竞争；</w:t>
      </w:r>
    </w:p>
    <w:p w14:paraId="2EE74B21">
      <w:pPr>
        <w:adjustRightInd w:val="0"/>
        <w:snapToGrid w:val="0"/>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（2）坚持竞争性、经济实效性和可实施性原则；</w:t>
      </w:r>
    </w:p>
    <w:p w14:paraId="0A4481DC">
      <w:pPr>
        <w:adjustRightInd w:val="0"/>
        <w:snapToGrid w:val="0"/>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（3）择优选择资质齐全、价格合理、质量可靠、交货期有保证的成交</w:t>
      </w:r>
      <w:r>
        <w:rPr>
          <w:rFonts w:hint="eastAsia" w:ascii="仿宋_GB2312" w:hAnsi="仿宋" w:eastAsia="仿宋_GB2312" w:cs="Times New Roman"/>
          <w:color w:val="000000" w:themeColor="text1"/>
          <w:sz w:val="28"/>
          <w:szCs w:val="28"/>
          <w:lang w:eastAsia="zh-CN"/>
          <w14:textFill>
            <w14:solidFill>
              <w14:schemeClr w14:val="tx1"/>
            </w14:solidFill>
          </w14:textFill>
        </w:rPr>
        <w:t>服务商</w:t>
      </w:r>
      <w:r>
        <w:rPr>
          <w:rFonts w:hint="eastAsia" w:ascii="仿宋_GB2312" w:hAnsi="仿宋" w:eastAsia="仿宋_GB2312" w:cs="Times New Roman"/>
          <w:color w:val="000000" w:themeColor="text1"/>
          <w:sz w:val="28"/>
          <w:szCs w:val="28"/>
          <w14:textFill>
            <w14:solidFill>
              <w14:schemeClr w14:val="tx1"/>
            </w14:solidFill>
          </w14:textFill>
        </w:rPr>
        <w:t>。</w:t>
      </w:r>
    </w:p>
    <w:p w14:paraId="522C6D95">
      <w:pPr>
        <w:autoSpaceDE w:val="0"/>
        <w:autoSpaceDN w:val="0"/>
        <w:adjustRightInd w:val="0"/>
        <w:snapToGrid w:val="0"/>
        <w:spacing w:line="580" w:lineRule="exact"/>
        <w:ind w:firstLine="562" w:firstLineChars="200"/>
        <w:jc w:val="left"/>
        <w:rPr>
          <w:rFonts w:hint="eastAsia" w:ascii="仿宋_GB2312" w:hAnsi="仿宋" w:eastAsia="仿宋_GB2312"/>
          <w:b/>
          <w:color w:val="000000" w:themeColor="text1"/>
          <w:sz w:val="28"/>
          <w:szCs w:val="28"/>
          <w:lang w:val="zh-CN"/>
          <w14:textFill>
            <w14:solidFill>
              <w14:schemeClr w14:val="tx1"/>
            </w14:solidFill>
          </w14:textFill>
        </w:rPr>
      </w:pPr>
      <w:r>
        <w:rPr>
          <w:rFonts w:hint="eastAsia" w:ascii="仿宋_GB2312" w:hAnsi="仿宋" w:eastAsia="仿宋_GB2312" w:cs="Times New Roman"/>
          <w:b/>
          <w:color w:val="000000" w:themeColor="text1"/>
          <w:sz w:val="28"/>
          <w:szCs w:val="28"/>
          <w14:textFill>
            <w14:solidFill>
              <w14:schemeClr w14:val="tx1"/>
            </w14:solidFill>
          </w14:textFill>
        </w:rPr>
        <w:t>5.3</w:t>
      </w:r>
      <w:r>
        <w:rPr>
          <w:rFonts w:hint="eastAsia" w:ascii="仿宋_GB2312" w:hAnsi="仿宋" w:eastAsia="仿宋_GB2312"/>
          <w:b/>
          <w:color w:val="000000" w:themeColor="text1"/>
          <w:sz w:val="28"/>
          <w:szCs w:val="28"/>
          <w:lang w:val="zh-CN"/>
          <w14:textFill>
            <w14:solidFill>
              <w14:schemeClr w14:val="tx1"/>
            </w14:solidFill>
          </w14:textFill>
        </w:rPr>
        <w:t>磋商评审办法及内容</w:t>
      </w:r>
    </w:p>
    <w:p w14:paraId="78E11C90">
      <w:pPr>
        <w:autoSpaceDE w:val="0"/>
        <w:autoSpaceDN w:val="0"/>
        <w:adjustRightInd w:val="0"/>
        <w:snapToGrid w:val="0"/>
        <w:spacing w:line="580" w:lineRule="exact"/>
        <w:ind w:firstLine="560" w:firstLineChars="200"/>
        <w:jc w:val="left"/>
        <w:rPr>
          <w:rFonts w:hint="eastAsia" w:ascii="仿宋_GB2312" w:hAnsi="仿宋" w:eastAsia="仿宋_GB2312"/>
          <w:color w:val="000000" w:themeColor="text1"/>
          <w:sz w:val="28"/>
          <w:szCs w:val="28"/>
          <w:lang w:val="zh-CN"/>
          <w14:textFill>
            <w14:solidFill>
              <w14:schemeClr w14:val="tx1"/>
            </w14:solidFill>
          </w14:textFill>
        </w:rPr>
      </w:pPr>
      <w:r>
        <w:rPr>
          <w:rFonts w:hint="eastAsia" w:ascii="仿宋_GB2312" w:hAnsi="仿宋" w:eastAsia="仿宋_GB2312"/>
          <w:color w:val="000000" w:themeColor="text1"/>
          <w:sz w:val="28"/>
          <w:szCs w:val="28"/>
          <w:lang w:val="zh-CN"/>
          <w14:textFill>
            <w14:solidFill>
              <w14:schemeClr w14:val="tx1"/>
            </w14:solidFill>
          </w14:textFill>
        </w:rPr>
        <w:t>（1）资格有效性审查：</w:t>
      </w:r>
    </w:p>
    <w:p w14:paraId="578FED6D">
      <w:pPr>
        <w:pStyle w:val="87"/>
        <w:adjustRightInd w:val="0"/>
        <w:snapToGrid w:val="0"/>
        <w:spacing w:line="580" w:lineRule="exact"/>
        <w:ind w:left="0" w:firstLine="560" w:firstLineChars="200"/>
        <w:outlineLvl w:val="9"/>
        <w:rPr>
          <w:rFonts w:hint="eastAsia" w:ascii="仿宋_GB2312" w:hAnsi="仿宋" w:eastAsia="仿宋_GB2312"/>
          <w:b w:val="0"/>
          <w:color w:val="000000" w:themeColor="text1"/>
          <w:lang w:val="zh-CN"/>
          <w14:textFill>
            <w14:solidFill>
              <w14:schemeClr w14:val="tx1"/>
            </w14:solidFill>
          </w14:textFill>
        </w:rPr>
      </w:pPr>
      <w:r>
        <w:rPr>
          <w:rFonts w:hint="eastAsia" w:ascii="仿宋_GB2312" w:hAnsi="仿宋" w:eastAsia="仿宋_GB2312"/>
          <w:b w:val="0"/>
          <w:color w:val="000000" w:themeColor="text1"/>
          <w:lang w:val="zh-CN"/>
          <w14:textFill>
            <w14:solidFill>
              <w14:schemeClr w14:val="tx1"/>
            </w14:solidFill>
          </w14:textFill>
        </w:rPr>
        <w:t>资格有效性审查：磋商响应文件中的资质证明文件为必备资质，</w:t>
      </w:r>
      <w:r>
        <w:rPr>
          <w:rFonts w:hint="eastAsia" w:ascii="仿宋_GB2312" w:hAnsi="仿宋" w:eastAsia="仿宋_GB2312" w:cs="Times New Roman"/>
          <w:b w:val="0"/>
          <w:color w:val="000000" w:themeColor="text1"/>
          <w14:textFill>
            <w14:solidFill>
              <w14:schemeClr w14:val="tx1"/>
            </w14:solidFill>
          </w14:textFill>
        </w:rPr>
        <w:t>采购人对磋商</w:t>
      </w:r>
      <w:r>
        <w:rPr>
          <w:rFonts w:hint="eastAsia" w:ascii="仿宋_GB2312" w:hAnsi="仿宋" w:eastAsia="仿宋_GB2312" w:cs="Times New Roman"/>
          <w:b w:val="0"/>
          <w:color w:val="000000" w:themeColor="text1"/>
          <w:lang w:eastAsia="zh-CN"/>
          <w14:textFill>
            <w14:solidFill>
              <w14:schemeClr w14:val="tx1"/>
            </w14:solidFill>
          </w14:textFill>
        </w:rPr>
        <w:t>服务商</w:t>
      </w:r>
      <w:r>
        <w:rPr>
          <w:rFonts w:hint="eastAsia" w:ascii="仿宋_GB2312" w:hAnsi="仿宋" w:eastAsia="仿宋_GB2312" w:cs="Times New Roman"/>
          <w:b w:val="0"/>
          <w:color w:val="000000" w:themeColor="text1"/>
          <w14:textFill>
            <w14:solidFill>
              <w14:schemeClr w14:val="tx1"/>
            </w14:solidFill>
          </w14:textFill>
        </w:rPr>
        <w:t>响应文件中的资质证明文件进行审查，出现下列</w:t>
      </w:r>
      <w:r>
        <w:rPr>
          <w:rFonts w:hint="eastAsia" w:ascii="仿宋_GB2312" w:hAnsi="仿宋" w:eastAsia="仿宋_GB2312"/>
          <w:b w:val="0"/>
          <w:color w:val="000000" w:themeColor="text1"/>
          <w:lang w:val="zh-CN"/>
          <w14:textFill>
            <w14:solidFill>
              <w14:schemeClr w14:val="tx1"/>
            </w14:solidFill>
          </w14:textFill>
        </w:rPr>
        <w:t>情形的，磋商响应文件将被视为无效：</w:t>
      </w:r>
    </w:p>
    <w:p w14:paraId="64716430">
      <w:pPr>
        <w:pStyle w:val="87"/>
        <w:adjustRightInd w:val="0"/>
        <w:snapToGrid w:val="0"/>
        <w:spacing w:line="580" w:lineRule="exact"/>
        <w:ind w:left="0" w:firstLine="560" w:firstLineChars="200"/>
        <w:outlineLvl w:val="9"/>
        <w:rPr>
          <w:rFonts w:hint="eastAsia" w:ascii="仿宋_GB2312" w:hAnsi="仿宋" w:eastAsia="仿宋_GB2312"/>
          <w:b w:val="0"/>
          <w:color w:val="000000" w:themeColor="text1"/>
          <w:lang w:val="zh-CN"/>
          <w14:textFill>
            <w14:solidFill>
              <w14:schemeClr w14:val="tx1"/>
            </w14:solidFill>
          </w14:textFill>
        </w:rPr>
      </w:pPr>
      <w:r>
        <w:rPr>
          <w:rFonts w:hint="eastAsia" w:ascii="仿宋_GB2312" w:hAnsi="仿宋" w:eastAsia="仿宋_GB2312"/>
          <w:b w:val="0"/>
          <w:color w:val="000000" w:themeColor="text1"/>
          <w:lang w:val="zh-CN"/>
          <w14:textFill>
            <w14:solidFill>
              <w14:schemeClr w14:val="tx1"/>
            </w14:solidFill>
          </w14:textFill>
        </w:rPr>
        <w:t>a.不具备磋商文件中规定的资格要求的；</w:t>
      </w:r>
    </w:p>
    <w:p w14:paraId="390A01C0">
      <w:pPr>
        <w:pStyle w:val="87"/>
        <w:adjustRightInd w:val="0"/>
        <w:snapToGrid w:val="0"/>
        <w:spacing w:line="580" w:lineRule="exact"/>
        <w:ind w:left="0" w:firstLine="560" w:firstLineChars="200"/>
        <w:outlineLvl w:val="9"/>
        <w:rPr>
          <w:rFonts w:hint="eastAsia" w:ascii="仿宋_GB2312" w:hAnsi="仿宋" w:eastAsia="仿宋_GB2312"/>
          <w:b w:val="0"/>
          <w:color w:val="000000" w:themeColor="text1"/>
          <w:lang w:val="zh-CN"/>
          <w14:textFill>
            <w14:solidFill>
              <w14:schemeClr w14:val="tx1"/>
            </w14:solidFill>
          </w14:textFill>
        </w:rPr>
      </w:pPr>
      <w:r>
        <w:rPr>
          <w:rFonts w:hint="eastAsia" w:ascii="仿宋_GB2312" w:hAnsi="仿宋" w:eastAsia="仿宋_GB2312"/>
          <w:b w:val="0"/>
          <w:color w:val="000000" w:themeColor="text1"/>
          <w:lang w:val="zh-CN"/>
          <w14:textFill>
            <w14:solidFill>
              <w14:schemeClr w14:val="tx1"/>
            </w14:solidFill>
          </w14:textFill>
        </w:rPr>
        <w:t>b.未按磋商文件要求提供资格证明文件，或未按磋商文件要求加盖公章的；</w:t>
      </w:r>
    </w:p>
    <w:p w14:paraId="2891F81D">
      <w:pPr>
        <w:pStyle w:val="87"/>
        <w:adjustRightInd w:val="0"/>
        <w:snapToGrid w:val="0"/>
        <w:spacing w:line="580" w:lineRule="exact"/>
        <w:ind w:left="0" w:firstLine="560" w:firstLineChars="200"/>
        <w:outlineLvl w:val="9"/>
        <w:rPr>
          <w:rFonts w:hint="eastAsia" w:ascii="仿宋_GB2312" w:hAnsi="仿宋" w:eastAsia="仿宋_GB2312"/>
          <w:b w:val="0"/>
          <w:color w:val="000000" w:themeColor="text1"/>
          <w:lang w:val="zh-CN"/>
          <w14:textFill>
            <w14:solidFill>
              <w14:schemeClr w14:val="tx1"/>
            </w14:solidFill>
          </w14:textFill>
        </w:rPr>
      </w:pPr>
      <w:r>
        <w:rPr>
          <w:rFonts w:hint="eastAsia" w:ascii="仿宋_GB2312" w:hAnsi="仿宋" w:eastAsia="仿宋_GB2312"/>
          <w:b w:val="0"/>
          <w:color w:val="000000" w:themeColor="text1"/>
          <w:lang w:val="zh-CN"/>
          <w14:textFill>
            <w14:solidFill>
              <w14:schemeClr w14:val="tx1"/>
            </w14:solidFill>
          </w14:textFill>
        </w:rPr>
        <w:t>c.采购人认为投标人的资格证明文件存在疑点，要求投标人提供更清晰有效的证明文件，投标人不能在规定时限内提供符合磋商文件要求的证明文件的。</w:t>
      </w:r>
    </w:p>
    <w:p w14:paraId="2616DAD5">
      <w:pPr>
        <w:pStyle w:val="87"/>
        <w:adjustRightInd w:val="0"/>
        <w:snapToGrid w:val="0"/>
        <w:spacing w:line="580" w:lineRule="exact"/>
        <w:ind w:left="0" w:firstLine="560" w:firstLineChars="200"/>
        <w:outlineLvl w:val="9"/>
        <w:rPr>
          <w:rFonts w:hint="eastAsia" w:ascii="仿宋_GB2312" w:hAnsi="仿宋" w:eastAsia="仿宋_GB2312"/>
          <w:b w:val="0"/>
          <w:color w:val="000000" w:themeColor="text1"/>
          <w:lang w:val="zh-CN"/>
          <w14:textFill>
            <w14:solidFill>
              <w14:schemeClr w14:val="tx1"/>
            </w14:solidFill>
          </w14:textFill>
        </w:rPr>
      </w:pPr>
      <w:r>
        <w:rPr>
          <w:rFonts w:hint="eastAsia" w:ascii="仿宋_GB2312" w:hAnsi="仿宋" w:eastAsia="仿宋_GB2312"/>
          <w:b w:val="0"/>
          <w:color w:val="000000" w:themeColor="text1"/>
          <w:lang w:val="zh-CN"/>
          <w14:textFill>
            <w14:solidFill>
              <w14:schemeClr w14:val="tx1"/>
            </w14:solidFill>
          </w14:textFill>
        </w:rPr>
        <w:t>d.资格审查结束后，应当对审查结果进行签字确认，并告知无效投标人未通过的原因。</w:t>
      </w:r>
    </w:p>
    <w:p w14:paraId="081F622B">
      <w:pPr>
        <w:pStyle w:val="87"/>
        <w:adjustRightInd w:val="0"/>
        <w:snapToGrid w:val="0"/>
        <w:spacing w:line="580" w:lineRule="exact"/>
        <w:ind w:left="0" w:firstLine="560" w:firstLineChars="200"/>
        <w:outlineLvl w:val="9"/>
        <w:rPr>
          <w:rFonts w:hint="eastAsia" w:ascii="仿宋_GB2312" w:hAnsi="仿宋" w:eastAsia="仿宋_GB2312" w:cstheme="minorBidi"/>
          <w:b w:val="0"/>
          <w:bCs w:val="0"/>
          <w:color w:val="000000" w:themeColor="text1"/>
          <w:kern w:val="2"/>
          <w:lang w:val="zh-CN"/>
          <w14:textFill>
            <w14:solidFill>
              <w14:schemeClr w14:val="tx1"/>
            </w14:solidFill>
          </w14:textFill>
        </w:rPr>
      </w:pPr>
      <w:r>
        <w:rPr>
          <w:rFonts w:hint="eastAsia" w:ascii="仿宋_GB2312" w:hAnsi="仿宋" w:eastAsia="仿宋_GB2312" w:cstheme="minorBidi"/>
          <w:b w:val="0"/>
          <w:bCs w:val="0"/>
          <w:color w:val="000000" w:themeColor="text1"/>
          <w:kern w:val="2"/>
          <w:lang w:val="zh-CN"/>
          <w14:textFill>
            <w14:solidFill>
              <w14:schemeClr w14:val="tx1"/>
            </w14:solidFill>
          </w14:textFill>
        </w:rPr>
        <w:t>e.合格投标人不足 3 家的，不得评标，应予以废标。</w:t>
      </w:r>
    </w:p>
    <w:p w14:paraId="743C84C6">
      <w:pPr>
        <w:autoSpaceDE w:val="0"/>
        <w:autoSpaceDN w:val="0"/>
        <w:adjustRightInd w:val="0"/>
        <w:snapToGrid w:val="0"/>
        <w:spacing w:line="580" w:lineRule="exact"/>
        <w:ind w:firstLine="560" w:firstLineChars="200"/>
        <w:jc w:val="left"/>
        <w:rPr>
          <w:rFonts w:hint="eastAsia" w:ascii="仿宋_GB2312" w:hAnsi="仿宋" w:eastAsia="仿宋_GB2312"/>
          <w:color w:val="000000" w:themeColor="text1"/>
          <w:sz w:val="28"/>
          <w:szCs w:val="28"/>
          <w:lang w:val="zh-CN"/>
          <w14:textFill>
            <w14:solidFill>
              <w14:schemeClr w14:val="tx1"/>
            </w14:solidFill>
          </w14:textFill>
        </w:rPr>
      </w:pPr>
      <w:r>
        <w:rPr>
          <w:rFonts w:hint="eastAsia" w:ascii="仿宋_GB2312" w:hAnsi="仿宋" w:eastAsia="仿宋_GB2312"/>
          <w:color w:val="000000" w:themeColor="text1"/>
          <w:sz w:val="28"/>
          <w:szCs w:val="28"/>
          <w:lang w:val="zh-CN"/>
          <w14:textFill>
            <w14:solidFill>
              <w14:schemeClr w14:val="tx1"/>
            </w14:solidFill>
          </w14:textFill>
        </w:rPr>
        <w:t>（2）符合性审查：主要对服务商响应文件进行商务和技术符合性的审定。出现下列情况之一者，磋商响应文件出现下列情况之一者按无效文件处理：</w:t>
      </w:r>
    </w:p>
    <w:p w14:paraId="18EA4D38">
      <w:pPr>
        <w:autoSpaceDE w:val="0"/>
        <w:autoSpaceDN w:val="0"/>
        <w:adjustRightInd w:val="0"/>
        <w:snapToGrid w:val="0"/>
        <w:spacing w:line="580" w:lineRule="exact"/>
        <w:ind w:firstLine="560" w:firstLineChars="200"/>
        <w:jc w:val="left"/>
        <w:rPr>
          <w:rFonts w:hint="eastAsia" w:ascii="仿宋_GB2312" w:hAnsi="仿宋" w:eastAsia="仿宋_GB2312"/>
          <w:color w:val="000000" w:themeColor="text1"/>
          <w:sz w:val="28"/>
          <w:szCs w:val="28"/>
          <w:lang w:val="zh-CN"/>
          <w14:textFill>
            <w14:solidFill>
              <w14:schemeClr w14:val="tx1"/>
            </w14:solidFill>
          </w14:textFill>
        </w:rPr>
      </w:pPr>
      <w:r>
        <w:rPr>
          <w:rFonts w:hint="eastAsia" w:ascii="仿宋_GB2312" w:hAnsi="仿宋" w:eastAsia="仿宋_GB2312"/>
          <w:color w:val="000000" w:themeColor="text1"/>
          <w:sz w:val="28"/>
          <w:szCs w:val="28"/>
          <w:lang w:val="zh-CN"/>
          <w14:textFill>
            <w14:solidFill>
              <w14:schemeClr w14:val="tx1"/>
            </w14:solidFill>
          </w14:textFill>
        </w:rPr>
        <w:t>a</w:t>
      </w:r>
      <w:r>
        <w:rPr>
          <w:rFonts w:hint="eastAsia" w:ascii="仿宋_GB2312" w:hAnsi="仿宋" w:eastAsia="仿宋_GB2312" w:cs="Times New Roman"/>
          <w:color w:val="000000" w:themeColor="text1"/>
          <w:sz w:val="28"/>
          <w:szCs w:val="28"/>
          <w14:textFill>
            <w14:solidFill>
              <w14:schemeClr w14:val="tx1"/>
            </w14:solidFill>
          </w14:textFill>
        </w:rPr>
        <w:t>.</w:t>
      </w:r>
      <w:r>
        <w:rPr>
          <w:rFonts w:hint="eastAsia" w:ascii="仿宋_GB2312" w:hAnsi="仿宋" w:eastAsia="仿宋_GB2312"/>
          <w:color w:val="000000" w:themeColor="text1"/>
          <w:sz w:val="28"/>
          <w:szCs w:val="28"/>
          <w:lang w:val="zh-CN"/>
          <w14:textFill>
            <w14:solidFill>
              <w14:schemeClr w14:val="tx1"/>
            </w14:solidFill>
          </w14:textFill>
        </w:rPr>
        <w:t>服务商没有经过正常渠道获取文件或服务商的名称与登记领取磋商采购文件单位的名称不符的，</w:t>
      </w:r>
      <w:r>
        <w:rPr>
          <w:rFonts w:hint="eastAsia" w:ascii="仿宋_GB2312" w:hAnsi="仿宋" w:eastAsia="仿宋_GB2312"/>
          <w:color w:val="000000" w:themeColor="text1"/>
          <w:sz w:val="28"/>
          <w:szCs w:val="28"/>
          <w:lang w:eastAsia="zh-CN"/>
          <w14:textFill>
            <w14:solidFill>
              <w14:schemeClr w14:val="tx1"/>
            </w14:solidFill>
          </w14:textFill>
        </w:rPr>
        <w:t>服务商</w:t>
      </w:r>
      <w:r>
        <w:rPr>
          <w:rFonts w:hint="eastAsia" w:ascii="仿宋_GB2312" w:hAnsi="仿宋" w:eastAsia="仿宋_GB2312"/>
          <w:color w:val="000000" w:themeColor="text1"/>
          <w:sz w:val="28"/>
          <w:szCs w:val="28"/>
          <w14:textFill>
            <w14:solidFill>
              <w14:schemeClr w14:val="tx1"/>
            </w14:solidFill>
          </w14:textFill>
        </w:rPr>
        <w:t>名称与公章不一致的；</w:t>
      </w:r>
    </w:p>
    <w:p w14:paraId="2339EB8E">
      <w:pPr>
        <w:autoSpaceDE w:val="0"/>
        <w:autoSpaceDN w:val="0"/>
        <w:adjustRightInd w:val="0"/>
        <w:snapToGrid w:val="0"/>
        <w:spacing w:line="580" w:lineRule="exact"/>
        <w:ind w:firstLine="560" w:firstLineChars="200"/>
        <w:jc w:val="left"/>
        <w:rPr>
          <w:rFonts w:hint="eastAsia" w:ascii="仿宋_GB2312" w:hAnsi="仿宋" w:eastAsia="仿宋_GB2312"/>
          <w:color w:val="000000" w:themeColor="text1"/>
          <w:sz w:val="28"/>
          <w:szCs w:val="28"/>
          <w14:textFill>
            <w14:solidFill>
              <w14:schemeClr w14:val="tx1"/>
            </w14:solidFill>
          </w14:textFill>
        </w:rPr>
      </w:pPr>
      <w:r>
        <w:rPr>
          <w:rFonts w:hint="eastAsia" w:ascii="仿宋_GB2312" w:hAnsi="仿宋" w:eastAsia="仿宋_GB2312"/>
          <w:color w:val="000000" w:themeColor="text1"/>
          <w:sz w:val="28"/>
          <w:szCs w:val="28"/>
          <w:lang w:val="zh-CN"/>
          <w14:textFill>
            <w14:solidFill>
              <w14:schemeClr w14:val="tx1"/>
            </w14:solidFill>
          </w14:textFill>
        </w:rPr>
        <w:t>b</w:t>
      </w:r>
      <w:r>
        <w:rPr>
          <w:rFonts w:hint="eastAsia" w:ascii="仿宋_GB2312" w:hAnsi="仿宋" w:eastAsia="仿宋_GB2312" w:cs="Times New Roman"/>
          <w:color w:val="000000" w:themeColor="text1"/>
          <w:sz w:val="28"/>
          <w:szCs w:val="28"/>
          <w14:textFill>
            <w14:solidFill>
              <w14:schemeClr w14:val="tx1"/>
            </w14:solidFill>
          </w14:textFill>
        </w:rPr>
        <w:t>.</w:t>
      </w:r>
      <w:r>
        <w:rPr>
          <w:rFonts w:hint="eastAsia" w:ascii="仿宋_GB2312" w:hAnsi="仿宋" w:eastAsia="仿宋_GB2312"/>
          <w:color w:val="000000" w:themeColor="text1"/>
          <w:sz w:val="28"/>
          <w:szCs w:val="28"/>
          <w14:textFill>
            <w14:solidFill>
              <w14:schemeClr w14:val="tx1"/>
            </w14:solidFill>
          </w14:textFill>
        </w:rPr>
        <w:t>未按要求提交竞争性磋商响应文件份数和内容的；</w:t>
      </w:r>
    </w:p>
    <w:p w14:paraId="16AB3994">
      <w:pPr>
        <w:autoSpaceDE w:val="0"/>
        <w:autoSpaceDN w:val="0"/>
        <w:adjustRightInd w:val="0"/>
        <w:snapToGrid w:val="0"/>
        <w:spacing w:line="580" w:lineRule="exact"/>
        <w:ind w:firstLine="560" w:firstLineChars="200"/>
        <w:jc w:val="left"/>
        <w:rPr>
          <w:rFonts w:hint="eastAsia" w:ascii="仿宋_GB2312" w:hAnsi="仿宋" w:eastAsia="仿宋_GB2312"/>
          <w:color w:val="000000" w:themeColor="text1"/>
          <w:sz w:val="28"/>
          <w:szCs w:val="28"/>
          <w:lang w:val="zh-CN"/>
          <w14:textFill>
            <w14:solidFill>
              <w14:schemeClr w14:val="tx1"/>
            </w14:solidFill>
          </w14:textFill>
        </w:rPr>
      </w:pPr>
      <w:r>
        <w:rPr>
          <w:rFonts w:hint="eastAsia" w:ascii="仿宋_GB2312" w:hAnsi="仿宋" w:eastAsia="仿宋_GB2312"/>
          <w:color w:val="000000" w:themeColor="text1"/>
          <w:sz w:val="28"/>
          <w:szCs w:val="28"/>
          <w:lang w:val="zh-CN"/>
          <w14:textFill>
            <w14:solidFill>
              <w14:schemeClr w14:val="tx1"/>
            </w14:solidFill>
          </w14:textFill>
        </w:rPr>
        <w:t>c</w:t>
      </w:r>
      <w:r>
        <w:rPr>
          <w:rFonts w:hint="eastAsia" w:ascii="仿宋_GB2312" w:hAnsi="仿宋" w:eastAsia="仿宋_GB2312" w:cs="Times New Roman"/>
          <w:color w:val="000000" w:themeColor="text1"/>
          <w:sz w:val="28"/>
          <w:szCs w:val="28"/>
          <w14:textFill>
            <w14:solidFill>
              <w14:schemeClr w14:val="tx1"/>
            </w14:solidFill>
          </w14:textFill>
        </w:rPr>
        <w:t>.</w:t>
      </w:r>
      <w:r>
        <w:rPr>
          <w:rFonts w:hint="eastAsia" w:ascii="仿宋_GB2312" w:hAnsi="仿宋" w:eastAsia="仿宋_GB2312"/>
          <w:color w:val="000000" w:themeColor="text1"/>
          <w:sz w:val="28"/>
          <w:szCs w:val="28"/>
          <w:lang w:val="zh-CN"/>
          <w14:textFill>
            <w14:solidFill>
              <w14:schemeClr w14:val="tx1"/>
            </w14:solidFill>
          </w14:textFill>
        </w:rPr>
        <w:t>磋商响应文件没有盖单位公章，无磋商有效期或有效期达不到采购文件的要求的；</w:t>
      </w:r>
    </w:p>
    <w:p w14:paraId="3CBBA4C8">
      <w:pPr>
        <w:autoSpaceDE w:val="0"/>
        <w:autoSpaceDN w:val="0"/>
        <w:adjustRightInd w:val="0"/>
        <w:snapToGrid w:val="0"/>
        <w:spacing w:line="580" w:lineRule="exact"/>
        <w:ind w:firstLine="560" w:firstLineChars="200"/>
        <w:jc w:val="left"/>
        <w:rPr>
          <w:rFonts w:hint="eastAsia" w:ascii="仿宋_GB2312" w:hAnsi="仿宋" w:eastAsia="仿宋_GB2312"/>
          <w:color w:val="000000" w:themeColor="text1"/>
          <w:sz w:val="28"/>
          <w:szCs w:val="28"/>
          <w:lang w:val="zh-CN"/>
          <w14:textFill>
            <w14:solidFill>
              <w14:schemeClr w14:val="tx1"/>
            </w14:solidFill>
          </w14:textFill>
        </w:rPr>
      </w:pPr>
      <w:r>
        <w:rPr>
          <w:rFonts w:hint="eastAsia" w:ascii="仿宋_GB2312" w:hAnsi="仿宋" w:eastAsia="仿宋_GB2312"/>
          <w:color w:val="000000" w:themeColor="text1"/>
          <w:sz w:val="28"/>
          <w:szCs w:val="28"/>
          <w:lang w:val="zh-CN"/>
          <w14:textFill>
            <w14:solidFill>
              <w14:schemeClr w14:val="tx1"/>
            </w14:solidFill>
          </w14:textFill>
        </w:rPr>
        <w:t>d</w:t>
      </w:r>
      <w:r>
        <w:rPr>
          <w:rFonts w:hint="eastAsia" w:ascii="仿宋_GB2312" w:hAnsi="仿宋" w:eastAsia="仿宋_GB2312" w:cs="Times New Roman"/>
          <w:color w:val="000000" w:themeColor="text1"/>
          <w:sz w:val="28"/>
          <w:szCs w:val="28"/>
          <w14:textFill>
            <w14:solidFill>
              <w14:schemeClr w14:val="tx1"/>
            </w14:solidFill>
          </w14:textFill>
        </w:rPr>
        <w:t>.</w:t>
      </w:r>
      <w:r>
        <w:rPr>
          <w:rFonts w:hint="eastAsia" w:ascii="仿宋_GB2312" w:hAnsi="仿宋" w:eastAsia="仿宋_GB2312"/>
          <w:color w:val="000000" w:themeColor="text1"/>
          <w:sz w:val="28"/>
          <w:szCs w:val="28"/>
          <w:lang w:val="zh-CN"/>
          <w14:textFill>
            <w14:solidFill>
              <w14:schemeClr w14:val="tx1"/>
            </w14:solidFill>
          </w14:textFill>
        </w:rPr>
        <w:t>磋商响应文件中出现漏项或数量与采购要求不符的；</w:t>
      </w:r>
    </w:p>
    <w:p w14:paraId="6DF94E74">
      <w:pPr>
        <w:autoSpaceDE w:val="0"/>
        <w:autoSpaceDN w:val="0"/>
        <w:adjustRightInd w:val="0"/>
        <w:snapToGrid w:val="0"/>
        <w:spacing w:line="580" w:lineRule="exact"/>
        <w:ind w:firstLine="560" w:firstLineChars="200"/>
        <w:jc w:val="left"/>
        <w:rPr>
          <w:rFonts w:hint="eastAsia" w:ascii="仿宋_GB2312" w:hAnsi="仿宋" w:eastAsia="仿宋_GB2312"/>
          <w:color w:val="000000" w:themeColor="text1"/>
          <w:sz w:val="28"/>
          <w:szCs w:val="28"/>
          <w:lang w:val="zh-CN"/>
          <w14:textFill>
            <w14:solidFill>
              <w14:schemeClr w14:val="tx1"/>
            </w14:solidFill>
          </w14:textFill>
        </w:rPr>
      </w:pPr>
      <w:r>
        <w:rPr>
          <w:rFonts w:hint="eastAsia" w:ascii="仿宋_GB2312" w:hAnsi="仿宋" w:eastAsia="仿宋_GB2312"/>
          <w:color w:val="000000" w:themeColor="text1"/>
          <w:sz w:val="28"/>
          <w:szCs w:val="28"/>
          <w:lang w:val="zh-CN"/>
          <w14:textFill>
            <w14:solidFill>
              <w14:schemeClr w14:val="tx1"/>
            </w14:solidFill>
          </w14:textFill>
        </w:rPr>
        <w:t>e</w:t>
      </w:r>
      <w:r>
        <w:rPr>
          <w:rFonts w:hint="eastAsia" w:ascii="仿宋_GB2312" w:hAnsi="仿宋" w:eastAsia="仿宋_GB2312" w:cs="Times New Roman"/>
          <w:color w:val="000000" w:themeColor="text1"/>
          <w:sz w:val="28"/>
          <w:szCs w:val="28"/>
          <w14:textFill>
            <w14:solidFill>
              <w14:schemeClr w14:val="tx1"/>
            </w14:solidFill>
          </w14:textFill>
        </w:rPr>
        <w:t>.</w:t>
      </w:r>
      <w:r>
        <w:rPr>
          <w:rFonts w:hint="eastAsia" w:ascii="仿宋_GB2312" w:hAnsi="仿宋" w:eastAsia="仿宋_GB2312"/>
          <w:color w:val="000000" w:themeColor="text1"/>
          <w:sz w:val="28"/>
          <w:szCs w:val="28"/>
          <w:lang w:val="zh-CN"/>
          <w14:textFill>
            <w14:solidFill>
              <w14:schemeClr w14:val="tx1"/>
            </w14:solidFill>
          </w14:textFill>
        </w:rPr>
        <w:t>服务商针对同一服务递交两份或多份内容不同的磋商响应文件，未书面声明哪一份是有效的或出现选择性报价的；</w:t>
      </w:r>
    </w:p>
    <w:p w14:paraId="57C75E5A">
      <w:pPr>
        <w:autoSpaceDE w:val="0"/>
        <w:autoSpaceDN w:val="0"/>
        <w:adjustRightInd w:val="0"/>
        <w:snapToGrid w:val="0"/>
        <w:spacing w:line="580" w:lineRule="exact"/>
        <w:ind w:firstLine="560" w:firstLineChars="200"/>
        <w:jc w:val="left"/>
        <w:rPr>
          <w:rFonts w:hint="eastAsia" w:ascii="仿宋_GB2312" w:hAnsi="仿宋" w:eastAsia="仿宋_GB2312"/>
          <w:color w:val="000000" w:themeColor="text1"/>
          <w:sz w:val="28"/>
          <w:szCs w:val="28"/>
          <w:lang w:val="zh-CN"/>
          <w14:textFill>
            <w14:solidFill>
              <w14:schemeClr w14:val="tx1"/>
            </w14:solidFill>
          </w14:textFill>
        </w:rPr>
      </w:pPr>
      <w:r>
        <w:rPr>
          <w:rFonts w:hint="eastAsia" w:ascii="仿宋_GB2312" w:hAnsi="仿宋" w:eastAsia="仿宋_GB2312"/>
          <w:color w:val="000000" w:themeColor="text1"/>
          <w:sz w:val="28"/>
          <w:szCs w:val="28"/>
          <w:lang w:val="zh-CN"/>
          <w14:textFill>
            <w14:solidFill>
              <w14:schemeClr w14:val="tx1"/>
            </w14:solidFill>
          </w14:textFill>
        </w:rPr>
        <w:t>f</w:t>
      </w:r>
      <w:r>
        <w:rPr>
          <w:rFonts w:hint="eastAsia" w:ascii="仿宋_GB2312" w:hAnsi="仿宋" w:eastAsia="仿宋_GB2312" w:cs="Times New Roman"/>
          <w:color w:val="000000" w:themeColor="text1"/>
          <w:sz w:val="28"/>
          <w:szCs w:val="28"/>
          <w14:textFill>
            <w14:solidFill>
              <w14:schemeClr w14:val="tx1"/>
            </w14:solidFill>
          </w14:textFill>
        </w:rPr>
        <w:t>.</w:t>
      </w:r>
      <w:r>
        <w:rPr>
          <w:rFonts w:hint="eastAsia" w:ascii="仿宋_GB2312" w:hAnsi="仿宋" w:eastAsia="仿宋_GB2312"/>
          <w:color w:val="000000" w:themeColor="text1"/>
          <w:sz w:val="28"/>
          <w:szCs w:val="28"/>
          <w:lang w:val="zh-CN"/>
          <w14:textFill>
            <w14:solidFill>
              <w14:schemeClr w14:val="tx1"/>
            </w14:solidFill>
          </w14:textFill>
        </w:rPr>
        <w:t>服务商在付款、交货期、验收、售后服务等商务条件不响应磋商采购文件要求，或附加了采购人难以接受的条件；</w:t>
      </w:r>
    </w:p>
    <w:p w14:paraId="1594B554">
      <w:pPr>
        <w:autoSpaceDE w:val="0"/>
        <w:autoSpaceDN w:val="0"/>
        <w:adjustRightInd w:val="0"/>
        <w:snapToGrid w:val="0"/>
        <w:spacing w:line="580" w:lineRule="exact"/>
        <w:ind w:firstLine="560" w:firstLineChars="200"/>
        <w:jc w:val="left"/>
        <w:rPr>
          <w:rFonts w:hint="eastAsia" w:ascii="仿宋_GB2312" w:hAnsi="仿宋" w:eastAsia="仿宋_GB2312"/>
          <w:color w:val="000000" w:themeColor="text1"/>
          <w:sz w:val="28"/>
          <w:szCs w:val="28"/>
          <w:lang w:val="zh-CN"/>
          <w14:textFill>
            <w14:solidFill>
              <w14:schemeClr w14:val="tx1"/>
            </w14:solidFill>
          </w14:textFill>
        </w:rPr>
      </w:pPr>
      <w:r>
        <w:rPr>
          <w:rFonts w:hint="eastAsia" w:ascii="仿宋_GB2312" w:hAnsi="仿宋" w:eastAsia="仿宋_GB2312"/>
          <w:color w:val="000000" w:themeColor="text1"/>
          <w:sz w:val="28"/>
          <w:szCs w:val="28"/>
          <w:lang w:val="zh-CN"/>
          <w14:textFill>
            <w14:solidFill>
              <w14:schemeClr w14:val="tx1"/>
            </w14:solidFill>
          </w14:textFill>
        </w:rPr>
        <w:t>g</w:t>
      </w:r>
      <w:r>
        <w:rPr>
          <w:rFonts w:hint="eastAsia" w:ascii="仿宋_GB2312" w:hAnsi="仿宋" w:eastAsia="仿宋_GB2312" w:cs="Times New Roman"/>
          <w:color w:val="000000" w:themeColor="text1"/>
          <w:sz w:val="28"/>
          <w:szCs w:val="28"/>
          <w14:textFill>
            <w14:solidFill>
              <w14:schemeClr w14:val="tx1"/>
            </w14:solidFill>
          </w14:textFill>
        </w:rPr>
        <w:t>.</w:t>
      </w:r>
      <w:r>
        <w:rPr>
          <w:rFonts w:hint="eastAsia" w:ascii="仿宋_GB2312" w:hAnsi="仿宋" w:eastAsia="仿宋_GB2312"/>
          <w:color w:val="000000" w:themeColor="text1"/>
          <w:sz w:val="28"/>
          <w:szCs w:val="28"/>
          <w:lang w:val="zh-CN"/>
          <w14:textFill>
            <w14:solidFill>
              <w14:schemeClr w14:val="tx1"/>
            </w14:solidFill>
          </w14:textFill>
        </w:rPr>
        <w:t>磋商响应文件中的技术指标达不到采购文件要求的;</w:t>
      </w:r>
    </w:p>
    <w:p w14:paraId="4117D113">
      <w:pPr>
        <w:autoSpaceDE w:val="0"/>
        <w:autoSpaceDN w:val="0"/>
        <w:adjustRightInd w:val="0"/>
        <w:snapToGrid w:val="0"/>
        <w:spacing w:line="580" w:lineRule="exact"/>
        <w:ind w:firstLine="560" w:firstLineChars="200"/>
        <w:jc w:val="left"/>
        <w:rPr>
          <w:rFonts w:hint="eastAsia" w:ascii="仿宋_GB2312" w:hAnsi="仿宋" w:eastAsia="仿宋_GB2312"/>
          <w:color w:val="000000" w:themeColor="text1"/>
          <w:sz w:val="28"/>
          <w:szCs w:val="28"/>
          <w:lang w:val="zh-CN"/>
          <w14:textFill>
            <w14:solidFill>
              <w14:schemeClr w14:val="tx1"/>
            </w14:solidFill>
          </w14:textFill>
        </w:rPr>
      </w:pPr>
      <w:r>
        <w:rPr>
          <w:rFonts w:hint="eastAsia" w:ascii="仿宋_GB2312" w:hAnsi="仿宋" w:eastAsia="仿宋_GB2312"/>
          <w:color w:val="000000" w:themeColor="text1"/>
          <w:sz w:val="28"/>
          <w:szCs w:val="28"/>
          <w:lang w:val="zh-CN"/>
          <w14:textFill>
            <w14:solidFill>
              <w14:schemeClr w14:val="tx1"/>
            </w14:solidFill>
          </w14:textFill>
        </w:rPr>
        <w:t>h</w:t>
      </w:r>
      <w:r>
        <w:rPr>
          <w:rFonts w:hint="eastAsia" w:ascii="仿宋_GB2312" w:hAnsi="仿宋" w:eastAsia="仿宋_GB2312" w:cs="Times New Roman"/>
          <w:color w:val="000000" w:themeColor="text1"/>
          <w:sz w:val="28"/>
          <w:szCs w:val="28"/>
          <w14:textFill>
            <w14:solidFill>
              <w14:schemeClr w14:val="tx1"/>
            </w14:solidFill>
          </w14:textFill>
        </w:rPr>
        <w:t>.</w:t>
      </w:r>
      <w:r>
        <w:rPr>
          <w:rFonts w:hint="eastAsia" w:ascii="仿宋_GB2312" w:hAnsi="仿宋" w:eastAsia="仿宋_GB2312"/>
          <w:color w:val="000000" w:themeColor="text1"/>
          <w:sz w:val="28"/>
          <w:szCs w:val="28"/>
          <w:lang w:val="zh-CN"/>
          <w14:textFill>
            <w14:solidFill>
              <w14:schemeClr w14:val="tx1"/>
            </w14:solidFill>
          </w14:textFill>
        </w:rPr>
        <w:t>磋商报价与市场价偏离较大，低于成本或高于政府采购预算的；</w:t>
      </w:r>
    </w:p>
    <w:p w14:paraId="74383802">
      <w:pPr>
        <w:autoSpaceDE w:val="0"/>
        <w:autoSpaceDN w:val="0"/>
        <w:adjustRightInd w:val="0"/>
        <w:snapToGrid w:val="0"/>
        <w:spacing w:line="580" w:lineRule="exact"/>
        <w:ind w:firstLine="560" w:firstLineChars="200"/>
        <w:jc w:val="left"/>
        <w:rPr>
          <w:rFonts w:hint="eastAsia" w:ascii="仿宋_GB2312" w:hAnsi="仿宋" w:eastAsia="仿宋_GB2312"/>
          <w:color w:val="000000" w:themeColor="text1"/>
          <w:sz w:val="28"/>
          <w:szCs w:val="28"/>
          <w:lang w:val="zh-CN"/>
          <w14:textFill>
            <w14:solidFill>
              <w14:schemeClr w14:val="tx1"/>
            </w14:solidFill>
          </w14:textFill>
        </w:rPr>
      </w:pPr>
      <w:r>
        <w:rPr>
          <w:rFonts w:hint="eastAsia" w:ascii="仿宋_GB2312" w:hAnsi="仿宋" w:eastAsia="仿宋_GB2312"/>
          <w:color w:val="000000" w:themeColor="text1"/>
          <w:sz w:val="28"/>
          <w:szCs w:val="28"/>
          <w:lang w:val="zh-CN"/>
          <w14:textFill>
            <w14:solidFill>
              <w14:schemeClr w14:val="tx1"/>
            </w14:solidFill>
          </w14:textFill>
        </w:rPr>
        <w:t>i</w:t>
      </w:r>
      <w:r>
        <w:rPr>
          <w:rFonts w:hint="eastAsia" w:ascii="仿宋_GB2312" w:hAnsi="仿宋" w:eastAsia="仿宋_GB2312" w:cs="Times New Roman"/>
          <w:color w:val="000000" w:themeColor="text1"/>
          <w:sz w:val="28"/>
          <w:szCs w:val="28"/>
          <w14:textFill>
            <w14:solidFill>
              <w14:schemeClr w14:val="tx1"/>
            </w14:solidFill>
          </w14:textFill>
        </w:rPr>
        <w:t>.</w:t>
      </w:r>
      <w:r>
        <w:rPr>
          <w:rFonts w:hint="eastAsia" w:ascii="仿宋_GB2312" w:hAnsi="仿宋" w:eastAsia="仿宋_GB2312"/>
          <w:color w:val="000000" w:themeColor="text1"/>
          <w:sz w:val="28"/>
          <w:szCs w:val="28"/>
          <w14:textFill>
            <w14:solidFill>
              <w14:schemeClr w14:val="tx1"/>
            </w14:solidFill>
          </w14:textFill>
        </w:rPr>
        <w:t>提供虚假证明，开具虚假资质，出现虚假应答，除按无效标处理外，还进行相应的处罚；</w:t>
      </w:r>
    </w:p>
    <w:p w14:paraId="59016926">
      <w:pPr>
        <w:autoSpaceDE w:val="0"/>
        <w:autoSpaceDN w:val="0"/>
        <w:adjustRightInd w:val="0"/>
        <w:snapToGrid w:val="0"/>
        <w:spacing w:line="580" w:lineRule="exact"/>
        <w:ind w:firstLine="560" w:firstLineChars="200"/>
        <w:jc w:val="left"/>
        <w:rPr>
          <w:rFonts w:hint="eastAsia" w:ascii="仿宋_GB2312" w:hAnsi="仿宋" w:eastAsia="仿宋_GB2312"/>
          <w:color w:val="000000" w:themeColor="text1"/>
          <w:sz w:val="28"/>
          <w:szCs w:val="28"/>
          <w:lang w:val="zh-CN"/>
          <w14:textFill>
            <w14:solidFill>
              <w14:schemeClr w14:val="tx1"/>
            </w14:solidFill>
          </w14:textFill>
        </w:rPr>
      </w:pPr>
      <w:r>
        <w:rPr>
          <w:rFonts w:hint="eastAsia" w:ascii="仿宋_GB2312" w:hAnsi="仿宋" w:eastAsia="仿宋_GB2312"/>
          <w:color w:val="000000" w:themeColor="text1"/>
          <w:sz w:val="28"/>
          <w:szCs w:val="28"/>
          <w14:textFill>
            <w14:solidFill>
              <w14:schemeClr w14:val="tx1"/>
            </w14:solidFill>
          </w14:textFill>
        </w:rPr>
        <w:t>j</w:t>
      </w:r>
      <w:r>
        <w:rPr>
          <w:rFonts w:hint="eastAsia" w:ascii="仿宋_GB2312" w:hAnsi="仿宋" w:eastAsia="仿宋_GB2312" w:cs="Times New Roman"/>
          <w:color w:val="000000" w:themeColor="text1"/>
          <w:sz w:val="28"/>
          <w:szCs w:val="28"/>
          <w14:textFill>
            <w14:solidFill>
              <w14:schemeClr w14:val="tx1"/>
            </w14:solidFill>
          </w14:textFill>
        </w:rPr>
        <w:t>.</w:t>
      </w:r>
      <w:r>
        <w:rPr>
          <w:rFonts w:hint="eastAsia" w:ascii="仿宋_GB2312" w:hAnsi="仿宋" w:eastAsia="仿宋_GB2312"/>
          <w:color w:val="000000" w:themeColor="text1"/>
          <w:sz w:val="28"/>
          <w:szCs w:val="28"/>
          <w14:textFill>
            <w14:solidFill>
              <w14:schemeClr w14:val="tx1"/>
            </w14:solidFill>
          </w14:textFill>
        </w:rPr>
        <w:t>响应文件的关键内容字迹模糊和无法辨认的；</w:t>
      </w:r>
    </w:p>
    <w:p w14:paraId="7F747366">
      <w:pPr>
        <w:autoSpaceDE w:val="0"/>
        <w:autoSpaceDN w:val="0"/>
        <w:adjustRightInd w:val="0"/>
        <w:snapToGrid w:val="0"/>
        <w:spacing w:line="580" w:lineRule="exact"/>
        <w:ind w:firstLine="560" w:firstLineChars="200"/>
        <w:jc w:val="left"/>
        <w:rPr>
          <w:rFonts w:hint="eastAsia" w:ascii="仿宋_GB2312" w:hAnsi="仿宋" w:eastAsia="仿宋_GB2312"/>
          <w:color w:val="000000" w:themeColor="text1"/>
          <w:sz w:val="28"/>
          <w:szCs w:val="28"/>
          <w:lang w:val="zh-CN"/>
          <w14:textFill>
            <w14:solidFill>
              <w14:schemeClr w14:val="tx1"/>
            </w14:solidFill>
          </w14:textFill>
        </w:rPr>
      </w:pPr>
      <w:r>
        <w:rPr>
          <w:rFonts w:hint="eastAsia" w:ascii="仿宋_GB2312" w:hAnsi="仿宋" w:eastAsia="仿宋_GB2312"/>
          <w:color w:val="000000" w:themeColor="text1"/>
          <w:sz w:val="28"/>
          <w:szCs w:val="28"/>
          <w14:textFill>
            <w14:solidFill>
              <w14:schemeClr w14:val="tx1"/>
            </w14:solidFill>
          </w14:textFill>
        </w:rPr>
        <w:t>k</w:t>
      </w:r>
      <w:r>
        <w:rPr>
          <w:rFonts w:hint="eastAsia" w:ascii="仿宋_GB2312" w:hAnsi="仿宋" w:eastAsia="仿宋_GB2312" w:cs="Times New Roman"/>
          <w:color w:val="000000" w:themeColor="text1"/>
          <w:sz w:val="28"/>
          <w:szCs w:val="28"/>
          <w14:textFill>
            <w14:solidFill>
              <w14:schemeClr w14:val="tx1"/>
            </w14:solidFill>
          </w14:textFill>
        </w:rPr>
        <w:t>.</w:t>
      </w:r>
      <w:r>
        <w:rPr>
          <w:rFonts w:hint="eastAsia" w:ascii="仿宋_GB2312" w:hAnsi="仿宋" w:eastAsia="仿宋_GB2312"/>
          <w:color w:val="000000" w:themeColor="text1"/>
          <w:sz w:val="28"/>
          <w:szCs w:val="28"/>
          <w14:textFill>
            <w14:solidFill>
              <w14:schemeClr w14:val="tx1"/>
            </w14:solidFill>
          </w14:textFill>
        </w:rPr>
        <w:t>响应文件不符合竞争性磋商采购文件规定的其他情形的；</w:t>
      </w:r>
    </w:p>
    <w:p w14:paraId="6026A9CD">
      <w:pPr>
        <w:autoSpaceDE w:val="0"/>
        <w:autoSpaceDN w:val="0"/>
        <w:adjustRightInd w:val="0"/>
        <w:snapToGrid w:val="0"/>
        <w:spacing w:line="580" w:lineRule="exact"/>
        <w:ind w:firstLine="560" w:firstLineChars="200"/>
        <w:jc w:val="left"/>
        <w:rPr>
          <w:rFonts w:hint="eastAsia" w:ascii="仿宋_GB2312" w:hAnsi="仿宋" w:eastAsia="仿宋_GB2312"/>
          <w:color w:val="000000" w:themeColor="text1"/>
          <w:sz w:val="28"/>
          <w:szCs w:val="28"/>
          <w:lang w:val="zh-CN"/>
          <w14:textFill>
            <w14:solidFill>
              <w14:schemeClr w14:val="tx1"/>
            </w14:solidFill>
          </w14:textFill>
        </w:rPr>
      </w:pPr>
      <w:r>
        <w:rPr>
          <w:rFonts w:hint="eastAsia" w:ascii="仿宋_GB2312" w:hAnsi="仿宋" w:eastAsia="仿宋_GB2312"/>
          <w:color w:val="000000" w:themeColor="text1"/>
          <w:sz w:val="28"/>
          <w:szCs w:val="28"/>
          <w14:textFill>
            <w14:solidFill>
              <w14:schemeClr w14:val="tx1"/>
            </w14:solidFill>
          </w14:textFill>
        </w:rPr>
        <w:t>l</w:t>
      </w:r>
      <w:r>
        <w:rPr>
          <w:rFonts w:hint="eastAsia" w:ascii="仿宋_GB2312" w:hAnsi="仿宋" w:eastAsia="仿宋_GB2312" w:cs="Times New Roman"/>
          <w:color w:val="000000" w:themeColor="text1"/>
          <w:sz w:val="28"/>
          <w:szCs w:val="28"/>
          <w14:textFill>
            <w14:solidFill>
              <w14:schemeClr w14:val="tx1"/>
            </w14:solidFill>
          </w14:textFill>
        </w:rPr>
        <w:t>.</w:t>
      </w:r>
      <w:r>
        <w:rPr>
          <w:rFonts w:hint="eastAsia" w:ascii="仿宋_GB2312" w:hAnsi="仿宋" w:eastAsia="仿宋_GB2312"/>
          <w:color w:val="000000" w:themeColor="text1"/>
          <w:sz w:val="28"/>
          <w:szCs w:val="28"/>
          <w14:textFill>
            <w14:solidFill>
              <w14:schemeClr w14:val="tx1"/>
            </w14:solidFill>
          </w14:textFill>
        </w:rPr>
        <w:t>响应文件不符合法律法规要求的；</w:t>
      </w:r>
    </w:p>
    <w:p w14:paraId="168B4393">
      <w:pPr>
        <w:autoSpaceDE w:val="0"/>
        <w:autoSpaceDN w:val="0"/>
        <w:adjustRightInd w:val="0"/>
        <w:snapToGrid w:val="0"/>
        <w:spacing w:line="580" w:lineRule="exact"/>
        <w:ind w:firstLine="560" w:firstLineChars="200"/>
        <w:jc w:val="left"/>
        <w:rPr>
          <w:rFonts w:hint="eastAsia" w:ascii="仿宋_GB2312" w:hAnsi="仿宋" w:eastAsia="仿宋_GB2312"/>
          <w:color w:val="000000" w:themeColor="text1"/>
          <w:sz w:val="28"/>
          <w:szCs w:val="28"/>
          <w:lang w:val="zh-CN"/>
          <w14:textFill>
            <w14:solidFill>
              <w14:schemeClr w14:val="tx1"/>
            </w14:solidFill>
          </w14:textFill>
        </w:rPr>
      </w:pPr>
      <w:r>
        <w:rPr>
          <w:rFonts w:hint="eastAsia" w:ascii="仿宋_GB2312" w:hAnsi="仿宋" w:eastAsia="仿宋_GB2312"/>
          <w:color w:val="000000" w:themeColor="text1"/>
          <w:sz w:val="28"/>
          <w:szCs w:val="28"/>
          <w14:textFill>
            <w14:solidFill>
              <w14:schemeClr w14:val="tx1"/>
            </w14:solidFill>
          </w14:textFill>
        </w:rPr>
        <w:t>m.响应文件未按照采购文件第七章采购内容及具体要求提供承诺函的；</w:t>
      </w:r>
    </w:p>
    <w:p w14:paraId="04C00EE6">
      <w:pPr>
        <w:autoSpaceDE w:val="0"/>
        <w:autoSpaceDN w:val="0"/>
        <w:adjustRightInd w:val="0"/>
        <w:snapToGrid w:val="0"/>
        <w:spacing w:line="580" w:lineRule="exact"/>
        <w:ind w:firstLine="560" w:firstLineChars="200"/>
        <w:jc w:val="left"/>
        <w:rPr>
          <w:rFonts w:hint="eastAsia" w:ascii="仿宋_GB2312" w:hAnsi="仿宋" w:eastAsia="仿宋_GB2312"/>
          <w:color w:val="000000" w:themeColor="text1"/>
          <w:sz w:val="28"/>
          <w:szCs w:val="28"/>
          <w:lang w:val="zh-CN"/>
          <w14:textFill>
            <w14:solidFill>
              <w14:schemeClr w14:val="tx1"/>
            </w14:solidFill>
          </w14:textFill>
        </w:rPr>
      </w:pPr>
      <w:r>
        <w:rPr>
          <w:rFonts w:hint="eastAsia" w:ascii="仿宋_GB2312" w:hAnsi="仿宋" w:eastAsia="仿宋_GB2312"/>
          <w:color w:val="000000" w:themeColor="text1"/>
          <w:sz w:val="28"/>
          <w:szCs w:val="28"/>
          <w14:textFill>
            <w14:solidFill>
              <w14:schemeClr w14:val="tx1"/>
            </w14:solidFill>
          </w14:textFill>
        </w:rPr>
        <w:t>n.报价与市场价偏离较大，低于成本或高于政府采购预算的。不正当竞争预防措施（实质性要求）1.在评标过程中，评标委员会认为投标人报价明显低于其他实质性响应的投标人报价，有可能影响产品质量或者不能诚信履约的，评标委员会应当要求其在合理的时间内提供成本构成书面说明，并提交相关证明材料。书面说明应当按照国家财务会计制度的规定要求，逐项就投标人提供的货物、工程和服务的主营业务成本（应根据投标人企业类型予以区别）、税金及附加、销售费用、管理费用、财务费用等成本构成事项详细陈述。 2.投标人提交的相关说明和证明材料，在评标委员会要求的时间内进行提交，否则提交的相关证明材料无效。投标人不能证明其投标报价合理性的，评标委员会应当将其投标文件作为无效处理。</w:t>
      </w:r>
    </w:p>
    <w:p w14:paraId="4BE65ACE">
      <w:pPr>
        <w:autoSpaceDE w:val="0"/>
        <w:autoSpaceDN w:val="0"/>
        <w:adjustRightInd w:val="0"/>
        <w:snapToGrid w:val="0"/>
        <w:spacing w:line="580" w:lineRule="exact"/>
        <w:ind w:firstLine="560" w:firstLineChars="200"/>
        <w:jc w:val="left"/>
        <w:rPr>
          <w:rFonts w:hint="eastAsia" w:ascii="仿宋_GB2312" w:hAnsi="仿宋" w:eastAsia="仿宋_GB2312"/>
          <w:color w:val="000000" w:themeColor="text1"/>
          <w:sz w:val="28"/>
          <w:szCs w:val="28"/>
          <w:lang w:val="zh-CN"/>
          <w14:textFill>
            <w14:solidFill>
              <w14:schemeClr w14:val="tx1"/>
            </w14:solidFill>
          </w14:textFill>
        </w:rPr>
      </w:pPr>
      <w:r>
        <w:rPr>
          <w:rFonts w:hint="eastAsia" w:ascii="仿宋_GB2312" w:hAnsi="仿宋" w:eastAsia="仿宋_GB2312"/>
          <w:color w:val="000000" w:themeColor="text1"/>
          <w:sz w:val="28"/>
          <w:szCs w:val="28"/>
          <w:lang w:val="zh-CN"/>
          <w14:textFill>
            <w14:solidFill>
              <w14:schemeClr w14:val="tx1"/>
            </w14:solidFill>
          </w14:textFill>
        </w:rPr>
        <w:t>（3）响应文件出现下列情况，修正原则为：</w:t>
      </w:r>
    </w:p>
    <w:p w14:paraId="21EF3ACC">
      <w:pPr>
        <w:autoSpaceDE w:val="0"/>
        <w:autoSpaceDN w:val="0"/>
        <w:adjustRightInd w:val="0"/>
        <w:snapToGrid w:val="0"/>
        <w:spacing w:line="580" w:lineRule="exact"/>
        <w:ind w:firstLine="560" w:firstLineChars="200"/>
        <w:jc w:val="left"/>
        <w:rPr>
          <w:rFonts w:hint="eastAsia" w:ascii="仿宋_GB2312" w:hAnsi="仿宋" w:eastAsia="仿宋_GB2312"/>
          <w:color w:val="000000" w:themeColor="text1"/>
          <w:sz w:val="28"/>
          <w:szCs w:val="28"/>
          <w:lang w:val="zh-CN"/>
          <w14:textFill>
            <w14:solidFill>
              <w14:schemeClr w14:val="tx1"/>
            </w14:solidFill>
          </w14:textFill>
        </w:rPr>
      </w:pPr>
      <w:r>
        <w:rPr>
          <w:rFonts w:hint="eastAsia" w:ascii="仿宋_GB2312" w:hAnsi="仿宋" w:eastAsia="仿宋_GB2312"/>
          <w:color w:val="000000" w:themeColor="text1"/>
          <w:sz w:val="28"/>
          <w:szCs w:val="28"/>
          <w:lang w:val="zh-CN"/>
          <w14:textFill>
            <w14:solidFill>
              <w14:schemeClr w14:val="tx1"/>
            </w14:solidFill>
          </w14:textFill>
        </w:rPr>
        <w:t>a</w:t>
      </w:r>
      <w:r>
        <w:rPr>
          <w:rFonts w:hint="eastAsia" w:ascii="仿宋_GB2312" w:hAnsi="仿宋" w:eastAsia="仿宋_GB2312" w:cs="Times New Roman"/>
          <w:color w:val="000000" w:themeColor="text1"/>
          <w:sz w:val="28"/>
          <w:szCs w:val="28"/>
          <w14:textFill>
            <w14:solidFill>
              <w14:schemeClr w14:val="tx1"/>
            </w14:solidFill>
          </w14:textFill>
        </w:rPr>
        <w:t>.</w:t>
      </w:r>
      <w:r>
        <w:rPr>
          <w:rFonts w:hint="eastAsia" w:ascii="仿宋_GB2312" w:hAnsi="仿宋" w:eastAsia="仿宋_GB2312"/>
          <w:color w:val="000000" w:themeColor="text1"/>
          <w:sz w:val="28"/>
          <w:szCs w:val="28"/>
          <w:lang w:val="zh-CN"/>
          <w14:textFill>
            <w14:solidFill>
              <w14:schemeClr w14:val="tx1"/>
            </w14:solidFill>
          </w14:textFill>
        </w:rPr>
        <w:t>文字与图表不符以文字为准；</w:t>
      </w:r>
    </w:p>
    <w:p w14:paraId="532BE364">
      <w:pPr>
        <w:autoSpaceDE w:val="0"/>
        <w:autoSpaceDN w:val="0"/>
        <w:adjustRightInd w:val="0"/>
        <w:snapToGrid w:val="0"/>
        <w:spacing w:line="580" w:lineRule="exact"/>
        <w:ind w:firstLine="560" w:firstLineChars="200"/>
        <w:jc w:val="left"/>
        <w:rPr>
          <w:rFonts w:hint="eastAsia" w:ascii="仿宋_GB2312" w:hAnsi="仿宋" w:eastAsia="仿宋_GB2312"/>
          <w:color w:val="000000" w:themeColor="text1"/>
          <w:sz w:val="28"/>
          <w:szCs w:val="28"/>
          <w:lang w:val="zh-CN"/>
          <w14:textFill>
            <w14:solidFill>
              <w14:schemeClr w14:val="tx1"/>
            </w14:solidFill>
          </w14:textFill>
        </w:rPr>
      </w:pPr>
      <w:r>
        <w:rPr>
          <w:rFonts w:hint="eastAsia" w:ascii="仿宋_GB2312" w:hAnsi="仿宋" w:eastAsia="仿宋_GB2312"/>
          <w:color w:val="000000" w:themeColor="text1"/>
          <w:sz w:val="28"/>
          <w:szCs w:val="28"/>
          <w:lang w:val="zh-CN"/>
          <w14:textFill>
            <w14:solidFill>
              <w14:schemeClr w14:val="tx1"/>
            </w14:solidFill>
          </w14:textFill>
        </w:rPr>
        <w:t>b</w:t>
      </w:r>
      <w:r>
        <w:rPr>
          <w:rFonts w:hint="eastAsia" w:ascii="仿宋_GB2312" w:hAnsi="仿宋" w:eastAsia="仿宋_GB2312" w:cs="Times New Roman"/>
          <w:color w:val="000000" w:themeColor="text1"/>
          <w:sz w:val="28"/>
          <w:szCs w:val="28"/>
          <w14:textFill>
            <w14:solidFill>
              <w14:schemeClr w14:val="tx1"/>
            </w14:solidFill>
          </w14:textFill>
        </w:rPr>
        <w:t>.</w:t>
      </w:r>
      <w:r>
        <w:rPr>
          <w:rFonts w:hint="eastAsia" w:ascii="仿宋_GB2312" w:hAnsi="仿宋" w:eastAsia="仿宋_GB2312"/>
          <w:color w:val="000000" w:themeColor="text1"/>
          <w:sz w:val="28"/>
          <w:szCs w:val="28"/>
          <w:lang w:val="zh-CN"/>
          <w14:textFill>
            <w14:solidFill>
              <w14:schemeClr w14:val="tx1"/>
            </w14:solidFill>
          </w14:textFill>
        </w:rPr>
        <w:t>单价与总价不符以单价为准；</w:t>
      </w:r>
    </w:p>
    <w:p w14:paraId="3D433EDF">
      <w:pPr>
        <w:autoSpaceDE w:val="0"/>
        <w:autoSpaceDN w:val="0"/>
        <w:adjustRightInd w:val="0"/>
        <w:snapToGrid w:val="0"/>
        <w:spacing w:line="580" w:lineRule="exact"/>
        <w:ind w:firstLine="560" w:firstLineChars="200"/>
        <w:jc w:val="left"/>
        <w:rPr>
          <w:rFonts w:hint="eastAsia" w:ascii="仿宋_GB2312" w:hAnsi="仿宋" w:eastAsia="仿宋_GB2312"/>
          <w:color w:val="000000" w:themeColor="text1"/>
          <w:sz w:val="28"/>
          <w:szCs w:val="28"/>
          <w:lang w:val="zh-CN"/>
          <w14:textFill>
            <w14:solidFill>
              <w14:schemeClr w14:val="tx1"/>
            </w14:solidFill>
          </w14:textFill>
        </w:rPr>
      </w:pPr>
      <w:r>
        <w:rPr>
          <w:rFonts w:hint="eastAsia" w:ascii="仿宋_GB2312" w:hAnsi="仿宋" w:eastAsia="仿宋_GB2312"/>
          <w:color w:val="000000" w:themeColor="text1"/>
          <w:sz w:val="28"/>
          <w:szCs w:val="28"/>
          <w:lang w:val="zh-CN"/>
          <w14:textFill>
            <w14:solidFill>
              <w14:schemeClr w14:val="tx1"/>
            </w14:solidFill>
          </w14:textFill>
        </w:rPr>
        <w:t>c</w:t>
      </w:r>
      <w:r>
        <w:rPr>
          <w:rFonts w:hint="eastAsia" w:ascii="仿宋_GB2312" w:hAnsi="仿宋" w:eastAsia="仿宋_GB2312" w:cs="Times New Roman"/>
          <w:color w:val="000000" w:themeColor="text1"/>
          <w:sz w:val="28"/>
          <w:szCs w:val="28"/>
          <w14:textFill>
            <w14:solidFill>
              <w14:schemeClr w14:val="tx1"/>
            </w14:solidFill>
          </w14:textFill>
        </w:rPr>
        <w:t>.</w:t>
      </w:r>
      <w:r>
        <w:rPr>
          <w:rFonts w:hint="eastAsia" w:ascii="仿宋_GB2312" w:hAnsi="仿宋" w:eastAsia="仿宋_GB2312"/>
          <w:color w:val="000000" w:themeColor="text1"/>
          <w:sz w:val="28"/>
          <w:szCs w:val="28"/>
          <w:lang w:val="zh-CN"/>
          <w14:textFill>
            <w14:solidFill>
              <w14:schemeClr w14:val="tx1"/>
            </w14:solidFill>
          </w14:textFill>
        </w:rPr>
        <w:t>大写与小写不符以大写为准；</w:t>
      </w:r>
    </w:p>
    <w:p w14:paraId="6DA2FBBB">
      <w:pPr>
        <w:autoSpaceDE w:val="0"/>
        <w:autoSpaceDN w:val="0"/>
        <w:adjustRightInd w:val="0"/>
        <w:snapToGrid w:val="0"/>
        <w:spacing w:line="580" w:lineRule="exact"/>
        <w:ind w:firstLine="560" w:firstLineChars="200"/>
        <w:jc w:val="left"/>
        <w:rPr>
          <w:rFonts w:hint="eastAsia" w:ascii="仿宋_GB2312" w:hAnsi="仿宋" w:eastAsia="仿宋_GB2312"/>
          <w:color w:val="000000" w:themeColor="text1"/>
          <w:sz w:val="28"/>
          <w:szCs w:val="28"/>
          <w:lang w:val="zh-CN"/>
          <w14:textFill>
            <w14:solidFill>
              <w14:schemeClr w14:val="tx1"/>
            </w14:solidFill>
          </w14:textFill>
        </w:rPr>
      </w:pPr>
      <w:r>
        <w:rPr>
          <w:rFonts w:hint="eastAsia" w:ascii="仿宋_GB2312" w:hAnsi="仿宋" w:eastAsia="仿宋_GB2312"/>
          <w:color w:val="000000" w:themeColor="text1"/>
          <w:sz w:val="28"/>
          <w:szCs w:val="28"/>
          <w:lang w:val="zh-CN"/>
          <w14:textFill>
            <w14:solidFill>
              <w14:schemeClr w14:val="tx1"/>
            </w14:solidFill>
          </w14:textFill>
        </w:rPr>
        <w:t>d</w:t>
      </w:r>
      <w:r>
        <w:rPr>
          <w:rFonts w:hint="eastAsia" w:ascii="仿宋_GB2312" w:hAnsi="仿宋" w:eastAsia="仿宋_GB2312" w:cs="Times New Roman"/>
          <w:color w:val="000000" w:themeColor="text1"/>
          <w:sz w:val="28"/>
          <w:szCs w:val="28"/>
          <w14:textFill>
            <w14:solidFill>
              <w14:schemeClr w14:val="tx1"/>
            </w14:solidFill>
          </w14:textFill>
        </w:rPr>
        <w:t>.</w:t>
      </w:r>
      <w:r>
        <w:rPr>
          <w:rFonts w:hint="eastAsia" w:ascii="仿宋_GB2312" w:hAnsi="仿宋" w:eastAsia="仿宋_GB2312"/>
          <w:color w:val="000000" w:themeColor="text1"/>
          <w:sz w:val="28"/>
          <w:szCs w:val="28"/>
          <w:lang w:val="zh-CN"/>
          <w14:textFill>
            <w14:solidFill>
              <w14:schemeClr w14:val="tx1"/>
            </w14:solidFill>
          </w14:textFill>
        </w:rPr>
        <w:t>正本与副本不符以正本为准；</w:t>
      </w:r>
    </w:p>
    <w:p w14:paraId="0DBFBF49">
      <w:pPr>
        <w:autoSpaceDE w:val="0"/>
        <w:autoSpaceDN w:val="0"/>
        <w:adjustRightInd w:val="0"/>
        <w:snapToGrid w:val="0"/>
        <w:spacing w:line="580" w:lineRule="exact"/>
        <w:ind w:firstLine="562" w:firstLineChars="200"/>
        <w:jc w:val="left"/>
        <w:rPr>
          <w:rFonts w:hint="eastAsia" w:ascii="仿宋_GB2312" w:hAnsi="仿宋" w:eastAsia="仿宋_GB2312"/>
          <w:b/>
          <w:color w:val="000000" w:themeColor="text1"/>
          <w:sz w:val="28"/>
          <w:szCs w:val="28"/>
          <w:lang w:val="zh-CN"/>
          <w14:textFill>
            <w14:solidFill>
              <w14:schemeClr w14:val="tx1"/>
            </w14:solidFill>
          </w14:textFill>
        </w:rPr>
      </w:pPr>
      <w:r>
        <w:rPr>
          <w:rFonts w:hint="eastAsia" w:ascii="仿宋_GB2312" w:hAnsi="仿宋" w:eastAsia="仿宋_GB2312"/>
          <w:b/>
          <w:color w:val="000000" w:themeColor="text1"/>
          <w:sz w:val="28"/>
          <w:szCs w:val="28"/>
          <w:lang w:val="zh-CN"/>
          <w14:textFill>
            <w14:solidFill>
              <w14:schemeClr w14:val="tx1"/>
            </w14:solidFill>
          </w14:textFill>
        </w:rPr>
        <w:t>5.4磋商报价</w:t>
      </w:r>
    </w:p>
    <w:p w14:paraId="345C3998">
      <w:pPr>
        <w:adjustRightInd w:val="0"/>
        <w:snapToGrid w:val="0"/>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a.本项目原则采用两次报价。</w:t>
      </w:r>
      <w:r>
        <w:rPr>
          <w:rFonts w:hint="eastAsia" w:ascii="仿宋_GB2312" w:hAnsi="仿宋" w:eastAsia="仿宋_GB2312" w:cs="Times New Roman"/>
          <w:color w:val="000000" w:themeColor="text1"/>
          <w:sz w:val="28"/>
          <w:szCs w:val="28"/>
          <w:lang w:eastAsia="zh-CN"/>
          <w14:textFill>
            <w14:solidFill>
              <w14:schemeClr w14:val="tx1"/>
            </w14:solidFill>
          </w14:textFill>
        </w:rPr>
        <w:t>集中采购机构</w:t>
      </w:r>
      <w:r>
        <w:rPr>
          <w:rFonts w:hint="eastAsia" w:ascii="仿宋_GB2312" w:hAnsi="仿宋" w:eastAsia="仿宋_GB2312" w:cs="Times New Roman"/>
          <w:color w:val="000000" w:themeColor="text1"/>
          <w:sz w:val="28"/>
          <w:szCs w:val="28"/>
          <w14:textFill>
            <w14:solidFill>
              <w14:schemeClr w14:val="tx1"/>
            </w14:solidFill>
          </w14:textFill>
        </w:rPr>
        <w:t>当众（所有工作人员）打开报价一览表，作为第一次报价。报价一览表内容与明细表内容不一致的，以报价一览表为准。对未唱出的磋商价格、价格折扣和竞争性磋商文件允许提供的备选方案等实质内容，评审时不予承认。</w:t>
      </w:r>
    </w:p>
    <w:p w14:paraId="342FC272">
      <w:pPr>
        <w:adjustRightInd w:val="0"/>
        <w:snapToGrid w:val="0"/>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b.磋商小组在与</w:t>
      </w:r>
      <w:r>
        <w:rPr>
          <w:rFonts w:hint="eastAsia" w:ascii="仿宋_GB2312" w:hAnsi="仿宋" w:eastAsia="仿宋_GB2312" w:cs="Times New Roman"/>
          <w:color w:val="000000" w:themeColor="text1"/>
          <w:sz w:val="28"/>
          <w:szCs w:val="28"/>
          <w:lang w:eastAsia="zh-CN"/>
          <w14:textFill>
            <w14:solidFill>
              <w14:schemeClr w14:val="tx1"/>
            </w14:solidFill>
          </w14:textFill>
        </w:rPr>
        <w:t>服务商</w:t>
      </w:r>
      <w:r>
        <w:rPr>
          <w:rFonts w:hint="eastAsia" w:ascii="仿宋_GB2312" w:hAnsi="仿宋" w:eastAsia="仿宋_GB2312" w:cs="Times New Roman"/>
          <w:color w:val="000000" w:themeColor="text1"/>
          <w:sz w:val="28"/>
          <w:szCs w:val="28"/>
          <w14:textFill>
            <w14:solidFill>
              <w14:schemeClr w14:val="tx1"/>
            </w14:solidFill>
          </w14:textFill>
        </w:rPr>
        <w:t>一对一磋商后，给各</w:t>
      </w:r>
      <w:r>
        <w:rPr>
          <w:rFonts w:hint="eastAsia" w:ascii="仿宋_GB2312" w:hAnsi="仿宋" w:eastAsia="仿宋_GB2312" w:cs="Times New Roman"/>
          <w:color w:val="000000" w:themeColor="text1"/>
          <w:sz w:val="28"/>
          <w:szCs w:val="28"/>
          <w:lang w:eastAsia="zh-CN"/>
          <w14:textFill>
            <w14:solidFill>
              <w14:schemeClr w14:val="tx1"/>
            </w14:solidFill>
          </w14:textFill>
        </w:rPr>
        <w:t>服务商</w:t>
      </w:r>
      <w:r>
        <w:rPr>
          <w:rFonts w:hint="eastAsia" w:ascii="仿宋_GB2312" w:hAnsi="仿宋" w:eastAsia="仿宋_GB2312" w:cs="Times New Roman"/>
          <w:color w:val="000000" w:themeColor="text1"/>
          <w:sz w:val="28"/>
          <w:szCs w:val="28"/>
          <w14:textFill>
            <w14:solidFill>
              <w14:schemeClr w14:val="tx1"/>
            </w14:solidFill>
          </w14:textFill>
        </w:rPr>
        <w:t>第二次报价机会，即最终报价，评审以最终报价为依据。</w:t>
      </w:r>
    </w:p>
    <w:p w14:paraId="5E0AD528">
      <w:pPr>
        <w:adjustRightInd w:val="0"/>
        <w:snapToGrid w:val="0"/>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c.各</w:t>
      </w:r>
      <w:r>
        <w:rPr>
          <w:rFonts w:hint="eastAsia" w:ascii="仿宋_GB2312" w:hAnsi="仿宋" w:eastAsia="仿宋_GB2312" w:cs="Times New Roman"/>
          <w:color w:val="000000" w:themeColor="text1"/>
          <w:sz w:val="28"/>
          <w:szCs w:val="28"/>
          <w:lang w:eastAsia="zh-CN"/>
          <w14:textFill>
            <w14:solidFill>
              <w14:schemeClr w14:val="tx1"/>
            </w14:solidFill>
          </w14:textFill>
        </w:rPr>
        <w:t>服务商</w:t>
      </w:r>
      <w:r>
        <w:rPr>
          <w:rFonts w:hint="eastAsia" w:ascii="仿宋_GB2312" w:hAnsi="仿宋" w:eastAsia="仿宋_GB2312" w:cs="Times New Roman"/>
          <w:color w:val="000000" w:themeColor="text1"/>
          <w:sz w:val="28"/>
          <w:szCs w:val="28"/>
          <w14:textFill>
            <w14:solidFill>
              <w14:schemeClr w14:val="tx1"/>
            </w14:solidFill>
          </w14:textFill>
        </w:rPr>
        <w:t>报价普遍偏高或出现相同报价时，磋商小组有权决定增加报价次数，</w:t>
      </w:r>
      <w:r>
        <w:rPr>
          <w:rFonts w:hint="eastAsia" w:ascii="仿宋_GB2312" w:hAnsi="仿宋" w:eastAsia="仿宋_GB2312" w:cs="Times New Roman"/>
          <w:color w:val="000000" w:themeColor="text1"/>
          <w:sz w:val="28"/>
          <w:szCs w:val="28"/>
          <w:lang w:eastAsia="zh-CN"/>
          <w14:textFill>
            <w14:solidFill>
              <w14:schemeClr w14:val="tx1"/>
            </w14:solidFill>
          </w14:textFill>
        </w:rPr>
        <w:t>服务商</w:t>
      </w:r>
      <w:r>
        <w:rPr>
          <w:rFonts w:hint="eastAsia" w:ascii="仿宋_GB2312" w:hAnsi="仿宋" w:eastAsia="仿宋_GB2312" w:cs="Times New Roman"/>
          <w:color w:val="000000" w:themeColor="text1"/>
          <w:sz w:val="28"/>
          <w:szCs w:val="28"/>
          <w14:textFill>
            <w14:solidFill>
              <w14:schemeClr w14:val="tx1"/>
            </w14:solidFill>
          </w14:textFill>
        </w:rPr>
        <w:t>的报价应遵循逐次降低，或者等同上次报价的原则。</w:t>
      </w:r>
    </w:p>
    <w:p w14:paraId="2C6A5F1E">
      <w:pPr>
        <w:adjustRightInd w:val="0"/>
        <w:snapToGrid w:val="0"/>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d.</w:t>
      </w:r>
      <w:r>
        <w:rPr>
          <w:rFonts w:hint="eastAsia" w:ascii="仿宋_GB2312" w:hAnsi="仿宋" w:eastAsia="仿宋_GB2312" w:cs="Times New Roman"/>
          <w:color w:val="000000" w:themeColor="text1"/>
          <w:sz w:val="28"/>
          <w:szCs w:val="28"/>
          <w:lang w:eastAsia="zh-CN"/>
          <w14:textFill>
            <w14:solidFill>
              <w14:schemeClr w14:val="tx1"/>
            </w14:solidFill>
          </w14:textFill>
        </w:rPr>
        <w:t>集中采购机构</w:t>
      </w:r>
      <w:r>
        <w:rPr>
          <w:rFonts w:hint="eastAsia" w:ascii="仿宋_GB2312" w:hAnsi="仿宋" w:eastAsia="仿宋_GB2312" w:cs="Times New Roman"/>
          <w:color w:val="000000" w:themeColor="text1"/>
          <w:sz w:val="28"/>
          <w:szCs w:val="28"/>
          <w14:textFill>
            <w14:solidFill>
              <w14:schemeClr w14:val="tx1"/>
            </w14:solidFill>
          </w14:textFill>
        </w:rPr>
        <w:t>指定专人对唱价全过程进行记录，并存档备查。</w:t>
      </w:r>
    </w:p>
    <w:p w14:paraId="6B7EEAF8">
      <w:pPr>
        <w:autoSpaceDE w:val="0"/>
        <w:autoSpaceDN w:val="0"/>
        <w:adjustRightInd w:val="0"/>
        <w:snapToGrid w:val="0"/>
        <w:spacing w:line="580" w:lineRule="exact"/>
        <w:ind w:firstLine="562" w:firstLineChars="200"/>
        <w:jc w:val="left"/>
        <w:rPr>
          <w:rFonts w:hint="eastAsia" w:ascii="仿宋_GB2312" w:hAnsi="仿宋" w:eastAsia="仿宋_GB2312"/>
          <w:b/>
          <w:color w:val="000000" w:themeColor="text1"/>
          <w:sz w:val="28"/>
          <w:szCs w:val="28"/>
          <w:lang w:val="zh-CN"/>
          <w14:textFill>
            <w14:solidFill>
              <w14:schemeClr w14:val="tx1"/>
            </w14:solidFill>
          </w14:textFill>
        </w:rPr>
      </w:pPr>
      <w:r>
        <w:rPr>
          <w:rFonts w:hint="eastAsia" w:ascii="仿宋_GB2312" w:hAnsi="仿宋" w:eastAsia="仿宋_GB2312"/>
          <w:b/>
          <w:color w:val="000000" w:themeColor="text1"/>
          <w:sz w:val="28"/>
          <w:szCs w:val="28"/>
          <w:lang w:val="zh-CN"/>
          <w14:textFill>
            <w14:solidFill>
              <w14:schemeClr w14:val="tx1"/>
            </w14:solidFill>
          </w14:textFill>
        </w:rPr>
        <w:t>5.5磋商程序：</w:t>
      </w:r>
    </w:p>
    <w:p w14:paraId="4D0C04CE">
      <w:pPr>
        <w:autoSpaceDE w:val="0"/>
        <w:autoSpaceDN w:val="0"/>
        <w:adjustRightInd w:val="0"/>
        <w:snapToGrid w:val="0"/>
        <w:spacing w:line="580" w:lineRule="exact"/>
        <w:ind w:firstLine="560" w:firstLineChars="200"/>
        <w:jc w:val="left"/>
        <w:rPr>
          <w:rFonts w:hint="eastAsia" w:ascii="仿宋_GB2312" w:hAnsi="仿宋" w:eastAsia="仿宋_GB2312"/>
          <w:color w:val="000000" w:themeColor="text1"/>
          <w:sz w:val="28"/>
          <w:szCs w:val="28"/>
          <w:lang w:val="zh-CN"/>
          <w14:textFill>
            <w14:solidFill>
              <w14:schemeClr w14:val="tx1"/>
            </w14:solidFill>
          </w14:textFill>
        </w:rPr>
      </w:pPr>
      <w:r>
        <w:rPr>
          <w:rFonts w:hint="eastAsia" w:ascii="仿宋_GB2312" w:hAnsi="仿宋" w:eastAsia="仿宋_GB2312"/>
          <w:color w:val="000000" w:themeColor="text1"/>
          <w:sz w:val="28"/>
          <w:szCs w:val="28"/>
          <w:lang w:val="zh-CN"/>
          <w14:textFill>
            <w14:solidFill>
              <w14:schemeClr w14:val="tx1"/>
            </w14:solidFill>
          </w14:textFill>
        </w:rPr>
        <w:t>磋商的全过程分为记录第一次磋商报价、服务商资格审查、符合性审查、磋商过程、磋商承诺、第二次报价、综合评审等阶段。通过资质审查确定进入磋商的服务商，只有符合磋商采购文件要求和满足技术、商务需要的服务商才有最终报价和评审的机会。</w:t>
      </w:r>
    </w:p>
    <w:p w14:paraId="554F3896">
      <w:pPr>
        <w:autoSpaceDE w:val="0"/>
        <w:autoSpaceDN w:val="0"/>
        <w:adjustRightInd w:val="0"/>
        <w:snapToGrid w:val="0"/>
        <w:spacing w:line="580" w:lineRule="exact"/>
        <w:ind w:firstLine="560" w:firstLineChars="200"/>
        <w:jc w:val="left"/>
        <w:rPr>
          <w:rFonts w:hint="eastAsia" w:ascii="仿宋_GB2312" w:hAnsi="仿宋" w:eastAsia="仿宋_GB2312"/>
          <w:color w:val="000000" w:themeColor="text1"/>
          <w:sz w:val="28"/>
          <w:szCs w:val="28"/>
          <w:lang w:val="zh-CN"/>
          <w14:textFill>
            <w14:solidFill>
              <w14:schemeClr w14:val="tx1"/>
            </w14:solidFill>
          </w14:textFill>
        </w:rPr>
      </w:pPr>
      <w:r>
        <w:rPr>
          <w:rFonts w:hint="eastAsia" w:ascii="仿宋_GB2312" w:hAnsi="仿宋" w:eastAsia="仿宋_GB2312"/>
          <w:color w:val="000000" w:themeColor="text1"/>
          <w:sz w:val="28"/>
          <w:szCs w:val="28"/>
          <w:lang w:val="zh-CN"/>
          <w14:textFill>
            <w14:solidFill>
              <w14:schemeClr w14:val="tx1"/>
            </w14:solidFill>
          </w14:textFill>
        </w:rPr>
        <w:t>a</w:t>
      </w:r>
      <w:r>
        <w:rPr>
          <w:rFonts w:hint="eastAsia" w:ascii="仿宋_GB2312" w:hAnsi="仿宋" w:eastAsia="仿宋_GB2312" w:cs="Times New Roman"/>
          <w:color w:val="000000" w:themeColor="text1"/>
          <w:sz w:val="28"/>
          <w:szCs w:val="28"/>
          <w14:textFill>
            <w14:solidFill>
              <w14:schemeClr w14:val="tx1"/>
            </w14:solidFill>
          </w14:textFill>
        </w:rPr>
        <w:t>.</w:t>
      </w:r>
      <w:r>
        <w:rPr>
          <w:rFonts w:hint="eastAsia" w:ascii="仿宋_GB2312" w:hAnsi="仿宋" w:eastAsia="仿宋_GB2312"/>
          <w:color w:val="000000" w:themeColor="text1"/>
          <w:sz w:val="28"/>
          <w:szCs w:val="28"/>
          <w:lang w:val="zh-CN"/>
          <w14:textFill>
            <w14:solidFill>
              <w14:schemeClr w14:val="tx1"/>
            </w14:solidFill>
          </w14:textFill>
        </w:rPr>
        <w:t>记录第一次报价：将各服务商的响应文件中的总报价、交货期等内容由记录人进行记录。</w:t>
      </w:r>
    </w:p>
    <w:p w14:paraId="174E05D2">
      <w:pPr>
        <w:adjustRightInd w:val="0"/>
        <w:snapToGrid w:val="0"/>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b.资格审查：依据法律法规和磋商文件的规定，采购人对</w:t>
      </w:r>
      <w:r>
        <w:rPr>
          <w:rFonts w:hint="eastAsia" w:ascii="仿宋_GB2312" w:hAnsi="仿宋" w:eastAsia="仿宋_GB2312" w:cs="Times New Roman"/>
          <w:color w:val="000000" w:themeColor="text1"/>
          <w:sz w:val="28"/>
          <w:szCs w:val="28"/>
          <w:lang w:eastAsia="zh-CN"/>
          <w14:textFill>
            <w14:solidFill>
              <w14:schemeClr w14:val="tx1"/>
            </w14:solidFill>
          </w14:textFill>
        </w:rPr>
        <w:t>服务商</w:t>
      </w:r>
      <w:r>
        <w:rPr>
          <w:rFonts w:hint="eastAsia" w:ascii="仿宋_GB2312" w:hAnsi="仿宋" w:eastAsia="仿宋_GB2312" w:cs="Times New Roman"/>
          <w:color w:val="000000" w:themeColor="text1"/>
          <w:sz w:val="28"/>
          <w:szCs w:val="28"/>
          <w14:textFill>
            <w14:solidFill>
              <w14:schemeClr w14:val="tx1"/>
            </w14:solidFill>
          </w14:textFill>
        </w:rPr>
        <w:t>的资质证明文件等进行审查，以确定</w:t>
      </w:r>
      <w:r>
        <w:rPr>
          <w:rFonts w:hint="eastAsia" w:ascii="仿宋_GB2312" w:hAnsi="仿宋" w:eastAsia="仿宋_GB2312" w:cs="Times New Roman"/>
          <w:color w:val="000000" w:themeColor="text1"/>
          <w:sz w:val="28"/>
          <w:szCs w:val="28"/>
          <w:lang w:eastAsia="zh-CN"/>
          <w14:textFill>
            <w14:solidFill>
              <w14:schemeClr w14:val="tx1"/>
            </w14:solidFill>
          </w14:textFill>
        </w:rPr>
        <w:t>服务商</w:t>
      </w:r>
      <w:r>
        <w:rPr>
          <w:rFonts w:hint="eastAsia" w:ascii="仿宋_GB2312" w:hAnsi="仿宋" w:eastAsia="仿宋_GB2312" w:cs="Times New Roman"/>
          <w:color w:val="000000" w:themeColor="text1"/>
          <w:sz w:val="28"/>
          <w:szCs w:val="28"/>
          <w14:textFill>
            <w14:solidFill>
              <w14:schemeClr w14:val="tx1"/>
            </w14:solidFill>
          </w14:textFill>
        </w:rPr>
        <w:t>是否具备磋商文件规定的资格。</w:t>
      </w:r>
    </w:p>
    <w:p w14:paraId="149B7C99">
      <w:pPr>
        <w:adjustRightInd w:val="0"/>
        <w:snapToGrid w:val="0"/>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olor w:val="000000" w:themeColor="text1"/>
          <w:sz w:val="28"/>
          <w:szCs w:val="28"/>
          <w:lang w:val="zh-CN"/>
          <w14:textFill>
            <w14:solidFill>
              <w14:schemeClr w14:val="tx1"/>
            </w14:solidFill>
          </w14:textFill>
        </w:rPr>
        <w:t>c</w:t>
      </w:r>
      <w:r>
        <w:rPr>
          <w:rFonts w:hint="eastAsia" w:ascii="仿宋_GB2312" w:hAnsi="仿宋" w:eastAsia="仿宋_GB2312" w:cs="Times New Roman"/>
          <w:color w:val="000000" w:themeColor="text1"/>
          <w:sz w:val="28"/>
          <w:szCs w:val="28"/>
          <w14:textFill>
            <w14:solidFill>
              <w14:schemeClr w14:val="tx1"/>
            </w14:solidFill>
          </w14:textFill>
        </w:rPr>
        <w:t>.符合性审查：磋商小组依据磋商文件的规定，从响应文件的有效性、完整性和对磋商文件的响应程度进行审查，以确定是否对磋商文件的实质性要求作出响应。</w:t>
      </w:r>
    </w:p>
    <w:p w14:paraId="03459B9D">
      <w:pPr>
        <w:autoSpaceDE w:val="0"/>
        <w:autoSpaceDN w:val="0"/>
        <w:adjustRightInd w:val="0"/>
        <w:snapToGrid w:val="0"/>
        <w:spacing w:line="580" w:lineRule="exact"/>
        <w:ind w:firstLine="560" w:firstLineChars="200"/>
        <w:jc w:val="left"/>
        <w:rPr>
          <w:rFonts w:hint="eastAsia" w:ascii="仿宋_GB2312" w:hAnsi="仿宋" w:eastAsia="仿宋_GB2312"/>
          <w:color w:val="000000" w:themeColor="text1"/>
          <w:sz w:val="28"/>
          <w:szCs w:val="28"/>
          <w:lang w:val="zh-CN"/>
          <w14:textFill>
            <w14:solidFill>
              <w14:schemeClr w14:val="tx1"/>
            </w14:solidFill>
          </w14:textFill>
        </w:rPr>
      </w:pPr>
      <w:r>
        <w:rPr>
          <w:rFonts w:hint="eastAsia" w:ascii="仿宋_GB2312" w:hAnsi="仿宋" w:eastAsia="仿宋_GB2312"/>
          <w:color w:val="000000" w:themeColor="text1"/>
          <w:sz w:val="28"/>
          <w:szCs w:val="28"/>
          <w14:textFill>
            <w14:solidFill>
              <w14:schemeClr w14:val="tx1"/>
            </w14:solidFill>
          </w14:textFill>
        </w:rPr>
        <w:t>d</w:t>
      </w:r>
      <w:r>
        <w:rPr>
          <w:rFonts w:hint="eastAsia" w:ascii="仿宋_GB2312" w:hAnsi="仿宋" w:eastAsia="仿宋_GB2312" w:cs="Times New Roman"/>
          <w:color w:val="000000" w:themeColor="text1"/>
          <w:sz w:val="28"/>
          <w:szCs w:val="28"/>
          <w14:textFill>
            <w14:solidFill>
              <w14:schemeClr w14:val="tx1"/>
            </w14:solidFill>
          </w14:textFill>
        </w:rPr>
        <w:t>.</w:t>
      </w:r>
      <w:r>
        <w:rPr>
          <w:rFonts w:hint="eastAsia" w:ascii="仿宋_GB2312" w:hAnsi="仿宋" w:eastAsia="仿宋_GB2312"/>
          <w:color w:val="000000" w:themeColor="text1"/>
          <w:sz w:val="28"/>
          <w:szCs w:val="28"/>
          <w:lang w:val="zh-CN"/>
          <w14:textFill>
            <w14:solidFill>
              <w14:schemeClr w14:val="tx1"/>
            </w14:solidFill>
          </w14:textFill>
        </w:rPr>
        <w:t>磋商过程：磋商小组在符合性评审的基础上对各服务商的响应文件认真阅读，并对采购内容、设备及材料技术指标、商务、报价等内容进行一对一的磋商。各服务商就磋商中的技术、商务、价格、服务等内容按要求进行补充、完善、澄清、承诺，但补充完善的内容必须在其授权范围内。磋商小组以补充、完善后的内容作为评审的依据。</w:t>
      </w:r>
    </w:p>
    <w:p w14:paraId="35B7C50D">
      <w:pPr>
        <w:autoSpaceDE w:val="0"/>
        <w:autoSpaceDN w:val="0"/>
        <w:adjustRightInd w:val="0"/>
        <w:snapToGrid w:val="0"/>
        <w:spacing w:line="580" w:lineRule="exact"/>
        <w:ind w:firstLine="560" w:firstLineChars="200"/>
        <w:jc w:val="left"/>
        <w:rPr>
          <w:rFonts w:hint="eastAsia" w:ascii="仿宋_GB2312" w:hAnsi="仿宋" w:eastAsia="仿宋_GB2312"/>
          <w:color w:val="000000" w:themeColor="text1"/>
          <w:sz w:val="28"/>
          <w:szCs w:val="28"/>
          <w:lang w:val="zh-CN"/>
          <w14:textFill>
            <w14:solidFill>
              <w14:schemeClr w14:val="tx1"/>
            </w14:solidFill>
          </w14:textFill>
        </w:rPr>
      </w:pPr>
      <w:r>
        <w:rPr>
          <w:rFonts w:hint="eastAsia" w:ascii="仿宋_GB2312" w:hAnsi="仿宋" w:eastAsia="仿宋_GB2312"/>
          <w:color w:val="000000" w:themeColor="text1"/>
          <w:sz w:val="28"/>
          <w:szCs w:val="28"/>
          <w:lang w:val="zh-CN"/>
          <w14:textFill>
            <w14:solidFill>
              <w14:schemeClr w14:val="tx1"/>
            </w14:solidFill>
          </w14:textFill>
        </w:rPr>
        <w:t>e</w:t>
      </w:r>
      <w:r>
        <w:rPr>
          <w:rFonts w:hint="eastAsia" w:ascii="仿宋_GB2312" w:hAnsi="仿宋" w:eastAsia="仿宋_GB2312" w:cs="Times New Roman"/>
          <w:color w:val="000000" w:themeColor="text1"/>
          <w:sz w:val="28"/>
          <w:szCs w:val="28"/>
          <w14:textFill>
            <w14:solidFill>
              <w14:schemeClr w14:val="tx1"/>
            </w14:solidFill>
          </w14:textFill>
        </w:rPr>
        <w:t>.</w:t>
      </w:r>
      <w:r>
        <w:rPr>
          <w:rFonts w:hint="eastAsia" w:ascii="仿宋_GB2312" w:hAnsi="仿宋" w:eastAsia="仿宋_GB2312"/>
          <w:color w:val="000000" w:themeColor="text1"/>
          <w:sz w:val="28"/>
          <w:szCs w:val="28"/>
          <w:lang w:val="zh-CN"/>
          <w14:textFill>
            <w14:solidFill>
              <w14:schemeClr w14:val="tx1"/>
            </w14:solidFill>
          </w14:textFill>
        </w:rPr>
        <w:t>各服务商对磋商小组在磋商过程中的问题予以澄清说明，做出承诺，同时对报价及构成再次进行成本分析、核算，并在此基础上进行二次报价。</w:t>
      </w:r>
    </w:p>
    <w:p w14:paraId="06324A7F">
      <w:pPr>
        <w:autoSpaceDE w:val="0"/>
        <w:autoSpaceDN w:val="0"/>
        <w:adjustRightInd w:val="0"/>
        <w:snapToGrid w:val="0"/>
        <w:spacing w:line="580" w:lineRule="exact"/>
        <w:ind w:firstLine="560" w:firstLineChars="200"/>
        <w:jc w:val="left"/>
        <w:rPr>
          <w:rFonts w:hint="eastAsia" w:ascii="仿宋_GB2312" w:hAnsi="仿宋" w:eastAsia="仿宋_GB2312"/>
          <w:color w:val="000000" w:themeColor="text1"/>
          <w:sz w:val="28"/>
          <w:szCs w:val="28"/>
          <w:lang w:val="zh-CN"/>
          <w14:textFill>
            <w14:solidFill>
              <w14:schemeClr w14:val="tx1"/>
            </w14:solidFill>
          </w14:textFill>
        </w:rPr>
      </w:pPr>
      <w:r>
        <w:rPr>
          <w:rFonts w:hint="eastAsia" w:ascii="仿宋_GB2312" w:hAnsi="仿宋" w:eastAsia="仿宋_GB2312"/>
          <w:color w:val="000000" w:themeColor="text1"/>
          <w:sz w:val="28"/>
          <w:szCs w:val="28"/>
          <w:lang w:val="zh-CN"/>
          <w14:textFill>
            <w14:solidFill>
              <w14:schemeClr w14:val="tx1"/>
            </w14:solidFill>
          </w14:textFill>
        </w:rPr>
        <w:t>f</w:t>
      </w:r>
      <w:r>
        <w:rPr>
          <w:rFonts w:hint="eastAsia" w:ascii="仿宋_GB2312" w:hAnsi="仿宋" w:eastAsia="仿宋_GB2312" w:cs="Times New Roman"/>
          <w:color w:val="000000" w:themeColor="text1"/>
          <w:sz w:val="28"/>
          <w:szCs w:val="28"/>
          <w14:textFill>
            <w14:solidFill>
              <w14:schemeClr w14:val="tx1"/>
            </w14:solidFill>
          </w14:textFill>
        </w:rPr>
        <w:t>.</w:t>
      </w:r>
      <w:r>
        <w:rPr>
          <w:rFonts w:hint="eastAsia" w:ascii="仿宋_GB2312" w:hAnsi="仿宋" w:eastAsia="仿宋_GB2312"/>
          <w:color w:val="000000" w:themeColor="text1"/>
          <w:sz w:val="28"/>
          <w:szCs w:val="28"/>
          <w:lang w:val="zh-CN"/>
          <w14:textFill>
            <w14:solidFill>
              <w14:schemeClr w14:val="tx1"/>
            </w14:solidFill>
          </w14:textFill>
        </w:rPr>
        <w:t>磋商小组对各服务商磋商内容进行确认。</w:t>
      </w:r>
    </w:p>
    <w:p w14:paraId="5247E318">
      <w:pPr>
        <w:autoSpaceDE w:val="0"/>
        <w:autoSpaceDN w:val="0"/>
        <w:adjustRightInd w:val="0"/>
        <w:snapToGrid w:val="0"/>
        <w:spacing w:line="580" w:lineRule="exact"/>
        <w:ind w:firstLine="560" w:firstLineChars="200"/>
        <w:jc w:val="left"/>
        <w:rPr>
          <w:rFonts w:hint="eastAsia" w:ascii="仿宋_GB2312" w:hAnsi="仿宋" w:eastAsia="仿宋_GB2312"/>
          <w:color w:val="000000" w:themeColor="text1"/>
          <w:sz w:val="28"/>
          <w:szCs w:val="28"/>
          <w:lang w:val="zh-CN"/>
          <w14:textFill>
            <w14:solidFill>
              <w14:schemeClr w14:val="tx1"/>
            </w14:solidFill>
          </w14:textFill>
        </w:rPr>
      </w:pPr>
      <w:r>
        <w:rPr>
          <w:rFonts w:hint="eastAsia" w:ascii="仿宋_GB2312" w:hAnsi="仿宋" w:eastAsia="仿宋_GB2312"/>
          <w:color w:val="000000" w:themeColor="text1"/>
          <w:sz w:val="28"/>
          <w:szCs w:val="28"/>
          <w:lang w:val="zh-CN"/>
          <w14:textFill>
            <w14:solidFill>
              <w14:schemeClr w14:val="tx1"/>
            </w14:solidFill>
          </w14:textFill>
        </w:rPr>
        <w:t>g</w:t>
      </w:r>
      <w:r>
        <w:rPr>
          <w:rFonts w:hint="eastAsia" w:ascii="仿宋_GB2312" w:hAnsi="仿宋" w:eastAsia="仿宋_GB2312" w:cs="Times New Roman"/>
          <w:color w:val="000000" w:themeColor="text1"/>
          <w:sz w:val="28"/>
          <w:szCs w:val="28"/>
          <w14:textFill>
            <w14:solidFill>
              <w14:schemeClr w14:val="tx1"/>
            </w14:solidFill>
          </w14:textFill>
        </w:rPr>
        <w:t>.</w:t>
      </w:r>
      <w:r>
        <w:rPr>
          <w:rFonts w:hint="eastAsia" w:ascii="仿宋_GB2312" w:hAnsi="仿宋" w:eastAsia="仿宋_GB2312"/>
          <w:color w:val="000000" w:themeColor="text1"/>
          <w:sz w:val="28"/>
          <w:szCs w:val="28"/>
          <w:lang w:val="zh-CN"/>
          <w14:textFill>
            <w14:solidFill>
              <w14:schemeClr w14:val="tx1"/>
            </w14:solidFill>
          </w14:textFill>
        </w:rPr>
        <w:t>磋商小组以磋商响应文件、磋商承诺内容、二次报价为依据，按照评审办法</w:t>
      </w:r>
      <w:r>
        <w:rPr>
          <w:rFonts w:hint="eastAsia" w:ascii="仿宋_GB2312" w:hAnsi="仿宋" w:eastAsia="仿宋_GB2312"/>
          <w:color w:val="000000" w:themeColor="text1"/>
          <w:sz w:val="28"/>
          <w:szCs w:val="28"/>
          <w14:textFill>
            <w14:solidFill>
              <w14:schemeClr w14:val="tx1"/>
            </w14:solidFill>
          </w14:textFill>
        </w:rPr>
        <w:t>综合评审</w:t>
      </w:r>
      <w:r>
        <w:rPr>
          <w:rFonts w:hint="eastAsia" w:ascii="仿宋_GB2312" w:hAnsi="仿宋" w:eastAsia="仿宋_GB2312"/>
          <w:color w:val="000000" w:themeColor="text1"/>
          <w:sz w:val="28"/>
          <w:szCs w:val="28"/>
          <w:lang w:val="zh-CN"/>
          <w14:textFill>
            <w14:solidFill>
              <w14:schemeClr w14:val="tx1"/>
            </w14:solidFill>
          </w14:textFill>
        </w:rPr>
        <w:t>，推荐成交候选单位。</w:t>
      </w:r>
    </w:p>
    <w:p w14:paraId="1125BC50">
      <w:pPr>
        <w:autoSpaceDE w:val="0"/>
        <w:autoSpaceDN w:val="0"/>
        <w:adjustRightInd w:val="0"/>
        <w:snapToGrid w:val="0"/>
        <w:spacing w:line="580" w:lineRule="exact"/>
        <w:ind w:firstLine="560" w:firstLineChars="200"/>
        <w:jc w:val="left"/>
        <w:rPr>
          <w:rFonts w:hint="eastAsia" w:ascii="黑体" w:hAnsi="黑体" w:eastAsia="黑体"/>
          <w:color w:val="000000" w:themeColor="text1"/>
          <w:sz w:val="28"/>
          <w:szCs w:val="28"/>
          <w:lang w:val="zh-CN"/>
          <w14:textFill>
            <w14:solidFill>
              <w14:schemeClr w14:val="tx1"/>
            </w14:solidFill>
          </w14:textFill>
        </w:rPr>
      </w:pPr>
      <w:r>
        <w:rPr>
          <w:rFonts w:hint="eastAsia" w:ascii="黑体" w:hAnsi="黑体" w:eastAsia="黑体"/>
          <w:color w:val="000000" w:themeColor="text1"/>
          <w:sz w:val="28"/>
          <w:szCs w:val="28"/>
          <w:lang w:val="zh-CN"/>
          <w14:textFill>
            <w14:solidFill>
              <w14:schemeClr w14:val="tx1"/>
            </w14:solidFill>
          </w14:textFill>
        </w:rPr>
        <w:t>6、评审方式：采用综合评分法。</w:t>
      </w:r>
    </w:p>
    <w:p w14:paraId="0891BF0D">
      <w:pPr>
        <w:autoSpaceDE w:val="0"/>
        <w:autoSpaceDN w:val="0"/>
        <w:adjustRightInd w:val="0"/>
        <w:snapToGrid w:val="0"/>
        <w:spacing w:line="580" w:lineRule="exact"/>
        <w:ind w:firstLine="562" w:firstLineChars="200"/>
        <w:jc w:val="left"/>
        <w:rPr>
          <w:rFonts w:hint="eastAsia" w:ascii="仿宋_GB2312" w:hAnsi="黑体" w:eastAsia="仿宋_GB2312"/>
          <w:color w:val="000000" w:themeColor="text1"/>
          <w:sz w:val="28"/>
          <w:szCs w:val="28"/>
          <w:lang w:val="zh-CN"/>
          <w14:textFill>
            <w14:solidFill>
              <w14:schemeClr w14:val="tx1"/>
            </w14:solidFill>
          </w14:textFill>
        </w:rPr>
      </w:pPr>
      <w:r>
        <w:rPr>
          <w:rFonts w:hint="eastAsia" w:ascii="仿宋_GB2312" w:hAnsi="仿宋" w:eastAsia="仿宋_GB2312"/>
          <w:b/>
          <w:color w:val="000000" w:themeColor="text1"/>
          <w:sz w:val="28"/>
          <w:szCs w:val="28"/>
          <w:lang w:val="zh-CN"/>
          <w14:textFill>
            <w14:solidFill>
              <w14:schemeClr w14:val="tx1"/>
            </w14:solidFill>
          </w14:textFill>
        </w:rPr>
        <w:t>6.1</w:t>
      </w:r>
      <w:r>
        <w:rPr>
          <w:rFonts w:hint="eastAsia" w:ascii="仿宋_GB2312" w:hAnsi="仿宋" w:eastAsia="仿宋_GB2312"/>
          <w:b/>
          <w:color w:val="000000" w:themeColor="text1"/>
          <w:sz w:val="28"/>
          <w:szCs w:val="28"/>
          <w14:textFill>
            <w14:solidFill>
              <w14:schemeClr w14:val="tx1"/>
            </w14:solidFill>
          </w14:textFill>
        </w:rPr>
        <w:t xml:space="preserve"> </w:t>
      </w:r>
      <w:r>
        <w:rPr>
          <w:rFonts w:hint="eastAsia" w:ascii="仿宋_GB2312" w:hAnsi="仿宋" w:eastAsia="仿宋_GB2312"/>
          <w:b/>
          <w:color w:val="000000" w:themeColor="text1"/>
          <w:sz w:val="28"/>
          <w:szCs w:val="28"/>
          <w:lang w:val="zh-CN"/>
          <w14:textFill>
            <w14:solidFill>
              <w14:schemeClr w14:val="tx1"/>
            </w14:solidFill>
          </w14:textFill>
        </w:rPr>
        <w:t>技术评审：</w:t>
      </w:r>
      <w:r>
        <w:rPr>
          <w:rFonts w:hint="eastAsia" w:ascii="仿宋_GB2312" w:hAnsi="仿宋" w:eastAsia="仿宋_GB2312"/>
          <w:color w:val="000000" w:themeColor="text1"/>
          <w:sz w:val="28"/>
          <w:szCs w:val="28"/>
          <w14:textFill>
            <w14:solidFill>
              <w14:schemeClr w14:val="tx1"/>
            </w14:solidFill>
          </w14:textFill>
        </w:rPr>
        <w:t>对</w:t>
      </w:r>
      <w:r>
        <w:rPr>
          <w:rFonts w:hint="eastAsia" w:ascii="仿宋_GB2312" w:hAnsi="仿宋" w:eastAsia="仿宋_GB2312"/>
          <w:color w:val="000000" w:themeColor="text1"/>
          <w:sz w:val="28"/>
          <w:szCs w:val="28"/>
          <w:lang w:eastAsia="zh-CN"/>
          <w14:textFill>
            <w14:solidFill>
              <w14:schemeClr w14:val="tx1"/>
            </w14:solidFill>
          </w14:textFill>
        </w:rPr>
        <w:t>服务商</w:t>
      </w:r>
      <w:r>
        <w:rPr>
          <w:rFonts w:hint="eastAsia" w:ascii="仿宋_GB2312" w:hAnsi="仿宋" w:eastAsia="仿宋_GB2312"/>
          <w:color w:val="000000" w:themeColor="text1"/>
          <w:sz w:val="28"/>
          <w:szCs w:val="28"/>
          <w14:textFill>
            <w14:solidFill>
              <w14:schemeClr w14:val="tx1"/>
            </w14:solidFill>
          </w14:textFill>
        </w:rPr>
        <w:t>提供的实施方案和参数进行评审</w:t>
      </w:r>
      <w:r>
        <w:rPr>
          <w:rFonts w:hint="eastAsia" w:ascii="仿宋_GB2312" w:hAnsi="仿宋" w:eastAsia="仿宋_GB2312"/>
          <w:color w:val="000000" w:themeColor="text1"/>
          <w:sz w:val="28"/>
          <w:szCs w:val="28"/>
          <w:lang w:val="zh-CN"/>
          <w14:textFill>
            <w14:solidFill>
              <w14:schemeClr w14:val="tx1"/>
            </w14:solidFill>
          </w14:textFill>
        </w:rPr>
        <w:t>。</w:t>
      </w:r>
    </w:p>
    <w:p w14:paraId="2DD70EC2">
      <w:pPr>
        <w:autoSpaceDE w:val="0"/>
        <w:autoSpaceDN w:val="0"/>
        <w:adjustRightInd w:val="0"/>
        <w:snapToGrid w:val="0"/>
        <w:spacing w:line="580" w:lineRule="exact"/>
        <w:ind w:firstLine="562" w:firstLineChars="200"/>
        <w:jc w:val="left"/>
        <w:rPr>
          <w:rFonts w:hint="eastAsia" w:ascii="仿宋_GB2312" w:hAnsi="黑体" w:eastAsia="仿宋_GB2312"/>
          <w:color w:val="000000" w:themeColor="text1"/>
          <w:sz w:val="28"/>
          <w:szCs w:val="28"/>
          <w:lang w:val="zh-CN"/>
          <w14:textFill>
            <w14:solidFill>
              <w14:schemeClr w14:val="tx1"/>
            </w14:solidFill>
          </w14:textFill>
        </w:rPr>
      </w:pPr>
      <w:r>
        <w:rPr>
          <w:rFonts w:hint="eastAsia" w:ascii="仿宋_GB2312" w:hAnsi="仿宋" w:eastAsia="仿宋_GB2312"/>
          <w:b/>
          <w:color w:val="000000" w:themeColor="text1"/>
          <w:sz w:val="28"/>
          <w:szCs w:val="28"/>
          <w:lang w:val="zh-CN"/>
          <w14:textFill>
            <w14:solidFill>
              <w14:schemeClr w14:val="tx1"/>
            </w14:solidFill>
          </w14:textFill>
        </w:rPr>
        <w:t>6.2 商务评审：</w:t>
      </w:r>
      <w:r>
        <w:rPr>
          <w:rFonts w:hint="eastAsia" w:ascii="仿宋_GB2312" w:hAnsi="仿宋" w:eastAsia="仿宋_GB2312"/>
          <w:color w:val="000000" w:themeColor="text1"/>
          <w:sz w:val="28"/>
          <w:szCs w:val="28"/>
          <w:lang w:val="zh-CN"/>
          <w14:textFill>
            <w14:solidFill>
              <w14:schemeClr w14:val="tx1"/>
            </w14:solidFill>
          </w14:textFill>
        </w:rPr>
        <w:t>对磋商报价、商务响应等的评审。</w:t>
      </w:r>
    </w:p>
    <w:p w14:paraId="5EBF8A9C">
      <w:pPr>
        <w:adjustRightInd w:val="0"/>
        <w:snapToGrid w:val="0"/>
        <w:spacing w:line="580" w:lineRule="exact"/>
        <w:ind w:firstLine="607" w:firstLineChars="217"/>
        <w:jc w:val="left"/>
        <w:rPr>
          <w:rFonts w:hint="eastAsia" w:ascii="仿宋_GB2312" w:hAnsi="仿宋" w:eastAsia="仿宋_GB2312"/>
          <w:color w:val="000000" w:themeColor="text1"/>
          <w:sz w:val="28"/>
          <w:szCs w:val="28"/>
          <w14:textFill>
            <w14:solidFill>
              <w14:schemeClr w14:val="tx1"/>
            </w14:solidFill>
          </w14:textFill>
        </w:rPr>
      </w:pPr>
      <w:r>
        <w:rPr>
          <w:rFonts w:hint="eastAsia" w:ascii="仿宋_GB2312" w:hAnsi="仿宋" w:eastAsia="仿宋_GB2312"/>
          <w:color w:val="000000" w:themeColor="text1"/>
          <w:sz w:val="28"/>
          <w:szCs w:val="28"/>
          <w:lang w:val="zh-CN"/>
          <w14:textFill>
            <w14:solidFill>
              <w14:schemeClr w14:val="tx1"/>
            </w14:solidFill>
          </w14:textFill>
        </w:rPr>
        <w:t>按照上述工作顺序，由磋商小组进行记名打分，计算服务商各分项有效得分，其合计即为该服务商的综合得分。按综合得分高低进行排序，并</w:t>
      </w:r>
      <w:r>
        <w:rPr>
          <w:rFonts w:hint="eastAsia" w:ascii="仿宋_GB2312" w:hAnsi="仿宋" w:eastAsia="仿宋_GB2312"/>
          <w:color w:val="000000" w:themeColor="text1"/>
          <w:sz w:val="28"/>
          <w:szCs w:val="28"/>
          <w14:textFill>
            <w14:solidFill>
              <w14:schemeClr w14:val="tx1"/>
            </w14:solidFill>
          </w14:textFill>
        </w:rPr>
        <w:t>选定综合得分最高者为第一成交候选</w:t>
      </w:r>
      <w:r>
        <w:rPr>
          <w:rFonts w:hint="eastAsia" w:ascii="仿宋_GB2312" w:hAnsi="仿宋" w:eastAsia="仿宋_GB2312"/>
          <w:color w:val="000000" w:themeColor="text1"/>
          <w:sz w:val="28"/>
          <w:szCs w:val="28"/>
          <w:lang w:eastAsia="zh-CN"/>
          <w14:textFill>
            <w14:solidFill>
              <w14:schemeClr w14:val="tx1"/>
            </w14:solidFill>
          </w14:textFill>
        </w:rPr>
        <w:t>服务商</w:t>
      </w:r>
      <w:r>
        <w:rPr>
          <w:rFonts w:hint="eastAsia" w:ascii="仿宋_GB2312" w:hAnsi="仿宋" w:eastAsia="仿宋_GB2312"/>
          <w:color w:val="000000" w:themeColor="text1"/>
          <w:sz w:val="28"/>
          <w:szCs w:val="28"/>
          <w14:textFill>
            <w14:solidFill>
              <w14:schemeClr w14:val="tx1"/>
            </w14:solidFill>
          </w14:textFill>
        </w:rPr>
        <w:t>。</w:t>
      </w:r>
    </w:p>
    <w:p w14:paraId="32C8B5F5">
      <w:pPr>
        <w:adjustRightInd w:val="0"/>
        <w:snapToGrid w:val="0"/>
        <w:spacing w:line="580" w:lineRule="exact"/>
        <w:ind w:firstLine="610" w:firstLineChars="217"/>
        <w:jc w:val="left"/>
        <w:rPr>
          <w:rFonts w:hint="eastAsia" w:ascii="仿宋_GB2312" w:hAnsi="仿宋" w:eastAsia="仿宋_GB2312"/>
          <w:b/>
          <w:color w:val="000000" w:themeColor="text1"/>
          <w:sz w:val="28"/>
          <w:szCs w:val="28"/>
          <w:lang w:val="zh-CN"/>
          <w14:textFill>
            <w14:solidFill>
              <w14:schemeClr w14:val="tx1"/>
            </w14:solidFill>
          </w14:textFill>
        </w:rPr>
      </w:pPr>
      <w:r>
        <w:rPr>
          <w:rFonts w:hint="eastAsia" w:ascii="仿宋_GB2312" w:hAnsi="仿宋" w:eastAsia="仿宋_GB2312"/>
          <w:b/>
          <w:color w:val="000000" w:themeColor="text1"/>
          <w:sz w:val="28"/>
          <w:szCs w:val="28"/>
          <w:lang w:val="zh-CN"/>
          <w14:textFill>
            <w14:solidFill>
              <w14:schemeClr w14:val="tx1"/>
            </w14:solidFill>
          </w14:textFill>
        </w:rPr>
        <w:t>6.3 有下列情形之一的，视为投标人串通投标，其投标无效：</w:t>
      </w:r>
    </w:p>
    <w:p w14:paraId="4C385684">
      <w:pPr>
        <w:pStyle w:val="87"/>
        <w:adjustRightInd w:val="0"/>
        <w:snapToGrid w:val="0"/>
        <w:spacing w:line="580" w:lineRule="exact"/>
        <w:ind w:left="0" w:firstLine="560" w:firstLineChars="200"/>
        <w:outlineLvl w:val="9"/>
        <w:rPr>
          <w:rFonts w:hint="eastAsia" w:ascii="仿宋_GB2312" w:hAnsi="仿宋" w:eastAsia="仿宋_GB2312" w:cstheme="minorBidi"/>
          <w:b w:val="0"/>
          <w:bCs w:val="0"/>
          <w:color w:val="000000" w:themeColor="text1"/>
          <w:kern w:val="2"/>
          <w14:textFill>
            <w14:solidFill>
              <w14:schemeClr w14:val="tx1"/>
            </w14:solidFill>
          </w14:textFill>
        </w:rPr>
      </w:pPr>
      <w:r>
        <w:rPr>
          <w:rFonts w:hint="eastAsia" w:ascii="仿宋_GB2312" w:hAnsi="仿宋" w:eastAsia="仿宋_GB2312" w:cstheme="minorBidi"/>
          <w:b w:val="0"/>
          <w:bCs w:val="0"/>
          <w:color w:val="000000" w:themeColor="text1"/>
          <w:kern w:val="2"/>
          <w14:textFill>
            <w14:solidFill>
              <w14:schemeClr w14:val="tx1"/>
            </w14:solidFill>
          </w14:textFill>
        </w:rPr>
        <w:t>a.不同</w:t>
      </w:r>
      <w:r>
        <w:rPr>
          <w:rFonts w:hint="eastAsia" w:ascii="仿宋_GB2312" w:hAnsi="仿宋" w:eastAsia="仿宋_GB2312" w:cstheme="minorBidi"/>
          <w:b w:val="0"/>
          <w:bCs w:val="0"/>
          <w:color w:val="000000" w:themeColor="text1"/>
          <w:kern w:val="2"/>
          <w:lang w:eastAsia="zh-CN"/>
          <w14:textFill>
            <w14:solidFill>
              <w14:schemeClr w14:val="tx1"/>
            </w14:solidFill>
          </w14:textFill>
        </w:rPr>
        <w:t>服务商</w:t>
      </w:r>
      <w:r>
        <w:rPr>
          <w:rFonts w:hint="eastAsia" w:ascii="仿宋_GB2312" w:hAnsi="仿宋" w:eastAsia="仿宋_GB2312" w:cstheme="minorBidi"/>
          <w:b w:val="0"/>
          <w:bCs w:val="0"/>
          <w:color w:val="000000" w:themeColor="text1"/>
          <w:kern w:val="2"/>
          <w14:textFill>
            <w14:solidFill>
              <w14:schemeClr w14:val="tx1"/>
            </w14:solidFill>
          </w14:textFill>
        </w:rPr>
        <w:t>的响应文件由同一单位或者个人编制；</w:t>
      </w:r>
    </w:p>
    <w:p w14:paraId="1CE0FE5B">
      <w:pPr>
        <w:pStyle w:val="87"/>
        <w:adjustRightInd w:val="0"/>
        <w:snapToGrid w:val="0"/>
        <w:spacing w:line="580" w:lineRule="exact"/>
        <w:ind w:left="0" w:firstLine="560" w:firstLineChars="200"/>
        <w:outlineLvl w:val="9"/>
        <w:rPr>
          <w:rFonts w:hint="eastAsia" w:ascii="仿宋_GB2312" w:hAnsi="仿宋" w:eastAsia="仿宋_GB2312" w:cstheme="minorBidi"/>
          <w:b w:val="0"/>
          <w:bCs w:val="0"/>
          <w:color w:val="000000" w:themeColor="text1"/>
          <w:kern w:val="2"/>
          <w14:textFill>
            <w14:solidFill>
              <w14:schemeClr w14:val="tx1"/>
            </w14:solidFill>
          </w14:textFill>
        </w:rPr>
      </w:pPr>
      <w:r>
        <w:rPr>
          <w:rFonts w:hint="eastAsia" w:ascii="仿宋_GB2312" w:hAnsi="仿宋" w:eastAsia="仿宋_GB2312" w:cstheme="minorBidi"/>
          <w:b w:val="0"/>
          <w:bCs w:val="0"/>
          <w:color w:val="000000" w:themeColor="text1"/>
          <w:kern w:val="2"/>
          <w14:textFill>
            <w14:solidFill>
              <w14:schemeClr w14:val="tx1"/>
            </w14:solidFill>
          </w14:textFill>
        </w:rPr>
        <w:t>b.不同</w:t>
      </w:r>
      <w:r>
        <w:rPr>
          <w:rFonts w:hint="eastAsia" w:ascii="仿宋_GB2312" w:hAnsi="仿宋" w:eastAsia="仿宋_GB2312" w:cstheme="minorBidi"/>
          <w:b w:val="0"/>
          <w:bCs w:val="0"/>
          <w:color w:val="000000" w:themeColor="text1"/>
          <w:kern w:val="2"/>
          <w:lang w:eastAsia="zh-CN"/>
          <w14:textFill>
            <w14:solidFill>
              <w14:schemeClr w14:val="tx1"/>
            </w14:solidFill>
          </w14:textFill>
        </w:rPr>
        <w:t>服务商</w:t>
      </w:r>
      <w:r>
        <w:rPr>
          <w:rFonts w:hint="eastAsia" w:ascii="仿宋_GB2312" w:hAnsi="仿宋" w:eastAsia="仿宋_GB2312" w:cstheme="minorBidi"/>
          <w:b w:val="0"/>
          <w:bCs w:val="0"/>
          <w:color w:val="000000" w:themeColor="text1"/>
          <w:kern w:val="2"/>
          <w14:textFill>
            <w14:solidFill>
              <w14:schemeClr w14:val="tx1"/>
            </w14:solidFill>
          </w14:textFill>
        </w:rPr>
        <w:t>的响应文件文件由同一台电脑编制；</w:t>
      </w:r>
    </w:p>
    <w:p w14:paraId="4292B2C8">
      <w:pPr>
        <w:pStyle w:val="87"/>
        <w:adjustRightInd w:val="0"/>
        <w:snapToGrid w:val="0"/>
        <w:spacing w:line="580" w:lineRule="exact"/>
        <w:ind w:left="0" w:firstLine="560" w:firstLineChars="200"/>
        <w:outlineLvl w:val="9"/>
        <w:rPr>
          <w:rFonts w:hint="eastAsia" w:ascii="仿宋_GB2312" w:hAnsi="仿宋" w:eastAsia="仿宋_GB2312" w:cstheme="minorBidi"/>
          <w:b w:val="0"/>
          <w:bCs w:val="0"/>
          <w:color w:val="000000" w:themeColor="text1"/>
          <w:kern w:val="2"/>
          <w14:textFill>
            <w14:solidFill>
              <w14:schemeClr w14:val="tx1"/>
            </w14:solidFill>
          </w14:textFill>
        </w:rPr>
      </w:pPr>
      <w:r>
        <w:rPr>
          <w:rFonts w:hint="eastAsia" w:ascii="仿宋_GB2312" w:hAnsi="仿宋" w:eastAsia="仿宋_GB2312" w:cstheme="minorBidi"/>
          <w:b w:val="0"/>
          <w:bCs w:val="0"/>
          <w:color w:val="000000" w:themeColor="text1"/>
          <w:kern w:val="2"/>
          <w14:textFill>
            <w14:solidFill>
              <w14:schemeClr w14:val="tx1"/>
            </w14:solidFill>
          </w14:textFill>
        </w:rPr>
        <w:t>c.不同</w:t>
      </w:r>
      <w:r>
        <w:rPr>
          <w:rFonts w:hint="eastAsia" w:ascii="仿宋_GB2312" w:hAnsi="仿宋" w:eastAsia="仿宋_GB2312" w:cstheme="minorBidi"/>
          <w:b w:val="0"/>
          <w:bCs w:val="0"/>
          <w:color w:val="000000" w:themeColor="text1"/>
          <w:kern w:val="2"/>
          <w:lang w:eastAsia="zh-CN"/>
          <w14:textFill>
            <w14:solidFill>
              <w14:schemeClr w14:val="tx1"/>
            </w14:solidFill>
          </w14:textFill>
        </w:rPr>
        <w:t>服务商</w:t>
      </w:r>
      <w:r>
        <w:rPr>
          <w:rFonts w:hint="eastAsia" w:ascii="仿宋_GB2312" w:hAnsi="仿宋" w:eastAsia="仿宋_GB2312" w:cstheme="minorBidi"/>
          <w:b w:val="0"/>
          <w:bCs w:val="0"/>
          <w:color w:val="000000" w:themeColor="text1"/>
          <w:kern w:val="2"/>
          <w14:textFill>
            <w14:solidFill>
              <w14:schemeClr w14:val="tx1"/>
            </w14:solidFill>
          </w14:textFill>
        </w:rPr>
        <w:t>委托同一单位或者个人办理投标事宜；</w:t>
      </w:r>
    </w:p>
    <w:p w14:paraId="50B1A589">
      <w:pPr>
        <w:pStyle w:val="87"/>
        <w:adjustRightInd w:val="0"/>
        <w:snapToGrid w:val="0"/>
        <w:spacing w:line="580" w:lineRule="exact"/>
        <w:ind w:left="0" w:firstLine="560" w:firstLineChars="200"/>
        <w:outlineLvl w:val="9"/>
        <w:rPr>
          <w:rFonts w:hint="eastAsia" w:ascii="仿宋_GB2312" w:hAnsi="仿宋" w:eastAsia="仿宋_GB2312" w:cstheme="minorBidi"/>
          <w:b w:val="0"/>
          <w:bCs w:val="0"/>
          <w:color w:val="000000" w:themeColor="text1"/>
          <w:kern w:val="2"/>
          <w14:textFill>
            <w14:solidFill>
              <w14:schemeClr w14:val="tx1"/>
            </w14:solidFill>
          </w14:textFill>
        </w:rPr>
      </w:pPr>
      <w:r>
        <w:rPr>
          <w:rFonts w:hint="eastAsia" w:ascii="仿宋_GB2312" w:hAnsi="仿宋" w:eastAsia="仿宋_GB2312" w:cstheme="minorBidi"/>
          <w:b w:val="0"/>
          <w:bCs w:val="0"/>
          <w:color w:val="000000" w:themeColor="text1"/>
          <w:kern w:val="2"/>
          <w14:textFill>
            <w14:solidFill>
              <w14:schemeClr w14:val="tx1"/>
            </w14:solidFill>
          </w14:textFill>
        </w:rPr>
        <w:t>d.不同</w:t>
      </w:r>
      <w:r>
        <w:rPr>
          <w:rFonts w:hint="eastAsia" w:ascii="仿宋_GB2312" w:hAnsi="仿宋" w:eastAsia="仿宋_GB2312" w:cstheme="minorBidi"/>
          <w:b w:val="0"/>
          <w:bCs w:val="0"/>
          <w:color w:val="000000" w:themeColor="text1"/>
          <w:kern w:val="2"/>
          <w:lang w:eastAsia="zh-CN"/>
          <w14:textFill>
            <w14:solidFill>
              <w14:schemeClr w14:val="tx1"/>
            </w14:solidFill>
          </w14:textFill>
        </w:rPr>
        <w:t>服务商</w:t>
      </w:r>
      <w:r>
        <w:rPr>
          <w:rFonts w:hint="eastAsia" w:ascii="仿宋_GB2312" w:hAnsi="仿宋" w:eastAsia="仿宋_GB2312" w:cstheme="minorBidi"/>
          <w:b w:val="0"/>
          <w:bCs w:val="0"/>
          <w:color w:val="000000" w:themeColor="text1"/>
          <w:kern w:val="2"/>
          <w14:textFill>
            <w14:solidFill>
              <w14:schemeClr w14:val="tx1"/>
            </w14:solidFill>
          </w14:textFill>
        </w:rPr>
        <w:t>的响应文件载明的项目管理成员或者联系人员为同一人；</w:t>
      </w:r>
    </w:p>
    <w:p w14:paraId="48185B64">
      <w:pPr>
        <w:pStyle w:val="87"/>
        <w:adjustRightInd w:val="0"/>
        <w:snapToGrid w:val="0"/>
        <w:spacing w:line="580" w:lineRule="exact"/>
        <w:ind w:left="0" w:firstLine="560" w:firstLineChars="200"/>
        <w:outlineLvl w:val="9"/>
        <w:rPr>
          <w:rFonts w:hint="eastAsia" w:ascii="仿宋_GB2312" w:hAnsi="仿宋" w:eastAsia="仿宋_GB2312" w:cstheme="minorBidi"/>
          <w:b w:val="0"/>
          <w:bCs w:val="0"/>
          <w:color w:val="000000" w:themeColor="text1"/>
          <w:kern w:val="2"/>
          <w14:textFill>
            <w14:solidFill>
              <w14:schemeClr w14:val="tx1"/>
            </w14:solidFill>
          </w14:textFill>
        </w:rPr>
      </w:pPr>
      <w:r>
        <w:rPr>
          <w:rFonts w:hint="eastAsia" w:ascii="仿宋_GB2312" w:hAnsi="仿宋" w:eastAsia="仿宋_GB2312" w:cstheme="minorBidi"/>
          <w:b w:val="0"/>
          <w:bCs w:val="0"/>
          <w:color w:val="000000" w:themeColor="text1"/>
          <w:kern w:val="2"/>
          <w14:textFill>
            <w14:solidFill>
              <w14:schemeClr w14:val="tx1"/>
            </w14:solidFill>
          </w14:textFill>
        </w:rPr>
        <w:t>e.不同</w:t>
      </w:r>
      <w:r>
        <w:rPr>
          <w:rFonts w:hint="eastAsia" w:ascii="仿宋_GB2312" w:hAnsi="仿宋" w:eastAsia="仿宋_GB2312" w:cstheme="minorBidi"/>
          <w:b w:val="0"/>
          <w:bCs w:val="0"/>
          <w:color w:val="000000" w:themeColor="text1"/>
          <w:kern w:val="2"/>
          <w:lang w:eastAsia="zh-CN"/>
          <w14:textFill>
            <w14:solidFill>
              <w14:schemeClr w14:val="tx1"/>
            </w14:solidFill>
          </w14:textFill>
        </w:rPr>
        <w:t>服务商</w:t>
      </w:r>
      <w:r>
        <w:rPr>
          <w:rFonts w:hint="eastAsia" w:ascii="仿宋_GB2312" w:hAnsi="仿宋" w:eastAsia="仿宋_GB2312" w:cstheme="minorBidi"/>
          <w:b w:val="0"/>
          <w:bCs w:val="0"/>
          <w:color w:val="000000" w:themeColor="text1"/>
          <w:kern w:val="2"/>
          <w14:textFill>
            <w14:solidFill>
              <w14:schemeClr w14:val="tx1"/>
            </w14:solidFill>
          </w14:textFill>
        </w:rPr>
        <w:t>的响应文件异常一致或者报价呈规律性差异；</w:t>
      </w:r>
    </w:p>
    <w:p w14:paraId="727FFD89">
      <w:pPr>
        <w:pStyle w:val="87"/>
        <w:adjustRightInd w:val="0"/>
        <w:snapToGrid w:val="0"/>
        <w:spacing w:line="580" w:lineRule="exact"/>
        <w:ind w:left="0" w:firstLine="560" w:firstLineChars="200"/>
        <w:outlineLvl w:val="9"/>
        <w:rPr>
          <w:rFonts w:hint="eastAsia" w:ascii="仿宋_GB2312" w:hAnsi="仿宋" w:eastAsia="仿宋_GB2312" w:cstheme="minorBidi"/>
          <w:b w:val="0"/>
          <w:bCs w:val="0"/>
          <w:color w:val="000000" w:themeColor="text1"/>
          <w:kern w:val="2"/>
          <w14:textFill>
            <w14:solidFill>
              <w14:schemeClr w14:val="tx1"/>
            </w14:solidFill>
          </w14:textFill>
        </w:rPr>
      </w:pPr>
      <w:r>
        <w:rPr>
          <w:rFonts w:hint="eastAsia" w:ascii="仿宋_GB2312" w:hAnsi="仿宋" w:eastAsia="仿宋_GB2312" w:cstheme="minorBidi"/>
          <w:b w:val="0"/>
          <w:bCs w:val="0"/>
          <w:color w:val="000000" w:themeColor="text1"/>
          <w:kern w:val="2"/>
          <w14:textFill>
            <w14:solidFill>
              <w14:schemeClr w14:val="tx1"/>
            </w14:solidFill>
          </w14:textFill>
        </w:rPr>
        <w:t>f.不同</w:t>
      </w:r>
      <w:r>
        <w:rPr>
          <w:rFonts w:hint="eastAsia" w:ascii="仿宋_GB2312" w:hAnsi="仿宋" w:eastAsia="仿宋_GB2312" w:cstheme="minorBidi"/>
          <w:b w:val="0"/>
          <w:bCs w:val="0"/>
          <w:color w:val="000000" w:themeColor="text1"/>
          <w:kern w:val="2"/>
          <w:lang w:eastAsia="zh-CN"/>
          <w14:textFill>
            <w14:solidFill>
              <w14:schemeClr w14:val="tx1"/>
            </w14:solidFill>
          </w14:textFill>
        </w:rPr>
        <w:t>服务商</w:t>
      </w:r>
      <w:r>
        <w:rPr>
          <w:rFonts w:hint="eastAsia" w:ascii="仿宋_GB2312" w:hAnsi="仿宋" w:eastAsia="仿宋_GB2312" w:cstheme="minorBidi"/>
          <w:b w:val="0"/>
          <w:bCs w:val="0"/>
          <w:color w:val="000000" w:themeColor="text1"/>
          <w:kern w:val="2"/>
          <w14:textFill>
            <w14:solidFill>
              <w14:schemeClr w14:val="tx1"/>
            </w14:solidFill>
          </w14:textFill>
        </w:rPr>
        <w:t>的投标文件相互混装；</w:t>
      </w:r>
    </w:p>
    <w:p w14:paraId="3FDD35A7">
      <w:pPr>
        <w:pStyle w:val="87"/>
        <w:adjustRightInd w:val="0"/>
        <w:snapToGrid w:val="0"/>
        <w:spacing w:line="580" w:lineRule="exact"/>
        <w:ind w:left="0" w:firstLine="560" w:firstLineChars="200"/>
        <w:outlineLvl w:val="9"/>
        <w:rPr>
          <w:rFonts w:hint="eastAsia" w:ascii="仿宋_GB2312" w:hAnsi="仿宋" w:eastAsia="仿宋_GB2312" w:cstheme="minorBidi"/>
          <w:b w:val="0"/>
          <w:bCs w:val="0"/>
          <w:color w:val="000000" w:themeColor="text1"/>
          <w:kern w:val="2"/>
          <w14:textFill>
            <w14:solidFill>
              <w14:schemeClr w14:val="tx1"/>
            </w14:solidFill>
          </w14:textFill>
        </w:rPr>
      </w:pPr>
      <w:r>
        <w:rPr>
          <w:rFonts w:hint="eastAsia" w:ascii="仿宋_GB2312" w:hAnsi="仿宋" w:eastAsia="仿宋_GB2312" w:cstheme="minorBidi"/>
          <w:b w:val="0"/>
          <w:bCs w:val="0"/>
          <w:color w:val="000000" w:themeColor="text1"/>
          <w:kern w:val="2"/>
          <w14:textFill>
            <w14:solidFill>
              <w14:schemeClr w14:val="tx1"/>
            </w14:solidFill>
          </w14:textFill>
        </w:rPr>
        <w:t>g.政府采购法律法规及采购文件规定的其他情形。</w:t>
      </w:r>
      <w:bookmarkStart w:id="7" w:name="九、中标"/>
      <w:bookmarkEnd w:id="7"/>
    </w:p>
    <w:p w14:paraId="5CE46616">
      <w:pPr>
        <w:pStyle w:val="86"/>
        <w:adjustRightInd w:val="0"/>
        <w:snapToGrid w:val="0"/>
        <w:spacing w:line="580" w:lineRule="exact"/>
        <w:ind w:firstLine="557" w:firstLineChars="199"/>
        <w:jc w:val="left"/>
        <w:rPr>
          <w:rFonts w:ascii="黑体" w:hAnsi="黑体" w:eastAsia="黑体" w:cs="Times New Roman"/>
          <w:color w:val="000000" w:themeColor="text1"/>
          <w:sz w:val="28"/>
          <w:szCs w:val="28"/>
          <w:lang w:val="en-US" w:bidi="ar-SA"/>
          <w14:textFill>
            <w14:solidFill>
              <w14:schemeClr w14:val="tx1"/>
            </w14:solidFill>
          </w14:textFill>
        </w:rPr>
      </w:pPr>
      <w:r>
        <w:rPr>
          <w:rFonts w:hint="eastAsia" w:ascii="黑体" w:hAnsi="黑体" w:eastAsia="黑体" w:cs="Times New Roman"/>
          <w:color w:val="000000" w:themeColor="text1"/>
          <w:sz w:val="28"/>
          <w:szCs w:val="28"/>
          <w14:textFill>
            <w14:solidFill>
              <w14:schemeClr w14:val="tx1"/>
            </w14:solidFill>
          </w14:textFill>
        </w:rPr>
        <w:t>7、</w:t>
      </w:r>
      <w:r>
        <w:rPr>
          <w:rFonts w:hint="eastAsia" w:ascii="黑体" w:hAnsi="黑体" w:eastAsia="黑体" w:cs="Times New Roman"/>
          <w:color w:val="000000" w:themeColor="text1"/>
          <w:sz w:val="28"/>
          <w:szCs w:val="28"/>
          <w:lang w:val="en-US" w:bidi="ar-SA"/>
          <w14:textFill>
            <w14:solidFill>
              <w14:schemeClr w14:val="tx1"/>
            </w14:solidFill>
          </w14:textFill>
        </w:rPr>
        <w:t>政策落实</w:t>
      </w:r>
    </w:p>
    <w:p w14:paraId="5D329A9C">
      <w:pPr>
        <w:pStyle w:val="86"/>
        <w:adjustRightInd w:val="0"/>
        <w:snapToGrid w:val="0"/>
        <w:spacing w:line="580" w:lineRule="exact"/>
        <w:ind w:firstLine="557" w:firstLineChars="199"/>
        <w:rPr>
          <w:rFonts w:hint="eastAsia" w:ascii="仿宋_GB2312" w:hAnsi="仿宋" w:eastAsia="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7.1</w:t>
      </w:r>
      <w:r>
        <w:rPr>
          <w:rFonts w:hint="eastAsia" w:ascii="仿宋_GB2312" w:hAnsi="仿宋" w:eastAsia="仿宋_GB2312"/>
          <w:color w:val="000000" w:themeColor="text1"/>
          <w:kern w:val="0"/>
          <w:sz w:val="28"/>
          <w:szCs w:val="28"/>
          <w:lang w:val="en-US"/>
          <w14:textFill>
            <w14:solidFill>
              <w14:schemeClr w14:val="tx1"/>
            </w14:solidFill>
          </w14:textFill>
        </w:rPr>
        <w:t xml:space="preserve"> </w:t>
      </w:r>
      <w:r>
        <w:rPr>
          <w:rFonts w:hint="eastAsia" w:ascii="仿宋_GB2312" w:hAnsi="仿宋" w:eastAsia="仿宋_GB2312"/>
          <w:color w:val="000000" w:themeColor="text1"/>
          <w:kern w:val="0"/>
          <w:sz w:val="28"/>
          <w:szCs w:val="28"/>
          <w14:textFill>
            <w14:solidFill>
              <w14:schemeClr w14:val="tx1"/>
            </w14:solidFill>
          </w14:textFill>
        </w:rPr>
        <w:t>落实促进支持中小企业、监狱企业、残疾人福利性单位发展政策(如为专门面向中小企业的采购项目（或采购包），不执行（1）（2）（3）条款的价格扣除或加分。)</w:t>
      </w:r>
    </w:p>
    <w:p w14:paraId="2804F4BB">
      <w:pPr>
        <w:tabs>
          <w:tab w:val="left" w:pos="1575"/>
        </w:tabs>
        <w:adjustRightInd w:val="0"/>
        <w:snapToGrid w:val="0"/>
        <w:spacing w:line="580" w:lineRule="exact"/>
        <w:ind w:firstLine="560" w:firstLineChars="200"/>
        <w:rPr>
          <w:rFonts w:hint="eastAsia" w:ascii="仿宋_GB2312" w:hAnsi="仿宋" w:eastAsia="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（1）《政府采购促进中小企业发展管理办法》（财库〔2020〕46号）、《关于进一步加大政府采购支持中小企业力度的通知》（财库〔2022〕19号）在政府采购活动中，</w:t>
      </w:r>
      <w:r>
        <w:rPr>
          <w:rFonts w:hint="eastAsia" w:ascii="仿宋_GB2312" w:hAnsi="仿宋" w:eastAsia="仿宋_GB2312"/>
          <w:color w:val="000000" w:themeColor="text1"/>
          <w:kern w:val="0"/>
          <w:sz w:val="28"/>
          <w:szCs w:val="28"/>
          <w:lang w:eastAsia="zh-CN"/>
          <w14:textFill>
            <w14:solidFill>
              <w14:schemeClr w14:val="tx1"/>
            </w14:solidFill>
          </w14:textFill>
        </w:rPr>
        <w:t>服务商</w:t>
      </w:r>
      <w:r>
        <w:rPr>
          <w:rFonts w:hint="eastAsia" w:ascii="仿宋_GB2312" w:hAnsi="仿宋" w:eastAsia="仿宋_GB2312"/>
          <w:color w:val="000000" w:themeColor="text1"/>
          <w:kern w:val="0"/>
          <w:sz w:val="28"/>
          <w:szCs w:val="28"/>
          <w14:textFill>
            <w14:solidFill>
              <w14:schemeClr w14:val="tx1"/>
            </w14:solidFill>
          </w14:textFill>
        </w:rPr>
        <w:t>提供的货物、工程或者服务符合下列情形的，享受《办法》规定的中小企业扶持政策:</w:t>
      </w:r>
    </w:p>
    <w:p w14:paraId="45EB34C2">
      <w:pPr>
        <w:tabs>
          <w:tab w:val="left" w:pos="1575"/>
        </w:tabs>
        <w:adjustRightInd w:val="0"/>
        <w:snapToGrid w:val="0"/>
        <w:spacing w:line="580" w:lineRule="exact"/>
        <w:ind w:firstLine="560" w:firstLineChars="200"/>
        <w:rPr>
          <w:rFonts w:hint="eastAsia" w:ascii="仿宋_GB2312" w:hAnsi="仿宋" w:eastAsia="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(1.1)在货物采购项目中，货物由中小企业制造，即货物由中小企业生产且使用该中小企业商号或者注册商标；</w:t>
      </w:r>
    </w:p>
    <w:p w14:paraId="72841357">
      <w:pPr>
        <w:tabs>
          <w:tab w:val="left" w:pos="1575"/>
        </w:tabs>
        <w:adjustRightInd w:val="0"/>
        <w:snapToGrid w:val="0"/>
        <w:spacing w:line="580" w:lineRule="exact"/>
        <w:ind w:firstLine="560" w:firstLineChars="200"/>
        <w:rPr>
          <w:rFonts w:hint="eastAsia" w:ascii="仿宋_GB2312" w:hAnsi="仿宋" w:eastAsia="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(1.2)在工程采购项目中，工程由中小企业承建，即工程施工单位为中小企业；</w:t>
      </w:r>
    </w:p>
    <w:p w14:paraId="4C07C768">
      <w:pPr>
        <w:tabs>
          <w:tab w:val="left" w:pos="1575"/>
        </w:tabs>
        <w:adjustRightInd w:val="0"/>
        <w:snapToGrid w:val="0"/>
        <w:spacing w:line="580" w:lineRule="exact"/>
        <w:ind w:firstLine="560" w:firstLineChars="200"/>
        <w:rPr>
          <w:rFonts w:hint="eastAsia" w:ascii="仿宋_GB2312" w:hAnsi="仿宋" w:eastAsia="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(1.3)在服务采购项目中，服务由中小企业承接，即提供服务的人员为中小企业依照《中华人民共和国民法典》订立劳动合同的从业人员。</w:t>
      </w:r>
    </w:p>
    <w:p w14:paraId="2899AAE7">
      <w:pPr>
        <w:tabs>
          <w:tab w:val="left" w:pos="1575"/>
        </w:tabs>
        <w:adjustRightInd w:val="0"/>
        <w:snapToGrid w:val="0"/>
        <w:spacing w:line="580" w:lineRule="exact"/>
        <w:ind w:firstLine="560" w:firstLineChars="200"/>
        <w:rPr>
          <w:rFonts w:hint="eastAsia" w:ascii="仿宋_GB2312" w:hAnsi="仿宋" w:eastAsia="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在货物采购项目中，</w:t>
      </w:r>
      <w:r>
        <w:rPr>
          <w:rFonts w:hint="eastAsia" w:ascii="仿宋_GB2312" w:hAnsi="仿宋" w:eastAsia="仿宋_GB2312"/>
          <w:color w:val="000000" w:themeColor="text1"/>
          <w:kern w:val="0"/>
          <w:sz w:val="28"/>
          <w:szCs w:val="28"/>
          <w:lang w:eastAsia="zh-CN"/>
          <w14:textFill>
            <w14:solidFill>
              <w14:schemeClr w14:val="tx1"/>
            </w14:solidFill>
          </w14:textFill>
        </w:rPr>
        <w:t>服务商</w:t>
      </w:r>
      <w:r>
        <w:rPr>
          <w:rFonts w:hint="eastAsia" w:ascii="仿宋_GB2312" w:hAnsi="仿宋" w:eastAsia="仿宋_GB2312"/>
          <w:color w:val="000000" w:themeColor="text1"/>
          <w:kern w:val="0"/>
          <w:sz w:val="28"/>
          <w:szCs w:val="28"/>
          <w14:textFill>
            <w14:solidFill>
              <w14:schemeClr w14:val="tx1"/>
            </w14:solidFill>
          </w14:textFill>
        </w:rPr>
        <w:t>提供的货物既有中小企业制造货物，也有大型企业制造货物的，不享受《办法》规定的中小企业扶持政策。</w:t>
      </w:r>
    </w:p>
    <w:p w14:paraId="4C52CE49">
      <w:pPr>
        <w:tabs>
          <w:tab w:val="left" w:pos="1575"/>
        </w:tabs>
        <w:adjustRightInd w:val="0"/>
        <w:snapToGrid w:val="0"/>
        <w:spacing w:line="580" w:lineRule="exact"/>
        <w:ind w:firstLine="560" w:firstLineChars="200"/>
        <w:rPr>
          <w:rFonts w:hint="eastAsia" w:ascii="仿宋_GB2312" w:hAnsi="仿宋" w:eastAsia="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以联合体形式参加政府采购活动，联合体各方均为中小企业的，联合体视同中小企业。其中，联合体各方均为小微企业的，联合体视同小微企业。</w:t>
      </w:r>
    </w:p>
    <w:p w14:paraId="70DCDAA9">
      <w:pPr>
        <w:tabs>
          <w:tab w:val="left" w:pos="1575"/>
        </w:tabs>
        <w:adjustRightInd w:val="0"/>
        <w:snapToGrid w:val="0"/>
        <w:spacing w:line="580" w:lineRule="exact"/>
        <w:ind w:firstLine="560" w:firstLineChars="200"/>
        <w:rPr>
          <w:rFonts w:hint="eastAsia" w:ascii="仿宋_GB2312" w:hAnsi="仿宋" w:eastAsia="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依据《办法》规定享受扶持政策获得政府采购合同的，小微企业不得将合同分包给大中型企业，中型企业不得将合同分包给大型企业。</w:t>
      </w:r>
    </w:p>
    <w:p w14:paraId="21C690CE">
      <w:pPr>
        <w:tabs>
          <w:tab w:val="left" w:pos="1575"/>
        </w:tabs>
        <w:adjustRightInd w:val="0"/>
        <w:snapToGrid w:val="0"/>
        <w:spacing w:line="580" w:lineRule="exact"/>
        <w:ind w:firstLine="560" w:firstLineChars="200"/>
        <w:rPr>
          <w:rFonts w:hint="eastAsia" w:ascii="仿宋_GB2312" w:hAnsi="仿宋" w:eastAsia="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根据《政府采购促进中小企业发展管理办法》的通知（财库〔2020〕46号）、财政部《关于进一步加大政府采购支持中小企业力度》的通知 财库[2022]19号规定，参加政府采购活动的中小企业应当提供《中小企业声明函》。</w:t>
      </w:r>
      <w:r>
        <w:rPr>
          <w:rFonts w:hint="eastAsia" w:ascii="仿宋_GB2312" w:hAnsi="仿宋" w:eastAsia="仿宋_GB2312"/>
          <w:color w:val="000000" w:themeColor="text1"/>
          <w:kern w:val="0"/>
          <w:sz w:val="28"/>
          <w:szCs w:val="28"/>
          <w:lang w:eastAsia="zh-CN"/>
          <w14:textFill>
            <w14:solidFill>
              <w14:schemeClr w14:val="tx1"/>
            </w14:solidFill>
          </w14:textFill>
        </w:rPr>
        <w:t>服务商</w:t>
      </w:r>
      <w:r>
        <w:rPr>
          <w:rFonts w:hint="eastAsia" w:ascii="仿宋_GB2312" w:hAnsi="仿宋" w:eastAsia="仿宋_GB2312"/>
          <w:color w:val="000000" w:themeColor="text1"/>
          <w:kern w:val="0"/>
          <w:sz w:val="28"/>
          <w:szCs w:val="28"/>
          <w14:textFill>
            <w14:solidFill>
              <w14:schemeClr w14:val="tx1"/>
            </w14:solidFill>
          </w14:textFill>
        </w:rPr>
        <w:t>提供的《中小企业声明函》原件必须真实，否则，按照有关规定予以处理。</w:t>
      </w:r>
    </w:p>
    <w:p w14:paraId="0128DF77">
      <w:pPr>
        <w:tabs>
          <w:tab w:val="left" w:pos="1575"/>
        </w:tabs>
        <w:adjustRightInd w:val="0"/>
        <w:snapToGrid w:val="0"/>
        <w:spacing w:line="580" w:lineRule="exact"/>
        <w:ind w:firstLine="560" w:firstLineChars="200"/>
        <w:rPr>
          <w:rFonts w:hint="eastAsia" w:ascii="仿宋_GB2312" w:hAnsi="仿宋" w:eastAsia="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根据《政府采购促进中小企业发展管理办法》及《</w:t>
      </w:r>
      <w:bookmarkStart w:id="8" w:name="OLE_LINK1"/>
      <w:r>
        <w:rPr>
          <w:rFonts w:hint="eastAsia" w:ascii="仿宋_GB2312" w:hAnsi="仿宋" w:eastAsia="仿宋_GB2312"/>
          <w:color w:val="000000" w:themeColor="text1"/>
          <w:kern w:val="0"/>
          <w:sz w:val="28"/>
          <w:szCs w:val="28"/>
          <w14:textFill>
            <w14:solidFill>
              <w14:schemeClr w14:val="tx1"/>
            </w14:solidFill>
          </w14:textFill>
        </w:rPr>
        <w:t>关于进一步加大政府采购支持中小企业力度的通知</w:t>
      </w:r>
      <w:bookmarkEnd w:id="8"/>
      <w:r>
        <w:rPr>
          <w:rFonts w:hint="eastAsia" w:ascii="仿宋_GB2312" w:hAnsi="仿宋" w:eastAsia="仿宋_GB2312"/>
          <w:color w:val="000000" w:themeColor="text1"/>
          <w:kern w:val="0"/>
          <w:sz w:val="28"/>
          <w:szCs w:val="28"/>
          <w14:textFill>
            <w14:solidFill>
              <w14:schemeClr w14:val="tx1"/>
            </w14:solidFill>
          </w14:textFill>
        </w:rPr>
        <w:t>》的相关规定，对于经主管预算单位统筹后未预留份额专门面向中小企业采购的采购项目，以及预留份额项目中的非预留部分采购包，采购人、集中采购机构应当对符合本办法规定的小微企业报价给予</w:t>
      </w:r>
      <w:r>
        <w:rPr>
          <w:rFonts w:hint="eastAsia" w:ascii="仿宋_GB2312" w:hAnsi="仿宋" w:eastAsia="仿宋_GB2312"/>
          <w:color w:val="FF0000"/>
          <w:kern w:val="0"/>
          <w:sz w:val="28"/>
          <w:szCs w:val="28"/>
        </w:rPr>
        <w:t xml:space="preserve"> </w:t>
      </w:r>
      <w:bookmarkStart w:id="9" w:name="OLE_LINK2"/>
      <w:r>
        <w:rPr>
          <w:rFonts w:hint="eastAsia" w:ascii="仿宋_GB2312" w:hAnsi="仿宋" w:eastAsia="仿宋_GB2312"/>
          <w:color w:val="000000" w:themeColor="text1"/>
          <w:kern w:val="0"/>
          <w:sz w:val="28"/>
          <w:szCs w:val="28"/>
          <w14:textFill>
            <w14:solidFill>
              <w14:schemeClr w14:val="tx1"/>
            </w14:solidFill>
          </w14:textFill>
        </w:rPr>
        <w:t>10%—20%</w:t>
      </w:r>
      <w:bookmarkEnd w:id="9"/>
      <w:r>
        <w:rPr>
          <w:rFonts w:hint="eastAsia" w:ascii="仿宋_GB2312" w:hAnsi="仿宋" w:eastAsia="仿宋_GB2312"/>
          <w:color w:val="000000" w:themeColor="text1"/>
          <w:kern w:val="0"/>
          <w:sz w:val="28"/>
          <w:szCs w:val="28"/>
          <w14:textFill>
            <w14:solidFill>
              <w14:schemeClr w14:val="tx1"/>
            </w14:solidFill>
          </w14:textFill>
        </w:rPr>
        <w:t>（工程项目为 3%—5%）的扣除，用扣除后的价格参加评审。适用招标投标法的政府采购工程建设项目，采用综合评估法但未采用低价优先法计算价格分的，评标时应当在采用原报价进行评分的基础上增加其价格得分的 3%—5%作为其价格分。接受大中型企业与小微企业组成联合体或者允许大中型企业向一家或者多家小微企业分包的采购项目，对于联合协议或者分包意向协议约定小微企业的合同份额占到合同总金额 30%以上的，采购人、集中采购机构应当对联合体或者大中型企业的报价给予 2%-3%（工程项目为 1%—2%）的扣除，用扣除后的价格参加评审。适用招标投标法的政府采购工程建设项目，采用综合评估法但未采用低价优先法计算价格分的，评标时应当在采用原报价进行评分的基础上增加其价格得分的 1%—2%作为其价格分。组成联合体或者接受分包的小微企业与联合体内其他企业、分包企业之间存在直接控股、管理关系的，不享受价格扣除优惠政策。价格扣除比例或者价格分加分比例对小型企业和微型企业同等对待，不作区分。具体采购项目的价格扣除比例或者价格分加分比例，由采购人根据采购标的相关行业平均利润率、市场竞争状况等，在本办法规定的幅度内确定。</w:t>
      </w:r>
    </w:p>
    <w:p w14:paraId="6B1E1C5F">
      <w:pPr>
        <w:tabs>
          <w:tab w:val="left" w:pos="1575"/>
        </w:tabs>
        <w:adjustRightInd w:val="0"/>
        <w:snapToGrid w:val="0"/>
        <w:spacing w:line="580" w:lineRule="exact"/>
        <w:ind w:firstLine="560" w:firstLineChars="200"/>
        <w:rPr>
          <w:rFonts w:hint="eastAsia" w:ascii="仿宋_GB2312" w:hAnsi="仿宋" w:eastAsia="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工程项目为1%)的扣除，用扣除后的价格参加评审。适用招标投标法的政府采购工程建设项目，采用综合评估法但未采用低价优先法计算价格分的，评标时应当在采用原报价进行评分的基础上增加其价格得分的1%作为其价格分。组成联合体或者接受分包的小微企业与联合体内其他企业、分包企业之间存在直接控股、管理关系的，不享受价格扣除优惠政策。</w:t>
      </w:r>
    </w:p>
    <w:p w14:paraId="692E5C46">
      <w:pPr>
        <w:tabs>
          <w:tab w:val="left" w:pos="1575"/>
        </w:tabs>
        <w:adjustRightInd w:val="0"/>
        <w:snapToGrid w:val="0"/>
        <w:spacing w:line="580" w:lineRule="exact"/>
        <w:ind w:firstLine="560" w:firstLineChars="200"/>
        <w:rPr>
          <w:rFonts w:hint="eastAsia" w:ascii="仿宋_GB2312" w:hAnsi="仿宋" w:eastAsia="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（2）《财政部 司法部关于政府采购支持监狱企业发展有关问题的通知》（财库〔2014〕68号）</w:t>
      </w:r>
    </w:p>
    <w:p w14:paraId="0283379B">
      <w:pPr>
        <w:tabs>
          <w:tab w:val="left" w:pos="1575"/>
        </w:tabs>
        <w:adjustRightInd w:val="0"/>
        <w:snapToGrid w:val="0"/>
        <w:spacing w:line="580" w:lineRule="exact"/>
        <w:ind w:firstLine="560" w:firstLineChars="200"/>
        <w:rPr>
          <w:rFonts w:hint="eastAsia" w:ascii="仿宋_GB2312" w:hAnsi="仿宋" w:eastAsia="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监狱企业参加政府采购活动时，应当提供由省级以上监狱管理局、戒毒管理局（含新疆生产建设兵团）出具的属于监狱企业的证明文件。在政府采购活动中，监狱企业视同小型、微型企业。</w:t>
      </w:r>
    </w:p>
    <w:p w14:paraId="7CDC0562">
      <w:pPr>
        <w:tabs>
          <w:tab w:val="left" w:pos="1575"/>
        </w:tabs>
        <w:adjustRightInd w:val="0"/>
        <w:snapToGrid w:val="0"/>
        <w:spacing w:line="580" w:lineRule="exact"/>
        <w:ind w:firstLine="560" w:firstLineChars="200"/>
        <w:rPr>
          <w:rFonts w:hint="eastAsia" w:ascii="仿宋_GB2312" w:hAnsi="仿宋" w:eastAsia="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（3）《三部门联合发布关于促进残疾人就业政府采购政策的通知》（财库〔2017〕141号）；</w:t>
      </w:r>
    </w:p>
    <w:p w14:paraId="0812C95D">
      <w:pPr>
        <w:tabs>
          <w:tab w:val="left" w:pos="1575"/>
        </w:tabs>
        <w:adjustRightInd w:val="0"/>
        <w:snapToGrid w:val="0"/>
        <w:spacing w:line="580" w:lineRule="exact"/>
        <w:ind w:firstLine="560" w:firstLineChars="200"/>
        <w:rPr>
          <w:rFonts w:hint="eastAsia" w:ascii="仿宋_GB2312" w:hAnsi="仿宋" w:eastAsia="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符合条件的残疾人福利性单位在参加政府采购活动时，应当提供本通知规定的《残疾人福利性单位声明函》，并对声明的真实性负责。在政府采购活动中，残疾人福利性单位视同小型、微型企业，享受预留份额。</w:t>
      </w:r>
    </w:p>
    <w:p w14:paraId="7E6BEFEF">
      <w:pPr>
        <w:tabs>
          <w:tab w:val="left" w:pos="1575"/>
        </w:tabs>
        <w:adjustRightInd w:val="0"/>
        <w:snapToGrid w:val="0"/>
        <w:spacing w:line="580" w:lineRule="exact"/>
        <w:ind w:firstLine="700" w:firstLineChars="250"/>
        <w:rPr>
          <w:rFonts w:hint="eastAsia" w:ascii="仿宋_GB2312" w:hAnsi="仿宋" w:eastAsia="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7.2 落实优先采购节能、环保产品的政策</w:t>
      </w:r>
    </w:p>
    <w:p w14:paraId="0B4DA040">
      <w:pPr>
        <w:tabs>
          <w:tab w:val="left" w:pos="1575"/>
        </w:tabs>
        <w:adjustRightInd w:val="0"/>
        <w:snapToGrid w:val="0"/>
        <w:spacing w:line="580" w:lineRule="exact"/>
        <w:ind w:firstLine="560" w:firstLineChars="200"/>
        <w:rPr>
          <w:rFonts w:hint="eastAsia" w:ascii="仿宋_GB2312" w:hAnsi="仿宋" w:eastAsia="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（1）根据《财政部 国家发展改革委关于印发〈节能产品政府采购实施意见〉的通知》（财库〔2004〕185号）规定“政府采购属于节能产品品目清单的，在技术、服务等指标同等条件下，应当优先采购节能品目清单的节能产品。”</w:t>
      </w:r>
    </w:p>
    <w:p w14:paraId="14F8663A">
      <w:pPr>
        <w:tabs>
          <w:tab w:val="left" w:pos="1575"/>
        </w:tabs>
        <w:adjustRightInd w:val="0"/>
        <w:snapToGrid w:val="0"/>
        <w:spacing w:line="580" w:lineRule="exact"/>
        <w:ind w:firstLine="560" w:firstLineChars="200"/>
        <w:rPr>
          <w:rFonts w:hint="eastAsia" w:ascii="仿宋_GB2312" w:hAnsi="仿宋" w:eastAsia="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2）根据《财政部环保总局关于环境标志产品政府采购实施的意见》（财库〔2006〕90号）规定“采购人采购的产品属于环境标志产品政府采购清单中品目的，在性能、技术、服务等指标同等条件下，应当优先采购清单中的产品”。</w:t>
      </w:r>
    </w:p>
    <w:p w14:paraId="02E4338A">
      <w:pPr>
        <w:tabs>
          <w:tab w:val="left" w:pos="1575"/>
        </w:tabs>
        <w:adjustRightInd w:val="0"/>
        <w:snapToGrid w:val="0"/>
        <w:spacing w:line="580" w:lineRule="exact"/>
        <w:ind w:firstLine="560" w:firstLineChars="200"/>
        <w:rPr>
          <w:rFonts w:hint="eastAsia" w:ascii="仿宋_GB2312" w:hAnsi="仿宋" w:eastAsia="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3）根据《国务院办公厅关于建立政府强制采购节能产品制度的通知》（国办发〔2007〕51号）有关要求，“使用财政性资金进行政府采购活动时，在技术、服务等指标满足采购需求的前提下，要优先采购节能产品，对部分节能效果、性能等达到要求的产品，实行强制采购，以促进节约能源，保护环境，降低政府机构能源费用开支。”</w:t>
      </w:r>
    </w:p>
    <w:p w14:paraId="3600B054">
      <w:pPr>
        <w:tabs>
          <w:tab w:val="left" w:pos="1575"/>
        </w:tabs>
        <w:adjustRightInd w:val="0"/>
        <w:snapToGrid w:val="0"/>
        <w:spacing w:line="580" w:lineRule="exact"/>
        <w:ind w:firstLine="560" w:firstLineChars="200"/>
        <w:rPr>
          <w:rFonts w:hint="eastAsia" w:ascii="仿宋_GB2312" w:hAnsi="仿宋" w:eastAsia="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（4）根据《财政部 发展改革委 生态环境部 市场监管总局关于调整优化节能产品、环境标志产品政府采购执行机制的通知》（财库〔2019〕9号）有关要求，采购人拟采购的产品属于品目清单范围的，采购人及其委托的集中采购机构应当依据国家确定的认证机构出具的、处于有效期之内的节能产品、环境标志产品认证证书，对获得证书的产品实施政府优先采购或强制采购。</w:t>
      </w:r>
    </w:p>
    <w:p w14:paraId="32EC33FC">
      <w:pPr>
        <w:tabs>
          <w:tab w:val="left" w:pos="1575"/>
        </w:tabs>
        <w:adjustRightInd w:val="0"/>
        <w:snapToGrid w:val="0"/>
        <w:spacing w:line="580" w:lineRule="exact"/>
        <w:ind w:firstLine="560" w:firstLineChars="200"/>
        <w:rPr>
          <w:rFonts w:hint="eastAsia" w:ascii="仿宋_GB2312" w:hAnsi="仿宋" w:eastAsia="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所有投标产品进入 “节能产品政府采购品目清单”的，应提供相关证书扫描件，相关证书的颁发机构应来自《参与实施政府采购节能产品认证机构名录》。</w:t>
      </w:r>
    </w:p>
    <w:p w14:paraId="57D34548">
      <w:pPr>
        <w:tabs>
          <w:tab w:val="left" w:pos="1575"/>
        </w:tabs>
        <w:adjustRightInd w:val="0"/>
        <w:snapToGrid w:val="0"/>
        <w:spacing w:line="580" w:lineRule="exact"/>
        <w:ind w:firstLine="560" w:firstLineChars="200"/>
        <w:rPr>
          <w:rFonts w:hint="eastAsia" w:ascii="仿宋_GB2312" w:hAnsi="仿宋" w:eastAsia="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所有投标产品进入“环境标志产品政府采购品目清单”的，应提供相关证书扫描件，相关证书的颁发机构应来自《参与实施政府采购环境标志产品认证机构名录》。</w:t>
      </w:r>
    </w:p>
    <w:p w14:paraId="394E10EF">
      <w:pPr>
        <w:tabs>
          <w:tab w:val="left" w:pos="1575"/>
        </w:tabs>
        <w:adjustRightInd w:val="0"/>
        <w:snapToGrid w:val="0"/>
        <w:spacing w:line="580" w:lineRule="exact"/>
        <w:ind w:firstLine="560" w:firstLineChars="200"/>
        <w:rPr>
          <w:rFonts w:hint="eastAsia" w:ascii="仿宋_GB2312" w:hAnsi="仿宋" w:eastAsia="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7.3政府采购信用融资政策</w:t>
      </w:r>
    </w:p>
    <w:p w14:paraId="35328C5A">
      <w:pPr>
        <w:tabs>
          <w:tab w:val="left" w:pos="1575"/>
        </w:tabs>
        <w:adjustRightInd w:val="0"/>
        <w:snapToGrid w:val="0"/>
        <w:spacing w:line="580" w:lineRule="exact"/>
        <w:ind w:firstLine="560" w:firstLineChars="200"/>
        <w:rPr>
          <w:rFonts w:hint="eastAsia" w:ascii="仿宋_GB2312" w:hAnsi="仿宋" w:eastAsia="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政府采购信用融资是指银行业金融机构以政府采购诚信考核和信用审查为基础，凭借政府采购合同，按优于一般中小企业的贷款利率直接向申请贷款的</w:t>
      </w:r>
      <w:r>
        <w:rPr>
          <w:rFonts w:hint="eastAsia" w:ascii="仿宋_GB2312" w:hAnsi="仿宋" w:eastAsia="仿宋_GB2312"/>
          <w:color w:val="000000" w:themeColor="text1"/>
          <w:kern w:val="0"/>
          <w:sz w:val="28"/>
          <w:szCs w:val="28"/>
          <w:lang w:eastAsia="zh-CN"/>
          <w14:textFill>
            <w14:solidFill>
              <w14:schemeClr w14:val="tx1"/>
            </w14:solidFill>
          </w14:textFill>
        </w:rPr>
        <w:t>服务商</w:t>
      </w:r>
      <w:r>
        <w:rPr>
          <w:rFonts w:hint="eastAsia" w:ascii="仿宋_GB2312" w:hAnsi="仿宋" w:eastAsia="仿宋_GB2312"/>
          <w:color w:val="000000" w:themeColor="text1"/>
          <w:kern w:val="0"/>
          <w:sz w:val="28"/>
          <w:szCs w:val="28"/>
          <w14:textFill>
            <w14:solidFill>
              <w14:schemeClr w14:val="tx1"/>
            </w14:solidFill>
          </w14:textFill>
        </w:rPr>
        <w:t>发放贷款的一种融资方式。融资金额未超过政府采购合同金额的，银行原则上不得要求</w:t>
      </w:r>
      <w:r>
        <w:rPr>
          <w:rFonts w:hint="eastAsia" w:ascii="仿宋_GB2312" w:hAnsi="仿宋" w:eastAsia="仿宋_GB2312"/>
          <w:color w:val="000000" w:themeColor="text1"/>
          <w:kern w:val="0"/>
          <w:sz w:val="28"/>
          <w:szCs w:val="28"/>
          <w:lang w:eastAsia="zh-CN"/>
          <w14:textFill>
            <w14:solidFill>
              <w14:schemeClr w14:val="tx1"/>
            </w14:solidFill>
          </w14:textFill>
        </w:rPr>
        <w:t>服务商</w:t>
      </w:r>
      <w:r>
        <w:rPr>
          <w:rFonts w:hint="eastAsia" w:ascii="仿宋_GB2312" w:hAnsi="仿宋" w:eastAsia="仿宋_GB2312"/>
          <w:color w:val="000000" w:themeColor="text1"/>
          <w:kern w:val="0"/>
          <w:sz w:val="28"/>
          <w:szCs w:val="28"/>
          <w14:textFill>
            <w14:solidFill>
              <w14:schemeClr w14:val="tx1"/>
            </w14:solidFill>
          </w14:textFill>
        </w:rPr>
        <w:t>提供财产抵押或第三方担保或其他任何形式的担保条件。</w:t>
      </w:r>
    </w:p>
    <w:p w14:paraId="6C0D772D">
      <w:pPr>
        <w:tabs>
          <w:tab w:val="left" w:pos="1575"/>
        </w:tabs>
        <w:adjustRightInd w:val="0"/>
        <w:snapToGrid w:val="0"/>
        <w:spacing w:line="580" w:lineRule="exact"/>
        <w:ind w:firstLine="560" w:firstLineChars="200"/>
        <w:rPr>
          <w:rFonts w:hint="eastAsia" w:ascii="仿宋_GB2312" w:hAnsi="仿宋" w:eastAsia="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依据《陕西省财政厅关于印发〈陕西省中小企业政府采购信用融资办法〉的通知》（陕财办采〔2018〕23号）、《陕西省财政厅关于加快推进我省中小企业政府采购信用融资工作的通知》（陕财办采[2020]15号），有融资需求的</w:t>
      </w:r>
      <w:r>
        <w:rPr>
          <w:rFonts w:hint="eastAsia" w:ascii="仿宋_GB2312" w:hAnsi="仿宋" w:eastAsia="仿宋_GB2312"/>
          <w:color w:val="000000" w:themeColor="text1"/>
          <w:kern w:val="0"/>
          <w:sz w:val="28"/>
          <w:szCs w:val="28"/>
          <w:lang w:eastAsia="zh-CN"/>
          <w14:textFill>
            <w14:solidFill>
              <w14:schemeClr w14:val="tx1"/>
            </w14:solidFill>
          </w14:textFill>
        </w:rPr>
        <w:t>服务商</w:t>
      </w:r>
      <w:r>
        <w:rPr>
          <w:rFonts w:hint="eastAsia" w:ascii="仿宋_GB2312" w:hAnsi="仿宋" w:eastAsia="仿宋_GB2312"/>
          <w:color w:val="000000" w:themeColor="text1"/>
          <w:kern w:val="0"/>
          <w:sz w:val="28"/>
          <w:szCs w:val="28"/>
          <w14:textFill>
            <w14:solidFill>
              <w14:schemeClr w14:val="tx1"/>
            </w14:solidFill>
          </w14:textFill>
        </w:rPr>
        <w:t>可根据自身情况，在办理平台“http://www.ccgp-shaanxi.gov.cn/zcdservice/zcd/shanxi/”查询相关政策、业务流程并办理相关业务。</w:t>
      </w:r>
    </w:p>
    <w:p w14:paraId="417CAAB2">
      <w:pPr>
        <w:tabs>
          <w:tab w:val="left" w:pos="1575"/>
        </w:tabs>
        <w:adjustRightInd w:val="0"/>
        <w:snapToGrid w:val="0"/>
        <w:spacing w:line="580" w:lineRule="exact"/>
        <w:ind w:firstLine="562" w:firstLineChars="200"/>
        <w:rPr>
          <w:rFonts w:ascii="仿宋" w:hAnsi="仿宋" w:eastAsia="仿宋"/>
          <w:b/>
          <w:color w:val="000000" w:themeColor="text1"/>
          <w:kern w:val="0"/>
          <w:sz w:val="28"/>
          <w:szCs w:val="28"/>
          <w14:textFill>
            <w14:solidFill>
              <w14:schemeClr w14:val="tx1"/>
            </w14:solidFill>
          </w14:textFill>
        </w:rPr>
      </w:pPr>
      <w:r>
        <w:rPr>
          <w:rFonts w:hint="eastAsia" w:ascii="仿宋" w:hAnsi="仿宋" w:eastAsia="仿宋"/>
          <w:b/>
          <w:color w:val="000000" w:themeColor="text1"/>
          <w:kern w:val="0"/>
          <w:sz w:val="28"/>
          <w:szCs w:val="28"/>
          <w14:textFill>
            <w14:solidFill>
              <w14:schemeClr w14:val="tx1"/>
            </w14:solidFill>
          </w14:textFill>
        </w:rPr>
        <w:t>注：</w:t>
      </w:r>
      <w:r>
        <w:rPr>
          <w:rFonts w:hint="eastAsia" w:ascii="仿宋" w:hAnsi="仿宋" w:eastAsia="仿宋"/>
          <w:b/>
          <w:color w:val="000000" w:themeColor="text1"/>
          <w:kern w:val="0"/>
          <w:sz w:val="28"/>
          <w:szCs w:val="28"/>
          <w:lang w:eastAsia="zh-CN"/>
          <w14:textFill>
            <w14:solidFill>
              <w14:schemeClr w14:val="tx1"/>
            </w14:solidFill>
          </w14:textFill>
        </w:rPr>
        <w:t>服务商</w:t>
      </w:r>
      <w:r>
        <w:rPr>
          <w:rFonts w:hint="eastAsia" w:ascii="仿宋" w:hAnsi="仿宋" w:eastAsia="仿宋"/>
          <w:b/>
          <w:color w:val="000000" w:themeColor="text1"/>
          <w:kern w:val="0"/>
          <w:sz w:val="28"/>
          <w:szCs w:val="28"/>
          <w14:textFill>
            <w14:solidFill>
              <w14:schemeClr w14:val="tx1"/>
            </w14:solidFill>
          </w14:textFill>
        </w:rPr>
        <w:t>同时具备小微企业、监狱企业及残疾人福利性单位等价格评分标准的，以最优的计取，不重复享受政策。</w:t>
      </w:r>
    </w:p>
    <w:p w14:paraId="4790F6D5">
      <w:pPr>
        <w:adjustRightInd w:val="0"/>
        <w:snapToGrid w:val="0"/>
        <w:spacing w:line="580" w:lineRule="exact"/>
        <w:ind w:firstLine="560" w:firstLineChars="200"/>
        <w:jc w:val="left"/>
        <w:rPr>
          <w:rFonts w:ascii="黑体" w:hAnsi="黑体" w:eastAsia="黑体" w:cs="Times New Roman"/>
          <w:color w:val="000000" w:themeColor="text1"/>
          <w:sz w:val="28"/>
          <w:szCs w:val="28"/>
          <w14:textFill>
            <w14:solidFill>
              <w14:schemeClr w14:val="tx1"/>
            </w14:solidFill>
          </w14:textFill>
        </w:rPr>
      </w:pPr>
      <w:r>
        <w:rPr>
          <w:rFonts w:hint="eastAsia" w:ascii="黑体" w:hAnsi="黑体" w:eastAsia="黑体" w:cs="Times New Roman"/>
          <w:color w:val="000000" w:themeColor="text1"/>
          <w:sz w:val="28"/>
          <w:szCs w:val="28"/>
          <w14:textFill>
            <w14:solidFill>
              <w14:schemeClr w14:val="tx1"/>
            </w14:solidFill>
          </w14:textFill>
        </w:rPr>
        <w:t>8.评标方法</w:t>
      </w:r>
    </w:p>
    <w:p w14:paraId="3D8CA2D5">
      <w:pPr>
        <w:adjustRightInd w:val="0"/>
        <w:snapToGrid w:val="0"/>
        <w:spacing w:line="580" w:lineRule="exact"/>
        <w:ind w:firstLine="560" w:firstLineChars="200"/>
        <w:jc w:val="left"/>
        <w:rPr>
          <w:rFonts w:ascii="仿宋" w:hAnsi="仿宋" w:eastAsia="仿宋" w:cs="Times New Roman"/>
          <w:color w:val="000000" w:themeColor="text1"/>
          <w:sz w:val="28"/>
          <w:szCs w:val="28"/>
          <w14:textFill>
            <w14:solidFill>
              <w14:schemeClr w14:val="tx1"/>
            </w14:solidFill>
          </w14:textFill>
        </w:rPr>
      </w:pPr>
      <w:r>
        <w:rPr>
          <w:rFonts w:hint="eastAsia" w:ascii="仿宋" w:hAnsi="仿宋" w:eastAsia="仿宋" w:cs="Times New Roman"/>
          <w:color w:val="000000" w:themeColor="text1"/>
          <w:sz w:val="28"/>
          <w:szCs w:val="28"/>
          <w14:textFill>
            <w14:solidFill>
              <w14:schemeClr w14:val="tx1"/>
            </w14:solidFill>
          </w14:textFill>
        </w:rPr>
        <w:t>8.1 本项目采用的评标方法：综合评分法。（总计100分）</w:t>
      </w:r>
    </w:p>
    <w:p w14:paraId="0574F665">
      <w:pPr>
        <w:adjustRightInd w:val="0"/>
        <w:snapToGrid w:val="0"/>
        <w:spacing w:line="580" w:lineRule="exact"/>
        <w:ind w:firstLine="560" w:firstLineChars="200"/>
        <w:jc w:val="left"/>
        <w:rPr>
          <w:rFonts w:ascii="仿宋" w:hAnsi="仿宋" w:eastAsia="仿宋" w:cs="Times New Roman"/>
          <w:color w:val="000000" w:themeColor="text1"/>
          <w:sz w:val="28"/>
          <w:szCs w:val="28"/>
          <w14:textFill>
            <w14:solidFill>
              <w14:schemeClr w14:val="tx1"/>
            </w14:solidFill>
          </w14:textFill>
        </w:rPr>
      </w:pPr>
      <w:r>
        <w:rPr>
          <w:rFonts w:hint="eastAsia" w:ascii="仿宋" w:hAnsi="仿宋" w:eastAsia="仿宋" w:cs="Times New Roman"/>
          <w:color w:val="000000" w:themeColor="text1"/>
          <w:sz w:val="28"/>
          <w:szCs w:val="28"/>
          <w14:textFill>
            <w14:solidFill>
              <w14:schemeClr w14:val="tx1"/>
            </w14:solidFill>
          </w14:textFill>
        </w:rPr>
        <w:t>8.2 综合评分法的评标因素、分值设置、评审标准，详见《评标标准及分值一览表》。</w:t>
      </w:r>
    </w:p>
    <w:p w14:paraId="7DE959D4">
      <w:pPr>
        <w:autoSpaceDE w:val="0"/>
        <w:autoSpaceDN w:val="0"/>
        <w:adjustRightInd w:val="0"/>
        <w:snapToGrid w:val="0"/>
        <w:spacing w:line="520" w:lineRule="exact"/>
        <w:ind w:firstLine="630"/>
        <w:jc w:val="center"/>
        <w:rPr>
          <w:rFonts w:ascii="仿宋" w:hAnsi="仿宋" w:eastAsia="仿宋"/>
          <w:b/>
          <w:color w:val="000000" w:themeColor="text1"/>
          <w:sz w:val="28"/>
          <w:szCs w:val="28"/>
          <w:lang w:val="zh-CN"/>
          <w14:textFill>
            <w14:solidFill>
              <w14:schemeClr w14:val="tx1"/>
            </w14:solidFill>
          </w14:textFill>
        </w:rPr>
      </w:pPr>
      <w:r>
        <w:rPr>
          <w:rFonts w:hint="eastAsia" w:ascii="仿宋" w:hAnsi="仿宋" w:eastAsia="仿宋"/>
          <w:b/>
          <w:color w:val="000000" w:themeColor="text1"/>
          <w:sz w:val="28"/>
          <w:szCs w:val="28"/>
          <w:lang w:val="zh-CN"/>
          <w14:textFill>
            <w14:solidFill>
              <w14:schemeClr w14:val="tx1"/>
            </w14:solidFill>
          </w14:textFill>
        </w:rPr>
        <w:t>评审因素及权值</w:t>
      </w:r>
    </w:p>
    <w:tbl>
      <w:tblPr>
        <w:tblStyle w:val="34"/>
        <w:tblW w:w="95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2"/>
        <w:gridCol w:w="567"/>
        <w:gridCol w:w="6946"/>
        <w:gridCol w:w="1138"/>
      </w:tblGrid>
      <w:tr w14:paraId="63C77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942" w:type="dxa"/>
            <w:vAlign w:val="center"/>
          </w:tcPr>
          <w:p w14:paraId="243F8817">
            <w:pPr>
              <w:jc w:val="center"/>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项目及分值</w:t>
            </w:r>
          </w:p>
        </w:tc>
        <w:tc>
          <w:tcPr>
            <w:tcW w:w="8651" w:type="dxa"/>
            <w:gridSpan w:val="3"/>
            <w:vAlign w:val="center"/>
          </w:tcPr>
          <w:p w14:paraId="62598C26">
            <w:pPr>
              <w:ind w:left="91" w:hanging="91" w:hangingChars="38"/>
              <w:jc w:val="center"/>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计分依据</w:t>
            </w:r>
          </w:p>
        </w:tc>
      </w:tr>
      <w:tr w14:paraId="46255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4" w:hRule="atLeast"/>
          <w:jc w:val="center"/>
        </w:trPr>
        <w:tc>
          <w:tcPr>
            <w:tcW w:w="942" w:type="dxa"/>
            <w:vAlign w:val="center"/>
          </w:tcPr>
          <w:p w14:paraId="24B9261B">
            <w:pPr>
              <w:jc w:val="center"/>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投标</w:t>
            </w:r>
          </w:p>
          <w:p w14:paraId="3B7EDDF3">
            <w:pPr>
              <w:jc w:val="center"/>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报价</w:t>
            </w:r>
          </w:p>
          <w:p w14:paraId="7F841073">
            <w:pPr>
              <w:jc w:val="center"/>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15分</w:t>
            </w:r>
          </w:p>
        </w:tc>
        <w:tc>
          <w:tcPr>
            <w:tcW w:w="8651" w:type="dxa"/>
            <w:gridSpan w:val="3"/>
            <w:vAlign w:val="center"/>
          </w:tcPr>
          <w:p w14:paraId="38C0A158">
            <w:pPr>
              <w:spacing w:line="400" w:lineRule="exact"/>
              <w:ind w:firstLine="480" w:firstLineChars="200"/>
              <w:rPr>
                <w:rFonts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价格分采用低价优先法计算，即满足磋商文件要求且投标报价最低的投标报价为评标基准价，其价格分为满分。其他投标单位的价格分统一按照下列公式计算：</w:t>
            </w:r>
            <w:r>
              <w:rPr>
                <w:rFonts w:hint="eastAsia" w:ascii="仿宋" w:hAnsi="仿宋" w:eastAsia="仿宋" w:cs="仿宋"/>
                <w:color w:val="000000" w:themeColor="text1"/>
                <w:sz w:val="24"/>
                <w:szCs w:val="24"/>
                <w14:textFill>
                  <w14:solidFill>
                    <w14:schemeClr w14:val="tx1"/>
                  </w14:solidFill>
                </w14:textFill>
              </w:rPr>
              <w:t>投标报价=（评标基准价/投标报价）×价格权值。</w:t>
            </w:r>
          </w:p>
        </w:tc>
      </w:tr>
      <w:tr w14:paraId="787B3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2" w:hRule="atLeast"/>
          <w:jc w:val="center"/>
        </w:trPr>
        <w:tc>
          <w:tcPr>
            <w:tcW w:w="942" w:type="dxa"/>
            <w:vMerge w:val="restart"/>
            <w:vAlign w:val="center"/>
          </w:tcPr>
          <w:p w14:paraId="6A867F8B">
            <w:pPr>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服务</w:t>
            </w:r>
          </w:p>
          <w:p w14:paraId="291C923C">
            <w:pPr>
              <w:spacing w:line="360" w:lineRule="auto"/>
              <w:jc w:val="center"/>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评审</w:t>
            </w:r>
          </w:p>
        </w:tc>
        <w:tc>
          <w:tcPr>
            <w:tcW w:w="567" w:type="dxa"/>
            <w:vMerge w:val="restart"/>
            <w:vAlign w:val="center"/>
          </w:tcPr>
          <w:p w14:paraId="6AC430C0">
            <w:pPr>
              <w:spacing w:line="360" w:lineRule="auto"/>
              <w:jc w:val="center"/>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79分</w:t>
            </w:r>
          </w:p>
          <w:p w14:paraId="0EBC7B23">
            <w:pPr>
              <w:spacing w:line="360" w:lineRule="auto"/>
              <w:jc w:val="center"/>
              <w:rPr>
                <w:rFonts w:ascii="仿宋" w:hAnsi="仿宋" w:eastAsia="仿宋" w:cs="仿宋"/>
                <w:color w:val="000000" w:themeColor="text1"/>
                <w:sz w:val="24"/>
                <w:szCs w:val="24"/>
                <w14:textFill>
                  <w14:solidFill>
                    <w14:schemeClr w14:val="tx1"/>
                  </w14:solidFill>
                </w14:textFill>
              </w:rPr>
            </w:pPr>
          </w:p>
        </w:tc>
        <w:tc>
          <w:tcPr>
            <w:tcW w:w="6946" w:type="dxa"/>
            <w:vAlign w:val="center"/>
          </w:tcPr>
          <w:p w14:paraId="4E1AD2A9">
            <w:pPr>
              <w:spacing w:line="400" w:lineRule="exact"/>
              <w:ind w:firstLine="480" w:firstLineChars="200"/>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服务商针对本项目提供详细的实施方案，包括组织架构、管理制度、服务标准、员工培训计划。</w:t>
            </w:r>
          </w:p>
          <w:p w14:paraId="305E33B2">
            <w:pPr>
              <w:spacing w:line="400" w:lineRule="exact"/>
              <w:ind w:firstLine="480" w:firstLineChars="200"/>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组织架构、管理制度、服务标准、员工培训计划，清晰、完善、规范、切实可行及合理，每项得6分；每有一项缺陷扣1分；每缺一项扣6分，扣完为止。</w:t>
            </w:r>
          </w:p>
        </w:tc>
        <w:tc>
          <w:tcPr>
            <w:tcW w:w="1138" w:type="dxa"/>
            <w:vAlign w:val="center"/>
          </w:tcPr>
          <w:p w14:paraId="23091144">
            <w:pPr>
              <w:spacing w:line="440" w:lineRule="exact"/>
              <w:jc w:val="center"/>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24分</w:t>
            </w:r>
          </w:p>
        </w:tc>
      </w:tr>
      <w:tr w14:paraId="747F8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jc w:val="center"/>
        </w:trPr>
        <w:tc>
          <w:tcPr>
            <w:tcW w:w="942" w:type="dxa"/>
            <w:vMerge w:val="continue"/>
            <w:vAlign w:val="center"/>
          </w:tcPr>
          <w:p w14:paraId="01577868">
            <w:pPr>
              <w:spacing w:line="360" w:lineRule="auto"/>
              <w:ind w:left="-94" w:leftChars="-45" w:firstLine="120" w:firstLineChars="50"/>
              <w:rPr>
                <w:rFonts w:ascii="仿宋" w:hAnsi="仿宋" w:eastAsia="仿宋" w:cs="仿宋"/>
                <w:color w:val="000000" w:themeColor="text1"/>
                <w:sz w:val="24"/>
                <w:szCs w:val="24"/>
                <w14:textFill>
                  <w14:solidFill>
                    <w14:schemeClr w14:val="tx1"/>
                  </w14:solidFill>
                </w14:textFill>
              </w:rPr>
            </w:pPr>
          </w:p>
        </w:tc>
        <w:tc>
          <w:tcPr>
            <w:tcW w:w="567" w:type="dxa"/>
            <w:vMerge w:val="continue"/>
            <w:vAlign w:val="center"/>
          </w:tcPr>
          <w:p w14:paraId="74B72B75">
            <w:pPr>
              <w:spacing w:line="360" w:lineRule="auto"/>
              <w:ind w:left="-94" w:leftChars="-45" w:firstLine="120" w:firstLineChars="50"/>
              <w:rPr>
                <w:rFonts w:ascii="仿宋" w:hAnsi="仿宋" w:eastAsia="仿宋" w:cs="仿宋"/>
                <w:color w:val="000000" w:themeColor="text1"/>
                <w:sz w:val="24"/>
                <w:szCs w:val="24"/>
                <w14:textFill>
                  <w14:solidFill>
                    <w14:schemeClr w14:val="tx1"/>
                  </w14:solidFill>
                </w14:textFill>
              </w:rPr>
            </w:pPr>
          </w:p>
        </w:tc>
        <w:tc>
          <w:tcPr>
            <w:tcW w:w="6946" w:type="dxa"/>
            <w:vAlign w:val="center"/>
          </w:tcPr>
          <w:p w14:paraId="53A2247C">
            <w:pPr>
              <w:spacing w:line="400" w:lineRule="exact"/>
              <w:ind w:firstLine="480" w:firstLineChars="200"/>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1.队长有本科及以上学历得3分、大专学历得2分；</w:t>
            </w:r>
          </w:p>
          <w:p w14:paraId="62594071">
            <w:pPr>
              <w:spacing w:line="400" w:lineRule="exact"/>
              <w:ind w:firstLine="480" w:firstLineChars="200"/>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2.队员每提供大专及以上学历得1分，满分6分。</w:t>
            </w:r>
          </w:p>
        </w:tc>
        <w:tc>
          <w:tcPr>
            <w:tcW w:w="1138" w:type="dxa"/>
            <w:vAlign w:val="center"/>
          </w:tcPr>
          <w:p w14:paraId="5F1F1352">
            <w:pPr>
              <w:spacing w:line="360" w:lineRule="auto"/>
              <w:ind w:firstLine="240" w:firstLineChars="1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15分</w:t>
            </w:r>
          </w:p>
        </w:tc>
      </w:tr>
      <w:tr w14:paraId="77C69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jc w:val="center"/>
        </w:trPr>
        <w:tc>
          <w:tcPr>
            <w:tcW w:w="942" w:type="dxa"/>
            <w:vMerge w:val="continue"/>
            <w:tcBorders>
              <w:bottom w:val="single" w:color="auto" w:sz="4" w:space="0"/>
            </w:tcBorders>
            <w:vAlign w:val="center"/>
          </w:tcPr>
          <w:p w14:paraId="7090F9B6">
            <w:pPr>
              <w:spacing w:line="360" w:lineRule="auto"/>
              <w:ind w:left="-94" w:leftChars="-45" w:firstLine="105" w:firstLineChars="50"/>
              <w:rPr>
                <w:rFonts w:hAnsi="宋体" w:cs="宋体"/>
                <w:color w:val="000000" w:themeColor="text1"/>
                <w:szCs w:val="24"/>
                <w14:textFill>
                  <w14:solidFill>
                    <w14:schemeClr w14:val="tx1"/>
                  </w14:solidFill>
                </w14:textFill>
              </w:rPr>
            </w:pPr>
          </w:p>
        </w:tc>
        <w:tc>
          <w:tcPr>
            <w:tcW w:w="567" w:type="dxa"/>
            <w:vMerge w:val="continue"/>
            <w:tcBorders>
              <w:bottom w:val="single" w:color="auto" w:sz="4" w:space="0"/>
            </w:tcBorders>
            <w:vAlign w:val="center"/>
          </w:tcPr>
          <w:p w14:paraId="6B33F61E">
            <w:pPr>
              <w:spacing w:line="360" w:lineRule="auto"/>
              <w:ind w:left="-94" w:leftChars="-45" w:firstLine="105" w:firstLineChars="50"/>
              <w:rPr>
                <w:rFonts w:hAnsi="宋体" w:cs="宋体"/>
                <w:color w:val="000000" w:themeColor="text1"/>
                <w:szCs w:val="24"/>
                <w14:textFill>
                  <w14:solidFill>
                    <w14:schemeClr w14:val="tx1"/>
                  </w14:solidFill>
                </w14:textFill>
              </w:rPr>
            </w:pPr>
          </w:p>
        </w:tc>
        <w:tc>
          <w:tcPr>
            <w:tcW w:w="6946" w:type="dxa"/>
            <w:tcBorders>
              <w:bottom w:val="single" w:color="auto" w:sz="4" w:space="0"/>
            </w:tcBorders>
            <w:vAlign w:val="center"/>
          </w:tcPr>
          <w:p w14:paraId="57EE485A">
            <w:pPr>
              <w:spacing w:line="400" w:lineRule="exact"/>
              <w:ind w:firstLine="480" w:firstLineChars="200"/>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公寓管理方案、就餐管理方案、门岗管理方案、出操管理方案、安全管理方案、应急预案合理完善，每项得5分；每有一项缺陷扣2分；每缺一项扣5分，扣完为止。</w:t>
            </w:r>
          </w:p>
        </w:tc>
        <w:tc>
          <w:tcPr>
            <w:tcW w:w="1138" w:type="dxa"/>
            <w:tcBorders>
              <w:bottom w:val="single" w:color="auto" w:sz="4" w:space="0"/>
            </w:tcBorders>
            <w:vAlign w:val="center"/>
          </w:tcPr>
          <w:p w14:paraId="36B94FBF">
            <w:pPr>
              <w:spacing w:line="360" w:lineRule="auto"/>
              <w:ind w:left="-94" w:leftChars="-45" w:firstLine="120" w:firstLineChars="50"/>
              <w:jc w:val="center"/>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30分</w:t>
            </w:r>
          </w:p>
        </w:tc>
      </w:tr>
      <w:tr w14:paraId="35949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jc w:val="center"/>
        </w:trPr>
        <w:tc>
          <w:tcPr>
            <w:tcW w:w="942" w:type="dxa"/>
            <w:vMerge w:val="continue"/>
            <w:vAlign w:val="center"/>
          </w:tcPr>
          <w:p w14:paraId="6A59D022">
            <w:pPr>
              <w:spacing w:line="360" w:lineRule="auto"/>
              <w:ind w:left="-94" w:leftChars="-45" w:firstLine="105" w:firstLineChars="50"/>
              <w:rPr>
                <w:rFonts w:hAnsi="宋体" w:cs="宋体"/>
                <w:color w:val="000000" w:themeColor="text1"/>
                <w:szCs w:val="24"/>
                <w14:textFill>
                  <w14:solidFill>
                    <w14:schemeClr w14:val="tx1"/>
                  </w14:solidFill>
                </w14:textFill>
              </w:rPr>
            </w:pPr>
          </w:p>
        </w:tc>
        <w:tc>
          <w:tcPr>
            <w:tcW w:w="567" w:type="dxa"/>
            <w:vMerge w:val="continue"/>
            <w:vAlign w:val="center"/>
          </w:tcPr>
          <w:p w14:paraId="1E86D44A">
            <w:pPr>
              <w:spacing w:line="360" w:lineRule="auto"/>
              <w:ind w:left="-94" w:leftChars="-45" w:firstLine="105" w:firstLineChars="50"/>
              <w:rPr>
                <w:rFonts w:hAnsi="宋体" w:cs="宋体"/>
                <w:color w:val="000000" w:themeColor="text1"/>
                <w:szCs w:val="24"/>
                <w14:textFill>
                  <w14:solidFill>
                    <w14:schemeClr w14:val="tx1"/>
                  </w14:solidFill>
                </w14:textFill>
              </w:rPr>
            </w:pPr>
          </w:p>
        </w:tc>
        <w:tc>
          <w:tcPr>
            <w:tcW w:w="6946" w:type="dxa"/>
            <w:vAlign w:val="center"/>
          </w:tcPr>
          <w:p w14:paraId="508373A2">
            <w:pPr>
              <w:spacing w:line="400" w:lineRule="exact"/>
              <w:ind w:firstLine="480" w:firstLineChars="200"/>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服务商提供的人员装备齐全得10分。每缺一种扣2分，扣完为止。</w:t>
            </w:r>
          </w:p>
        </w:tc>
        <w:tc>
          <w:tcPr>
            <w:tcW w:w="1138" w:type="dxa"/>
            <w:vAlign w:val="center"/>
          </w:tcPr>
          <w:p w14:paraId="6135D8A9">
            <w:pPr>
              <w:spacing w:line="360" w:lineRule="auto"/>
              <w:ind w:left="-94" w:leftChars="-45" w:firstLine="120" w:firstLineChars="50"/>
              <w:jc w:val="center"/>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10分</w:t>
            </w:r>
          </w:p>
        </w:tc>
      </w:tr>
      <w:tr w14:paraId="57591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6" w:hRule="atLeast"/>
          <w:jc w:val="center"/>
        </w:trPr>
        <w:tc>
          <w:tcPr>
            <w:tcW w:w="942" w:type="dxa"/>
            <w:vAlign w:val="center"/>
          </w:tcPr>
          <w:p w14:paraId="4D279121">
            <w:pPr>
              <w:spacing w:line="56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业绩</w:t>
            </w:r>
          </w:p>
        </w:tc>
        <w:tc>
          <w:tcPr>
            <w:tcW w:w="567" w:type="dxa"/>
            <w:vAlign w:val="center"/>
          </w:tcPr>
          <w:p w14:paraId="1AED2398">
            <w:pPr>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6</w:t>
            </w:r>
          </w:p>
          <w:p w14:paraId="10DC09FB">
            <w:pPr>
              <w:spacing w:line="56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分</w:t>
            </w:r>
          </w:p>
        </w:tc>
        <w:tc>
          <w:tcPr>
            <w:tcW w:w="6946" w:type="dxa"/>
            <w:vAlign w:val="center"/>
          </w:tcPr>
          <w:p w14:paraId="63C35064">
            <w:pPr>
              <w:spacing w:line="400" w:lineRule="exact"/>
              <w:ind w:firstLine="480" w:firstLineChars="200"/>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提供2023年1月份以来的类似业绩，每提供一份得1分，满分6分。业绩证明（以磋商响应文件中的合同复印件为准，原件备查；弄虚作假者取消其磋商、成交资格）。</w:t>
            </w:r>
          </w:p>
        </w:tc>
        <w:tc>
          <w:tcPr>
            <w:tcW w:w="1138" w:type="dxa"/>
            <w:vAlign w:val="center"/>
          </w:tcPr>
          <w:p w14:paraId="3276E855">
            <w:pPr>
              <w:spacing w:line="560" w:lineRule="exact"/>
              <w:ind w:left="-94" w:leftChars="-45" w:firstLine="360" w:firstLineChars="150"/>
              <w:jc w:val="center"/>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6分</w:t>
            </w:r>
          </w:p>
        </w:tc>
      </w:tr>
    </w:tbl>
    <w:p w14:paraId="068513DF">
      <w:pPr>
        <w:autoSpaceDE w:val="0"/>
        <w:autoSpaceDN w:val="0"/>
        <w:adjustRightInd w:val="0"/>
        <w:snapToGrid w:val="0"/>
        <w:spacing w:line="580" w:lineRule="exact"/>
        <w:ind w:firstLine="560" w:firstLineChars="200"/>
        <w:jc w:val="left"/>
        <w:rPr>
          <w:rFonts w:hint="eastAsia" w:ascii="仿宋_GB2312" w:hAnsi="仿宋" w:eastAsia="仿宋_GB2312"/>
          <w:color w:val="000000" w:themeColor="text1"/>
          <w:sz w:val="28"/>
          <w:szCs w:val="28"/>
          <w:lang w:val="zh-CN"/>
          <w14:textFill>
            <w14:solidFill>
              <w14:schemeClr w14:val="tx1"/>
            </w14:solidFill>
          </w14:textFill>
        </w:rPr>
      </w:pPr>
      <w:r>
        <w:rPr>
          <w:rFonts w:hint="eastAsia" w:ascii="仿宋_GB2312" w:hAnsi="仿宋" w:eastAsia="仿宋_GB2312"/>
          <w:color w:val="000000" w:themeColor="text1"/>
          <w:sz w:val="28"/>
          <w:szCs w:val="28"/>
          <w14:textFill>
            <w14:solidFill>
              <w14:schemeClr w14:val="tx1"/>
            </w14:solidFill>
          </w14:textFill>
        </w:rPr>
        <w:t>8.3</w:t>
      </w:r>
      <w:r>
        <w:rPr>
          <w:rFonts w:hint="eastAsia" w:ascii="仿宋_GB2312" w:hAnsi="仿宋" w:eastAsia="仿宋_GB2312"/>
          <w:color w:val="000000" w:themeColor="text1"/>
          <w:sz w:val="28"/>
          <w:szCs w:val="28"/>
          <w:lang w:val="zh-CN"/>
          <w14:textFill>
            <w14:solidFill>
              <w14:schemeClr w14:val="tx1"/>
            </w14:solidFill>
          </w14:textFill>
        </w:rPr>
        <w:t xml:space="preserve"> 各种计算数字“四舍五入”保留二位小数。磋商小组根据以上内容进行综合打分，按照评审得分由高到低进行汇总排序，推荐出三名以上成交候选服务商。评审得分相同的，按照最后报价由低到高的顺序推荐。评审得分且最后报价相同的，按照技术指标优劣顺序推荐。</w:t>
      </w:r>
    </w:p>
    <w:p w14:paraId="046C5BDA">
      <w:pPr>
        <w:adjustRightInd w:val="0"/>
        <w:snapToGrid w:val="0"/>
        <w:spacing w:line="580" w:lineRule="exact"/>
        <w:ind w:firstLine="560" w:firstLineChars="200"/>
        <w:jc w:val="left"/>
        <w:rPr>
          <w:rFonts w:hint="eastAsia" w:ascii="黑体" w:hAnsi="黑体" w:eastAsia="黑体" w:cs="Times New Roman"/>
          <w:color w:val="000000" w:themeColor="text1"/>
          <w:sz w:val="28"/>
          <w:szCs w:val="28"/>
          <w:lang w:eastAsia="zh-CN"/>
          <w14:textFill>
            <w14:solidFill>
              <w14:schemeClr w14:val="tx1"/>
            </w14:solidFill>
          </w14:textFill>
        </w:rPr>
      </w:pPr>
      <w:r>
        <w:rPr>
          <w:rFonts w:hint="eastAsia" w:ascii="黑体" w:hAnsi="黑体" w:eastAsia="黑体" w:cs="Times New Roman"/>
          <w:color w:val="000000" w:themeColor="text1"/>
          <w:sz w:val="28"/>
          <w:szCs w:val="28"/>
          <w14:textFill>
            <w14:solidFill>
              <w14:schemeClr w14:val="tx1"/>
            </w14:solidFill>
          </w14:textFill>
        </w:rPr>
        <w:t>9.确定成交</w:t>
      </w:r>
      <w:r>
        <w:rPr>
          <w:rFonts w:hint="eastAsia" w:ascii="黑体" w:hAnsi="黑体" w:eastAsia="黑体" w:cs="Times New Roman"/>
          <w:color w:val="000000" w:themeColor="text1"/>
          <w:sz w:val="28"/>
          <w:szCs w:val="28"/>
          <w:lang w:eastAsia="zh-CN"/>
          <w14:textFill>
            <w14:solidFill>
              <w14:schemeClr w14:val="tx1"/>
            </w14:solidFill>
          </w14:textFill>
        </w:rPr>
        <w:t>服务商</w:t>
      </w:r>
    </w:p>
    <w:p w14:paraId="5361C202">
      <w:pPr>
        <w:adjustRightInd w:val="0"/>
        <w:snapToGrid w:val="0"/>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9.1.成交</w:t>
      </w:r>
      <w:r>
        <w:rPr>
          <w:rFonts w:hint="eastAsia" w:ascii="仿宋_GB2312" w:hAnsi="仿宋" w:eastAsia="仿宋_GB2312" w:cs="Times New Roman"/>
          <w:color w:val="000000" w:themeColor="text1"/>
          <w:sz w:val="28"/>
          <w:szCs w:val="28"/>
          <w:lang w:eastAsia="zh-CN"/>
          <w14:textFill>
            <w14:solidFill>
              <w14:schemeClr w14:val="tx1"/>
            </w14:solidFill>
          </w14:textFill>
        </w:rPr>
        <w:t>服务商</w:t>
      </w:r>
      <w:r>
        <w:rPr>
          <w:rFonts w:hint="eastAsia" w:ascii="仿宋_GB2312" w:hAnsi="仿宋" w:eastAsia="仿宋_GB2312" w:cs="Times New Roman"/>
          <w:color w:val="000000" w:themeColor="text1"/>
          <w:sz w:val="28"/>
          <w:szCs w:val="28"/>
          <w14:textFill>
            <w14:solidFill>
              <w14:schemeClr w14:val="tx1"/>
            </w14:solidFill>
          </w14:textFill>
        </w:rPr>
        <w:t>确定后，成交结果在政府采购信息发布媒体上进行1个工作日公示。</w:t>
      </w:r>
      <w:r>
        <w:rPr>
          <w:rFonts w:hint="eastAsia" w:ascii="仿宋_GB2312" w:hAnsi="仿宋" w:eastAsia="仿宋_GB2312" w:cs="Times New Roman"/>
          <w:color w:val="000000" w:themeColor="text1"/>
          <w:sz w:val="28"/>
          <w:szCs w:val="28"/>
          <w:lang w:eastAsia="zh-CN"/>
          <w14:textFill>
            <w14:solidFill>
              <w14:schemeClr w14:val="tx1"/>
            </w14:solidFill>
          </w14:textFill>
        </w:rPr>
        <w:t>服务商</w:t>
      </w:r>
      <w:r>
        <w:rPr>
          <w:rFonts w:hint="eastAsia" w:ascii="仿宋_GB2312" w:hAnsi="仿宋" w:eastAsia="仿宋_GB2312" w:cs="Times New Roman"/>
          <w:color w:val="000000" w:themeColor="text1"/>
          <w:sz w:val="28"/>
          <w:szCs w:val="28"/>
          <w14:textFill>
            <w14:solidFill>
              <w14:schemeClr w14:val="tx1"/>
            </w14:solidFill>
          </w14:textFill>
        </w:rPr>
        <w:t>对成交公告有异议的，按照《中华人民共和国政府采购法》及财政部有关规定办理。</w:t>
      </w:r>
    </w:p>
    <w:p w14:paraId="078656E8">
      <w:pPr>
        <w:adjustRightInd w:val="0"/>
        <w:snapToGrid w:val="0"/>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9.2.在公示成交结果的同时，杨陵区政府采购中心向成交</w:t>
      </w:r>
      <w:r>
        <w:rPr>
          <w:rFonts w:hint="eastAsia" w:ascii="仿宋_GB2312" w:hAnsi="仿宋" w:eastAsia="仿宋_GB2312" w:cs="Times New Roman"/>
          <w:color w:val="000000" w:themeColor="text1"/>
          <w:sz w:val="28"/>
          <w:szCs w:val="28"/>
          <w:lang w:eastAsia="zh-CN"/>
          <w14:textFill>
            <w14:solidFill>
              <w14:schemeClr w14:val="tx1"/>
            </w14:solidFill>
          </w14:textFill>
        </w:rPr>
        <w:t>服务商</w:t>
      </w:r>
      <w:r>
        <w:rPr>
          <w:rFonts w:hint="eastAsia" w:ascii="仿宋_GB2312" w:hAnsi="仿宋" w:eastAsia="仿宋_GB2312" w:cs="Times New Roman"/>
          <w:color w:val="000000" w:themeColor="text1"/>
          <w:sz w:val="28"/>
          <w:szCs w:val="28"/>
          <w14:textFill>
            <w14:solidFill>
              <w14:schemeClr w14:val="tx1"/>
            </w14:solidFill>
          </w14:textFill>
        </w:rPr>
        <w:t>发出《成交通知书》。</w:t>
      </w:r>
    </w:p>
    <w:p w14:paraId="1CD9FC45">
      <w:pPr>
        <w:adjustRightInd w:val="0"/>
        <w:snapToGrid w:val="0"/>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9.3成交</w:t>
      </w:r>
      <w:r>
        <w:rPr>
          <w:rFonts w:hint="eastAsia" w:ascii="仿宋_GB2312" w:hAnsi="仿宋" w:eastAsia="仿宋_GB2312" w:cs="Times New Roman"/>
          <w:color w:val="000000" w:themeColor="text1"/>
          <w:sz w:val="28"/>
          <w:szCs w:val="28"/>
          <w:lang w:eastAsia="zh-CN"/>
          <w14:textFill>
            <w14:solidFill>
              <w14:schemeClr w14:val="tx1"/>
            </w14:solidFill>
          </w14:textFill>
        </w:rPr>
        <w:t>服务商</w:t>
      </w:r>
      <w:r>
        <w:rPr>
          <w:rFonts w:hint="eastAsia" w:ascii="仿宋_GB2312" w:hAnsi="仿宋" w:eastAsia="仿宋_GB2312" w:cs="Times New Roman"/>
          <w:color w:val="000000" w:themeColor="text1"/>
          <w:sz w:val="28"/>
          <w:szCs w:val="28"/>
          <w14:textFill>
            <w14:solidFill>
              <w14:schemeClr w14:val="tx1"/>
            </w14:solidFill>
          </w14:textFill>
        </w:rPr>
        <w:t>按采购人需求，实际现状制定出可行服务方案。</w:t>
      </w:r>
    </w:p>
    <w:p w14:paraId="789B5752">
      <w:pPr>
        <w:adjustRightInd w:val="0"/>
        <w:snapToGrid w:val="0"/>
        <w:spacing w:line="580" w:lineRule="exact"/>
        <w:ind w:firstLine="560" w:firstLineChars="200"/>
        <w:jc w:val="left"/>
        <w:rPr>
          <w:rFonts w:hint="eastAsia" w:ascii="黑体" w:hAnsi="黑体" w:eastAsia="黑体" w:cs="Times New Roman"/>
          <w:color w:val="000000" w:themeColor="text1"/>
          <w:sz w:val="28"/>
          <w:szCs w:val="28"/>
          <w14:textFill>
            <w14:solidFill>
              <w14:schemeClr w14:val="tx1"/>
            </w14:solidFill>
          </w14:textFill>
        </w:rPr>
      </w:pPr>
      <w:r>
        <w:rPr>
          <w:rFonts w:hint="eastAsia" w:ascii="黑体" w:hAnsi="黑体" w:eastAsia="黑体" w:cs="Times New Roman"/>
          <w:color w:val="000000" w:themeColor="text1"/>
          <w:sz w:val="28"/>
          <w:szCs w:val="28"/>
          <w14:textFill>
            <w14:solidFill>
              <w14:schemeClr w14:val="tx1"/>
            </w14:solidFill>
          </w14:textFill>
        </w:rPr>
        <w:t>10.合同</w:t>
      </w:r>
    </w:p>
    <w:p w14:paraId="3444DD07">
      <w:pPr>
        <w:adjustRightInd w:val="0"/>
        <w:snapToGrid w:val="0"/>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10.1.采购人、成交</w:t>
      </w:r>
      <w:r>
        <w:rPr>
          <w:rFonts w:hint="eastAsia" w:ascii="仿宋_GB2312" w:hAnsi="仿宋" w:eastAsia="仿宋_GB2312" w:cs="Times New Roman"/>
          <w:color w:val="000000" w:themeColor="text1"/>
          <w:sz w:val="28"/>
          <w:szCs w:val="28"/>
          <w:lang w:eastAsia="zh-CN"/>
          <w14:textFill>
            <w14:solidFill>
              <w14:schemeClr w14:val="tx1"/>
            </w14:solidFill>
          </w14:textFill>
        </w:rPr>
        <w:t>服务商</w:t>
      </w:r>
      <w:r>
        <w:rPr>
          <w:rFonts w:hint="eastAsia" w:ascii="仿宋_GB2312" w:hAnsi="仿宋" w:eastAsia="仿宋_GB2312" w:cs="Times New Roman"/>
          <w:color w:val="000000" w:themeColor="text1"/>
          <w:sz w:val="28"/>
          <w:szCs w:val="28"/>
          <w14:textFill>
            <w14:solidFill>
              <w14:schemeClr w14:val="tx1"/>
            </w14:solidFill>
          </w14:textFill>
        </w:rPr>
        <w:t>须在</w:t>
      </w:r>
      <w:r>
        <w:rPr>
          <w:rFonts w:hint="eastAsia" w:ascii="仿宋_GB2312" w:hAnsi="仿宋" w:eastAsia="仿宋_GB2312" w:cs="Times New Roman"/>
          <w:color w:val="000000" w:themeColor="text1"/>
          <w:sz w:val="28"/>
          <w:szCs w:val="28"/>
          <w:lang w:eastAsia="zh-CN"/>
          <w14:textFill>
            <w14:solidFill>
              <w14:schemeClr w14:val="tx1"/>
            </w14:solidFill>
          </w14:textFill>
        </w:rPr>
        <w:t>集中采购机构</w:t>
      </w:r>
      <w:r>
        <w:rPr>
          <w:rFonts w:hint="eastAsia" w:ascii="仿宋_GB2312" w:hAnsi="仿宋" w:eastAsia="仿宋_GB2312" w:cs="Times New Roman"/>
          <w:color w:val="000000" w:themeColor="text1"/>
          <w:sz w:val="28"/>
          <w:szCs w:val="28"/>
          <w14:textFill>
            <w14:solidFill>
              <w14:schemeClr w14:val="tx1"/>
            </w14:solidFill>
          </w14:textFill>
        </w:rPr>
        <w:t>发出成交通知书之后，洽谈合同条款内容，拟订合同文本草案。并在成交通知书发出之日三十日内签订书面合同。</w:t>
      </w:r>
    </w:p>
    <w:p w14:paraId="4E9A293B">
      <w:pPr>
        <w:adjustRightInd w:val="0"/>
        <w:snapToGrid w:val="0"/>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10.2成交</w:t>
      </w:r>
      <w:r>
        <w:rPr>
          <w:rFonts w:hint="eastAsia" w:ascii="仿宋_GB2312" w:hAnsi="仿宋" w:eastAsia="仿宋_GB2312" w:cs="Times New Roman"/>
          <w:color w:val="000000" w:themeColor="text1"/>
          <w:sz w:val="28"/>
          <w:szCs w:val="28"/>
          <w:lang w:eastAsia="zh-CN"/>
          <w14:textFill>
            <w14:solidFill>
              <w14:schemeClr w14:val="tx1"/>
            </w14:solidFill>
          </w14:textFill>
        </w:rPr>
        <w:t>服务商</w:t>
      </w:r>
      <w:r>
        <w:rPr>
          <w:rFonts w:hint="eastAsia" w:ascii="仿宋_GB2312" w:hAnsi="仿宋" w:eastAsia="仿宋_GB2312" w:cs="Times New Roman"/>
          <w:color w:val="000000" w:themeColor="text1"/>
          <w:sz w:val="28"/>
          <w:szCs w:val="28"/>
          <w14:textFill>
            <w14:solidFill>
              <w14:schemeClr w14:val="tx1"/>
            </w14:solidFill>
          </w14:textFill>
        </w:rPr>
        <w:t>因不可抗力或者自身原因不能履行政府采购合同的，采购人可以与排位在成交</w:t>
      </w:r>
      <w:r>
        <w:rPr>
          <w:rFonts w:hint="eastAsia" w:ascii="仿宋_GB2312" w:hAnsi="仿宋" w:eastAsia="仿宋_GB2312" w:cs="Times New Roman"/>
          <w:color w:val="000000" w:themeColor="text1"/>
          <w:sz w:val="28"/>
          <w:szCs w:val="28"/>
          <w:lang w:eastAsia="zh-CN"/>
          <w14:textFill>
            <w14:solidFill>
              <w14:schemeClr w14:val="tx1"/>
            </w14:solidFill>
          </w14:textFill>
        </w:rPr>
        <w:t>服务商</w:t>
      </w:r>
      <w:r>
        <w:rPr>
          <w:rFonts w:hint="eastAsia" w:ascii="仿宋_GB2312" w:hAnsi="仿宋" w:eastAsia="仿宋_GB2312" w:cs="Times New Roman"/>
          <w:color w:val="000000" w:themeColor="text1"/>
          <w:sz w:val="28"/>
          <w:szCs w:val="28"/>
          <w14:textFill>
            <w14:solidFill>
              <w14:schemeClr w14:val="tx1"/>
            </w14:solidFill>
          </w14:textFill>
        </w:rPr>
        <w:t>之后第一位的成交候选</w:t>
      </w:r>
      <w:r>
        <w:rPr>
          <w:rFonts w:hint="eastAsia" w:ascii="仿宋_GB2312" w:hAnsi="仿宋" w:eastAsia="仿宋_GB2312" w:cs="Times New Roman"/>
          <w:color w:val="000000" w:themeColor="text1"/>
          <w:sz w:val="28"/>
          <w:szCs w:val="28"/>
          <w:lang w:eastAsia="zh-CN"/>
          <w14:textFill>
            <w14:solidFill>
              <w14:schemeClr w14:val="tx1"/>
            </w14:solidFill>
          </w14:textFill>
        </w:rPr>
        <w:t>服务商</w:t>
      </w:r>
      <w:r>
        <w:rPr>
          <w:rFonts w:hint="eastAsia" w:ascii="仿宋_GB2312" w:hAnsi="仿宋" w:eastAsia="仿宋_GB2312" w:cs="Times New Roman"/>
          <w:color w:val="000000" w:themeColor="text1"/>
          <w:sz w:val="28"/>
          <w:szCs w:val="28"/>
          <w14:textFill>
            <w14:solidFill>
              <w14:schemeClr w14:val="tx1"/>
            </w14:solidFill>
          </w14:textFill>
        </w:rPr>
        <w:t>签订政府采购合同，以此类推，也可以重新开展采购活动。因自身愿意拒绝签订政府采购合同的成交</w:t>
      </w:r>
      <w:r>
        <w:rPr>
          <w:rFonts w:hint="eastAsia" w:ascii="仿宋_GB2312" w:hAnsi="仿宋" w:eastAsia="仿宋_GB2312" w:cs="Times New Roman"/>
          <w:color w:val="000000" w:themeColor="text1"/>
          <w:sz w:val="28"/>
          <w:szCs w:val="28"/>
          <w:lang w:eastAsia="zh-CN"/>
          <w14:textFill>
            <w14:solidFill>
              <w14:schemeClr w14:val="tx1"/>
            </w14:solidFill>
          </w14:textFill>
        </w:rPr>
        <w:t>服务商</w:t>
      </w:r>
      <w:r>
        <w:rPr>
          <w:rFonts w:hint="eastAsia" w:ascii="仿宋_GB2312" w:hAnsi="仿宋" w:eastAsia="仿宋_GB2312" w:cs="Times New Roman"/>
          <w:color w:val="000000" w:themeColor="text1"/>
          <w:sz w:val="28"/>
          <w:szCs w:val="28"/>
          <w14:textFill>
            <w14:solidFill>
              <w14:schemeClr w14:val="tx1"/>
            </w14:solidFill>
          </w14:textFill>
        </w:rPr>
        <w:t>不得参加对该项目重新开展的采购活动，并依法承担相应法律责任。</w:t>
      </w:r>
    </w:p>
    <w:p w14:paraId="4E3CC04A">
      <w:pPr>
        <w:adjustRightInd w:val="0"/>
        <w:snapToGrid w:val="0"/>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10.3成交通知书是合同的重要组成部分。竞争性磋商文件、成交</w:t>
      </w:r>
      <w:r>
        <w:rPr>
          <w:rFonts w:hint="eastAsia" w:ascii="仿宋_GB2312" w:hAnsi="仿宋" w:eastAsia="仿宋_GB2312" w:cs="Times New Roman"/>
          <w:color w:val="000000" w:themeColor="text1"/>
          <w:sz w:val="28"/>
          <w:szCs w:val="28"/>
          <w:lang w:eastAsia="zh-CN"/>
          <w14:textFill>
            <w14:solidFill>
              <w14:schemeClr w14:val="tx1"/>
            </w14:solidFill>
          </w14:textFill>
        </w:rPr>
        <w:t>服务商</w:t>
      </w:r>
      <w:r>
        <w:rPr>
          <w:rFonts w:hint="eastAsia" w:ascii="仿宋_GB2312" w:hAnsi="仿宋" w:eastAsia="仿宋_GB2312" w:cs="Times New Roman"/>
          <w:color w:val="000000" w:themeColor="text1"/>
          <w:sz w:val="28"/>
          <w:szCs w:val="28"/>
          <w14:textFill>
            <w14:solidFill>
              <w14:schemeClr w14:val="tx1"/>
            </w14:solidFill>
          </w14:textFill>
        </w:rPr>
        <w:t>的竞争性磋商响应文件及评议过程中有关的澄清文件均作为合同附件。</w:t>
      </w:r>
    </w:p>
    <w:p w14:paraId="79E790D8">
      <w:pPr>
        <w:adjustRightInd w:val="0"/>
        <w:snapToGrid w:val="0"/>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10.4成交后，成交人应按照合同约定履行义务，完成磋商项目的服务。</w:t>
      </w:r>
    </w:p>
    <w:p w14:paraId="61F93059">
      <w:pPr>
        <w:adjustRightInd w:val="0"/>
        <w:snapToGrid w:val="0"/>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10.5合同在执行过程中，确需修改、变更时，应当按照相应的审核批准程序办理。</w:t>
      </w:r>
    </w:p>
    <w:p w14:paraId="50450734">
      <w:pPr>
        <w:adjustRightInd w:val="0"/>
        <w:snapToGrid w:val="0"/>
        <w:spacing w:line="580" w:lineRule="exact"/>
        <w:ind w:firstLine="560" w:firstLineChars="200"/>
        <w:jc w:val="left"/>
        <w:rPr>
          <w:rFonts w:hint="eastAsia" w:ascii="黑体" w:hAnsi="黑体" w:eastAsia="黑体" w:cs="Times New Roman"/>
          <w:color w:val="000000" w:themeColor="text1"/>
          <w:sz w:val="28"/>
          <w:szCs w:val="28"/>
          <w14:textFill>
            <w14:solidFill>
              <w14:schemeClr w14:val="tx1"/>
            </w14:solidFill>
          </w14:textFill>
        </w:rPr>
      </w:pPr>
      <w:r>
        <w:rPr>
          <w:rFonts w:hint="eastAsia" w:ascii="黑体" w:hAnsi="黑体" w:eastAsia="黑体" w:cs="Times New Roman"/>
          <w:color w:val="000000" w:themeColor="text1"/>
          <w:sz w:val="28"/>
          <w:szCs w:val="28"/>
          <w14:textFill>
            <w14:solidFill>
              <w14:schemeClr w14:val="tx1"/>
            </w14:solidFill>
          </w14:textFill>
        </w:rPr>
        <w:t>11、验收</w:t>
      </w:r>
    </w:p>
    <w:p w14:paraId="5EFBF2FD">
      <w:pPr>
        <w:pStyle w:val="87"/>
        <w:adjustRightInd w:val="0"/>
        <w:snapToGrid w:val="0"/>
        <w:spacing w:line="580" w:lineRule="exact"/>
        <w:ind w:left="0" w:firstLine="560" w:firstLineChars="200"/>
        <w:outlineLvl w:val="9"/>
        <w:rPr>
          <w:rFonts w:hint="eastAsia" w:ascii="仿宋_GB2312" w:hAnsi="仿宋" w:eastAsia="仿宋_GB2312" w:cstheme="minorBidi"/>
          <w:b w:val="0"/>
          <w:bCs w:val="0"/>
          <w:color w:val="000000" w:themeColor="text1"/>
          <w14:textFill>
            <w14:solidFill>
              <w14:schemeClr w14:val="tx1"/>
            </w14:solidFill>
          </w14:textFill>
        </w:rPr>
      </w:pPr>
      <w:r>
        <w:rPr>
          <w:rFonts w:hint="eastAsia" w:ascii="仿宋_GB2312" w:hAnsi="仿宋" w:eastAsia="仿宋_GB2312" w:cstheme="minorBidi"/>
          <w:b w:val="0"/>
          <w:bCs w:val="0"/>
          <w:color w:val="000000" w:themeColor="text1"/>
          <w14:textFill>
            <w14:solidFill>
              <w14:schemeClr w14:val="tx1"/>
            </w14:solidFill>
          </w14:textFill>
        </w:rPr>
        <w:t>产品经采购人根据合同要求进行验收，确认规格、质量和数量。验收依据：</w:t>
      </w:r>
    </w:p>
    <w:p w14:paraId="428FBCD3">
      <w:pPr>
        <w:pStyle w:val="87"/>
        <w:adjustRightInd w:val="0"/>
        <w:snapToGrid w:val="0"/>
        <w:spacing w:line="580" w:lineRule="exact"/>
        <w:ind w:left="0" w:firstLine="560" w:firstLineChars="200"/>
        <w:outlineLvl w:val="9"/>
        <w:rPr>
          <w:rFonts w:hint="eastAsia" w:ascii="仿宋_GB2312" w:hAnsi="仿宋" w:eastAsia="仿宋_GB2312" w:cstheme="minorBidi"/>
          <w:b w:val="0"/>
          <w:bCs w:val="0"/>
          <w:color w:val="000000" w:themeColor="text1"/>
          <w14:textFill>
            <w14:solidFill>
              <w14:schemeClr w14:val="tx1"/>
            </w14:solidFill>
          </w14:textFill>
        </w:rPr>
      </w:pPr>
      <w:r>
        <w:rPr>
          <w:rFonts w:hint="eastAsia" w:ascii="仿宋_GB2312" w:hAnsi="仿宋" w:eastAsia="仿宋_GB2312" w:cstheme="minorBidi"/>
          <w:b w:val="0"/>
          <w:bCs w:val="0"/>
          <w:color w:val="000000" w:themeColor="text1"/>
          <w14:textFill>
            <w14:solidFill>
              <w14:schemeClr w14:val="tx1"/>
            </w14:solidFill>
          </w14:textFill>
        </w:rPr>
        <w:t>11.1、招标文件、投标文件、澄清表（函）。</w:t>
      </w:r>
    </w:p>
    <w:p w14:paraId="797389B6">
      <w:pPr>
        <w:pStyle w:val="87"/>
        <w:adjustRightInd w:val="0"/>
        <w:snapToGrid w:val="0"/>
        <w:spacing w:line="580" w:lineRule="exact"/>
        <w:ind w:left="0" w:firstLine="560" w:firstLineChars="200"/>
        <w:outlineLvl w:val="9"/>
        <w:rPr>
          <w:rFonts w:hint="eastAsia" w:ascii="仿宋_GB2312" w:hAnsi="仿宋" w:eastAsia="仿宋_GB2312" w:cstheme="minorBidi"/>
          <w:b w:val="0"/>
          <w:bCs w:val="0"/>
          <w:color w:val="000000" w:themeColor="text1"/>
          <w14:textFill>
            <w14:solidFill>
              <w14:schemeClr w14:val="tx1"/>
            </w14:solidFill>
          </w14:textFill>
        </w:rPr>
      </w:pPr>
      <w:r>
        <w:rPr>
          <w:rFonts w:hint="eastAsia" w:ascii="仿宋_GB2312" w:hAnsi="仿宋" w:eastAsia="仿宋_GB2312" w:cstheme="minorBidi"/>
          <w:b w:val="0"/>
          <w:bCs w:val="0"/>
          <w:color w:val="000000" w:themeColor="text1"/>
          <w14:textFill>
            <w14:solidFill>
              <w14:schemeClr w14:val="tx1"/>
            </w14:solidFill>
          </w14:textFill>
        </w:rPr>
        <w:t>11.2、国家相应的标准、规范。</w:t>
      </w:r>
    </w:p>
    <w:p w14:paraId="69B62758">
      <w:pPr>
        <w:pStyle w:val="87"/>
        <w:adjustRightInd w:val="0"/>
        <w:snapToGrid w:val="0"/>
        <w:spacing w:line="580" w:lineRule="exact"/>
        <w:ind w:left="0" w:firstLine="560" w:firstLineChars="200"/>
        <w:outlineLvl w:val="9"/>
        <w:rPr>
          <w:rFonts w:hint="eastAsia" w:ascii="仿宋_GB2312" w:hAnsi="仿宋" w:eastAsia="仿宋_GB2312" w:cstheme="minorBidi"/>
          <w:b w:val="0"/>
          <w:bCs w:val="0"/>
          <w:color w:val="000000" w:themeColor="text1"/>
          <w14:textFill>
            <w14:solidFill>
              <w14:schemeClr w14:val="tx1"/>
            </w14:solidFill>
          </w14:textFill>
        </w:rPr>
      </w:pPr>
      <w:r>
        <w:rPr>
          <w:rFonts w:hint="eastAsia" w:ascii="仿宋_GB2312" w:hAnsi="仿宋" w:eastAsia="仿宋_GB2312" w:cstheme="minorBidi"/>
          <w:b w:val="0"/>
          <w:bCs w:val="0"/>
          <w:color w:val="000000" w:themeColor="text1"/>
          <w14:textFill>
            <w14:solidFill>
              <w14:schemeClr w14:val="tx1"/>
            </w14:solidFill>
          </w14:textFill>
        </w:rPr>
        <w:t>11.3、验收条款</w:t>
      </w:r>
    </w:p>
    <w:p w14:paraId="2D38A639">
      <w:pPr>
        <w:pStyle w:val="87"/>
        <w:adjustRightInd w:val="0"/>
        <w:snapToGrid w:val="0"/>
        <w:spacing w:line="580" w:lineRule="exact"/>
        <w:ind w:left="0" w:firstLine="560" w:firstLineChars="200"/>
        <w:outlineLvl w:val="9"/>
        <w:rPr>
          <w:rFonts w:hint="eastAsia" w:ascii="仿宋_GB2312" w:hAnsi="仿宋" w:eastAsia="仿宋_GB2312" w:cstheme="minorBidi"/>
          <w:b w:val="0"/>
          <w:bCs w:val="0"/>
          <w:color w:val="000000" w:themeColor="text1"/>
          <w14:textFill>
            <w14:solidFill>
              <w14:schemeClr w14:val="tx1"/>
            </w14:solidFill>
          </w14:textFill>
        </w:rPr>
      </w:pPr>
      <w:r>
        <w:rPr>
          <w:rFonts w:hint="eastAsia" w:ascii="仿宋_GB2312" w:hAnsi="仿宋" w:eastAsia="仿宋_GB2312" w:cstheme="minorBidi"/>
          <w:b w:val="0"/>
          <w:bCs w:val="0"/>
          <w:color w:val="000000" w:themeColor="text1"/>
          <w14:textFill>
            <w14:solidFill>
              <w14:schemeClr w14:val="tx1"/>
            </w14:solidFill>
          </w14:textFill>
        </w:rPr>
        <w:t>当满足以下条件时，采购人向成交</w:t>
      </w:r>
      <w:r>
        <w:rPr>
          <w:rFonts w:hint="eastAsia" w:ascii="仿宋_GB2312" w:hAnsi="仿宋" w:eastAsia="仿宋_GB2312" w:cstheme="minorBidi"/>
          <w:b w:val="0"/>
          <w:bCs w:val="0"/>
          <w:color w:val="000000" w:themeColor="text1"/>
          <w:lang w:eastAsia="zh-CN"/>
          <w14:textFill>
            <w14:solidFill>
              <w14:schemeClr w14:val="tx1"/>
            </w14:solidFill>
          </w14:textFill>
        </w:rPr>
        <w:t>服务商</w:t>
      </w:r>
      <w:r>
        <w:rPr>
          <w:rFonts w:hint="eastAsia" w:ascii="仿宋_GB2312" w:hAnsi="仿宋" w:eastAsia="仿宋_GB2312" w:cstheme="minorBidi"/>
          <w:b w:val="0"/>
          <w:bCs w:val="0"/>
          <w:color w:val="000000" w:themeColor="text1"/>
          <w14:textFill>
            <w14:solidFill>
              <w14:schemeClr w14:val="tx1"/>
            </w14:solidFill>
          </w14:textFill>
        </w:rPr>
        <w:t>签发验收报告：</w:t>
      </w:r>
    </w:p>
    <w:p w14:paraId="762AF983">
      <w:pPr>
        <w:pStyle w:val="87"/>
        <w:adjustRightInd w:val="0"/>
        <w:snapToGrid w:val="0"/>
        <w:spacing w:line="580" w:lineRule="exact"/>
        <w:ind w:left="0" w:firstLine="560" w:firstLineChars="200"/>
        <w:outlineLvl w:val="9"/>
        <w:rPr>
          <w:rFonts w:hint="eastAsia" w:ascii="仿宋_GB2312" w:hAnsi="仿宋" w:eastAsia="仿宋_GB2312" w:cstheme="minorBidi"/>
          <w:b w:val="0"/>
          <w:bCs w:val="0"/>
          <w:color w:val="000000" w:themeColor="text1"/>
          <w14:textFill>
            <w14:solidFill>
              <w14:schemeClr w14:val="tx1"/>
            </w14:solidFill>
          </w14:textFill>
        </w:rPr>
      </w:pPr>
      <w:r>
        <w:rPr>
          <w:rFonts w:hint="eastAsia" w:ascii="仿宋_GB2312" w:hAnsi="仿宋" w:eastAsia="仿宋_GB2312" w:cstheme="minorBidi"/>
          <w:b w:val="0"/>
          <w:bCs w:val="0"/>
          <w:color w:val="000000" w:themeColor="text1"/>
          <w14:textFill>
            <w14:solidFill>
              <w14:schemeClr w14:val="tx1"/>
            </w14:solidFill>
          </w14:textFill>
        </w:rPr>
        <w:t>成交</w:t>
      </w:r>
      <w:r>
        <w:rPr>
          <w:rFonts w:hint="eastAsia" w:ascii="仿宋_GB2312" w:hAnsi="仿宋" w:eastAsia="仿宋_GB2312" w:cstheme="minorBidi"/>
          <w:b w:val="0"/>
          <w:bCs w:val="0"/>
          <w:color w:val="000000" w:themeColor="text1"/>
          <w:lang w:eastAsia="zh-CN"/>
          <w14:textFill>
            <w14:solidFill>
              <w14:schemeClr w14:val="tx1"/>
            </w14:solidFill>
          </w14:textFill>
        </w:rPr>
        <w:t>服务商</w:t>
      </w:r>
      <w:r>
        <w:rPr>
          <w:rFonts w:hint="eastAsia" w:ascii="仿宋_GB2312" w:hAnsi="仿宋" w:eastAsia="仿宋_GB2312" w:cstheme="minorBidi"/>
          <w:b w:val="0"/>
          <w:bCs w:val="0"/>
          <w:color w:val="000000" w:themeColor="text1"/>
          <w14:textFill>
            <w14:solidFill>
              <w14:schemeClr w14:val="tx1"/>
            </w14:solidFill>
          </w14:textFill>
        </w:rPr>
        <w:t>已按照合同规定提供了全部服务。服务符合磋商文件和磋商响应文件技术规格要求。由采购人对项目进行整体验收，</w:t>
      </w:r>
      <w:r>
        <w:rPr>
          <w:rFonts w:hint="eastAsia" w:ascii="仿宋_GB2312" w:hAnsi="仿宋" w:eastAsia="仿宋_GB2312" w:cstheme="minorBidi"/>
          <w:b w:val="0"/>
          <w:bCs w:val="0"/>
          <w:color w:val="000000" w:themeColor="text1"/>
          <w:lang w:eastAsia="zh-CN"/>
          <w14:textFill>
            <w14:solidFill>
              <w14:schemeClr w14:val="tx1"/>
            </w14:solidFill>
          </w14:textFill>
        </w:rPr>
        <w:t>服务商</w:t>
      </w:r>
      <w:r>
        <w:rPr>
          <w:rFonts w:hint="eastAsia" w:ascii="仿宋_GB2312" w:hAnsi="仿宋" w:eastAsia="仿宋_GB2312" w:cstheme="minorBidi"/>
          <w:b w:val="0"/>
          <w:bCs w:val="0"/>
          <w:color w:val="000000" w:themeColor="text1"/>
          <w14:textFill>
            <w14:solidFill>
              <w14:schemeClr w14:val="tx1"/>
            </w14:solidFill>
          </w14:textFill>
        </w:rPr>
        <w:t>协助配合。其内容包括确认服务内容、服务质量和服务时间等是否达到现行国家有关验收规范“合格”标准。</w:t>
      </w:r>
    </w:p>
    <w:p w14:paraId="34D1FB99">
      <w:pPr>
        <w:pStyle w:val="87"/>
        <w:adjustRightInd w:val="0"/>
        <w:snapToGrid w:val="0"/>
        <w:spacing w:line="580" w:lineRule="exact"/>
        <w:ind w:left="0" w:firstLine="560" w:firstLineChars="200"/>
        <w:outlineLvl w:val="9"/>
        <w:rPr>
          <w:rFonts w:hint="eastAsia" w:ascii="仿宋_GB2312" w:hAnsi="仿宋" w:eastAsia="仿宋_GB2312" w:cstheme="minorBidi"/>
          <w:b w:val="0"/>
          <w:bCs w:val="0"/>
          <w:color w:val="000000" w:themeColor="text1"/>
          <w14:textFill>
            <w14:solidFill>
              <w14:schemeClr w14:val="tx1"/>
            </w14:solidFill>
          </w14:textFill>
        </w:rPr>
      </w:pPr>
      <w:r>
        <w:rPr>
          <w:rFonts w:hint="eastAsia" w:ascii="仿宋_GB2312" w:hAnsi="仿宋" w:eastAsia="仿宋_GB2312" w:cstheme="minorBidi"/>
          <w:b w:val="0"/>
          <w:bCs w:val="0"/>
          <w:color w:val="000000" w:themeColor="text1"/>
          <w14:textFill>
            <w14:solidFill>
              <w14:schemeClr w14:val="tx1"/>
            </w14:solidFill>
          </w14:textFill>
        </w:rPr>
        <w:t>11.4、所验服务最终验收达不到本合同条款承诺的，将视为验收不合格，</w:t>
      </w:r>
      <w:r>
        <w:rPr>
          <w:rFonts w:hint="eastAsia" w:ascii="仿宋_GB2312" w:hAnsi="仿宋" w:eastAsia="仿宋_GB2312" w:cstheme="minorBidi"/>
          <w:b w:val="0"/>
          <w:bCs w:val="0"/>
          <w:color w:val="000000" w:themeColor="text1"/>
          <w:lang w:eastAsia="zh-CN"/>
          <w14:textFill>
            <w14:solidFill>
              <w14:schemeClr w14:val="tx1"/>
            </w14:solidFill>
          </w14:textFill>
        </w:rPr>
        <w:t>服务商</w:t>
      </w:r>
      <w:r>
        <w:rPr>
          <w:rFonts w:hint="eastAsia" w:ascii="仿宋_GB2312" w:hAnsi="仿宋" w:eastAsia="仿宋_GB2312" w:cstheme="minorBidi"/>
          <w:b w:val="0"/>
          <w:bCs w:val="0"/>
          <w:color w:val="000000" w:themeColor="text1"/>
          <w14:textFill>
            <w14:solidFill>
              <w14:schemeClr w14:val="tx1"/>
            </w14:solidFill>
          </w14:textFill>
        </w:rPr>
        <w:t>应在采购人要求的时间内及时解决。</w:t>
      </w:r>
    </w:p>
    <w:p w14:paraId="188FF922">
      <w:pPr>
        <w:pStyle w:val="87"/>
        <w:adjustRightInd w:val="0"/>
        <w:snapToGrid w:val="0"/>
        <w:spacing w:line="580" w:lineRule="exact"/>
        <w:ind w:left="0" w:firstLine="560" w:firstLineChars="200"/>
        <w:outlineLvl w:val="9"/>
        <w:rPr>
          <w:rFonts w:hint="eastAsia" w:ascii="仿宋_GB2312" w:hAnsi="仿宋" w:eastAsia="仿宋_GB2312" w:cstheme="minorBidi"/>
          <w:b w:val="0"/>
          <w:bCs w:val="0"/>
          <w:color w:val="000000" w:themeColor="text1"/>
          <w14:textFill>
            <w14:solidFill>
              <w14:schemeClr w14:val="tx1"/>
            </w14:solidFill>
          </w14:textFill>
        </w:rPr>
      </w:pPr>
      <w:r>
        <w:rPr>
          <w:rFonts w:hint="eastAsia" w:ascii="仿宋_GB2312" w:hAnsi="仿宋" w:eastAsia="仿宋_GB2312" w:cstheme="minorBidi"/>
          <w:b w:val="0"/>
          <w:bCs w:val="0"/>
          <w:color w:val="000000" w:themeColor="text1"/>
          <w14:textFill>
            <w14:solidFill>
              <w14:schemeClr w14:val="tx1"/>
            </w14:solidFill>
          </w14:textFill>
        </w:rPr>
        <w:t>11.5、验收标准：合同文件及等技术指标进行验收。各项指标均应符合验收标准及要求。</w:t>
      </w:r>
    </w:p>
    <w:p w14:paraId="424BD1C0">
      <w:pPr>
        <w:pStyle w:val="87"/>
        <w:adjustRightInd w:val="0"/>
        <w:snapToGrid w:val="0"/>
        <w:spacing w:line="580" w:lineRule="exact"/>
        <w:ind w:left="0" w:firstLine="560" w:firstLineChars="200"/>
        <w:outlineLvl w:val="9"/>
        <w:rPr>
          <w:rFonts w:hint="eastAsia" w:ascii="仿宋_GB2312" w:hAnsi="仿宋" w:eastAsia="仿宋_GB2312" w:cstheme="minorBidi"/>
          <w:b w:val="0"/>
          <w:bCs w:val="0"/>
          <w:color w:val="000000" w:themeColor="text1"/>
          <w14:textFill>
            <w14:solidFill>
              <w14:schemeClr w14:val="tx1"/>
            </w14:solidFill>
          </w14:textFill>
        </w:rPr>
      </w:pPr>
      <w:r>
        <w:rPr>
          <w:rFonts w:hint="eastAsia" w:ascii="仿宋_GB2312" w:hAnsi="仿宋" w:eastAsia="仿宋_GB2312" w:cstheme="minorBidi"/>
          <w:b w:val="0"/>
          <w:bCs w:val="0"/>
          <w:color w:val="000000" w:themeColor="text1"/>
          <w14:textFill>
            <w14:solidFill>
              <w14:schemeClr w14:val="tx1"/>
            </w14:solidFill>
          </w14:textFill>
        </w:rPr>
        <w:t>11.6、验收合格后，填写验收单，双方签字生效。</w:t>
      </w:r>
    </w:p>
    <w:p w14:paraId="4926D9E5">
      <w:pPr>
        <w:adjustRightInd w:val="0"/>
        <w:snapToGrid w:val="0"/>
        <w:spacing w:line="580" w:lineRule="exact"/>
        <w:ind w:firstLine="560" w:firstLineChars="200"/>
        <w:jc w:val="left"/>
        <w:rPr>
          <w:rFonts w:hint="eastAsia" w:ascii="黑体" w:hAnsi="黑体" w:eastAsia="黑体" w:cs="Times New Roman"/>
          <w:color w:val="000000" w:themeColor="text1"/>
          <w:sz w:val="28"/>
          <w:szCs w:val="28"/>
          <w14:textFill>
            <w14:solidFill>
              <w14:schemeClr w14:val="tx1"/>
            </w14:solidFill>
          </w14:textFill>
        </w:rPr>
      </w:pPr>
      <w:r>
        <w:rPr>
          <w:rFonts w:hint="eastAsia" w:ascii="黑体" w:hAnsi="黑体" w:eastAsia="黑体" w:cs="Times New Roman"/>
          <w:color w:val="000000" w:themeColor="text1"/>
          <w:sz w:val="28"/>
          <w:szCs w:val="28"/>
          <w14:textFill>
            <w14:solidFill>
              <w14:schemeClr w14:val="tx1"/>
            </w14:solidFill>
          </w14:textFill>
        </w:rPr>
        <w:t>12.质疑和投诉</w:t>
      </w:r>
    </w:p>
    <w:p w14:paraId="41B2C36B">
      <w:pPr>
        <w:tabs>
          <w:tab w:val="left" w:pos="1575"/>
        </w:tabs>
        <w:adjustRightInd w:val="0"/>
        <w:snapToGrid w:val="0"/>
        <w:spacing w:line="580" w:lineRule="exact"/>
        <w:ind w:firstLine="560" w:firstLineChars="200"/>
        <w:jc w:val="left"/>
        <w:rPr>
          <w:rFonts w:hint="eastAsia" w:ascii="仿宋_GB2312" w:hAnsi="仿宋" w:eastAsia="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12.</w:t>
      </w:r>
      <w:r>
        <w:rPr>
          <w:rFonts w:hint="eastAsia" w:ascii="仿宋_GB2312" w:eastAsia="仿宋_GB2312"/>
          <w:color w:val="000000" w:themeColor="text1"/>
          <w:sz w:val="28"/>
          <w:szCs w:val="28"/>
          <w14:textFill>
            <w14:solidFill>
              <w14:schemeClr w14:val="tx1"/>
            </w14:solidFill>
          </w14:textFill>
        </w:rPr>
        <w:t xml:space="preserve"> </w:t>
      </w:r>
      <w:r>
        <w:rPr>
          <w:rFonts w:hint="eastAsia" w:ascii="仿宋_GB2312" w:hAnsi="仿宋" w:eastAsia="仿宋_GB2312"/>
          <w:color w:val="000000" w:themeColor="text1"/>
          <w:kern w:val="0"/>
          <w:sz w:val="28"/>
          <w:szCs w:val="28"/>
          <w:lang w:eastAsia="zh-CN"/>
          <w14:textFill>
            <w14:solidFill>
              <w14:schemeClr w14:val="tx1"/>
            </w14:solidFill>
          </w14:textFill>
        </w:rPr>
        <w:t>服务商</w:t>
      </w:r>
      <w:r>
        <w:rPr>
          <w:rFonts w:hint="eastAsia" w:ascii="仿宋_GB2312" w:hAnsi="仿宋" w:eastAsia="仿宋_GB2312"/>
          <w:color w:val="000000" w:themeColor="text1"/>
          <w:kern w:val="0"/>
          <w:sz w:val="28"/>
          <w:szCs w:val="28"/>
          <w14:textFill>
            <w14:solidFill>
              <w14:schemeClr w14:val="tx1"/>
            </w14:solidFill>
          </w14:textFill>
        </w:rPr>
        <w:t>如果认为招标文件中涉及的采购需求（包括</w:t>
      </w:r>
      <w:r>
        <w:rPr>
          <w:rFonts w:hint="eastAsia" w:ascii="仿宋_GB2312" w:hAnsi="仿宋" w:eastAsia="仿宋_GB2312"/>
          <w:color w:val="000000" w:themeColor="text1"/>
          <w:kern w:val="0"/>
          <w:sz w:val="28"/>
          <w:szCs w:val="28"/>
          <w:lang w:eastAsia="zh-CN"/>
          <w14:textFill>
            <w14:solidFill>
              <w14:schemeClr w14:val="tx1"/>
            </w14:solidFill>
          </w14:textFill>
        </w:rPr>
        <w:t>服务商</w:t>
      </w:r>
      <w:r>
        <w:rPr>
          <w:rFonts w:hint="eastAsia" w:ascii="仿宋_GB2312" w:hAnsi="仿宋" w:eastAsia="仿宋_GB2312"/>
          <w:color w:val="000000" w:themeColor="text1"/>
          <w:kern w:val="0"/>
          <w:sz w:val="28"/>
          <w:szCs w:val="28"/>
          <w14:textFill>
            <w14:solidFill>
              <w14:schemeClr w14:val="tx1"/>
            </w14:solidFill>
          </w14:textFill>
        </w:rPr>
        <w:t>资格条件、评审要素及分值设置、采购内容和要求、合同基本条款等）使自身的合法权益受到损害，可以在获取采购文件之日起 7 个工作日内，以书面形式向采购人提出质疑；</w:t>
      </w:r>
      <w:r>
        <w:rPr>
          <w:rFonts w:hint="eastAsia" w:ascii="仿宋_GB2312" w:hAnsi="仿宋" w:eastAsia="仿宋_GB2312"/>
          <w:color w:val="000000" w:themeColor="text1"/>
          <w:kern w:val="0"/>
          <w:sz w:val="28"/>
          <w:szCs w:val="28"/>
          <w:lang w:eastAsia="zh-CN"/>
          <w14:textFill>
            <w14:solidFill>
              <w14:schemeClr w14:val="tx1"/>
            </w14:solidFill>
          </w14:textFill>
        </w:rPr>
        <w:t>服务商</w:t>
      </w:r>
      <w:r>
        <w:rPr>
          <w:rFonts w:hint="eastAsia" w:ascii="仿宋_GB2312" w:hAnsi="仿宋" w:eastAsia="仿宋_GB2312"/>
          <w:color w:val="000000" w:themeColor="text1"/>
          <w:kern w:val="0"/>
          <w:sz w:val="28"/>
          <w:szCs w:val="28"/>
          <w14:textFill>
            <w14:solidFill>
              <w14:schemeClr w14:val="tx1"/>
            </w14:solidFill>
          </w14:textFill>
        </w:rPr>
        <w:t>如果认为采购程序、采购过程（不含公开/邀请招标资格审查结果）或中标结果使自身的合法权益受到损害，可以在知道或应知其权益受到损害之日起 7 个工作日内，以书面形式向杨陵区政府采购中心提出质疑。</w:t>
      </w:r>
    </w:p>
    <w:p w14:paraId="0CC24A4D">
      <w:pPr>
        <w:tabs>
          <w:tab w:val="left" w:pos="1575"/>
        </w:tabs>
        <w:adjustRightInd w:val="0"/>
        <w:snapToGrid w:val="0"/>
        <w:spacing w:line="580" w:lineRule="exact"/>
        <w:ind w:firstLine="560" w:firstLineChars="200"/>
        <w:jc w:val="left"/>
        <w:rPr>
          <w:rFonts w:hint="eastAsia" w:ascii="仿宋_GB2312" w:hAnsi="仿宋" w:eastAsia="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12.1</w:t>
      </w:r>
      <w:r>
        <w:rPr>
          <w:rFonts w:hint="eastAsia" w:ascii="仿宋_GB2312" w:hAnsi="仿宋" w:eastAsia="仿宋_GB2312"/>
          <w:color w:val="000000" w:themeColor="text1"/>
          <w:kern w:val="0"/>
          <w:sz w:val="28"/>
          <w:szCs w:val="28"/>
          <w:lang w:eastAsia="zh-CN"/>
          <w14:textFill>
            <w14:solidFill>
              <w14:schemeClr w14:val="tx1"/>
            </w14:solidFill>
          </w14:textFill>
        </w:rPr>
        <w:t>服务商</w:t>
      </w:r>
      <w:r>
        <w:rPr>
          <w:rFonts w:hint="eastAsia" w:ascii="仿宋_GB2312" w:hAnsi="仿宋" w:eastAsia="仿宋_GB2312"/>
          <w:color w:val="000000" w:themeColor="text1"/>
          <w:kern w:val="0"/>
          <w:sz w:val="28"/>
          <w:szCs w:val="28"/>
          <w14:textFill>
            <w14:solidFill>
              <w14:schemeClr w14:val="tx1"/>
            </w14:solidFill>
          </w14:textFill>
        </w:rPr>
        <w:t>提出质疑应当提交质疑函和必要的证明材料，并按财政部《质疑函范本》给定的格式进行填写，范本下载详见【财政部国库司（gks.mof.gov.cn）】网站〖首页〉政府采购管理〗栏目中的《政府采购投标人质疑函范本》。《政府采购</w:t>
      </w:r>
      <w:r>
        <w:rPr>
          <w:rFonts w:hint="eastAsia" w:ascii="仿宋_GB2312" w:hAnsi="仿宋" w:eastAsia="仿宋_GB2312"/>
          <w:color w:val="000000" w:themeColor="text1"/>
          <w:kern w:val="0"/>
          <w:sz w:val="28"/>
          <w:szCs w:val="28"/>
          <w:lang w:eastAsia="zh-CN"/>
          <w14:textFill>
            <w14:solidFill>
              <w14:schemeClr w14:val="tx1"/>
            </w14:solidFill>
          </w14:textFill>
        </w:rPr>
        <w:t>服务商</w:t>
      </w:r>
      <w:r>
        <w:rPr>
          <w:rFonts w:hint="eastAsia" w:ascii="仿宋_GB2312" w:hAnsi="仿宋" w:eastAsia="仿宋_GB2312"/>
          <w:color w:val="000000" w:themeColor="text1"/>
          <w:kern w:val="0"/>
          <w:sz w:val="28"/>
          <w:szCs w:val="28"/>
          <w14:textFill>
            <w14:solidFill>
              <w14:schemeClr w14:val="tx1"/>
            </w14:solidFill>
          </w14:textFill>
        </w:rPr>
        <w:t>质疑函范本》链接地址： http://gks.mof.gov.cn/ztztz/zhengfucaigouguanli/201802/t201 80201_2804589.htm</w:t>
      </w:r>
    </w:p>
    <w:p w14:paraId="316983DB">
      <w:pPr>
        <w:tabs>
          <w:tab w:val="left" w:pos="1575"/>
        </w:tabs>
        <w:adjustRightInd w:val="0"/>
        <w:snapToGrid w:val="0"/>
        <w:spacing w:line="580" w:lineRule="exact"/>
        <w:ind w:firstLine="560" w:firstLineChars="200"/>
        <w:jc w:val="left"/>
        <w:rPr>
          <w:rFonts w:hint="eastAsia" w:ascii="仿宋_GB2312" w:hAnsi="仿宋" w:eastAsia="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12.2质疑人为自然人的，应当由本人签字；质疑人为法人或者其他组织的，应当由法定代表人、主要负责人，或者其授权代表签字或者盖章，并加盖公章。被授权代表办理质疑事项时，除提交质疑函外，还应当提交授权委托书及被授权代表的有效身份证明，授权委托书应当载明委托代理的具体权限和事项。</w:t>
      </w:r>
    </w:p>
    <w:p w14:paraId="26FE552F">
      <w:pPr>
        <w:tabs>
          <w:tab w:val="left" w:pos="1575"/>
        </w:tabs>
        <w:adjustRightInd w:val="0"/>
        <w:snapToGrid w:val="0"/>
        <w:spacing w:line="580" w:lineRule="exact"/>
        <w:ind w:firstLine="560" w:firstLineChars="200"/>
        <w:jc w:val="left"/>
        <w:rPr>
          <w:rFonts w:hint="eastAsia" w:ascii="仿宋_GB2312" w:hAnsi="仿宋" w:eastAsia="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12.3在法定质疑期内，针对同一采购程序环节的质疑应当一次性提出。杨陵区政府采购中心或采购人将在收到书面质疑后 7 个工作日内做出答复，并以书面形式通知质疑人和其他有关</w:t>
      </w:r>
      <w:r>
        <w:rPr>
          <w:rFonts w:hint="eastAsia" w:ascii="仿宋_GB2312" w:hAnsi="仿宋" w:eastAsia="仿宋_GB2312"/>
          <w:color w:val="000000" w:themeColor="text1"/>
          <w:kern w:val="0"/>
          <w:sz w:val="28"/>
          <w:szCs w:val="28"/>
          <w:lang w:eastAsia="zh-CN"/>
          <w14:textFill>
            <w14:solidFill>
              <w14:schemeClr w14:val="tx1"/>
            </w14:solidFill>
          </w14:textFill>
        </w:rPr>
        <w:t>服务商</w:t>
      </w:r>
      <w:r>
        <w:rPr>
          <w:rFonts w:hint="eastAsia" w:ascii="仿宋_GB2312" w:hAnsi="仿宋" w:eastAsia="仿宋_GB2312"/>
          <w:color w:val="000000" w:themeColor="text1"/>
          <w:kern w:val="0"/>
          <w:sz w:val="28"/>
          <w:szCs w:val="28"/>
          <w14:textFill>
            <w14:solidFill>
              <w14:schemeClr w14:val="tx1"/>
            </w14:solidFill>
          </w14:textFill>
        </w:rPr>
        <w:t>。</w:t>
      </w:r>
    </w:p>
    <w:p w14:paraId="226CA04F">
      <w:pPr>
        <w:tabs>
          <w:tab w:val="left" w:pos="1575"/>
        </w:tabs>
        <w:adjustRightInd w:val="0"/>
        <w:snapToGrid w:val="0"/>
        <w:spacing w:line="580" w:lineRule="exact"/>
        <w:ind w:firstLine="560" w:firstLineChars="200"/>
        <w:jc w:val="left"/>
        <w:rPr>
          <w:rFonts w:hint="eastAsia" w:ascii="仿宋_GB2312" w:hAnsi="仿宋" w:eastAsia="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12.4有下列情形之一的，属于无效质疑，杨陵区政府采购中心和采购人不予受理：</w:t>
      </w:r>
    </w:p>
    <w:p w14:paraId="608CADB6">
      <w:pPr>
        <w:tabs>
          <w:tab w:val="left" w:pos="1575"/>
        </w:tabs>
        <w:adjustRightInd w:val="0"/>
        <w:snapToGrid w:val="0"/>
        <w:spacing w:line="580" w:lineRule="exact"/>
        <w:ind w:firstLine="560" w:firstLineChars="200"/>
        <w:jc w:val="left"/>
        <w:rPr>
          <w:rFonts w:hint="eastAsia" w:ascii="仿宋_GB2312" w:hAnsi="仿宋" w:eastAsia="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a.质疑人不是参与本次政府采购项目的</w:t>
      </w:r>
      <w:r>
        <w:rPr>
          <w:rFonts w:hint="eastAsia" w:ascii="仿宋_GB2312" w:hAnsi="仿宋" w:eastAsia="仿宋_GB2312"/>
          <w:color w:val="000000" w:themeColor="text1"/>
          <w:kern w:val="0"/>
          <w:sz w:val="28"/>
          <w:szCs w:val="28"/>
          <w:lang w:eastAsia="zh-CN"/>
          <w14:textFill>
            <w14:solidFill>
              <w14:schemeClr w14:val="tx1"/>
            </w14:solidFill>
          </w14:textFill>
        </w:rPr>
        <w:t>服务商</w:t>
      </w:r>
      <w:r>
        <w:rPr>
          <w:rFonts w:hint="eastAsia" w:ascii="仿宋_GB2312" w:hAnsi="仿宋" w:eastAsia="仿宋_GB2312"/>
          <w:color w:val="000000" w:themeColor="text1"/>
          <w:kern w:val="0"/>
          <w:sz w:val="28"/>
          <w:szCs w:val="28"/>
          <w14:textFill>
            <w14:solidFill>
              <w14:schemeClr w14:val="tx1"/>
            </w14:solidFill>
          </w14:textFill>
        </w:rPr>
        <w:t>或潜在</w:t>
      </w:r>
      <w:r>
        <w:rPr>
          <w:rFonts w:hint="eastAsia" w:ascii="仿宋_GB2312" w:hAnsi="仿宋" w:eastAsia="仿宋_GB2312"/>
          <w:color w:val="000000" w:themeColor="text1"/>
          <w:kern w:val="0"/>
          <w:sz w:val="28"/>
          <w:szCs w:val="28"/>
          <w:lang w:eastAsia="zh-CN"/>
          <w14:textFill>
            <w14:solidFill>
              <w14:schemeClr w14:val="tx1"/>
            </w14:solidFill>
          </w14:textFill>
        </w:rPr>
        <w:t>服务商</w:t>
      </w:r>
      <w:r>
        <w:rPr>
          <w:rFonts w:hint="eastAsia" w:ascii="仿宋_GB2312" w:hAnsi="仿宋" w:eastAsia="仿宋_GB2312"/>
          <w:color w:val="000000" w:themeColor="text1"/>
          <w:kern w:val="0"/>
          <w:sz w:val="28"/>
          <w:szCs w:val="28"/>
          <w14:textFill>
            <w14:solidFill>
              <w14:schemeClr w14:val="tx1"/>
            </w14:solidFill>
          </w14:textFill>
        </w:rPr>
        <w:t>；</w:t>
      </w:r>
    </w:p>
    <w:p w14:paraId="1ED35CFA">
      <w:pPr>
        <w:tabs>
          <w:tab w:val="left" w:pos="1575"/>
        </w:tabs>
        <w:adjustRightInd w:val="0"/>
        <w:snapToGrid w:val="0"/>
        <w:spacing w:line="580" w:lineRule="exact"/>
        <w:ind w:firstLine="560" w:firstLineChars="200"/>
        <w:jc w:val="left"/>
        <w:rPr>
          <w:rFonts w:hint="eastAsia" w:ascii="仿宋_GB2312" w:hAnsi="仿宋" w:eastAsia="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b.质疑人与质疑事项不存在利害关系的；</w:t>
      </w:r>
    </w:p>
    <w:p w14:paraId="23196BF4">
      <w:pPr>
        <w:tabs>
          <w:tab w:val="left" w:pos="1575"/>
        </w:tabs>
        <w:adjustRightInd w:val="0"/>
        <w:snapToGrid w:val="0"/>
        <w:spacing w:line="580" w:lineRule="exact"/>
        <w:ind w:firstLine="560" w:firstLineChars="200"/>
        <w:jc w:val="left"/>
        <w:rPr>
          <w:rFonts w:hint="eastAsia" w:ascii="仿宋_GB2312" w:hAnsi="仿宋" w:eastAsia="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c.未在法定期限内提出质疑的；</w:t>
      </w:r>
    </w:p>
    <w:p w14:paraId="338EC639">
      <w:pPr>
        <w:tabs>
          <w:tab w:val="left" w:pos="1575"/>
        </w:tabs>
        <w:adjustRightInd w:val="0"/>
        <w:snapToGrid w:val="0"/>
        <w:spacing w:line="580" w:lineRule="exact"/>
        <w:ind w:firstLine="560" w:firstLineChars="200"/>
        <w:jc w:val="left"/>
        <w:rPr>
          <w:rFonts w:hint="eastAsia" w:ascii="仿宋_GB2312" w:hAnsi="仿宋" w:eastAsia="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d.质疑未以书面形式提出，或质疑函主要内容构成不完整的，或缺乏必要的证明材料及证明材料不完整的；</w:t>
      </w:r>
    </w:p>
    <w:p w14:paraId="7F54A7D9">
      <w:pPr>
        <w:tabs>
          <w:tab w:val="left" w:pos="1575"/>
        </w:tabs>
        <w:adjustRightInd w:val="0"/>
        <w:snapToGrid w:val="0"/>
        <w:spacing w:line="580" w:lineRule="exact"/>
        <w:ind w:firstLine="560" w:firstLineChars="200"/>
        <w:jc w:val="left"/>
        <w:rPr>
          <w:rFonts w:hint="eastAsia" w:ascii="仿宋_GB2312" w:hAnsi="仿宋" w:eastAsia="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e.质疑函没有合法有效的签字、盖章或授权的；</w:t>
      </w:r>
    </w:p>
    <w:p w14:paraId="6D559FF8">
      <w:pPr>
        <w:tabs>
          <w:tab w:val="left" w:pos="1575"/>
        </w:tabs>
        <w:adjustRightInd w:val="0"/>
        <w:snapToGrid w:val="0"/>
        <w:spacing w:line="580" w:lineRule="exact"/>
        <w:ind w:firstLine="560" w:firstLineChars="200"/>
        <w:jc w:val="left"/>
        <w:rPr>
          <w:rFonts w:hint="eastAsia" w:ascii="仿宋_GB2312" w:hAnsi="仿宋" w:eastAsia="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f.以非法手段取得证据、材料的；</w:t>
      </w:r>
    </w:p>
    <w:p w14:paraId="546FB0E8">
      <w:pPr>
        <w:tabs>
          <w:tab w:val="left" w:pos="1575"/>
        </w:tabs>
        <w:adjustRightInd w:val="0"/>
        <w:snapToGrid w:val="0"/>
        <w:spacing w:line="580" w:lineRule="exact"/>
        <w:ind w:firstLine="560" w:firstLineChars="200"/>
        <w:jc w:val="left"/>
        <w:rPr>
          <w:rFonts w:hint="eastAsia" w:ascii="仿宋_GB2312" w:hAnsi="仿宋" w:eastAsia="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g.质疑答复后，同一质疑人就同一事项再次提出质疑的；</w:t>
      </w:r>
    </w:p>
    <w:p w14:paraId="7338426E">
      <w:pPr>
        <w:tabs>
          <w:tab w:val="left" w:pos="1575"/>
        </w:tabs>
        <w:adjustRightInd w:val="0"/>
        <w:snapToGrid w:val="0"/>
        <w:spacing w:line="580" w:lineRule="exact"/>
        <w:ind w:firstLine="560" w:firstLineChars="200"/>
        <w:jc w:val="left"/>
        <w:rPr>
          <w:rFonts w:hint="eastAsia" w:ascii="仿宋_GB2312" w:hAnsi="仿宋" w:eastAsia="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 xml:space="preserve">h.不符合法律、法规、规章和政府采购监管机构规定的其他条件的。 </w:t>
      </w:r>
    </w:p>
    <w:p w14:paraId="6D32AC42">
      <w:pPr>
        <w:tabs>
          <w:tab w:val="left" w:pos="1575"/>
        </w:tabs>
        <w:adjustRightInd w:val="0"/>
        <w:snapToGrid w:val="0"/>
        <w:spacing w:line="580" w:lineRule="exact"/>
        <w:ind w:firstLine="560" w:firstLineChars="200"/>
        <w:jc w:val="left"/>
        <w:rPr>
          <w:rFonts w:hint="eastAsia" w:ascii="仿宋_GB2312" w:hAnsi="仿宋" w:eastAsia="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12.5质疑人对杨陵区政府采购中心或采购人的答复不满意，以及杨陵区政府采购中心或采购人未在规定时间内做出答复的，可以在答复期满后 15 个工作日内向政府采购监管机构提出投诉。</w:t>
      </w:r>
    </w:p>
    <w:p w14:paraId="29E05878">
      <w:pPr>
        <w:tabs>
          <w:tab w:val="left" w:pos="1575"/>
        </w:tabs>
        <w:adjustRightInd w:val="0"/>
        <w:snapToGrid w:val="0"/>
        <w:spacing w:line="580" w:lineRule="exact"/>
        <w:ind w:firstLine="560" w:firstLineChars="200"/>
        <w:jc w:val="left"/>
        <w:rPr>
          <w:rFonts w:hint="eastAsia" w:ascii="仿宋_GB2312" w:hAnsi="仿宋" w:eastAsia="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12.6</w:t>
      </w:r>
      <w:r>
        <w:rPr>
          <w:rFonts w:hint="eastAsia" w:ascii="仿宋_GB2312" w:hAnsi="仿宋" w:eastAsia="仿宋_GB2312"/>
          <w:color w:val="000000" w:themeColor="text1"/>
          <w:kern w:val="0"/>
          <w:sz w:val="28"/>
          <w:szCs w:val="28"/>
          <w:lang w:eastAsia="zh-CN"/>
          <w14:textFill>
            <w14:solidFill>
              <w14:schemeClr w14:val="tx1"/>
            </w14:solidFill>
          </w14:textFill>
        </w:rPr>
        <w:t>服务商</w:t>
      </w:r>
      <w:r>
        <w:rPr>
          <w:rFonts w:hint="eastAsia" w:ascii="仿宋_GB2312" w:hAnsi="仿宋" w:eastAsia="仿宋_GB2312"/>
          <w:color w:val="000000" w:themeColor="text1"/>
          <w:kern w:val="0"/>
          <w:sz w:val="28"/>
          <w:szCs w:val="28"/>
          <w14:textFill>
            <w14:solidFill>
              <w14:schemeClr w14:val="tx1"/>
            </w14:solidFill>
          </w14:textFill>
        </w:rPr>
        <w:t>投诉的事项不得超出已质疑事项的范围。</w:t>
      </w:r>
    </w:p>
    <w:p w14:paraId="79E261DA">
      <w:pPr>
        <w:tabs>
          <w:tab w:val="left" w:pos="1575"/>
        </w:tabs>
        <w:adjustRightInd w:val="0"/>
        <w:snapToGrid w:val="0"/>
        <w:spacing w:line="580" w:lineRule="exact"/>
        <w:ind w:firstLine="560" w:firstLineChars="200"/>
        <w:jc w:val="left"/>
        <w:rPr>
          <w:rFonts w:hint="eastAsia" w:ascii="仿宋_GB2312" w:hAnsi="仿宋" w:eastAsia="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12.7对捏造事实、提供虚假材料进行质疑、投诉的行为予以严肃处理：依据《中华人民共和国政府采购法》及其实施条例、《政府采购货物和服务招标投标管理办法》（财政部令第 87 号）、《政府采购质疑和投诉办法》等法律法规的规定，</w:t>
      </w:r>
      <w:r>
        <w:rPr>
          <w:rFonts w:hint="eastAsia" w:ascii="仿宋_GB2312" w:hAnsi="仿宋" w:eastAsia="仿宋_GB2312"/>
          <w:color w:val="000000" w:themeColor="text1"/>
          <w:kern w:val="0"/>
          <w:sz w:val="28"/>
          <w:szCs w:val="28"/>
          <w:lang w:eastAsia="zh-CN"/>
          <w14:textFill>
            <w14:solidFill>
              <w14:schemeClr w14:val="tx1"/>
            </w14:solidFill>
          </w14:textFill>
        </w:rPr>
        <w:t>服务商</w:t>
      </w:r>
      <w:r>
        <w:rPr>
          <w:rFonts w:hint="eastAsia" w:ascii="仿宋_GB2312" w:hAnsi="仿宋" w:eastAsia="仿宋_GB2312"/>
          <w:color w:val="000000" w:themeColor="text1"/>
          <w:kern w:val="0"/>
          <w:sz w:val="28"/>
          <w:szCs w:val="28"/>
          <w14:textFill>
            <w14:solidFill>
              <w14:schemeClr w14:val="tx1"/>
            </w14:solidFill>
          </w14:textFill>
        </w:rPr>
        <w:t xml:space="preserve">质疑、投诉应当有明确的请求和必要的证明材料。投诉人在全国范围内十二个月内三次以上投诉查无实据的，由财政部门列入不良行为记录名单。对于捏造事实、提供虚假材料或者以非法手段取得证明材料进行投诉的，财政部门应当予以驳回，并将其列入不良行为记录名单，禁止其一至三年内参加政府采购活动。 </w:t>
      </w:r>
    </w:p>
    <w:p w14:paraId="554F0B7C">
      <w:pPr>
        <w:tabs>
          <w:tab w:val="left" w:pos="1575"/>
        </w:tabs>
        <w:adjustRightInd w:val="0"/>
        <w:snapToGrid w:val="0"/>
        <w:spacing w:line="580" w:lineRule="exact"/>
        <w:ind w:firstLine="560" w:firstLineChars="200"/>
        <w:jc w:val="left"/>
        <w:rPr>
          <w:rFonts w:hint="eastAsia" w:ascii="仿宋_GB2312" w:hAnsi="仿宋" w:eastAsia="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13.关于信用记录的查询和使用</w:t>
      </w:r>
    </w:p>
    <w:p w14:paraId="32ABF196">
      <w:pPr>
        <w:tabs>
          <w:tab w:val="left" w:pos="1575"/>
        </w:tabs>
        <w:adjustRightInd w:val="0"/>
        <w:snapToGrid w:val="0"/>
        <w:spacing w:line="580" w:lineRule="exact"/>
        <w:ind w:firstLine="560" w:firstLineChars="200"/>
        <w:jc w:val="left"/>
        <w:rPr>
          <w:rFonts w:hint="eastAsia" w:ascii="仿宋_GB2312" w:hAnsi="仿宋" w:eastAsia="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13.1采购人或代理机构将在资格审查阶段通过【信用中国（www.creditchina.gov. cn）】、【中国政府采购网（www.ccgp.gov.cn）】、（中国执行信息公开网站https://zxgk.court.gov.cn，）对响应文件中的《</w:t>
      </w:r>
      <w:r>
        <w:rPr>
          <w:rFonts w:hint="eastAsia" w:ascii="仿宋_GB2312" w:hAnsi="仿宋" w:eastAsia="仿宋_GB2312"/>
          <w:color w:val="000000" w:themeColor="text1"/>
          <w:kern w:val="0"/>
          <w:sz w:val="28"/>
          <w:szCs w:val="28"/>
          <w:lang w:eastAsia="zh-CN"/>
          <w14:textFill>
            <w14:solidFill>
              <w14:schemeClr w14:val="tx1"/>
            </w14:solidFill>
          </w14:textFill>
        </w:rPr>
        <w:t>服务商</w:t>
      </w:r>
      <w:r>
        <w:rPr>
          <w:rFonts w:hint="eastAsia" w:ascii="仿宋_GB2312" w:hAnsi="仿宋" w:eastAsia="仿宋_GB2312"/>
          <w:color w:val="000000" w:themeColor="text1"/>
          <w:kern w:val="0"/>
          <w:sz w:val="28"/>
          <w:szCs w:val="28"/>
          <w14:textFill>
            <w14:solidFill>
              <w14:schemeClr w14:val="tx1"/>
            </w14:solidFill>
          </w14:textFill>
        </w:rPr>
        <w:t>信用记录书面声明函》的信用情况进行甄别。对列入失信被执行人、</w:t>
      </w:r>
      <w:r>
        <w:rPr>
          <w:rFonts w:hint="eastAsia" w:ascii="仿宋_GB2312" w:hAnsi="仿宋" w:eastAsia="仿宋_GB2312"/>
          <w:color w:val="000000" w:themeColor="text1"/>
          <w:kern w:val="0"/>
          <w:sz w:val="28"/>
          <w:szCs w:val="28"/>
          <w:lang w:eastAsia="zh-CN"/>
          <w14:textFill>
            <w14:solidFill>
              <w14:schemeClr w14:val="tx1"/>
            </w14:solidFill>
          </w14:textFill>
        </w:rPr>
        <w:t>重大违法失信主体</w:t>
      </w:r>
      <w:r>
        <w:rPr>
          <w:rFonts w:hint="eastAsia" w:ascii="仿宋_GB2312" w:hAnsi="仿宋" w:eastAsia="仿宋_GB2312"/>
          <w:color w:val="000000" w:themeColor="text1"/>
          <w:kern w:val="0"/>
          <w:sz w:val="28"/>
          <w:szCs w:val="28"/>
          <w14:textFill>
            <w14:solidFill>
              <w14:schemeClr w14:val="tx1"/>
            </w14:solidFill>
          </w14:textFill>
        </w:rPr>
        <w:t>当事人名单、政府采购严重违法失信行为记录名单及其他不符合《中华人民共和国政府采购法》第二十二条规定条件的</w:t>
      </w:r>
      <w:r>
        <w:rPr>
          <w:rFonts w:hint="eastAsia" w:ascii="仿宋_GB2312" w:hAnsi="仿宋" w:eastAsia="仿宋_GB2312"/>
          <w:color w:val="000000" w:themeColor="text1"/>
          <w:kern w:val="0"/>
          <w:sz w:val="28"/>
          <w:szCs w:val="28"/>
          <w:lang w:eastAsia="zh-CN"/>
          <w14:textFill>
            <w14:solidFill>
              <w14:schemeClr w14:val="tx1"/>
            </w14:solidFill>
          </w14:textFill>
        </w:rPr>
        <w:t>服务商</w:t>
      </w:r>
      <w:r>
        <w:rPr>
          <w:rFonts w:hint="eastAsia" w:ascii="仿宋_GB2312" w:hAnsi="仿宋" w:eastAsia="仿宋_GB2312"/>
          <w:color w:val="000000" w:themeColor="text1"/>
          <w:kern w:val="0"/>
          <w:sz w:val="28"/>
          <w:szCs w:val="28"/>
          <w14:textFill>
            <w14:solidFill>
              <w14:schemeClr w14:val="tx1"/>
            </w14:solidFill>
          </w14:textFill>
        </w:rPr>
        <w:t>，根据《关于在政府采购活动中查询及使用信用记录有关问题的通知》（财库〔2016〕125 号）的第二条第（三）款规定，其谈判或成交资格将被取消。</w:t>
      </w:r>
    </w:p>
    <w:p w14:paraId="1EA48E68">
      <w:pPr>
        <w:tabs>
          <w:tab w:val="left" w:pos="1575"/>
        </w:tabs>
        <w:adjustRightInd w:val="0"/>
        <w:snapToGrid w:val="0"/>
        <w:spacing w:line="580" w:lineRule="exact"/>
        <w:ind w:firstLine="560" w:firstLineChars="200"/>
        <w:jc w:val="left"/>
        <w:rPr>
          <w:rFonts w:hint="eastAsia" w:ascii="仿宋_GB2312" w:hAnsi="仿宋" w:eastAsia="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13.2</w:t>
      </w:r>
      <w:r>
        <w:rPr>
          <w:rFonts w:hint="eastAsia" w:ascii="仿宋_GB2312" w:hAnsi="仿宋" w:eastAsia="仿宋_GB2312"/>
          <w:color w:val="000000" w:themeColor="text1"/>
          <w:kern w:val="0"/>
          <w:sz w:val="28"/>
          <w:szCs w:val="28"/>
          <w:lang w:eastAsia="zh-CN"/>
          <w14:textFill>
            <w14:solidFill>
              <w14:schemeClr w14:val="tx1"/>
            </w14:solidFill>
          </w14:textFill>
        </w:rPr>
        <w:t>服务商</w:t>
      </w:r>
      <w:r>
        <w:rPr>
          <w:rFonts w:hint="eastAsia" w:ascii="仿宋_GB2312" w:hAnsi="仿宋" w:eastAsia="仿宋_GB2312"/>
          <w:color w:val="000000" w:themeColor="text1"/>
          <w:kern w:val="0"/>
          <w:sz w:val="28"/>
          <w:szCs w:val="28"/>
          <w14:textFill>
            <w14:solidFill>
              <w14:schemeClr w14:val="tx1"/>
            </w14:solidFill>
          </w14:textFill>
        </w:rPr>
        <w:t>在参加政府采购活动前 3 年内因违法经营被禁止在一定期限内参加政府采购活动，期限届满的，可以参加政府采购活动的，但</w:t>
      </w:r>
      <w:r>
        <w:rPr>
          <w:rFonts w:hint="eastAsia" w:ascii="仿宋_GB2312" w:hAnsi="仿宋" w:eastAsia="仿宋_GB2312"/>
          <w:color w:val="000000" w:themeColor="text1"/>
          <w:kern w:val="0"/>
          <w:sz w:val="28"/>
          <w:szCs w:val="28"/>
          <w:lang w:eastAsia="zh-CN"/>
          <w14:textFill>
            <w14:solidFill>
              <w14:schemeClr w14:val="tx1"/>
            </w14:solidFill>
          </w14:textFill>
        </w:rPr>
        <w:t>服务商</w:t>
      </w:r>
      <w:r>
        <w:rPr>
          <w:rFonts w:hint="eastAsia" w:ascii="仿宋_GB2312" w:hAnsi="仿宋" w:eastAsia="仿宋_GB2312"/>
          <w:color w:val="000000" w:themeColor="text1"/>
          <w:kern w:val="0"/>
          <w:sz w:val="28"/>
          <w:szCs w:val="28"/>
          <w14:textFill>
            <w14:solidFill>
              <w14:schemeClr w14:val="tx1"/>
            </w14:solidFill>
          </w14:textFill>
        </w:rPr>
        <w:t>应提供相关证明材料。</w:t>
      </w:r>
    </w:p>
    <w:p w14:paraId="65DF44CD">
      <w:pPr>
        <w:tabs>
          <w:tab w:val="left" w:pos="1575"/>
        </w:tabs>
        <w:adjustRightInd w:val="0"/>
        <w:snapToGrid w:val="0"/>
        <w:spacing w:line="580" w:lineRule="exact"/>
        <w:ind w:firstLine="560" w:firstLineChars="200"/>
        <w:jc w:val="left"/>
        <w:rPr>
          <w:rFonts w:hint="eastAsia" w:ascii="仿宋_GB2312" w:hAnsi="仿宋" w:eastAsia="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13.3</w:t>
      </w:r>
      <w:r>
        <w:rPr>
          <w:rFonts w:hint="eastAsia" w:ascii="仿宋_GB2312" w:hAnsi="仿宋" w:eastAsia="仿宋_GB2312"/>
          <w:color w:val="000000" w:themeColor="text1"/>
          <w:kern w:val="0"/>
          <w:sz w:val="28"/>
          <w:szCs w:val="28"/>
          <w:lang w:eastAsia="zh-CN"/>
          <w14:textFill>
            <w14:solidFill>
              <w14:schemeClr w14:val="tx1"/>
            </w14:solidFill>
          </w14:textFill>
        </w:rPr>
        <w:t>服务商</w:t>
      </w:r>
      <w:r>
        <w:rPr>
          <w:rFonts w:hint="eastAsia" w:ascii="仿宋_GB2312" w:hAnsi="仿宋" w:eastAsia="仿宋_GB2312"/>
          <w:color w:val="000000" w:themeColor="text1"/>
          <w:kern w:val="0"/>
          <w:sz w:val="28"/>
          <w:szCs w:val="28"/>
          <w14:textFill>
            <w14:solidFill>
              <w14:schemeClr w14:val="tx1"/>
            </w14:solidFill>
          </w14:textFill>
        </w:rPr>
        <w:t>信用记录及企业基本信息查询的时间段为“采购公告发布之日（含当日）至提交谈判文件截止之日（含当日）”。信用记录及企业基本信息查询的结果，可以纸质截图或将截图保存至电子介质的形式留存。</w:t>
      </w:r>
      <w:r>
        <w:rPr>
          <w:rFonts w:hint="eastAsia" w:ascii="仿宋_GB2312" w:hAnsi="仿宋" w:eastAsia="仿宋_GB2312"/>
          <w:color w:val="000000" w:themeColor="text1"/>
          <w:kern w:val="0"/>
          <w:sz w:val="28"/>
          <w:szCs w:val="28"/>
          <w:lang w:eastAsia="zh-CN"/>
          <w14:textFill>
            <w14:solidFill>
              <w14:schemeClr w14:val="tx1"/>
            </w14:solidFill>
          </w14:textFill>
        </w:rPr>
        <w:t>服务商</w:t>
      </w:r>
      <w:r>
        <w:rPr>
          <w:rFonts w:hint="eastAsia" w:ascii="仿宋_GB2312" w:hAnsi="仿宋" w:eastAsia="仿宋_GB2312"/>
          <w:color w:val="000000" w:themeColor="text1"/>
          <w:kern w:val="0"/>
          <w:sz w:val="28"/>
          <w:szCs w:val="28"/>
          <w14:textFill>
            <w14:solidFill>
              <w14:schemeClr w14:val="tx1"/>
            </w14:solidFill>
          </w14:textFill>
        </w:rPr>
        <w:t>未如实填报《</w:t>
      </w:r>
      <w:r>
        <w:rPr>
          <w:rFonts w:hint="eastAsia" w:ascii="仿宋_GB2312" w:hAnsi="仿宋" w:eastAsia="仿宋_GB2312"/>
          <w:color w:val="000000" w:themeColor="text1"/>
          <w:kern w:val="0"/>
          <w:sz w:val="28"/>
          <w:szCs w:val="28"/>
          <w:lang w:eastAsia="zh-CN"/>
          <w14:textFill>
            <w14:solidFill>
              <w14:schemeClr w14:val="tx1"/>
            </w14:solidFill>
          </w14:textFill>
        </w:rPr>
        <w:t>服务商</w:t>
      </w:r>
      <w:r>
        <w:rPr>
          <w:rFonts w:hint="eastAsia" w:ascii="仿宋_GB2312" w:hAnsi="仿宋" w:eastAsia="仿宋_GB2312"/>
          <w:color w:val="000000" w:themeColor="text1"/>
          <w:kern w:val="0"/>
          <w:sz w:val="28"/>
          <w:szCs w:val="28"/>
          <w14:textFill>
            <w14:solidFill>
              <w14:schemeClr w14:val="tx1"/>
            </w14:solidFill>
          </w14:textFill>
        </w:rPr>
        <w:t>信用记录书面声明函》的，视为“</w:t>
      </w:r>
      <w:r>
        <w:rPr>
          <w:rFonts w:hint="eastAsia" w:ascii="仿宋_GB2312" w:hAnsi="仿宋" w:eastAsia="仿宋_GB2312"/>
          <w:color w:val="000000" w:themeColor="text1"/>
          <w:kern w:val="0"/>
          <w:sz w:val="28"/>
          <w:szCs w:val="28"/>
          <w:lang w:eastAsia="zh-CN"/>
          <w14:textFill>
            <w14:solidFill>
              <w14:schemeClr w14:val="tx1"/>
            </w14:solidFill>
          </w14:textFill>
        </w:rPr>
        <w:t>服务商</w:t>
      </w:r>
      <w:r>
        <w:rPr>
          <w:rFonts w:hint="eastAsia" w:ascii="仿宋_GB2312" w:hAnsi="仿宋" w:eastAsia="仿宋_GB2312"/>
          <w:color w:val="000000" w:themeColor="text1"/>
          <w:kern w:val="0"/>
          <w:sz w:val="28"/>
          <w:szCs w:val="28"/>
          <w14:textFill>
            <w14:solidFill>
              <w14:schemeClr w14:val="tx1"/>
            </w14:solidFill>
          </w14:textFill>
        </w:rPr>
        <w:t>提供虚假材料谋取中标、成交的”行为。</w:t>
      </w:r>
    </w:p>
    <w:p w14:paraId="20DFF433">
      <w:pPr>
        <w:adjustRightInd w:val="0"/>
        <w:snapToGrid w:val="0"/>
        <w:spacing w:line="580" w:lineRule="exact"/>
        <w:ind w:firstLine="560" w:firstLineChars="200"/>
        <w:jc w:val="left"/>
        <w:rPr>
          <w:rFonts w:hint="eastAsia" w:ascii="黑体" w:hAnsi="黑体" w:eastAsia="黑体" w:cs="Times New Roman"/>
          <w:color w:val="000000" w:themeColor="text1"/>
          <w:sz w:val="28"/>
          <w:szCs w:val="28"/>
          <w14:textFill>
            <w14:solidFill>
              <w14:schemeClr w14:val="tx1"/>
            </w14:solidFill>
          </w14:textFill>
        </w:rPr>
      </w:pPr>
      <w:r>
        <w:rPr>
          <w:rFonts w:hint="eastAsia" w:ascii="黑体" w:hAnsi="黑体" w:eastAsia="黑体" w:cs="Times New Roman"/>
          <w:color w:val="000000" w:themeColor="text1"/>
          <w:sz w:val="28"/>
          <w:szCs w:val="28"/>
          <w14:textFill>
            <w14:solidFill>
              <w14:schemeClr w14:val="tx1"/>
            </w14:solidFill>
          </w14:textFill>
        </w:rPr>
        <w:t>14、其他</w:t>
      </w:r>
    </w:p>
    <w:p w14:paraId="5387A2BE">
      <w:pPr>
        <w:pStyle w:val="87"/>
        <w:adjustRightInd w:val="0"/>
        <w:snapToGrid w:val="0"/>
        <w:spacing w:line="580" w:lineRule="exact"/>
        <w:ind w:left="0" w:firstLine="560" w:firstLineChars="200"/>
        <w:outlineLvl w:val="9"/>
        <w:rPr>
          <w:rFonts w:hint="eastAsia" w:ascii="仿宋_GB2312" w:hAnsi="仿宋" w:eastAsia="仿宋_GB2312" w:cstheme="minorBidi"/>
          <w:b w:val="0"/>
          <w:bCs w:val="0"/>
          <w:color w:val="000000" w:themeColor="text1"/>
          <w14:textFill>
            <w14:solidFill>
              <w14:schemeClr w14:val="tx1"/>
            </w14:solidFill>
          </w14:textFill>
        </w:rPr>
      </w:pPr>
      <w:r>
        <w:rPr>
          <w:rFonts w:hint="eastAsia" w:ascii="仿宋_GB2312" w:hAnsi="仿宋" w:eastAsia="仿宋_GB2312" w:cstheme="minorBidi"/>
          <w:b w:val="0"/>
          <w:bCs w:val="0"/>
          <w:color w:val="000000" w:themeColor="text1"/>
          <w14:textFill>
            <w14:solidFill>
              <w14:schemeClr w14:val="tx1"/>
            </w14:solidFill>
          </w14:textFill>
        </w:rPr>
        <w:t>14.1磋商发现若招标文件存在歧义、重大缺陷导致评标工作无法进行，或者磋商文件内容违反国家有关强制性规定的，应当终止评标工作，并向上级主管部门作书面报告。</w:t>
      </w:r>
    </w:p>
    <w:p w14:paraId="26D21AC5">
      <w:pPr>
        <w:pStyle w:val="87"/>
        <w:adjustRightInd w:val="0"/>
        <w:snapToGrid w:val="0"/>
        <w:spacing w:line="580" w:lineRule="exact"/>
        <w:ind w:left="0" w:firstLine="560" w:firstLineChars="200"/>
        <w:outlineLvl w:val="9"/>
        <w:rPr>
          <w:rFonts w:hint="eastAsia" w:ascii="仿宋_GB2312" w:hAnsi="仿宋" w:eastAsia="仿宋_GB2312" w:cstheme="minorBidi"/>
          <w:b w:val="0"/>
          <w:bCs w:val="0"/>
          <w:color w:val="000000" w:themeColor="text1"/>
          <w14:textFill>
            <w14:solidFill>
              <w14:schemeClr w14:val="tx1"/>
            </w14:solidFill>
          </w14:textFill>
        </w:rPr>
      </w:pPr>
      <w:r>
        <w:rPr>
          <w:rFonts w:hint="eastAsia" w:ascii="仿宋_GB2312" w:hAnsi="仿宋" w:eastAsia="仿宋_GB2312" w:cstheme="minorBidi"/>
          <w:b w:val="0"/>
          <w:bCs w:val="0"/>
          <w:color w:val="000000" w:themeColor="text1"/>
          <w14:textFill>
            <w14:solidFill>
              <w14:schemeClr w14:val="tx1"/>
            </w14:solidFill>
          </w14:textFill>
        </w:rPr>
        <w:t>14.2根据《政府采购法》第三十六条规定，在采购活动中，出现下列情形之一的，本项目按废标处理：</w:t>
      </w:r>
    </w:p>
    <w:p w14:paraId="60E85612">
      <w:pPr>
        <w:pStyle w:val="87"/>
        <w:adjustRightInd w:val="0"/>
        <w:snapToGrid w:val="0"/>
        <w:spacing w:line="580" w:lineRule="exact"/>
        <w:ind w:left="0" w:firstLine="560" w:firstLineChars="200"/>
        <w:outlineLvl w:val="9"/>
        <w:rPr>
          <w:rFonts w:hint="eastAsia" w:ascii="仿宋_GB2312" w:hAnsi="仿宋" w:eastAsia="仿宋_GB2312" w:cstheme="minorBidi"/>
          <w:b w:val="0"/>
          <w:bCs w:val="0"/>
          <w:color w:val="000000" w:themeColor="text1"/>
          <w14:textFill>
            <w14:solidFill>
              <w14:schemeClr w14:val="tx1"/>
            </w14:solidFill>
          </w14:textFill>
        </w:rPr>
      </w:pPr>
      <w:r>
        <w:rPr>
          <w:rFonts w:hint="eastAsia" w:ascii="仿宋_GB2312" w:hAnsi="仿宋" w:eastAsia="仿宋_GB2312" w:cstheme="minorBidi"/>
          <w:b w:val="0"/>
          <w:bCs w:val="0"/>
          <w:color w:val="000000" w:themeColor="text1"/>
          <w14:textFill>
            <w14:solidFill>
              <w14:schemeClr w14:val="tx1"/>
            </w14:solidFill>
          </w14:textFill>
        </w:rPr>
        <w:t>a、出现影响采购公正的违法、违规行为的；</w:t>
      </w:r>
    </w:p>
    <w:p w14:paraId="4772A40C">
      <w:pPr>
        <w:pStyle w:val="87"/>
        <w:adjustRightInd w:val="0"/>
        <w:snapToGrid w:val="0"/>
        <w:spacing w:line="580" w:lineRule="exact"/>
        <w:ind w:left="0" w:firstLine="560" w:firstLineChars="200"/>
        <w:outlineLvl w:val="9"/>
        <w:rPr>
          <w:rFonts w:hint="eastAsia" w:ascii="仿宋_GB2312" w:hAnsi="仿宋" w:eastAsia="仿宋_GB2312" w:cstheme="minorBidi"/>
          <w:b w:val="0"/>
          <w:bCs w:val="0"/>
          <w:color w:val="000000" w:themeColor="text1"/>
          <w14:textFill>
            <w14:solidFill>
              <w14:schemeClr w14:val="tx1"/>
            </w14:solidFill>
          </w14:textFill>
        </w:rPr>
      </w:pPr>
      <w:r>
        <w:rPr>
          <w:rFonts w:hint="eastAsia" w:ascii="仿宋_GB2312" w:hAnsi="仿宋" w:eastAsia="仿宋_GB2312" w:cstheme="minorBidi"/>
          <w:b w:val="0"/>
          <w:bCs w:val="0"/>
          <w:color w:val="000000" w:themeColor="text1"/>
          <w14:textFill>
            <w14:solidFill>
              <w14:schemeClr w14:val="tx1"/>
            </w14:solidFill>
          </w14:textFill>
        </w:rPr>
        <w:t>b、投标人的报价均超过了采购预算，采购人不能支付的；</w:t>
      </w:r>
    </w:p>
    <w:p w14:paraId="4E35001E">
      <w:pPr>
        <w:pStyle w:val="87"/>
        <w:adjustRightInd w:val="0"/>
        <w:snapToGrid w:val="0"/>
        <w:spacing w:line="580" w:lineRule="exact"/>
        <w:ind w:left="0" w:firstLine="560" w:firstLineChars="200"/>
        <w:outlineLvl w:val="9"/>
        <w:rPr>
          <w:rFonts w:hint="eastAsia" w:ascii="仿宋_GB2312" w:hAnsi="仿宋" w:eastAsia="仿宋_GB2312" w:cstheme="minorBidi"/>
          <w:b w:val="0"/>
          <w:bCs w:val="0"/>
          <w:color w:val="000000" w:themeColor="text1"/>
          <w14:textFill>
            <w14:solidFill>
              <w14:schemeClr w14:val="tx1"/>
            </w14:solidFill>
          </w14:textFill>
        </w:rPr>
      </w:pPr>
      <w:r>
        <w:rPr>
          <w:rFonts w:hint="eastAsia" w:ascii="仿宋_GB2312" w:hAnsi="仿宋" w:eastAsia="仿宋_GB2312" w:cstheme="minorBidi"/>
          <w:b w:val="0"/>
          <w:bCs w:val="0"/>
          <w:color w:val="000000" w:themeColor="text1"/>
          <w14:textFill>
            <w14:solidFill>
              <w14:schemeClr w14:val="tx1"/>
            </w14:solidFill>
          </w14:textFill>
        </w:rPr>
        <w:t>c、因重大变故，采购任务取消的。废标后，由杨陵区政府采购中心发布废标公告。除采购任务取消外，本项目将重新组织采购活动。</w:t>
      </w:r>
    </w:p>
    <w:p w14:paraId="7B61B989">
      <w:pPr>
        <w:pStyle w:val="87"/>
        <w:adjustRightInd w:val="0"/>
        <w:snapToGrid w:val="0"/>
        <w:spacing w:line="580" w:lineRule="exact"/>
        <w:ind w:left="0" w:firstLine="560" w:firstLineChars="200"/>
        <w:outlineLvl w:val="9"/>
        <w:rPr>
          <w:rFonts w:hint="eastAsia" w:ascii="仿宋_GB2312" w:hAnsi="仿宋" w:eastAsia="仿宋_GB2312" w:cstheme="minorBidi"/>
          <w:b w:val="0"/>
          <w:bCs w:val="0"/>
          <w:color w:val="000000" w:themeColor="text1"/>
          <w14:textFill>
            <w14:solidFill>
              <w14:schemeClr w14:val="tx1"/>
            </w14:solidFill>
          </w14:textFill>
        </w:rPr>
      </w:pPr>
    </w:p>
    <w:p w14:paraId="479D0957">
      <w:pPr>
        <w:pStyle w:val="87"/>
        <w:adjustRightInd w:val="0"/>
        <w:snapToGrid w:val="0"/>
        <w:spacing w:line="580" w:lineRule="exact"/>
        <w:ind w:left="0" w:firstLine="560" w:firstLineChars="200"/>
        <w:outlineLvl w:val="9"/>
        <w:rPr>
          <w:rFonts w:hint="eastAsia" w:ascii="仿宋_GB2312" w:hAnsi="仿宋" w:eastAsia="仿宋_GB2312" w:cstheme="minorBidi"/>
          <w:b w:val="0"/>
          <w:bCs w:val="0"/>
          <w:color w:val="000000" w:themeColor="text1"/>
          <w14:textFill>
            <w14:solidFill>
              <w14:schemeClr w14:val="tx1"/>
            </w14:solidFill>
          </w14:textFill>
        </w:rPr>
      </w:pPr>
      <w:r>
        <w:rPr>
          <w:rFonts w:hint="eastAsia" w:ascii="仿宋_GB2312" w:hAnsi="仿宋" w:eastAsia="仿宋_GB2312" w:cstheme="minorBidi"/>
          <w:b w:val="0"/>
          <w:bCs w:val="0"/>
          <w:color w:val="000000" w:themeColor="text1"/>
          <w14:textFill>
            <w14:solidFill>
              <w14:schemeClr w14:val="tx1"/>
            </w14:solidFill>
          </w14:textFill>
        </w:rPr>
        <w:t>b、磋商文件没有不合理条款、磋商程序符合规定，需要采用其他采购方式采购的，采购人应当依法报财政部门批准。</w:t>
      </w:r>
    </w:p>
    <w:p w14:paraId="16CDD31B">
      <w:pPr>
        <w:pStyle w:val="87"/>
        <w:adjustRightInd w:val="0"/>
        <w:snapToGrid w:val="0"/>
        <w:spacing w:line="580" w:lineRule="exact"/>
        <w:ind w:left="0" w:firstLine="560" w:firstLineChars="200"/>
        <w:outlineLvl w:val="9"/>
        <w:rPr>
          <w:rFonts w:hint="eastAsia" w:ascii="仿宋_GB2312" w:hAnsi="仿宋" w:eastAsia="仿宋_GB2312" w:cs="Times New Roman"/>
          <w:b w:val="0"/>
          <w:bCs w:val="0"/>
          <w:color w:val="000000" w:themeColor="text1"/>
          <w:kern w:val="2"/>
          <w14:textFill>
            <w14:solidFill>
              <w14:schemeClr w14:val="tx1"/>
            </w14:solidFill>
          </w14:textFill>
        </w:rPr>
      </w:pPr>
      <w:r>
        <w:rPr>
          <w:rFonts w:hint="eastAsia" w:ascii="仿宋_GB2312" w:hAnsi="仿宋" w:eastAsia="仿宋_GB2312" w:cstheme="minorBidi"/>
          <w:b w:val="0"/>
          <w:bCs w:val="0"/>
          <w:color w:val="000000" w:themeColor="text1"/>
          <w14:textFill>
            <w14:solidFill>
              <w14:schemeClr w14:val="tx1"/>
            </w14:solidFill>
          </w14:textFill>
        </w:rPr>
        <w:t>14.3集中采购机构应当采取必要措施，保证评标在严格保密的情况下进行。</w:t>
      </w:r>
      <w:r>
        <w:rPr>
          <w:rFonts w:hint="eastAsia" w:ascii="仿宋_GB2312" w:hAnsi="仿宋" w:eastAsia="仿宋_GB2312" w:cs="Times New Roman"/>
          <w:b w:val="0"/>
          <w:bCs w:val="0"/>
          <w:color w:val="000000" w:themeColor="text1"/>
          <w:kern w:val="2"/>
          <w14:textFill>
            <w14:solidFill>
              <w14:schemeClr w14:val="tx1"/>
            </w14:solidFill>
          </w14:textFill>
        </w:rPr>
        <w:t>除采购人代表、评标现场组织人员外，采购人的其他工作人员以及与评标工作无关的人员不得进入评标现场。</w:t>
      </w:r>
    </w:p>
    <w:p w14:paraId="1A813B8D">
      <w:pPr>
        <w:adjustRightInd w:val="0"/>
        <w:snapToGrid w:val="0"/>
        <w:spacing w:line="580" w:lineRule="exact"/>
        <w:ind w:firstLine="560" w:firstLineChars="200"/>
        <w:jc w:val="left"/>
        <w:rPr>
          <w:rFonts w:hint="eastAsia" w:ascii="黑体" w:hAnsi="黑体" w:eastAsia="黑体" w:cs="Times New Roman"/>
          <w:color w:val="000000" w:themeColor="text1"/>
          <w:sz w:val="28"/>
          <w:szCs w:val="28"/>
          <w14:textFill>
            <w14:solidFill>
              <w14:schemeClr w14:val="tx1"/>
            </w14:solidFill>
          </w14:textFill>
        </w:rPr>
      </w:pPr>
      <w:r>
        <w:rPr>
          <w:rFonts w:hint="eastAsia" w:ascii="黑体" w:hAnsi="黑体" w:eastAsia="黑体" w:cs="Times New Roman"/>
          <w:color w:val="000000" w:themeColor="text1"/>
          <w:sz w:val="28"/>
          <w:szCs w:val="28"/>
          <w14:textFill>
            <w14:solidFill>
              <w14:schemeClr w14:val="tx1"/>
            </w14:solidFill>
          </w14:textFill>
        </w:rPr>
        <w:t>15.拒绝商业贿赂和质量安全责任承诺</w:t>
      </w:r>
    </w:p>
    <w:p w14:paraId="11B084B0">
      <w:pPr>
        <w:adjustRightInd w:val="0"/>
        <w:snapToGrid w:val="0"/>
        <w:spacing w:line="580" w:lineRule="exact"/>
        <w:ind w:firstLine="560" w:firstLineChars="20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遵照陕西省财政厅的规定，采购人、集中采购机构、</w:t>
      </w:r>
      <w:r>
        <w:rPr>
          <w:rFonts w:hint="eastAsia" w:ascii="仿宋_GB2312" w:hAnsi="仿宋" w:eastAsia="仿宋_GB2312" w:cs="Times New Roman"/>
          <w:color w:val="000000" w:themeColor="text1"/>
          <w:sz w:val="28"/>
          <w:szCs w:val="28"/>
          <w:lang w:eastAsia="zh-CN"/>
          <w14:textFill>
            <w14:solidFill>
              <w14:schemeClr w14:val="tx1"/>
            </w14:solidFill>
          </w14:textFill>
        </w:rPr>
        <w:t>服务商</w:t>
      </w:r>
      <w:r>
        <w:rPr>
          <w:rFonts w:hint="eastAsia" w:ascii="仿宋_GB2312" w:hAnsi="仿宋" w:eastAsia="仿宋_GB2312" w:cs="Times New Roman"/>
          <w:color w:val="000000" w:themeColor="text1"/>
          <w:sz w:val="28"/>
          <w:szCs w:val="28"/>
          <w14:textFill>
            <w14:solidFill>
              <w14:schemeClr w14:val="tx1"/>
            </w14:solidFill>
          </w14:textFill>
        </w:rPr>
        <w:t>和评审专家在磋商活动中，都要签订相应的《拒绝政府采购领域商业贿赂承诺书》，并对违反承诺的行为承担全部责任。</w:t>
      </w:r>
    </w:p>
    <w:p w14:paraId="02F22781">
      <w:pPr>
        <w:adjustRightInd w:val="0"/>
        <w:snapToGrid w:val="0"/>
        <w:spacing w:line="580" w:lineRule="exact"/>
        <w:ind w:firstLine="560" w:firstLineChars="200"/>
        <w:jc w:val="left"/>
        <w:rPr>
          <w:rFonts w:hint="eastAsia" w:ascii="仿宋" w:hAnsi="仿宋" w:eastAsia="仿宋" w:cs="Times New Roman"/>
          <w:color w:val="000000" w:themeColor="text1"/>
          <w:sz w:val="28"/>
          <w:szCs w:val="28"/>
          <w14:textFill>
            <w14:solidFill>
              <w14:schemeClr w14:val="tx1"/>
            </w14:solidFill>
          </w14:textFill>
        </w:rPr>
      </w:pPr>
    </w:p>
    <w:p w14:paraId="7E58BC1D">
      <w:pPr>
        <w:adjustRightInd w:val="0"/>
        <w:snapToGrid w:val="0"/>
        <w:spacing w:line="580" w:lineRule="exact"/>
        <w:ind w:firstLine="560" w:firstLineChars="200"/>
        <w:jc w:val="left"/>
        <w:rPr>
          <w:rFonts w:ascii="仿宋" w:hAnsi="仿宋" w:eastAsia="仿宋" w:cs="Times New Roman"/>
          <w:color w:val="000000" w:themeColor="text1"/>
          <w:sz w:val="28"/>
          <w:szCs w:val="28"/>
          <w14:textFill>
            <w14:solidFill>
              <w14:schemeClr w14:val="tx1"/>
            </w14:solidFill>
          </w14:textFill>
        </w:rPr>
      </w:pPr>
      <w:r>
        <w:rPr>
          <w:rFonts w:ascii="仿宋" w:hAnsi="仿宋" w:eastAsia="仿宋" w:cs="Times New Roman"/>
          <w:color w:val="000000" w:themeColor="text1"/>
          <w:sz w:val="28"/>
          <w:szCs w:val="28"/>
          <w14:textFill>
            <w14:solidFill>
              <w14:schemeClr w14:val="tx1"/>
            </w14:solidFill>
          </w14:textFill>
        </w:rPr>
        <w:br w:type="page"/>
      </w:r>
    </w:p>
    <w:p w14:paraId="225DFBAD">
      <w:pPr>
        <w:kinsoku w:val="0"/>
        <w:spacing w:line="360" w:lineRule="auto"/>
        <w:ind w:firstLine="2880" w:firstLineChars="800"/>
        <w:rPr>
          <w:rFonts w:ascii="方正小标宋简体" w:hAnsi="仿宋" w:eastAsia="方正小标宋简体" w:cs="Times New Roman"/>
          <w:color w:val="000000" w:themeColor="text1"/>
          <w:sz w:val="36"/>
          <w:szCs w:val="36"/>
          <w14:textFill>
            <w14:solidFill>
              <w14:schemeClr w14:val="tx1"/>
            </w14:solidFill>
          </w14:textFill>
        </w:rPr>
      </w:pPr>
      <w:r>
        <w:rPr>
          <w:rFonts w:hint="eastAsia" w:ascii="方正小标宋简体" w:hAnsi="仿宋" w:eastAsia="方正小标宋简体" w:cs="Times New Roman"/>
          <w:color w:val="000000" w:themeColor="text1"/>
          <w:sz w:val="36"/>
          <w:szCs w:val="36"/>
          <w14:textFill>
            <w14:solidFill>
              <w14:schemeClr w14:val="tx1"/>
            </w14:solidFill>
          </w14:textFill>
        </w:rPr>
        <w:t>第三章 合同草案条款</w:t>
      </w:r>
    </w:p>
    <w:p w14:paraId="30A9B082">
      <w:pPr>
        <w:pStyle w:val="87"/>
        <w:spacing w:line="580" w:lineRule="exact"/>
        <w:ind w:left="0" w:firstLine="560" w:firstLineChars="200"/>
        <w:jc w:val="both"/>
        <w:outlineLvl w:val="9"/>
        <w:rPr>
          <w:rFonts w:hint="eastAsia" w:ascii="仿宋_GB2312" w:hAnsi="仿宋" w:eastAsia="仿宋_GB2312" w:cs="Times New Roman"/>
          <w:b w:val="0"/>
          <w:bCs w:val="0"/>
          <w:color w:val="000000" w:themeColor="text1"/>
          <w:kern w:val="2"/>
          <w14:textFill>
            <w14:solidFill>
              <w14:schemeClr w14:val="tx1"/>
            </w14:solidFill>
          </w14:textFill>
        </w:rPr>
      </w:pPr>
      <w:r>
        <w:rPr>
          <w:rFonts w:hint="eastAsia" w:ascii="仿宋_GB2312" w:hAnsi="仿宋" w:eastAsia="仿宋_GB2312" w:cs="Times New Roman"/>
          <w:b w:val="0"/>
          <w:bCs w:val="0"/>
          <w:color w:val="000000" w:themeColor="text1"/>
          <w:kern w:val="2"/>
          <w14:textFill>
            <w14:solidFill>
              <w14:schemeClr w14:val="tx1"/>
            </w14:solidFill>
          </w14:textFill>
        </w:rPr>
        <w:t xml:space="preserve">采购人（全称）： </w:t>
      </w:r>
    </w:p>
    <w:p w14:paraId="501D6C7E">
      <w:pPr>
        <w:pStyle w:val="87"/>
        <w:spacing w:line="580" w:lineRule="exact"/>
        <w:ind w:left="0" w:firstLine="560" w:firstLineChars="200"/>
        <w:jc w:val="both"/>
        <w:outlineLvl w:val="9"/>
        <w:rPr>
          <w:rFonts w:hint="eastAsia" w:ascii="仿宋_GB2312" w:hAnsi="仿宋" w:eastAsia="仿宋_GB2312" w:cs="Times New Roman"/>
          <w:b w:val="0"/>
          <w:bCs w:val="0"/>
          <w:color w:val="000000" w:themeColor="text1"/>
          <w:kern w:val="2"/>
          <w14:textFill>
            <w14:solidFill>
              <w14:schemeClr w14:val="tx1"/>
            </w14:solidFill>
          </w14:textFill>
        </w:rPr>
      </w:pPr>
      <w:r>
        <w:rPr>
          <w:rFonts w:hint="eastAsia" w:ascii="仿宋_GB2312" w:hAnsi="仿宋" w:eastAsia="仿宋_GB2312" w:cs="Times New Roman"/>
          <w:b w:val="0"/>
          <w:bCs w:val="0"/>
          <w:color w:val="000000" w:themeColor="text1"/>
          <w:kern w:val="2"/>
          <w:lang w:eastAsia="zh-CN"/>
          <w14:textFill>
            <w14:solidFill>
              <w14:schemeClr w14:val="tx1"/>
            </w14:solidFill>
          </w14:textFill>
        </w:rPr>
        <w:t>服务商</w:t>
      </w:r>
      <w:r>
        <w:rPr>
          <w:rFonts w:hint="eastAsia" w:ascii="仿宋_GB2312" w:hAnsi="仿宋" w:eastAsia="仿宋_GB2312" w:cs="Times New Roman"/>
          <w:b w:val="0"/>
          <w:bCs w:val="0"/>
          <w:color w:val="000000" w:themeColor="text1"/>
          <w:kern w:val="2"/>
          <w14:textFill>
            <w14:solidFill>
              <w14:schemeClr w14:val="tx1"/>
            </w14:solidFill>
          </w14:textFill>
        </w:rPr>
        <w:t xml:space="preserve">（全称）： </w:t>
      </w:r>
    </w:p>
    <w:p w14:paraId="2F6AD1C2">
      <w:pPr>
        <w:pStyle w:val="87"/>
        <w:spacing w:line="580" w:lineRule="exact"/>
        <w:ind w:left="0" w:firstLine="560" w:firstLineChars="200"/>
        <w:jc w:val="both"/>
        <w:outlineLvl w:val="9"/>
        <w:rPr>
          <w:rFonts w:hint="eastAsia" w:ascii="仿宋_GB2312" w:hAnsi="仿宋" w:eastAsia="仿宋_GB2312" w:cs="Times New Roman"/>
          <w:b w:val="0"/>
          <w:bCs w:val="0"/>
          <w:color w:val="000000" w:themeColor="text1"/>
          <w:kern w:val="2"/>
          <w14:textFill>
            <w14:solidFill>
              <w14:schemeClr w14:val="tx1"/>
            </w14:solidFill>
          </w14:textFill>
        </w:rPr>
      </w:pPr>
      <w:r>
        <w:rPr>
          <w:rFonts w:hint="eastAsia" w:ascii="仿宋_GB2312" w:hAnsi="仿宋" w:eastAsia="仿宋_GB2312" w:cs="Times New Roman"/>
          <w:b w:val="0"/>
          <w:bCs w:val="0"/>
          <w:color w:val="000000" w:themeColor="text1"/>
          <w:kern w:val="2"/>
          <w14:textFill>
            <w14:solidFill>
              <w14:schemeClr w14:val="tx1"/>
            </w14:solidFill>
          </w14:textFill>
        </w:rPr>
        <w:t>根据《中华人民共和国民法典》及其他有关法律、法规，遵循平等、自愿、公平和诚信的原则，双方就下述项目范围与相关服务事项协商一致，订立本合同。</w:t>
      </w:r>
    </w:p>
    <w:p w14:paraId="72F28533">
      <w:pPr>
        <w:pStyle w:val="87"/>
        <w:spacing w:line="580" w:lineRule="exact"/>
        <w:ind w:left="0" w:firstLine="560" w:firstLineChars="200"/>
        <w:jc w:val="both"/>
        <w:outlineLvl w:val="9"/>
        <w:rPr>
          <w:rFonts w:hint="eastAsia" w:ascii="仿宋_GB2312" w:hAnsi="仿宋" w:eastAsia="仿宋_GB2312" w:cs="Times New Roman"/>
          <w:b w:val="0"/>
          <w:bCs w:val="0"/>
          <w:color w:val="000000" w:themeColor="text1"/>
          <w:kern w:val="2"/>
          <w14:textFill>
            <w14:solidFill>
              <w14:schemeClr w14:val="tx1"/>
            </w14:solidFill>
          </w14:textFill>
        </w:rPr>
      </w:pPr>
      <w:r>
        <w:rPr>
          <w:rFonts w:hint="eastAsia" w:ascii="仿宋_GB2312" w:hAnsi="仿宋" w:eastAsia="仿宋_GB2312" w:cs="Times New Roman"/>
          <w:b w:val="0"/>
          <w:bCs w:val="0"/>
          <w:color w:val="000000" w:themeColor="text1"/>
          <w:kern w:val="2"/>
          <w14:textFill>
            <w14:solidFill>
              <w14:schemeClr w14:val="tx1"/>
            </w14:solidFill>
          </w14:textFill>
        </w:rPr>
        <w:t>一、项目概况</w:t>
      </w:r>
    </w:p>
    <w:p w14:paraId="1062B158">
      <w:pPr>
        <w:pStyle w:val="87"/>
        <w:spacing w:line="580" w:lineRule="exact"/>
        <w:ind w:left="0" w:firstLine="560" w:firstLineChars="200"/>
        <w:jc w:val="both"/>
        <w:outlineLvl w:val="9"/>
        <w:rPr>
          <w:rFonts w:hint="eastAsia" w:ascii="仿宋_GB2312" w:hAnsi="仿宋" w:eastAsia="仿宋_GB2312" w:cs="Times New Roman"/>
          <w:b w:val="0"/>
          <w:bCs w:val="0"/>
          <w:color w:val="000000" w:themeColor="text1"/>
          <w:kern w:val="2"/>
          <w14:textFill>
            <w14:solidFill>
              <w14:schemeClr w14:val="tx1"/>
            </w14:solidFill>
          </w14:textFill>
        </w:rPr>
      </w:pPr>
      <w:r>
        <w:rPr>
          <w:rFonts w:hint="eastAsia" w:ascii="仿宋_GB2312" w:hAnsi="仿宋" w:eastAsia="仿宋_GB2312" w:cs="Times New Roman"/>
          <w:b w:val="0"/>
          <w:bCs w:val="0"/>
          <w:color w:val="000000" w:themeColor="text1"/>
          <w:kern w:val="2"/>
          <w14:textFill>
            <w14:solidFill>
              <w14:schemeClr w14:val="tx1"/>
            </w14:solidFill>
          </w14:textFill>
        </w:rPr>
        <w:t>1.项目名称：                                              ；</w:t>
      </w:r>
    </w:p>
    <w:p w14:paraId="63E97905">
      <w:pPr>
        <w:pStyle w:val="87"/>
        <w:spacing w:line="580" w:lineRule="exact"/>
        <w:ind w:left="0" w:firstLine="560" w:firstLineChars="200"/>
        <w:jc w:val="both"/>
        <w:outlineLvl w:val="9"/>
        <w:rPr>
          <w:rFonts w:hint="eastAsia" w:ascii="仿宋_GB2312" w:hAnsi="仿宋" w:eastAsia="仿宋_GB2312" w:cs="Times New Roman"/>
          <w:b w:val="0"/>
          <w:bCs w:val="0"/>
          <w:color w:val="000000" w:themeColor="text1"/>
          <w:kern w:val="2"/>
          <w14:textFill>
            <w14:solidFill>
              <w14:schemeClr w14:val="tx1"/>
            </w14:solidFill>
          </w14:textFill>
        </w:rPr>
      </w:pPr>
      <w:r>
        <w:rPr>
          <w:rFonts w:hint="eastAsia" w:ascii="仿宋_GB2312" w:hAnsi="仿宋" w:eastAsia="仿宋_GB2312" w:cs="Times New Roman"/>
          <w:b w:val="0"/>
          <w:bCs w:val="0"/>
          <w:color w:val="000000" w:themeColor="text1"/>
          <w:kern w:val="2"/>
          <w14:textFill>
            <w14:solidFill>
              <w14:schemeClr w14:val="tx1"/>
            </w14:solidFill>
          </w14:textFill>
        </w:rPr>
        <w:t>2.项目地点：                                              。</w:t>
      </w:r>
    </w:p>
    <w:p w14:paraId="24D74DF5">
      <w:pPr>
        <w:pStyle w:val="87"/>
        <w:spacing w:line="580" w:lineRule="exact"/>
        <w:ind w:left="0" w:firstLine="560" w:firstLineChars="200"/>
        <w:jc w:val="both"/>
        <w:outlineLvl w:val="9"/>
        <w:rPr>
          <w:rFonts w:hint="eastAsia" w:ascii="仿宋_GB2312" w:hAnsi="仿宋" w:eastAsia="仿宋_GB2312" w:cs="Times New Roman"/>
          <w:b w:val="0"/>
          <w:bCs w:val="0"/>
          <w:color w:val="000000" w:themeColor="text1"/>
          <w:kern w:val="2"/>
          <w14:textFill>
            <w14:solidFill>
              <w14:schemeClr w14:val="tx1"/>
            </w14:solidFill>
          </w14:textFill>
        </w:rPr>
      </w:pPr>
      <w:r>
        <w:rPr>
          <w:rFonts w:hint="eastAsia" w:ascii="仿宋_GB2312" w:hAnsi="仿宋" w:eastAsia="仿宋_GB2312" w:cs="Times New Roman"/>
          <w:b w:val="0"/>
          <w:bCs w:val="0"/>
          <w:color w:val="000000" w:themeColor="text1"/>
          <w:kern w:val="2"/>
          <w14:textFill>
            <w14:solidFill>
              <w14:schemeClr w14:val="tx1"/>
            </w14:solidFill>
          </w14:textFill>
        </w:rPr>
        <w:t>二、组成本合同的文件</w:t>
      </w:r>
    </w:p>
    <w:p w14:paraId="20AE9157">
      <w:pPr>
        <w:pStyle w:val="87"/>
        <w:spacing w:line="580" w:lineRule="exact"/>
        <w:ind w:left="0" w:firstLine="560" w:firstLineChars="200"/>
        <w:jc w:val="both"/>
        <w:outlineLvl w:val="9"/>
        <w:rPr>
          <w:rFonts w:hint="eastAsia" w:ascii="仿宋_GB2312" w:hAnsi="仿宋" w:eastAsia="仿宋_GB2312" w:cs="Times New Roman"/>
          <w:b w:val="0"/>
          <w:bCs w:val="0"/>
          <w:color w:val="000000" w:themeColor="text1"/>
          <w:kern w:val="2"/>
          <w14:textFill>
            <w14:solidFill>
              <w14:schemeClr w14:val="tx1"/>
            </w14:solidFill>
          </w14:textFill>
        </w:rPr>
      </w:pPr>
      <w:r>
        <w:rPr>
          <w:rFonts w:hint="eastAsia" w:ascii="仿宋_GB2312" w:hAnsi="仿宋" w:eastAsia="仿宋_GB2312" w:cs="Times New Roman"/>
          <w:b w:val="0"/>
          <w:bCs w:val="0"/>
          <w:color w:val="000000" w:themeColor="text1"/>
          <w:kern w:val="2"/>
          <w14:textFill>
            <w14:solidFill>
              <w14:schemeClr w14:val="tx1"/>
            </w14:solidFill>
          </w14:textFill>
        </w:rPr>
        <w:t>1.协议书；</w:t>
      </w:r>
    </w:p>
    <w:p w14:paraId="06D2209B">
      <w:pPr>
        <w:pStyle w:val="87"/>
        <w:spacing w:line="580" w:lineRule="exact"/>
        <w:ind w:left="0" w:firstLine="560" w:firstLineChars="200"/>
        <w:jc w:val="both"/>
        <w:outlineLvl w:val="9"/>
        <w:rPr>
          <w:rFonts w:hint="eastAsia" w:ascii="仿宋_GB2312" w:hAnsi="仿宋" w:eastAsia="仿宋_GB2312" w:cs="Times New Roman"/>
          <w:b w:val="0"/>
          <w:bCs w:val="0"/>
          <w:color w:val="000000" w:themeColor="text1"/>
          <w:kern w:val="2"/>
          <w14:textFill>
            <w14:solidFill>
              <w14:schemeClr w14:val="tx1"/>
            </w14:solidFill>
          </w14:textFill>
        </w:rPr>
      </w:pPr>
      <w:r>
        <w:rPr>
          <w:rFonts w:hint="eastAsia" w:ascii="仿宋_GB2312" w:hAnsi="仿宋" w:eastAsia="仿宋_GB2312" w:cs="Times New Roman"/>
          <w:b w:val="0"/>
          <w:bCs w:val="0"/>
          <w:color w:val="000000" w:themeColor="text1"/>
          <w:kern w:val="2"/>
          <w14:textFill>
            <w14:solidFill>
              <w14:schemeClr w14:val="tx1"/>
            </w14:solidFill>
          </w14:textFill>
        </w:rPr>
        <w:t>2.成交通知书、投标响应文件、磋商文件、澄清、磋商补充文件（或委托书）；</w:t>
      </w:r>
    </w:p>
    <w:p w14:paraId="7E736B5A">
      <w:pPr>
        <w:pStyle w:val="87"/>
        <w:spacing w:line="580" w:lineRule="exact"/>
        <w:ind w:left="0" w:firstLine="560" w:firstLineChars="200"/>
        <w:jc w:val="both"/>
        <w:outlineLvl w:val="9"/>
        <w:rPr>
          <w:rFonts w:hint="eastAsia" w:ascii="仿宋_GB2312" w:hAnsi="仿宋" w:eastAsia="仿宋_GB2312" w:cs="Times New Roman"/>
          <w:b w:val="0"/>
          <w:bCs w:val="0"/>
          <w:color w:val="000000" w:themeColor="text1"/>
          <w:kern w:val="2"/>
          <w14:textFill>
            <w14:solidFill>
              <w14:schemeClr w14:val="tx1"/>
            </w14:solidFill>
          </w14:textFill>
        </w:rPr>
      </w:pPr>
      <w:r>
        <w:rPr>
          <w:rFonts w:hint="eastAsia" w:ascii="仿宋_GB2312" w:hAnsi="仿宋" w:eastAsia="仿宋_GB2312" w:cs="Times New Roman"/>
          <w:b w:val="0"/>
          <w:bCs w:val="0"/>
          <w:color w:val="000000" w:themeColor="text1"/>
          <w:kern w:val="2"/>
          <w14:textFill>
            <w14:solidFill>
              <w14:schemeClr w14:val="tx1"/>
            </w14:solidFill>
          </w14:textFill>
        </w:rPr>
        <w:t>3.相关服务建议书；</w:t>
      </w:r>
    </w:p>
    <w:p w14:paraId="60B663E5">
      <w:pPr>
        <w:pStyle w:val="87"/>
        <w:spacing w:line="580" w:lineRule="exact"/>
        <w:ind w:left="0" w:firstLine="560" w:firstLineChars="200"/>
        <w:jc w:val="both"/>
        <w:outlineLvl w:val="9"/>
        <w:rPr>
          <w:rFonts w:hint="eastAsia" w:ascii="仿宋_GB2312" w:hAnsi="仿宋" w:eastAsia="仿宋_GB2312" w:cs="Times New Roman"/>
          <w:b w:val="0"/>
          <w:bCs w:val="0"/>
          <w:color w:val="000000" w:themeColor="text1"/>
          <w:kern w:val="2"/>
          <w14:textFill>
            <w14:solidFill>
              <w14:schemeClr w14:val="tx1"/>
            </w14:solidFill>
          </w14:textFill>
        </w:rPr>
      </w:pPr>
      <w:r>
        <w:rPr>
          <w:rFonts w:hint="eastAsia" w:ascii="仿宋_GB2312" w:hAnsi="仿宋" w:eastAsia="仿宋_GB2312" w:cs="Times New Roman"/>
          <w:b w:val="0"/>
          <w:bCs w:val="0"/>
          <w:color w:val="000000" w:themeColor="text1"/>
          <w:kern w:val="2"/>
          <w14:textFill>
            <w14:solidFill>
              <w14:schemeClr w14:val="tx1"/>
            </w14:solidFill>
          </w14:textFill>
        </w:rPr>
        <w:t>4.附录，即：附表内相关服务的范围和内容；</w:t>
      </w:r>
    </w:p>
    <w:p w14:paraId="6189DEEA">
      <w:pPr>
        <w:pStyle w:val="87"/>
        <w:spacing w:line="580" w:lineRule="exact"/>
        <w:ind w:left="0" w:firstLine="560" w:firstLineChars="200"/>
        <w:jc w:val="both"/>
        <w:outlineLvl w:val="9"/>
        <w:rPr>
          <w:rFonts w:hint="eastAsia" w:ascii="仿宋_GB2312" w:hAnsi="仿宋" w:eastAsia="仿宋_GB2312" w:cs="Times New Roman"/>
          <w:b w:val="0"/>
          <w:bCs w:val="0"/>
          <w:color w:val="000000" w:themeColor="text1"/>
          <w:kern w:val="2"/>
          <w14:textFill>
            <w14:solidFill>
              <w14:schemeClr w14:val="tx1"/>
            </w14:solidFill>
          </w14:textFill>
        </w:rPr>
      </w:pPr>
      <w:r>
        <w:rPr>
          <w:rFonts w:hint="eastAsia" w:ascii="仿宋_GB2312" w:hAnsi="仿宋" w:eastAsia="仿宋_GB2312" w:cs="Times New Roman"/>
          <w:b w:val="0"/>
          <w:bCs w:val="0"/>
          <w:color w:val="000000" w:themeColor="text1"/>
          <w:kern w:val="2"/>
          <w14:textFill>
            <w14:solidFill>
              <w14:schemeClr w14:val="tx1"/>
            </w14:solidFill>
          </w14:textFill>
        </w:rPr>
        <w:t>本合同签订后，双方依法签订的补充协议也是本合同文件的组成部分。</w:t>
      </w:r>
    </w:p>
    <w:p w14:paraId="45BF101A">
      <w:pPr>
        <w:pStyle w:val="87"/>
        <w:spacing w:line="580" w:lineRule="exact"/>
        <w:ind w:left="0" w:firstLine="560" w:firstLineChars="200"/>
        <w:jc w:val="both"/>
        <w:outlineLvl w:val="9"/>
        <w:rPr>
          <w:rFonts w:hint="eastAsia" w:ascii="仿宋_GB2312" w:hAnsi="仿宋" w:eastAsia="仿宋_GB2312" w:cs="Times New Roman"/>
          <w:b w:val="0"/>
          <w:bCs w:val="0"/>
          <w:color w:val="000000" w:themeColor="text1"/>
          <w:kern w:val="2"/>
          <w14:textFill>
            <w14:solidFill>
              <w14:schemeClr w14:val="tx1"/>
            </w14:solidFill>
          </w14:textFill>
        </w:rPr>
      </w:pPr>
      <w:r>
        <w:rPr>
          <w:rFonts w:hint="eastAsia" w:ascii="仿宋_GB2312" w:hAnsi="仿宋" w:eastAsia="仿宋_GB2312" w:cs="Times New Roman"/>
          <w:b w:val="0"/>
          <w:bCs w:val="0"/>
          <w:color w:val="000000" w:themeColor="text1"/>
          <w:kern w:val="2"/>
          <w14:textFill>
            <w14:solidFill>
              <w14:schemeClr w14:val="tx1"/>
            </w14:solidFill>
          </w14:textFill>
        </w:rPr>
        <w:t>三、合同金额（大写）：                  （</w:t>
      </w:r>
      <w:r>
        <w:rPr>
          <w:rFonts w:hint="eastAsia" w:ascii="宋体" w:hAnsi="宋体" w:eastAsia="宋体" w:cs="宋体"/>
          <w:b w:val="0"/>
          <w:bCs w:val="0"/>
          <w:color w:val="000000" w:themeColor="text1"/>
          <w:kern w:val="2"/>
          <w14:textFill>
            <w14:solidFill>
              <w14:schemeClr w14:val="tx1"/>
            </w14:solidFill>
          </w14:textFill>
        </w:rPr>
        <w:t>¥</w:t>
      </w:r>
      <w:r>
        <w:rPr>
          <w:rFonts w:hint="eastAsia" w:ascii="仿宋_GB2312" w:hAnsi="仿宋" w:eastAsia="仿宋_GB2312" w:cs="Times New Roman"/>
          <w:b w:val="0"/>
          <w:bCs w:val="0"/>
          <w:color w:val="000000" w:themeColor="text1"/>
          <w:kern w:val="2"/>
          <w14:textFill>
            <w14:solidFill>
              <w14:schemeClr w14:val="tx1"/>
            </w14:solidFill>
          </w14:textFill>
        </w:rPr>
        <w:t xml:space="preserve">       ）。</w:t>
      </w:r>
    </w:p>
    <w:p w14:paraId="7C8FD93A">
      <w:pPr>
        <w:adjustRightInd w:val="0"/>
        <w:snapToGrid w:val="0"/>
        <w:spacing w:line="580" w:lineRule="exact"/>
        <w:ind w:firstLine="560" w:firstLineChars="200"/>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合同价格为含税价，包括军事训练费、保险费、税金等其他一切相关费用都已包含于合同价款中。</w:t>
      </w:r>
    </w:p>
    <w:p w14:paraId="31CB6621">
      <w:pPr>
        <w:pStyle w:val="87"/>
        <w:spacing w:line="580" w:lineRule="exact"/>
        <w:ind w:left="0" w:firstLine="560" w:firstLineChars="200"/>
        <w:jc w:val="both"/>
        <w:outlineLvl w:val="9"/>
        <w:rPr>
          <w:rFonts w:hint="eastAsia" w:ascii="仿宋_GB2312" w:hAnsi="仿宋" w:eastAsia="仿宋_GB2312" w:cs="Times New Roman"/>
          <w:b w:val="0"/>
          <w:bCs w:val="0"/>
          <w:color w:val="000000" w:themeColor="text1"/>
          <w:kern w:val="2"/>
          <w14:textFill>
            <w14:solidFill>
              <w14:schemeClr w14:val="tx1"/>
            </w14:solidFill>
          </w14:textFill>
        </w:rPr>
      </w:pPr>
      <w:r>
        <w:rPr>
          <w:rFonts w:hint="eastAsia" w:ascii="仿宋_GB2312" w:hAnsi="仿宋" w:eastAsia="仿宋_GB2312" w:cs="Times New Roman"/>
          <w:b w:val="0"/>
          <w:bCs w:val="0"/>
          <w:color w:val="000000" w:themeColor="text1"/>
          <w:kern w:val="2"/>
          <w14:textFill>
            <w14:solidFill>
              <w14:schemeClr w14:val="tx1"/>
            </w14:solidFill>
          </w14:textFill>
        </w:rPr>
        <w:t>四、结算方式：</w:t>
      </w:r>
    </w:p>
    <w:p w14:paraId="431F237B">
      <w:pPr>
        <w:pStyle w:val="87"/>
        <w:spacing w:line="580" w:lineRule="exact"/>
        <w:ind w:left="0" w:firstLine="560" w:firstLineChars="200"/>
        <w:jc w:val="both"/>
        <w:outlineLvl w:val="9"/>
        <w:rPr>
          <w:rFonts w:hint="eastAsia" w:ascii="仿宋_GB2312" w:hAnsi="仿宋" w:eastAsia="仿宋_GB2312" w:cs="Times New Roman"/>
          <w:b w:val="0"/>
          <w:bCs w:val="0"/>
          <w:color w:val="000000" w:themeColor="text1"/>
          <w:kern w:val="2"/>
          <w14:textFill>
            <w14:solidFill>
              <w14:schemeClr w14:val="tx1"/>
            </w14:solidFill>
          </w14:textFill>
        </w:rPr>
      </w:pPr>
      <w:r>
        <w:rPr>
          <w:rFonts w:hint="eastAsia" w:ascii="仿宋_GB2312" w:hAnsi="仿宋" w:eastAsia="仿宋_GB2312" w:cs="Times New Roman"/>
          <w:b w:val="0"/>
          <w:bCs w:val="0"/>
          <w:color w:val="000000" w:themeColor="text1"/>
          <w:kern w:val="2"/>
          <w14:textFill>
            <w14:solidFill>
              <w14:schemeClr w14:val="tx1"/>
            </w14:solidFill>
          </w14:textFill>
        </w:rPr>
        <w:t>1.</w:t>
      </w:r>
      <w:r>
        <w:rPr>
          <w:rFonts w:hint="eastAsia" w:ascii="仿宋_GB2312" w:hAnsi="仿宋" w:eastAsia="仿宋_GB2312" w:cs="Times New Roman"/>
          <w:b w:val="0"/>
          <w:bCs w:val="0"/>
          <w:color w:val="000000" w:themeColor="text1"/>
          <w:kern w:val="2"/>
          <w:lang w:eastAsia="zh-CN"/>
          <w14:textFill>
            <w14:solidFill>
              <w14:schemeClr w14:val="tx1"/>
            </w14:solidFill>
          </w14:textFill>
        </w:rPr>
        <w:t>服务商</w:t>
      </w:r>
      <w:r>
        <w:rPr>
          <w:rFonts w:hint="eastAsia" w:ascii="仿宋_GB2312" w:hAnsi="仿宋" w:eastAsia="仿宋_GB2312" w:cs="Times New Roman"/>
          <w:b w:val="0"/>
          <w:bCs w:val="0"/>
          <w:color w:val="000000" w:themeColor="text1"/>
          <w:kern w:val="2"/>
          <w14:textFill>
            <w14:solidFill>
              <w14:schemeClr w14:val="tx1"/>
            </w14:solidFill>
          </w14:textFill>
        </w:rPr>
        <w:t>必须开具税务发票给采购人。</w:t>
      </w:r>
    </w:p>
    <w:p w14:paraId="751FB61C">
      <w:pPr>
        <w:pStyle w:val="87"/>
        <w:spacing w:line="580" w:lineRule="exact"/>
        <w:ind w:left="0" w:firstLine="560" w:firstLineChars="200"/>
        <w:jc w:val="both"/>
        <w:outlineLvl w:val="9"/>
        <w:rPr>
          <w:rFonts w:hint="eastAsia" w:ascii="仿宋_GB2312" w:hAnsi="仿宋" w:eastAsia="仿宋_GB2312" w:cs="Times New Roman"/>
          <w:b w:val="0"/>
          <w:bCs w:val="0"/>
          <w:color w:val="000000" w:themeColor="text1"/>
          <w:kern w:val="2"/>
          <w14:textFill>
            <w14:solidFill>
              <w14:schemeClr w14:val="tx1"/>
            </w14:solidFill>
          </w14:textFill>
        </w:rPr>
      </w:pPr>
      <w:r>
        <w:rPr>
          <w:rFonts w:hint="eastAsia" w:ascii="仿宋_GB2312" w:hAnsi="仿宋" w:eastAsia="仿宋_GB2312" w:cs="Times New Roman"/>
          <w:b w:val="0"/>
          <w:bCs w:val="0"/>
          <w:color w:val="000000" w:themeColor="text1"/>
          <w:kern w:val="2"/>
          <w14:textFill>
            <w14:solidFill>
              <w14:schemeClr w14:val="tx1"/>
            </w14:solidFill>
          </w14:textFill>
        </w:rPr>
        <w:t>2.付款方式：依据考核结果，按次将费用以银行转账方式结算。</w:t>
      </w:r>
    </w:p>
    <w:p w14:paraId="5E567DE8">
      <w:pPr>
        <w:pStyle w:val="87"/>
        <w:spacing w:line="580" w:lineRule="exact"/>
        <w:ind w:left="0" w:firstLine="560" w:firstLineChars="200"/>
        <w:jc w:val="both"/>
        <w:outlineLvl w:val="9"/>
        <w:rPr>
          <w:rFonts w:hint="eastAsia" w:ascii="仿宋_GB2312" w:hAnsi="仿宋" w:eastAsia="仿宋_GB2312" w:cs="Times New Roman"/>
          <w:b w:val="0"/>
          <w:bCs w:val="0"/>
          <w:color w:val="000000" w:themeColor="text1"/>
          <w:kern w:val="2"/>
          <w14:textFill>
            <w14:solidFill>
              <w14:schemeClr w14:val="tx1"/>
            </w14:solidFill>
          </w14:textFill>
        </w:rPr>
      </w:pPr>
      <w:r>
        <w:rPr>
          <w:rFonts w:hint="eastAsia" w:ascii="仿宋_GB2312" w:hAnsi="仿宋" w:eastAsia="仿宋_GB2312" w:cs="Times New Roman"/>
          <w:b w:val="0"/>
          <w:bCs w:val="0"/>
          <w:color w:val="000000" w:themeColor="text1"/>
          <w:kern w:val="2"/>
          <w14:textFill>
            <w14:solidFill>
              <w14:schemeClr w14:val="tx1"/>
            </w14:solidFill>
          </w14:textFill>
        </w:rPr>
        <w:t>五、双方承诺</w:t>
      </w:r>
    </w:p>
    <w:p w14:paraId="37240EB9">
      <w:pPr>
        <w:pStyle w:val="87"/>
        <w:spacing w:line="580" w:lineRule="exact"/>
        <w:ind w:left="0" w:firstLine="560" w:firstLineChars="200"/>
        <w:jc w:val="both"/>
        <w:outlineLvl w:val="9"/>
        <w:rPr>
          <w:rFonts w:hint="eastAsia" w:ascii="仿宋_GB2312" w:hAnsi="仿宋" w:eastAsia="仿宋_GB2312" w:cs="Times New Roman"/>
          <w:b w:val="0"/>
          <w:bCs w:val="0"/>
          <w:color w:val="000000" w:themeColor="text1"/>
          <w:kern w:val="2"/>
          <w14:textFill>
            <w14:solidFill>
              <w14:schemeClr w14:val="tx1"/>
            </w14:solidFill>
          </w14:textFill>
        </w:rPr>
      </w:pPr>
      <w:r>
        <w:rPr>
          <w:rFonts w:hint="eastAsia" w:ascii="仿宋_GB2312" w:hAnsi="仿宋" w:eastAsia="仿宋_GB2312" w:cs="Times New Roman"/>
          <w:b w:val="0"/>
          <w:bCs w:val="0"/>
          <w:color w:val="000000" w:themeColor="text1"/>
          <w:kern w:val="2"/>
          <w14:textFill>
            <w14:solidFill>
              <w14:schemeClr w14:val="tx1"/>
            </w14:solidFill>
          </w14:textFill>
        </w:rPr>
        <w:t>1.</w:t>
      </w:r>
      <w:r>
        <w:rPr>
          <w:rFonts w:hint="eastAsia" w:ascii="仿宋_GB2312" w:hAnsi="仿宋" w:eastAsia="仿宋_GB2312" w:cs="Times New Roman"/>
          <w:b w:val="0"/>
          <w:bCs w:val="0"/>
          <w:color w:val="000000" w:themeColor="text1"/>
          <w:kern w:val="2"/>
          <w:lang w:eastAsia="zh-CN"/>
          <w14:textFill>
            <w14:solidFill>
              <w14:schemeClr w14:val="tx1"/>
            </w14:solidFill>
          </w14:textFill>
        </w:rPr>
        <w:t>服务商</w:t>
      </w:r>
      <w:r>
        <w:rPr>
          <w:rFonts w:hint="eastAsia" w:ascii="仿宋_GB2312" w:hAnsi="仿宋" w:eastAsia="仿宋_GB2312" w:cs="Times New Roman"/>
          <w:b w:val="0"/>
          <w:bCs w:val="0"/>
          <w:color w:val="000000" w:themeColor="text1"/>
          <w:kern w:val="2"/>
          <w14:textFill>
            <w14:solidFill>
              <w14:schemeClr w14:val="tx1"/>
            </w14:solidFill>
          </w14:textFill>
        </w:rPr>
        <w:t>向采购人承诺，按照本合同约定提供相关服务。</w:t>
      </w:r>
    </w:p>
    <w:p w14:paraId="1884671E">
      <w:pPr>
        <w:pStyle w:val="87"/>
        <w:spacing w:line="580" w:lineRule="exact"/>
        <w:ind w:left="0" w:firstLine="560" w:firstLineChars="200"/>
        <w:jc w:val="both"/>
        <w:outlineLvl w:val="9"/>
        <w:rPr>
          <w:rFonts w:hint="eastAsia" w:ascii="仿宋_GB2312" w:hAnsi="仿宋" w:eastAsia="仿宋_GB2312" w:cs="Times New Roman"/>
          <w:b w:val="0"/>
          <w:bCs w:val="0"/>
          <w:color w:val="000000" w:themeColor="text1"/>
          <w:kern w:val="2"/>
          <w14:textFill>
            <w14:solidFill>
              <w14:schemeClr w14:val="tx1"/>
            </w14:solidFill>
          </w14:textFill>
        </w:rPr>
      </w:pPr>
      <w:r>
        <w:rPr>
          <w:rFonts w:hint="eastAsia" w:ascii="仿宋_GB2312" w:hAnsi="仿宋" w:eastAsia="仿宋_GB2312" w:cs="Times New Roman"/>
          <w:b w:val="0"/>
          <w:bCs w:val="0"/>
          <w:color w:val="000000" w:themeColor="text1"/>
          <w:kern w:val="2"/>
          <w14:textFill>
            <w14:solidFill>
              <w14:schemeClr w14:val="tx1"/>
            </w14:solidFill>
          </w14:textFill>
        </w:rPr>
        <w:t>2.采购人向</w:t>
      </w:r>
      <w:r>
        <w:rPr>
          <w:rFonts w:hint="eastAsia" w:ascii="仿宋_GB2312" w:hAnsi="仿宋" w:eastAsia="仿宋_GB2312" w:cs="Times New Roman"/>
          <w:b w:val="0"/>
          <w:bCs w:val="0"/>
          <w:color w:val="000000" w:themeColor="text1"/>
          <w:kern w:val="2"/>
          <w:lang w:eastAsia="zh-CN"/>
          <w14:textFill>
            <w14:solidFill>
              <w14:schemeClr w14:val="tx1"/>
            </w14:solidFill>
          </w14:textFill>
        </w:rPr>
        <w:t>服务商</w:t>
      </w:r>
      <w:r>
        <w:rPr>
          <w:rFonts w:hint="eastAsia" w:ascii="仿宋_GB2312" w:hAnsi="仿宋" w:eastAsia="仿宋_GB2312" w:cs="Times New Roman"/>
          <w:b w:val="0"/>
          <w:bCs w:val="0"/>
          <w:color w:val="000000" w:themeColor="text1"/>
          <w:kern w:val="2"/>
          <w14:textFill>
            <w14:solidFill>
              <w14:schemeClr w14:val="tx1"/>
            </w14:solidFill>
          </w14:textFill>
        </w:rPr>
        <w:t>承诺，按照本合同约定支付服务款项。</w:t>
      </w:r>
    </w:p>
    <w:p w14:paraId="1FB4090A">
      <w:pPr>
        <w:pStyle w:val="87"/>
        <w:spacing w:line="580" w:lineRule="exact"/>
        <w:ind w:left="0" w:firstLine="560" w:firstLineChars="200"/>
        <w:jc w:val="both"/>
        <w:outlineLvl w:val="9"/>
        <w:rPr>
          <w:rFonts w:hint="eastAsia" w:ascii="仿宋_GB2312" w:hAnsi="仿宋" w:eastAsia="仿宋_GB2312" w:cs="Times New Roman"/>
          <w:b w:val="0"/>
          <w:bCs w:val="0"/>
          <w:color w:val="000000" w:themeColor="text1"/>
          <w:kern w:val="2"/>
          <w14:textFill>
            <w14:solidFill>
              <w14:schemeClr w14:val="tx1"/>
            </w14:solidFill>
          </w14:textFill>
        </w:rPr>
      </w:pPr>
      <w:r>
        <w:rPr>
          <w:rFonts w:hint="eastAsia" w:ascii="仿宋_GB2312" w:hAnsi="仿宋" w:eastAsia="仿宋_GB2312" w:cs="Times New Roman"/>
          <w:b w:val="0"/>
          <w:bCs w:val="0"/>
          <w:color w:val="000000" w:themeColor="text1"/>
          <w:kern w:val="2"/>
          <w14:textFill>
            <w14:solidFill>
              <w14:schemeClr w14:val="tx1"/>
            </w14:solidFill>
          </w14:textFill>
        </w:rPr>
        <w:t>六、内容及要求：</w:t>
      </w:r>
    </w:p>
    <w:p w14:paraId="5E26D429">
      <w:pPr>
        <w:pStyle w:val="87"/>
        <w:spacing w:line="580" w:lineRule="exact"/>
        <w:ind w:left="0" w:firstLine="560" w:firstLineChars="200"/>
        <w:jc w:val="both"/>
        <w:outlineLvl w:val="9"/>
        <w:rPr>
          <w:rFonts w:hint="eastAsia" w:ascii="仿宋_GB2312" w:hAnsi="仿宋" w:eastAsia="仿宋_GB2312" w:cs="Times New Roman"/>
          <w:b w:val="0"/>
          <w:bCs w:val="0"/>
          <w:color w:val="000000" w:themeColor="text1"/>
          <w:kern w:val="2"/>
          <w14:textFill>
            <w14:solidFill>
              <w14:schemeClr w14:val="tx1"/>
            </w14:solidFill>
          </w14:textFill>
        </w:rPr>
      </w:pPr>
      <w:r>
        <w:rPr>
          <w:rFonts w:hint="eastAsia" w:ascii="仿宋_GB2312" w:hAnsi="仿宋" w:eastAsia="仿宋_GB2312" w:cs="Times New Roman"/>
          <w:b w:val="0"/>
          <w:bCs w:val="0"/>
          <w:color w:val="000000" w:themeColor="text1"/>
          <w:kern w:val="2"/>
          <w14:textFill>
            <w14:solidFill>
              <w14:schemeClr w14:val="tx1"/>
            </w14:solidFill>
          </w14:textFill>
        </w:rPr>
        <w:t>七、项目实施地点：</w:t>
      </w:r>
    </w:p>
    <w:p w14:paraId="5A59196C">
      <w:pPr>
        <w:pStyle w:val="87"/>
        <w:spacing w:line="580" w:lineRule="exact"/>
        <w:ind w:left="0" w:firstLine="560" w:firstLineChars="200"/>
        <w:jc w:val="both"/>
        <w:outlineLvl w:val="9"/>
        <w:rPr>
          <w:rFonts w:hint="eastAsia" w:ascii="仿宋_GB2312" w:hAnsi="仿宋" w:eastAsia="仿宋_GB2312" w:cs="Times New Roman"/>
          <w:b w:val="0"/>
          <w:bCs w:val="0"/>
          <w:color w:val="000000" w:themeColor="text1"/>
          <w:kern w:val="2"/>
          <w14:textFill>
            <w14:solidFill>
              <w14:schemeClr w14:val="tx1"/>
            </w14:solidFill>
          </w14:textFill>
        </w:rPr>
      </w:pPr>
      <w:r>
        <w:rPr>
          <w:rFonts w:hint="eastAsia" w:ascii="仿宋_GB2312" w:hAnsi="仿宋" w:eastAsia="仿宋_GB2312" w:cs="Times New Roman"/>
          <w:b w:val="0"/>
          <w:bCs w:val="0"/>
          <w:color w:val="000000" w:themeColor="text1"/>
          <w:kern w:val="2"/>
          <w14:textFill>
            <w14:solidFill>
              <w14:schemeClr w14:val="tx1"/>
            </w14:solidFill>
          </w14:textFill>
        </w:rPr>
        <w:t>八、服务保证措施：</w:t>
      </w:r>
    </w:p>
    <w:p w14:paraId="07085900">
      <w:pPr>
        <w:pStyle w:val="87"/>
        <w:spacing w:line="580" w:lineRule="exact"/>
        <w:ind w:left="0" w:firstLine="560" w:firstLineChars="200"/>
        <w:jc w:val="both"/>
        <w:outlineLvl w:val="9"/>
        <w:rPr>
          <w:rFonts w:hint="eastAsia" w:ascii="仿宋_GB2312" w:hAnsi="仿宋" w:eastAsia="仿宋_GB2312" w:cs="Times New Roman"/>
          <w:b w:val="0"/>
          <w:bCs w:val="0"/>
          <w:color w:val="000000" w:themeColor="text1"/>
          <w:kern w:val="2"/>
          <w14:textFill>
            <w14:solidFill>
              <w14:schemeClr w14:val="tx1"/>
            </w14:solidFill>
          </w14:textFill>
        </w:rPr>
      </w:pPr>
      <w:r>
        <w:rPr>
          <w:rFonts w:hint="eastAsia" w:ascii="仿宋_GB2312" w:hAnsi="仿宋" w:eastAsia="仿宋_GB2312" w:cs="Times New Roman"/>
          <w:b w:val="0"/>
          <w:bCs w:val="0"/>
          <w:color w:val="000000" w:themeColor="text1"/>
          <w:kern w:val="2"/>
          <w14:textFill>
            <w14:solidFill>
              <w14:schemeClr w14:val="tx1"/>
            </w14:solidFill>
          </w14:textFill>
        </w:rPr>
        <w:t>九、合同争议的解决：合同执行中发生争议的，当事人双方应协商解决，协商达不成一致时，双方同意向有管辖权的人民法院提起诉讼。</w:t>
      </w:r>
    </w:p>
    <w:p w14:paraId="3981AAD4">
      <w:pPr>
        <w:pStyle w:val="87"/>
        <w:spacing w:line="580" w:lineRule="exact"/>
        <w:ind w:left="0" w:firstLine="560" w:firstLineChars="200"/>
        <w:jc w:val="both"/>
        <w:outlineLvl w:val="9"/>
        <w:rPr>
          <w:rFonts w:hint="eastAsia" w:ascii="仿宋_GB2312" w:hAnsi="仿宋" w:eastAsia="仿宋_GB2312" w:cs="Times New Roman"/>
          <w:b w:val="0"/>
          <w:bCs w:val="0"/>
          <w:color w:val="000000" w:themeColor="text1"/>
          <w:kern w:val="2"/>
          <w14:textFill>
            <w14:solidFill>
              <w14:schemeClr w14:val="tx1"/>
            </w14:solidFill>
          </w14:textFill>
        </w:rPr>
      </w:pPr>
      <w:r>
        <w:rPr>
          <w:rFonts w:hint="eastAsia" w:ascii="仿宋_GB2312" w:hAnsi="仿宋" w:eastAsia="仿宋_GB2312" w:cs="Times New Roman"/>
          <w:b w:val="0"/>
          <w:bCs w:val="0"/>
          <w:color w:val="000000" w:themeColor="text1"/>
          <w:kern w:val="2"/>
          <w14:textFill>
            <w14:solidFill>
              <w14:schemeClr w14:val="tx1"/>
            </w14:solidFill>
          </w14:textFill>
        </w:rPr>
        <w:t>十一、除本合同约定，合同一经签订，不得擅自变更、中止或者终止合同。对确需变更、调整或者中止、终止合同的，应按规定履行相应的手续。</w:t>
      </w:r>
    </w:p>
    <w:p w14:paraId="3BFA69DC">
      <w:pPr>
        <w:pStyle w:val="87"/>
        <w:spacing w:line="580" w:lineRule="exact"/>
        <w:ind w:left="0" w:firstLine="560" w:firstLineChars="200"/>
        <w:jc w:val="both"/>
        <w:outlineLvl w:val="9"/>
        <w:rPr>
          <w:rFonts w:hint="eastAsia" w:ascii="仿宋_GB2312" w:hAnsi="仿宋" w:eastAsia="仿宋_GB2312" w:cs="Times New Roman"/>
          <w:b w:val="0"/>
          <w:bCs w:val="0"/>
          <w:color w:val="000000" w:themeColor="text1"/>
          <w:kern w:val="2"/>
          <w14:textFill>
            <w14:solidFill>
              <w14:schemeClr w14:val="tx1"/>
            </w14:solidFill>
          </w14:textFill>
        </w:rPr>
      </w:pPr>
      <w:r>
        <w:rPr>
          <w:rFonts w:hint="eastAsia" w:ascii="仿宋_GB2312" w:hAnsi="仿宋" w:eastAsia="仿宋_GB2312" w:cs="Times New Roman"/>
          <w:b w:val="0"/>
          <w:bCs w:val="0"/>
          <w:color w:val="000000" w:themeColor="text1"/>
          <w:kern w:val="2"/>
          <w14:textFill>
            <w14:solidFill>
              <w14:schemeClr w14:val="tx1"/>
            </w14:solidFill>
          </w14:textFill>
        </w:rPr>
        <w:t>十二、违约责任：按《民法典》中的相关条款和本合同的约定执行。</w:t>
      </w:r>
    </w:p>
    <w:p w14:paraId="0E73DEEF">
      <w:pPr>
        <w:pStyle w:val="87"/>
        <w:spacing w:line="580" w:lineRule="exact"/>
        <w:ind w:left="0" w:firstLine="560" w:firstLineChars="200"/>
        <w:jc w:val="both"/>
        <w:outlineLvl w:val="9"/>
        <w:rPr>
          <w:rFonts w:hint="eastAsia" w:ascii="仿宋_GB2312" w:hAnsi="仿宋" w:eastAsia="仿宋_GB2312" w:cs="Times New Roman"/>
          <w:b w:val="0"/>
          <w:bCs w:val="0"/>
          <w:color w:val="000000" w:themeColor="text1"/>
          <w:kern w:val="2"/>
          <w14:textFill>
            <w14:solidFill>
              <w14:schemeClr w14:val="tx1"/>
            </w14:solidFill>
          </w14:textFill>
        </w:rPr>
      </w:pPr>
      <w:r>
        <w:rPr>
          <w:rFonts w:hint="eastAsia" w:ascii="仿宋_GB2312" w:hAnsi="仿宋" w:eastAsia="仿宋_GB2312" w:cs="Times New Roman"/>
          <w:b w:val="0"/>
          <w:bCs w:val="0"/>
          <w:color w:val="000000" w:themeColor="text1"/>
          <w:kern w:val="2"/>
          <w14:textFill>
            <w14:solidFill>
              <w14:schemeClr w14:val="tx1"/>
            </w14:solidFill>
          </w14:textFill>
        </w:rPr>
        <w:t>未按合同或磋商文件要求提供产品或供应的产品质量不能满足采购人技术要求，采购人有权终止合同，甚至对</w:t>
      </w:r>
      <w:r>
        <w:rPr>
          <w:rFonts w:hint="eastAsia" w:ascii="仿宋_GB2312" w:hAnsi="仿宋" w:eastAsia="仿宋_GB2312" w:cs="Times New Roman"/>
          <w:b w:val="0"/>
          <w:bCs w:val="0"/>
          <w:color w:val="000000" w:themeColor="text1"/>
          <w:kern w:val="2"/>
          <w:lang w:eastAsia="zh-CN"/>
          <w14:textFill>
            <w14:solidFill>
              <w14:schemeClr w14:val="tx1"/>
            </w14:solidFill>
          </w14:textFill>
        </w:rPr>
        <w:t>服务商</w:t>
      </w:r>
      <w:r>
        <w:rPr>
          <w:rFonts w:hint="eastAsia" w:ascii="仿宋_GB2312" w:hAnsi="仿宋" w:eastAsia="仿宋_GB2312" w:cs="Times New Roman"/>
          <w:b w:val="0"/>
          <w:bCs w:val="0"/>
          <w:color w:val="000000" w:themeColor="text1"/>
          <w:kern w:val="2"/>
          <w14:textFill>
            <w14:solidFill>
              <w14:schemeClr w14:val="tx1"/>
            </w14:solidFill>
          </w14:textFill>
        </w:rPr>
        <w:t>违约行为进行追究。</w:t>
      </w:r>
    </w:p>
    <w:p w14:paraId="1EC000ED">
      <w:pPr>
        <w:pStyle w:val="87"/>
        <w:spacing w:line="580" w:lineRule="exact"/>
        <w:ind w:left="0" w:firstLine="560" w:firstLineChars="200"/>
        <w:jc w:val="both"/>
        <w:outlineLvl w:val="9"/>
        <w:rPr>
          <w:rFonts w:hint="eastAsia" w:ascii="仿宋_GB2312" w:hAnsi="仿宋" w:eastAsia="仿宋_GB2312" w:cs="Times New Roman"/>
          <w:b w:val="0"/>
          <w:bCs w:val="0"/>
          <w:color w:val="000000" w:themeColor="text1"/>
          <w:kern w:val="2"/>
          <w14:textFill>
            <w14:solidFill>
              <w14:schemeClr w14:val="tx1"/>
            </w14:solidFill>
          </w14:textFill>
        </w:rPr>
      </w:pPr>
      <w:r>
        <w:rPr>
          <w:rFonts w:hint="eastAsia" w:ascii="仿宋_GB2312" w:hAnsi="仿宋" w:eastAsia="仿宋_GB2312" w:cs="Times New Roman"/>
          <w:b w:val="0"/>
          <w:bCs w:val="0"/>
          <w:color w:val="000000" w:themeColor="text1"/>
          <w:kern w:val="2"/>
          <w14:textFill>
            <w14:solidFill>
              <w14:schemeClr w14:val="tx1"/>
            </w14:solidFill>
          </w14:textFill>
        </w:rPr>
        <w:t>十三、验收依据：</w:t>
      </w:r>
    </w:p>
    <w:p w14:paraId="53865505">
      <w:pPr>
        <w:pStyle w:val="87"/>
        <w:spacing w:line="580" w:lineRule="exact"/>
        <w:ind w:left="0" w:firstLine="560" w:firstLineChars="200"/>
        <w:jc w:val="both"/>
        <w:outlineLvl w:val="9"/>
        <w:rPr>
          <w:rFonts w:hint="eastAsia" w:ascii="仿宋_GB2312" w:hAnsi="仿宋" w:eastAsia="仿宋_GB2312" w:cs="Times New Roman"/>
          <w:b w:val="0"/>
          <w:bCs w:val="0"/>
          <w:color w:val="000000" w:themeColor="text1"/>
          <w:kern w:val="2"/>
          <w14:textFill>
            <w14:solidFill>
              <w14:schemeClr w14:val="tx1"/>
            </w14:solidFill>
          </w14:textFill>
        </w:rPr>
      </w:pPr>
      <w:r>
        <w:rPr>
          <w:rFonts w:hint="eastAsia" w:ascii="仿宋_GB2312" w:hAnsi="仿宋" w:eastAsia="仿宋_GB2312" w:cs="Times New Roman"/>
          <w:b w:val="0"/>
          <w:bCs w:val="0"/>
          <w:color w:val="000000" w:themeColor="text1"/>
          <w:kern w:val="2"/>
          <w14:textFill>
            <w14:solidFill>
              <w14:schemeClr w14:val="tx1"/>
            </w14:solidFill>
          </w14:textFill>
        </w:rPr>
        <w:t>1.合同文本、合同附件、磋商文件、响应文件。</w:t>
      </w:r>
    </w:p>
    <w:p w14:paraId="036658AF">
      <w:pPr>
        <w:pStyle w:val="87"/>
        <w:spacing w:line="580" w:lineRule="exact"/>
        <w:ind w:left="0" w:firstLine="560" w:firstLineChars="200"/>
        <w:jc w:val="both"/>
        <w:outlineLvl w:val="9"/>
        <w:rPr>
          <w:rFonts w:hint="eastAsia" w:ascii="仿宋_GB2312" w:hAnsi="仿宋" w:eastAsia="仿宋_GB2312" w:cs="Times New Roman"/>
          <w:b w:val="0"/>
          <w:bCs w:val="0"/>
          <w:color w:val="000000" w:themeColor="text1"/>
          <w:kern w:val="2"/>
          <w14:textFill>
            <w14:solidFill>
              <w14:schemeClr w14:val="tx1"/>
            </w14:solidFill>
          </w14:textFill>
        </w:rPr>
      </w:pPr>
      <w:r>
        <w:rPr>
          <w:rFonts w:hint="eastAsia" w:ascii="仿宋_GB2312" w:hAnsi="仿宋" w:eastAsia="仿宋_GB2312" w:cs="Times New Roman"/>
          <w:b w:val="0"/>
          <w:bCs w:val="0"/>
          <w:color w:val="000000" w:themeColor="text1"/>
          <w:kern w:val="2"/>
          <w14:textFill>
            <w14:solidFill>
              <w14:schemeClr w14:val="tx1"/>
            </w14:solidFill>
          </w14:textFill>
        </w:rPr>
        <w:t>2.国内相应的标准、规范。</w:t>
      </w:r>
    </w:p>
    <w:p w14:paraId="21082775">
      <w:pPr>
        <w:pStyle w:val="87"/>
        <w:spacing w:line="580" w:lineRule="exact"/>
        <w:ind w:left="0" w:firstLine="560" w:firstLineChars="200"/>
        <w:jc w:val="both"/>
        <w:outlineLvl w:val="9"/>
        <w:rPr>
          <w:rFonts w:hint="eastAsia" w:ascii="仿宋_GB2312" w:hAnsi="仿宋" w:eastAsia="仿宋_GB2312" w:cs="Times New Roman"/>
          <w:b w:val="0"/>
          <w:bCs w:val="0"/>
          <w:color w:val="000000" w:themeColor="text1"/>
          <w:kern w:val="2"/>
          <w14:textFill>
            <w14:solidFill>
              <w14:schemeClr w14:val="tx1"/>
            </w14:solidFill>
          </w14:textFill>
        </w:rPr>
      </w:pPr>
      <w:r>
        <w:rPr>
          <w:rFonts w:hint="eastAsia" w:ascii="仿宋_GB2312" w:hAnsi="仿宋" w:eastAsia="仿宋_GB2312" w:cs="Times New Roman"/>
          <w:b w:val="0"/>
          <w:bCs w:val="0"/>
          <w:color w:val="000000" w:themeColor="text1"/>
          <w:kern w:val="2"/>
          <w14:textFill>
            <w14:solidFill>
              <w14:schemeClr w14:val="tx1"/>
            </w14:solidFill>
          </w14:textFill>
        </w:rPr>
        <w:t>十四、其他（在合同中具体明确）</w:t>
      </w:r>
    </w:p>
    <w:p w14:paraId="486CDC0E">
      <w:pPr>
        <w:pStyle w:val="87"/>
        <w:spacing w:line="580" w:lineRule="exact"/>
        <w:ind w:left="0" w:firstLine="560" w:firstLineChars="200"/>
        <w:jc w:val="both"/>
        <w:outlineLvl w:val="9"/>
        <w:rPr>
          <w:rFonts w:hint="eastAsia" w:ascii="仿宋_GB2312" w:hAnsi="仿宋" w:eastAsia="仿宋_GB2312" w:cs="Times New Roman"/>
          <w:b w:val="0"/>
          <w:bCs w:val="0"/>
          <w:color w:val="000000" w:themeColor="text1"/>
          <w:kern w:val="2"/>
          <w14:textFill>
            <w14:solidFill>
              <w14:schemeClr w14:val="tx1"/>
            </w14:solidFill>
          </w14:textFill>
        </w:rPr>
      </w:pPr>
      <w:r>
        <w:rPr>
          <w:rFonts w:hint="eastAsia" w:ascii="仿宋_GB2312" w:hAnsi="仿宋" w:eastAsia="仿宋_GB2312" w:cs="Times New Roman"/>
          <w:b w:val="0"/>
          <w:bCs w:val="0"/>
          <w:color w:val="000000" w:themeColor="text1"/>
          <w:kern w:val="2"/>
          <w14:textFill>
            <w14:solidFill>
              <w14:schemeClr w14:val="tx1"/>
            </w14:solidFill>
          </w14:textFill>
        </w:rPr>
        <w:t>十五、合同生效及其它</w:t>
      </w:r>
    </w:p>
    <w:p w14:paraId="778BCD21">
      <w:pPr>
        <w:pStyle w:val="87"/>
        <w:spacing w:line="580" w:lineRule="exact"/>
        <w:ind w:left="0" w:firstLine="560" w:firstLineChars="200"/>
        <w:jc w:val="both"/>
        <w:outlineLvl w:val="9"/>
        <w:rPr>
          <w:rFonts w:hint="eastAsia" w:ascii="仿宋_GB2312" w:hAnsi="仿宋" w:eastAsia="仿宋_GB2312" w:cs="Times New Roman"/>
          <w:b w:val="0"/>
          <w:bCs w:val="0"/>
          <w:color w:val="000000" w:themeColor="text1"/>
          <w:kern w:val="2"/>
          <w14:textFill>
            <w14:solidFill>
              <w14:schemeClr w14:val="tx1"/>
            </w14:solidFill>
          </w14:textFill>
        </w:rPr>
      </w:pPr>
      <w:r>
        <w:rPr>
          <w:rFonts w:hint="eastAsia" w:ascii="仿宋_GB2312" w:hAnsi="仿宋" w:eastAsia="仿宋_GB2312" w:cs="Times New Roman"/>
          <w:b w:val="0"/>
          <w:bCs w:val="0"/>
          <w:color w:val="000000" w:themeColor="text1"/>
          <w:kern w:val="2"/>
          <w14:textFill>
            <w14:solidFill>
              <w14:schemeClr w14:val="tx1"/>
            </w14:solidFill>
          </w14:textFill>
        </w:rPr>
        <w:t>1.合同未尽事宜、由甲、乙双方协商，作为合同补充，与原合同具有同等法律效力。</w:t>
      </w:r>
    </w:p>
    <w:p w14:paraId="240ABC09">
      <w:pPr>
        <w:pStyle w:val="87"/>
        <w:spacing w:line="580" w:lineRule="exact"/>
        <w:ind w:left="0" w:firstLine="560" w:firstLineChars="200"/>
        <w:jc w:val="both"/>
        <w:outlineLvl w:val="9"/>
        <w:rPr>
          <w:rFonts w:hint="eastAsia" w:ascii="仿宋_GB2312" w:hAnsi="仿宋" w:eastAsia="仿宋_GB2312" w:cs="Times New Roman"/>
          <w:b w:val="0"/>
          <w:bCs w:val="0"/>
          <w:color w:val="000000" w:themeColor="text1"/>
          <w:kern w:val="2"/>
          <w14:textFill>
            <w14:solidFill>
              <w14:schemeClr w14:val="tx1"/>
            </w14:solidFill>
          </w14:textFill>
        </w:rPr>
      </w:pPr>
      <w:r>
        <w:rPr>
          <w:rFonts w:hint="eastAsia" w:ascii="仿宋_GB2312" w:hAnsi="仿宋" w:eastAsia="仿宋_GB2312" w:cs="Times New Roman"/>
          <w:b w:val="0"/>
          <w:bCs w:val="0"/>
          <w:color w:val="000000" w:themeColor="text1"/>
          <w:kern w:val="2"/>
          <w14:textFill>
            <w14:solidFill>
              <w14:schemeClr w14:val="tx1"/>
            </w14:solidFill>
          </w14:textFill>
        </w:rPr>
        <w:t>2.本合同正本一式</w:t>
      </w:r>
      <w:r>
        <w:rPr>
          <w:rFonts w:hint="eastAsia" w:ascii="宋体" w:hAnsi="宋体" w:eastAsia="宋体" w:cs="宋体"/>
          <w:b w:val="0"/>
          <w:bCs w:val="0"/>
          <w:color w:val="000000" w:themeColor="text1"/>
          <w:kern w:val="2"/>
          <w14:textFill>
            <w14:solidFill>
              <w14:schemeClr w14:val="tx1"/>
            </w14:solidFill>
          </w14:textFill>
        </w:rPr>
        <w:t>  </w:t>
      </w:r>
      <w:r>
        <w:rPr>
          <w:rFonts w:hint="eastAsia" w:ascii="仿宋_GB2312" w:hAnsi="仿宋" w:eastAsia="仿宋_GB2312" w:cs="Times New Roman"/>
          <w:b w:val="0"/>
          <w:bCs w:val="0"/>
          <w:color w:val="000000" w:themeColor="text1"/>
          <w:kern w:val="2"/>
          <w14:textFill>
            <w14:solidFill>
              <w14:schemeClr w14:val="tx1"/>
            </w14:solidFill>
          </w14:textFill>
        </w:rPr>
        <w:t>份，甲、乙双方分别执</w:t>
      </w:r>
      <w:r>
        <w:rPr>
          <w:rFonts w:hint="eastAsia" w:ascii="宋体" w:hAnsi="宋体" w:eastAsia="宋体" w:cs="宋体"/>
          <w:b w:val="0"/>
          <w:bCs w:val="0"/>
          <w:color w:val="000000" w:themeColor="text1"/>
          <w:kern w:val="2"/>
          <w14:textFill>
            <w14:solidFill>
              <w14:schemeClr w14:val="tx1"/>
            </w14:solidFill>
          </w14:textFill>
        </w:rPr>
        <w:t>  </w:t>
      </w:r>
      <w:r>
        <w:rPr>
          <w:rFonts w:hint="eastAsia" w:ascii="仿宋_GB2312" w:hAnsi="仿宋" w:eastAsia="仿宋_GB2312" w:cs="Times New Roman"/>
          <w:b w:val="0"/>
          <w:bCs w:val="0"/>
          <w:color w:val="000000" w:themeColor="text1"/>
          <w:kern w:val="2"/>
          <w14:textFill>
            <w14:solidFill>
              <w14:schemeClr w14:val="tx1"/>
            </w14:solidFill>
          </w14:textFill>
        </w:rPr>
        <w:t>份，采购监管部门备案</w:t>
      </w:r>
      <w:r>
        <w:rPr>
          <w:rFonts w:hint="eastAsia" w:ascii="宋体" w:hAnsi="宋体" w:eastAsia="宋体" w:cs="宋体"/>
          <w:b w:val="0"/>
          <w:bCs w:val="0"/>
          <w:color w:val="000000" w:themeColor="text1"/>
          <w:kern w:val="2"/>
          <w14:textFill>
            <w14:solidFill>
              <w14:schemeClr w14:val="tx1"/>
            </w14:solidFill>
          </w14:textFill>
        </w:rPr>
        <w:t>  </w:t>
      </w:r>
      <w:r>
        <w:rPr>
          <w:rFonts w:hint="eastAsia" w:ascii="仿宋_GB2312" w:hAnsi="仿宋" w:eastAsia="仿宋_GB2312" w:cs="Times New Roman"/>
          <w:b w:val="0"/>
          <w:bCs w:val="0"/>
          <w:color w:val="000000" w:themeColor="text1"/>
          <w:kern w:val="2"/>
          <w14:textFill>
            <w14:solidFill>
              <w14:schemeClr w14:val="tx1"/>
            </w14:solidFill>
          </w14:textFill>
        </w:rPr>
        <w:t>份。</w:t>
      </w:r>
    </w:p>
    <w:p w14:paraId="3A66A602">
      <w:pPr>
        <w:pStyle w:val="87"/>
        <w:spacing w:line="580" w:lineRule="exact"/>
        <w:ind w:left="0" w:firstLine="560" w:firstLineChars="200"/>
        <w:jc w:val="both"/>
        <w:outlineLvl w:val="9"/>
        <w:rPr>
          <w:rFonts w:hint="eastAsia" w:ascii="仿宋_GB2312" w:hAnsi="仿宋" w:eastAsia="仿宋_GB2312" w:cs="Times New Roman"/>
          <w:b w:val="0"/>
          <w:bCs w:val="0"/>
          <w:color w:val="000000" w:themeColor="text1"/>
          <w:kern w:val="2"/>
          <w14:textFill>
            <w14:solidFill>
              <w14:schemeClr w14:val="tx1"/>
            </w14:solidFill>
          </w14:textFill>
        </w:rPr>
      </w:pPr>
      <w:r>
        <w:rPr>
          <w:rFonts w:hint="eastAsia" w:ascii="仿宋_GB2312" w:hAnsi="仿宋" w:eastAsia="仿宋_GB2312" w:cs="Times New Roman"/>
          <w:b w:val="0"/>
          <w:bCs w:val="0"/>
          <w:color w:val="000000" w:themeColor="text1"/>
          <w:kern w:val="2"/>
          <w14:textFill>
            <w14:solidFill>
              <w14:schemeClr w14:val="tx1"/>
            </w14:solidFill>
          </w14:textFill>
        </w:rPr>
        <w:t>3.合同经甲乙双方盖章、签字后生效，合同签订地点为</w:t>
      </w:r>
      <w:r>
        <w:rPr>
          <w:rFonts w:hint="eastAsia" w:ascii="宋体" w:hAnsi="宋体" w:eastAsia="宋体" w:cs="宋体"/>
          <w:b w:val="0"/>
          <w:bCs w:val="0"/>
          <w:color w:val="000000" w:themeColor="text1"/>
          <w:kern w:val="2"/>
          <w14:textFill>
            <w14:solidFill>
              <w14:schemeClr w14:val="tx1"/>
            </w14:solidFill>
          </w14:textFill>
        </w:rPr>
        <w:t>    </w:t>
      </w:r>
      <w:r>
        <w:rPr>
          <w:rFonts w:hint="eastAsia" w:ascii="仿宋_GB2312" w:hAnsi="仿宋" w:eastAsia="仿宋_GB2312" w:cs="Times New Roman"/>
          <w:b w:val="0"/>
          <w:bCs w:val="0"/>
          <w:color w:val="000000" w:themeColor="text1"/>
          <w:kern w:val="2"/>
          <w14:textFill>
            <w14:solidFill>
              <w14:schemeClr w14:val="tx1"/>
            </w14:solidFill>
          </w14:textFill>
        </w:rPr>
        <w:t>。</w:t>
      </w:r>
    </w:p>
    <w:p w14:paraId="4C8A6F53">
      <w:pPr>
        <w:pStyle w:val="87"/>
        <w:spacing w:line="580" w:lineRule="exact"/>
        <w:ind w:left="0" w:firstLine="560" w:firstLineChars="200"/>
        <w:jc w:val="both"/>
        <w:outlineLvl w:val="9"/>
        <w:rPr>
          <w:rFonts w:hint="eastAsia" w:ascii="仿宋_GB2312" w:hAnsi="仿宋" w:eastAsia="仿宋_GB2312" w:cs="Times New Roman"/>
          <w:b w:val="0"/>
          <w:bCs w:val="0"/>
          <w:color w:val="000000" w:themeColor="text1"/>
          <w:kern w:val="2"/>
          <w14:textFill>
            <w14:solidFill>
              <w14:schemeClr w14:val="tx1"/>
            </w14:solidFill>
          </w14:textFill>
        </w:rPr>
      </w:pPr>
      <w:r>
        <w:rPr>
          <w:rFonts w:hint="eastAsia" w:ascii="仿宋_GB2312" w:hAnsi="仿宋" w:eastAsia="仿宋_GB2312" w:cs="Times New Roman"/>
          <w:b w:val="0"/>
          <w:bCs w:val="0"/>
          <w:color w:val="000000" w:themeColor="text1"/>
          <w:kern w:val="2"/>
          <w14:textFill>
            <w14:solidFill>
              <w14:schemeClr w14:val="tx1"/>
            </w14:solidFill>
          </w14:textFill>
        </w:rPr>
        <w:t>4.生效时间：</w:t>
      </w:r>
      <w:r>
        <w:rPr>
          <w:rFonts w:hint="eastAsia" w:ascii="宋体" w:hAnsi="宋体" w:eastAsia="宋体" w:cs="宋体"/>
          <w:b w:val="0"/>
          <w:bCs w:val="0"/>
          <w:color w:val="000000" w:themeColor="text1"/>
          <w:kern w:val="2"/>
          <w14:textFill>
            <w14:solidFill>
              <w14:schemeClr w14:val="tx1"/>
            </w14:solidFill>
          </w14:textFill>
        </w:rPr>
        <w:t>   </w:t>
      </w:r>
      <w:r>
        <w:rPr>
          <w:rFonts w:hint="eastAsia" w:ascii="仿宋_GB2312" w:hAnsi="仿宋" w:eastAsia="仿宋_GB2312" w:cs="Times New Roman"/>
          <w:b w:val="0"/>
          <w:bCs w:val="0"/>
          <w:color w:val="000000" w:themeColor="text1"/>
          <w:kern w:val="2"/>
          <w14:textFill>
            <w14:solidFill>
              <w14:schemeClr w14:val="tx1"/>
            </w14:solidFill>
          </w14:textFill>
        </w:rPr>
        <w:t>年</w:t>
      </w:r>
      <w:r>
        <w:rPr>
          <w:rFonts w:hint="eastAsia" w:ascii="宋体" w:hAnsi="宋体" w:eastAsia="宋体" w:cs="宋体"/>
          <w:b w:val="0"/>
          <w:bCs w:val="0"/>
          <w:color w:val="000000" w:themeColor="text1"/>
          <w:kern w:val="2"/>
          <w14:textFill>
            <w14:solidFill>
              <w14:schemeClr w14:val="tx1"/>
            </w14:solidFill>
          </w14:textFill>
        </w:rPr>
        <w:t>  </w:t>
      </w:r>
      <w:r>
        <w:rPr>
          <w:rFonts w:hint="eastAsia" w:ascii="仿宋_GB2312" w:hAnsi="仿宋" w:eastAsia="仿宋_GB2312" w:cs="Times New Roman"/>
          <w:b w:val="0"/>
          <w:bCs w:val="0"/>
          <w:color w:val="000000" w:themeColor="text1"/>
          <w:kern w:val="2"/>
          <w14:textFill>
            <w14:solidFill>
              <w14:schemeClr w14:val="tx1"/>
            </w14:solidFill>
          </w14:textFill>
        </w:rPr>
        <w:t>月</w:t>
      </w:r>
      <w:r>
        <w:rPr>
          <w:rFonts w:hint="eastAsia" w:ascii="宋体" w:hAnsi="宋体" w:eastAsia="宋体" w:cs="宋体"/>
          <w:b w:val="0"/>
          <w:bCs w:val="0"/>
          <w:color w:val="000000" w:themeColor="text1"/>
          <w:kern w:val="2"/>
          <w14:textFill>
            <w14:solidFill>
              <w14:schemeClr w14:val="tx1"/>
            </w14:solidFill>
          </w14:textFill>
        </w:rPr>
        <w:t> </w:t>
      </w:r>
      <w:r>
        <w:rPr>
          <w:rFonts w:hint="eastAsia" w:ascii="仿宋_GB2312" w:hAnsi="仿宋" w:eastAsia="仿宋_GB2312" w:cs="Times New Roman"/>
          <w:b w:val="0"/>
          <w:bCs w:val="0"/>
          <w:color w:val="000000" w:themeColor="text1"/>
          <w:kern w:val="2"/>
          <w14:textFill>
            <w14:solidFill>
              <w14:schemeClr w14:val="tx1"/>
            </w14:solidFill>
          </w14:textFill>
        </w:rPr>
        <w:t>日</w:t>
      </w:r>
    </w:p>
    <w:p w14:paraId="261818CF">
      <w:pPr>
        <w:pStyle w:val="87"/>
        <w:spacing w:line="580" w:lineRule="exact"/>
        <w:ind w:left="0" w:firstLine="560" w:firstLineChars="200"/>
        <w:jc w:val="both"/>
        <w:outlineLvl w:val="9"/>
        <w:rPr>
          <w:rFonts w:hint="eastAsia" w:ascii="仿宋_GB2312" w:hAnsi="仿宋" w:eastAsia="仿宋_GB2312" w:cs="Times New Roman"/>
          <w:b w:val="0"/>
          <w:bCs w:val="0"/>
          <w:color w:val="000000" w:themeColor="text1"/>
          <w:kern w:val="2"/>
          <w14:textFill>
            <w14:solidFill>
              <w14:schemeClr w14:val="tx1"/>
            </w14:solidFill>
          </w14:textFill>
        </w:rPr>
      </w:pPr>
    </w:p>
    <w:p w14:paraId="185A91AA">
      <w:pPr>
        <w:pStyle w:val="87"/>
        <w:spacing w:line="580" w:lineRule="exact"/>
        <w:ind w:left="0" w:firstLine="560" w:firstLineChars="200"/>
        <w:jc w:val="both"/>
        <w:outlineLvl w:val="9"/>
        <w:rPr>
          <w:rFonts w:hint="eastAsia" w:ascii="仿宋_GB2312" w:hAnsi="仿宋" w:eastAsia="仿宋_GB2312" w:cs="Times New Roman"/>
          <w:b w:val="0"/>
          <w:bCs w:val="0"/>
          <w:color w:val="000000" w:themeColor="text1"/>
          <w:kern w:val="2"/>
          <w14:textFill>
            <w14:solidFill>
              <w14:schemeClr w14:val="tx1"/>
            </w14:solidFill>
          </w14:textFill>
        </w:rPr>
      </w:pPr>
    </w:p>
    <w:p w14:paraId="1C818776">
      <w:pPr>
        <w:pStyle w:val="87"/>
        <w:spacing w:line="580" w:lineRule="exact"/>
        <w:ind w:left="0" w:firstLine="560" w:firstLineChars="200"/>
        <w:jc w:val="both"/>
        <w:outlineLvl w:val="9"/>
        <w:rPr>
          <w:rFonts w:hint="eastAsia" w:ascii="仿宋_GB2312" w:hAnsi="仿宋" w:eastAsia="仿宋_GB2312" w:cs="Times New Roman"/>
          <w:b w:val="0"/>
          <w:bCs w:val="0"/>
          <w:color w:val="000000" w:themeColor="text1"/>
          <w:kern w:val="2"/>
          <w14:textFill>
            <w14:solidFill>
              <w14:schemeClr w14:val="tx1"/>
            </w14:solidFill>
          </w14:textFill>
        </w:rPr>
      </w:pPr>
    </w:p>
    <w:p w14:paraId="5E624A93">
      <w:pPr>
        <w:pStyle w:val="87"/>
        <w:spacing w:line="360" w:lineRule="auto"/>
        <w:ind w:left="0" w:firstLine="560" w:firstLineChars="200"/>
        <w:jc w:val="both"/>
        <w:outlineLvl w:val="9"/>
        <w:rPr>
          <w:rFonts w:hint="eastAsia" w:ascii="仿宋_GB2312" w:hAnsi="仿宋" w:eastAsia="仿宋_GB2312" w:cs="Times New Roman"/>
          <w:b w:val="0"/>
          <w:bCs w:val="0"/>
          <w:color w:val="000000" w:themeColor="text1"/>
          <w:kern w:val="2"/>
          <w14:textFill>
            <w14:solidFill>
              <w14:schemeClr w14:val="tx1"/>
            </w14:solidFill>
          </w14:textFill>
        </w:rPr>
      </w:pPr>
      <w:r>
        <w:rPr>
          <w:rFonts w:hint="eastAsia" w:ascii="仿宋_GB2312" w:hAnsi="仿宋" w:eastAsia="仿宋_GB2312" w:cs="Times New Roman"/>
          <w:b w:val="0"/>
          <w:bCs w:val="0"/>
          <w:color w:val="000000" w:themeColor="text1"/>
          <w:kern w:val="2"/>
          <w14:textFill>
            <w14:solidFill>
              <w14:schemeClr w14:val="tx1"/>
            </w14:solidFill>
          </w14:textFill>
        </w:rPr>
        <w:t>甲方名称（盖章）:             乙方名称（盖章）:</w:t>
      </w:r>
    </w:p>
    <w:p w14:paraId="10C0B414">
      <w:pPr>
        <w:pStyle w:val="87"/>
        <w:spacing w:line="360" w:lineRule="auto"/>
        <w:ind w:left="0" w:firstLine="560" w:firstLineChars="200"/>
        <w:jc w:val="both"/>
        <w:outlineLvl w:val="9"/>
        <w:rPr>
          <w:rFonts w:hint="eastAsia" w:ascii="仿宋_GB2312" w:hAnsi="仿宋" w:eastAsia="仿宋_GB2312" w:cs="Times New Roman"/>
          <w:b w:val="0"/>
          <w:bCs w:val="0"/>
          <w:color w:val="000000" w:themeColor="text1"/>
          <w:kern w:val="2"/>
          <w14:textFill>
            <w14:solidFill>
              <w14:schemeClr w14:val="tx1"/>
            </w14:solidFill>
          </w14:textFill>
        </w:rPr>
      </w:pPr>
      <w:r>
        <w:rPr>
          <w:rFonts w:hint="eastAsia" w:ascii="仿宋_GB2312" w:hAnsi="仿宋" w:eastAsia="仿宋_GB2312" w:cs="Times New Roman"/>
          <w:b w:val="0"/>
          <w:bCs w:val="0"/>
          <w:color w:val="000000" w:themeColor="text1"/>
          <w:kern w:val="2"/>
          <w14:textFill>
            <w14:solidFill>
              <w14:schemeClr w14:val="tx1"/>
            </w14:solidFill>
          </w14:textFill>
        </w:rPr>
        <w:t>地址：                        地址：</w:t>
      </w:r>
    </w:p>
    <w:p w14:paraId="7E5E5B3B">
      <w:pPr>
        <w:pStyle w:val="87"/>
        <w:spacing w:line="360" w:lineRule="auto"/>
        <w:ind w:left="0" w:firstLine="560" w:firstLineChars="200"/>
        <w:jc w:val="both"/>
        <w:outlineLvl w:val="9"/>
        <w:rPr>
          <w:rFonts w:hint="eastAsia" w:ascii="仿宋_GB2312" w:hAnsi="仿宋" w:eastAsia="仿宋_GB2312" w:cs="Times New Roman"/>
          <w:b w:val="0"/>
          <w:bCs w:val="0"/>
          <w:color w:val="000000" w:themeColor="text1"/>
          <w:kern w:val="2"/>
          <w14:textFill>
            <w14:solidFill>
              <w14:schemeClr w14:val="tx1"/>
            </w14:solidFill>
          </w14:textFill>
        </w:rPr>
      </w:pPr>
      <w:r>
        <w:rPr>
          <w:rFonts w:hint="eastAsia" w:ascii="仿宋_GB2312" w:hAnsi="仿宋" w:eastAsia="仿宋_GB2312" w:cs="Times New Roman"/>
          <w:b w:val="0"/>
          <w:bCs w:val="0"/>
          <w:color w:val="000000" w:themeColor="text1"/>
          <w:kern w:val="2"/>
          <w14:textFill>
            <w14:solidFill>
              <w14:schemeClr w14:val="tx1"/>
            </w14:solidFill>
          </w14:textFill>
        </w:rPr>
        <w:t>代表人（签字）                代表人（签字）</w:t>
      </w:r>
    </w:p>
    <w:p w14:paraId="368DB47B">
      <w:pPr>
        <w:pStyle w:val="87"/>
        <w:spacing w:line="360" w:lineRule="auto"/>
        <w:ind w:left="0" w:firstLine="560" w:firstLineChars="200"/>
        <w:jc w:val="both"/>
        <w:outlineLvl w:val="9"/>
        <w:rPr>
          <w:rFonts w:hint="eastAsia" w:ascii="仿宋_GB2312" w:hAnsi="仿宋" w:eastAsia="仿宋_GB2312" w:cs="Times New Roman"/>
          <w:b w:val="0"/>
          <w:bCs w:val="0"/>
          <w:color w:val="000000" w:themeColor="text1"/>
          <w:kern w:val="2"/>
          <w14:textFill>
            <w14:solidFill>
              <w14:schemeClr w14:val="tx1"/>
            </w14:solidFill>
          </w14:textFill>
        </w:rPr>
      </w:pPr>
      <w:r>
        <w:rPr>
          <w:rFonts w:hint="eastAsia" w:ascii="仿宋_GB2312" w:hAnsi="仿宋" w:eastAsia="仿宋_GB2312" w:cs="Times New Roman"/>
          <w:b w:val="0"/>
          <w:bCs w:val="0"/>
          <w:color w:val="000000" w:themeColor="text1"/>
          <w:kern w:val="2"/>
          <w14:textFill>
            <w14:solidFill>
              <w14:schemeClr w14:val="tx1"/>
            </w14:solidFill>
          </w14:textFill>
        </w:rPr>
        <w:t>电话：                        电话：</w:t>
      </w:r>
    </w:p>
    <w:p w14:paraId="7DC6B7E1">
      <w:pPr>
        <w:pStyle w:val="87"/>
        <w:spacing w:line="360" w:lineRule="auto"/>
        <w:ind w:left="0" w:firstLine="560" w:firstLineChars="200"/>
        <w:jc w:val="both"/>
        <w:outlineLvl w:val="9"/>
        <w:rPr>
          <w:rFonts w:hint="eastAsia" w:ascii="仿宋_GB2312" w:hAnsi="仿宋" w:eastAsia="仿宋_GB2312" w:cs="Times New Roman"/>
          <w:b w:val="0"/>
          <w:bCs w:val="0"/>
          <w:color w:val="000000" w:themeColor="text1"/>
          <w:kern w:val="2"/>
          <w14:textFill>
            <w14:solidFill>
              <w14:schemeClr w14:val="tx1"/>
            </w14:solidFill>
          </w14:textFill>
        </w:rPr>
      </w:pPr>
      <w:r>
        <w:rPr>
          <w:rFonts w:hint="eastAsia" w:ascii="仿宋_GB2312" w:hAnsi="仿宋" w:eastAsia="仿宋_GB2312" w:cs="Times New Roman"/>
          <w:b w:val="0"/>
          <w:bCs w:val="0"/>
          <w:color w:val="000000" w:themeColor="text1"/>
          <w:kern w:val="2"/>
          <w14:textFill>
            <w14:solidFill>
              <w14:schemeClr w14:val="tx1"/>
            </w14:solidFill>
          </w14:textFill>
        </w:rPr>
        <w:t>开户银行：                    开户银行：</w:t>
      </w:r>
    </w:p>
    <w:p w14:paraId="4D6B1FBC">
      <w:pPr>
        <w:pStyle w:val="87"/>
        <w:spacing w:line="360" w:lineRule="auto"/>
        <w:ind w:left="0" w:firstLine="560" w:firstLineChars="200"/>
        <w:jc w:val="both"/>
        <w:outlineLvl w:val="9"/>
        <w:rPr>
          <w:rFonts w:hint="eastAsia" w:ascii="仿宋_GB2312" w:hAnsi="仿宋" w:eastAsia="仿宋_GB2312" w:cs="Times New Roman"/>
          <w:b w:val="0"/>
          <w:bCs w:val="0"/>
          <w:color w:val="000000" w:themeColor="text1"/>
          <w:kern w:val="2"/>
          <w14:textFill>
            <w14:solidFill>
              <w14:schemeClr w14:val="tx1"/>
            </w14:solidFill>
          </w14:textFill>
        </w:rPr>
      </w:pPr>
      <w:r>
        <w:rPr>
          <w:rFonts w:hint="eastAsia" w:ascii="仿宋_GB2312" w:hAnsi="仿宋" w:eastAsia="仿宋_GB2312" w:cs="Times New Roman"/>
          <w:b w:val="0"/>
          <w:bCs w:val="0"/>
          <w:color w:val="000000" w:themeColor="text1"/>
          <w:kern w:val="2"/>
          <w14:textFill>
            <w14:solidFill>
              <w14:schemeClr w14:val="tx1"/>
            </w14:solidFill>
          </w14:textFill>
        </w:rPr>
        <w:t>帐号：                        帐号：</w:t>
      </w:r>
    </w:p>
    <w:p w14:paraId="7BAF74E5">
      <w:pPr>
        <w:pStyle w:val="87"/>
        <w:spacing w:line="360" w:lineRule="auto"/>
        <w:ind w:left="0" w:firstLine="560" w:firstLineChars="200"/>
        <w:jc w:val="both"/>
        <w:outlineLvl w:val="9"/>
        <w:rPr>
          <w:rFonts w:hint="eastAsia" w:ascii="仿宋_GB2312" w:hAnsi="仿宋" w:eastAsia="仿宋_GB2312" w:cs="Times New Roman"/>
          <w:b w:val="0"/>
          <w:bCs w:val="0"/>
          <w:color w:val="000000" w:themeColor="text1"/>
          <w:kern w:val="2"/>
          <w14:textFill>
            <w14:solidFill>
              <w14:schemeClr w14:val="tx1"/>
            </w14:solidFill>
          </w14:textFill>
        </w:rPr>
      </w:pPr>
    </w:p>
    <w:p w14:paraId="78963123">
      <w:pPr>
        <w:pStyle w:val="87"/>
        <w:spacing w:line="360" w:lineRule="auto"/>
        <w:ind w:left="0" w:firstLine="560" w:firstLineChars="200"/>
        <w:jc w:val="both"/>
        <w:outlineLvl w:val="9"/>
        <w:rPr>
          <w:rFonts w:ascii="仿宋_GB2312" w:hAnsi="仿宋" w:eastAsia="仿宋_GB2312" w:cs="Times New Roman"/>
          <w:b w:val="0"/>
          <w:bCs w:val="0"/>
          <w:color w:val="000000" w:themeColor="text1"/>
          <w:kern w:val="2"/>
          <w14:textFill>
            <w14:solidFill>
              <w14:schemeClr w14:val="tx1"/>
            </w14:solidFill>
          </w14:textFill>
        </w:rPr>
      </w:pPr>
      <w:r>
        <w:rPr>
          <w:rFonts w:ascii="仿宋_GB2312" w:hAnsi="仿宋" w:eastAsia="仿宋_GB2312" w:cs="Times New Roman"/>
          <w:b w:val="0"/>
          <w:bCs w:val="0"/>
          <w:color w:val="000000" w:themeColor="text1"/>
          <w:kern w:val="2"/>
          <w14:textFill>
            <w14:solidFill>
              <w14:schemeClr w14:val="tx1"/>
            </w14:solidFill>
          </w14:textFill>
        </w:rPr>
        <w:br w:type="page"/>
      </w:r>
    </w:p>
    <w:p w14:paraId="2F7049A6">
      <w:pPr>
        <w:spacing w:before="240" w:beforeLines="100" w:after="240" w:afterLines="100"/>
        <w:jc w:val="center"/>
        <w:rPr>
          <w:rFonts w:hint="eastAsia" w:ascii="方正小标宋简体" w:eastAsia="方正小标宋简体" w:cs="Times New Roman" w:hAnsiTheme="majorEastAsia"/>
          <w:color w:val="000000" w:themeColor="text1"/>
          <w:sz w:val="36"/>
          <w:szCs w:val="36"/>
          <w14:textFill>
            <w14:solidFill>
              <w14:schemeClr w14:val="tx1"/>
            </w14:solidFill>
          </w14:textFill>
        </w:rPr>
      </w:pPr>
      <w:r>
        <w:rPr>
          <w:rFonts w:hint="eastAsia" w:ascii="方正小标宋简体" w:eastAsia="方正小标宋简体" w:cs="Times New Roman" w:hAnsiTheme="majorEastAsia"/>
          <w:color w:val="000000" w:themeColor="text1"/>
          <w:sz w:val="36"/>
          <w:szCs w:val="36"/>
          <w14:textFill>
            <w14:solidFill>
              <w14:schemeClr w14:val="tx1"/>
            </w14:solidFill>
          </w14:textFill>
        </w:rPr>
        <w:t xml:space="preserve">第四章  </w:t>
      </w:r>
      <w:r>
        <w:rPr>
          <w:rFonts w:hint="eastAsia" w:ascii="方正小标宋简体" w:eastAsia="方正小标宋简体" w:cs="Times New Roman" w:hAnsiTheme="majorEastAsia"/>
          <w:color w:val="000000" w:themeColor="text1"/>
          <w:sz w:val="36"/>
          <w:szCs w:val="36"/>
          <w:lang w:eastAsia="zh-CN"/>
          <w14:textFill>
            <w14:solidFill>
              <w14:schemeClr w14:val="tx1"/>
            </w14:solidFill>
          </w14:textFill>
        </w:rPr>
        <w:t>服务商</w:t>
      </w:r>
      <w:r>
        <w:rPr>
          <w:rFonts w:hint="eastAsia" w:ascii="方正小标宋简体" w:eastAsia="方正小标宋简体" w:cs="Times New Roman" w:hAnsiTheme="majorEastAsia"/>
          <w:color w:val="000000" w:themeColor="text1"/>
          <w:sz w:val="36"/>
          <w:szCs w:val="36"/>
          <w14:textFill>
            <w14:solidFill>
              <w14:schemeClr w14:val="tx1"/>
            </w14:solidFill>
          </w14:textFill>
        </w:rPr>
        <w:t>资格证明文件</w:t>
      </w:r>
    </w:p>
    <w:p w14:paraId="00279EE4">
      <w:pPr>
        <w:adjustRightInd w:val="0"/>
        <w:snapToGrid w:val="0"/>
        <w:spacing w:line="580" w:lineRule="exact"/>
        <w:ind w:firstLine="560" w:firstLineChars="200"/>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1.具有独立承担民事责任能力的法人、其他组织或自然人，并出具合法有效的统一社会信用代码的营业执照或事业单位法人证书等国家规定的相关证明，自然人参与的提供其身份证明；</w:t>
      </w:r>
    </w:p>
    <w:p w14:paraId="796DD590">
      <w:pPr>
        <w:adjustRightInd w:val="0"/>
        <w:snapToGrid w:val="0"/>
        <w:spacing w:line="580" w:lineRule="exact"/>
        <w:ind w:firstLine="560" w:firstLineChars="200"/>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2.财务状况报告：提供近三年任意一年的财务审计报告(至少三表一附注)或开标时间前六个月内其基本存款账户开户银行出具的资信证明。其他组织和自然人提供银行出具的资信证明；</w:t>
      </w:r>
    </w:p>
    <w:p w14:paraId="32D1B31F">
      <w:pPr>
        <w:adjustRightInd w:val="0"/>
        <w:snapToGrid w:val="0"/>
        <w:spacing w:line="580" w:lineRule="exact"/>
        <w:ind w:firstLine="560" w:firstLineChars="200"/>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3.税收缴纳证明：提供2025年5月至今已缴纳的至少一个月的纳税证明或完税证明，依法免税的单位应提供相关证明材料；</w:t>
      </w:r>
    </w:p>
    <w:p w14:paraId="12467619">
      <w:pPr>
        <w:adjustRightInd w:val="0"/>
        <w:snapToGrid w:val="0"/>
        <w:spacing w:line="580" w:lineRule="exact"/>
        <w:ind w:firstLine="560" w:firstLineChars="200"/>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4.社会保障资金缴纳证明：提供2025年5月至今已缴存的至少一个月的社会保障资金缴存单据或社保机构开具的社会保险参保缴费情况证明，依法不需要缴纳社会保障资金的单位应提供相关证明材料；</w:t>
      </w:r>
    </w:p>
    <w:p w14:paraId="22C9B215">
      <w:pPr>
        <w:adjustRightInd w:val="0"/>
        <w:snapToGrid w:val="0"/>
        <w:spacing w:line="580" w:lineRule="exact"/>
        <w:ind w:firstLine="560" w:firstLineChars="200"/>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5.参加政府采购活动前三年内，在经营活动中没有重大违法纪录的书面声明；</w:t>
      </w:r>
    </w:p>
    <w:p w14:paraId="73417FA1">
      <w:pPr>
        <w:adjustRightInd w:val="0"/>
        <w:snapToGrid w:val="0"/>
        <w:spacing w:line="580" w:lineRule="exact"/>
        <w:ind w:firstLine="560" w:firstLineChars="200"/>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6.</w:t>
      </w:r>
      <w:r>
        <w:rPr>
          <w:rFonts w:hint="eastAsia" w:ascii="仿宋_GB2312" w:eastAsia="仿宋_GB2312"/>
          <w:color w:val="000000" w:themeColor="text1"/>
          <w14:textFill>
            <w14:solidFill>
              <w14:schemeClr w14:val="tx1"/>
            </w14:solidFill>
          </w14:textFill>
        </w:rPr>
        <w:t xml:space="preserve"> </w:t>
      </w:r>
      <w:r>
        <w:rPr>
          <w:rFonts w:hint="eastAsia" w:ascii="仿宋_GB2312" w:hAnsi="仿宋" w:eastAsia="仿宋_GB2312" w:cs="Times New Roman"/>
          <w:color w:val="000000" w:themeColor="text1"/>
          <w:sz w:val="28"/>
          <w:szCs w:val="28"/>
          <w:lang w:eastAsia="zh-CN"/>
          <w14:textFill>
            <w14:solidFill>
              <w14:schemeClr w14:val="tx1"/>
            </w14:solidFill>
          </w14:textFill>
        </w:rPr>
        <w:t>服务商</w:t>
      </w:r>
      <w:r>
        <w:rPr>
          <w:rFonts w:hint="eastAsia" w:ascii="仿宋_GB2312" w:hAnsi="仿宋" w:eastAsia="仿宋_GB2312" w:cs="Times New Roman"/>
          <w:color w:val="000000" w:themeColor="text1"/>
          <w:sz w:val="28"/>
          <w:szCs w:val="28"/>
          <w14:textFill>
            <w14:solidFill>
              <w14:schemeClr w14:val="tx1"/>
            </w14:solidFill>
          </w14:textFill>
        </w:rPr>
        <w:t>应在谈判截止日前未被列入失信被执行人、</w:t>
      </w:r>
      <w:r>
        <w:rPr>
          <w:rFonts w:hint="eastAsia" w:ascii="仿宋_GB2312" w:hAnsi="仿宋" w:eastAsia="仿宋_GB2312" w:cs="Times New Roman"/>
          <w:color w:val="000000" w:themeColor="text1"/>
          <w:sz w:val="28"/>
          <w:szCs w:val="28"/>
          <w:lang w:eastAsia="zh-CN"/>
          <w14:textFill>
            <w14:solidFill>
              <w14:schemeClr w14:val="tx1"/>
            </w14:solidFill>
          </w14:textFill>
        </w:rPr>
        <w:t>重大违法失信主体</w:t>
      </w:r>
      <w:r>
        <w:rPr>
          <w:rFonts w:hint="eastAsia" w:ascii="仿宋_GB2312" w:hAnsi="仿宋" w:eastAsia="仿宋_GB2312" w:cs="Times New Roman"/>
          <w:color w:val="000000" w:themeColor="text1"/>
          <w:sz w:val="28"/>
          <w:szCs w:val="28"/>
          <w14:textFill>
            <w14:solidFill>
              <w14:schemeClr w14:val="tx1"/>
            </w14:solidFill>
          </w14:textFill>
        </w:rPr>
        <w:t>名单和政府采购严重违法失信行为记录名单（处罚期限届满的除外，如相关失信记录已失效，</w:t>
      </w:r>
      <w:r>
        <w:rPr>
          <w:rFonts w:hint="eastAsia" w:ascii="仿宋_GB2312" w:hAnsi="仿宋" w:eastAsia="仿宋_GB2312" w:cs="Times New Roman"/>
          <w:color w:val="000000" w:themeColor="text1"/>
          <w:sz w:val="28"/>
          <w:szCs w:val="28"/>
          <w:lang w:eastAsia="zh-CN"/>
          <w14:textFill>
            <w14:solidFill>
              <w14:schemeClr w14:val="tx1"/>
            </w14:solidFill>
          </w14:textFill>
        </w:rPr>
        <w:t>服务商</w:t>
      </w:r>
      <w:r>
        <w:rPr>
          <w:rFonts w:hint="eastAsia" w:ascii="仿宋_GB2312" w:hAnsi="仿宋" w:eastAsia="仿宋_GB2312" w:cs="Times New Roman"/>
          <w:color w:val="000000" w:themeColor="text1"/>
          <w:sz w:val="28"/>
          <w:szCs w:val="28"/>
          <w14:textFill>
            <w14:solidFill>
              <w14:schemeClr w14:val="tx1"/>
            </w14:solidFill>
          </w14:textFill>
        </w:rPr>
        <w:t>需提供相关证明资料）。通过“信用中国网站（www.creditchina.gov.cn）、中国政府采购网（www.ccgp.gov.cn）、中国执行信息公开网https://zxgk.court.gov.cn”查询相关主体无失信记录（由采购人、集中采购机构通过上述政府网站现场查询）；</w:t>
      </w:r>
    </w:p>
    <w:p w14:paraId="715D9EB5">
      <w:pPr>
        <w:adjustRightInd w:val="0"/>
        <w:snapToGrid w:val="0"/>
        <w:spacing w:line="580" w:lineRule="exact"/>
        <w:ind w:firstLine="560" w:firstLineChars="200"/>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 xml:space="preserve">7.提供具有履行合同所必需的设备和专业技术能力的承诺函； </w:t>
      </w:r>
    </w:p>
    <w:p w14:paraId="7943E81C">
      <w:pPr>
        <w:adjustRightInd w:val="0"/>
        <w:snapToGrid w:val="0"/>
        <w:spacing w:line="580" w:lineRule="exact"/>
        <w:ind w:firstLine="560" w:firstLineChars="200"/>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8.法定代表人授权他人参加投标的，须出具法定代表人证明书、法定代表人授权书及被授权人身份证复印件；法定代表人直接参加投标的，须出具法定代表人证明书及身份证复印件；</w:t>
      </w:r>
    </w:p>
    <w:p w14:paraId="564B8DE8">
      <w:pPr>
        <w:adjustRightInd w:val="0"/>
        <w:snapToGrid w:val="0"/>
        <w:spacing w:line="580" w:lineRule="exact"/>
        <w:ind w:firstLine="560" w:firstLineChars="200"/>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 xml:space="preserve">9、本项目专门面向中小企业采购，仅限符合《政府采购促进中小企业发展办法》（财库〔2020〕46 号）条件的中小企业参与， </w:t>
      </w:r>
      <w:r>
        <w:rPr>
          <w:rFonts w:hint="eastAsia" w:ascii="仿宋_GB2312" w:hAnsi="仿宋" w:eastAsia="仿宋_GB2312" w:cs="Times New Roman"/>
          <w:color w:val="000000" w:themeColor="text1"/>
          <w:sz w:val="28"/>
          <w:szCs w:val="28"/>
          <w:lang w:eastAsia="zh-CN"/>
          <w14:textFill>
            <w14:solidFill>
              <w14:schemeClr w14:val="tx1"/>
            </w14:solidFill>
          </w14:textFill>
        </w:rPr>
        <w:t>服务商</w:t>
      </w:r>
      <w:r>
        <w:rPr>
          <w:rFonts w:hint="eastAsia" w:ascii="仿宋_GB2312" w:hAnsi="仿宋" w:eastAsia="仿宋_GB2312" w:cs="Times New Roman"/>
          <w:color w:val="000000" w:themeColor="text1"/>
          <w:sz w:val="28"/>
          <w:szCs w:val="28"/>
          <w14:textFill>
            <w14:solidFill>
              <w14:schemeClr w14:val="tx1"/>
            </w14:solidFill>
          </w14:textFill>
        </w:rPr>
        <w:t>应填写中小企业声明函并对真实性负责；</w:t>
      </w:r>
    </w:p>
    <w:p w14:paraId="21E2F8E0">
      <w:pPr>
        <w:adjustRightInd w:val="0"/>
        <w:snapToGrid w:val="0"/>
        <w:spacing w:line="580" w:lineRule="exact"/>
        <w:ind w:firstLine="560" w:firstLineChars="200"/>
        <w:rPr>
          <w:rFonts w:hint="eastAsia" w:ascii="仿宋_GB2312" w:hAnsi="仿宋" w:eastAsia="仿宋_GB2312" w:cs="Times New Roman"/>
          <w:color w:val="000000" w:themeColor="text1"/>
          <w:sz w:val="28"/>
          <w:szCs w:val="28"/>
          <w14:textFill>
            <w14:solidFill>
              <w14:schemeClr w14:val="tx1"/>
            </w14:solidFill>
          </w14:textFill>
        </w:rPr>
      </w:pPr>
    </w:p>
    <w:p w14:paraId="4FD6E585">
      <w:pPr>
        <w:adjustRightInd w:val="0"/>
        <w:snapToGrid w:val="0"/>
        <w:spacing w:line="580" w:lineRule="exact"/>
        <w:ind w:firstLine="562" w:firstLineChars="200"/>
        <w:rPr>
          <w:rFonts w:hint="eastAsia" w:ascii="仿宋_GB2312" w:hAnsi="微软雅黑" w:eastAsia="仿宋_GB2312"/>
          <w:color w:val="000000" w:themeColor="text1"/>
          <w:sz w:val="28"/>
          <w:szCs w:val="28"/>
          <w14:textFill>
            <w14:solidFill>
              <w14:schemeClr w14:val="tx1"/>
            </w14:solidFill>
          </w14:textFill>
        </w:rPr>
      </w:pPr>
      <w:r>
        <w:rPr>
          <w:rFonts w:hint="eastAsia" w:ascii="仿宋_GB2312" w:hAnsi="仿宋" w:eastAsia="仿宋_GB2312" w:cs="Times New Roman"/>
          <w:b/>
          <w:color w:val="000000" w:themeColor="text1"/>
          <w:sz w:val="28"/>
          <w:szCs w:val="28"/>
          <w14:textFill>
            <w14:solidFill>
              <w14:schemeClr w14:val="tx1"/>
            </w14:solidFill>
          </w14:textFill>
        </w:rPr>
        <w:t>备注：</w:t>
      </w:r>
      <w:r>
        <w:rPr>
          <w:rFonts w:hint="eastAsia" w:ascii="仿宋_GB2312" w:hAnsi="微软雅黑" w:eastAsia="仿宋_GB2312"/>
          <w:b/>
          <w:color w:val="000000" w:themeColor="text1"/>
          <w:sz w:val="28"/>
          <w:szCs w:val="28"/>
          <w14:textFill>
            <w14:solidFill>
              <w14:schemeClr w14:val="tx1"/>
            </w14:solidFill>
          </w14:textFill>
        </w:rPr>
        <w:t>以上资格要求均为必备资格，需提供相关证明文件并加盖公章，单独封装</w:t>
      </w:r>
      <w:bookmarkStart w:id="10" w:name="OLE_LINK3"/>
      <w:bookmarkStart w:id="11" w:name="OLE_LINK4"/>
      <w:r>
        <w:rPr>
          <w:rFonts w:hint="eastAsia" w:ascii="仿宋_GB2312" w:hAnsi="微软雅黑" w:eastAsia="仿宋_GB2312"/>
          <w:b/>
          <w:color w:val="000000" w:themeColor="text1"/>
          <w:sz w:val="28"/>
          <w:szCs w:val="28"/>
          <w14:textFill>
            <w14:solidFill>
              <w14:schemeClr w14:val="tx1"/>
            </w14:solidFill>
          </w14:textFill>
        </w:rPr>
        <w:t>（参见格式C）</w:t>
      </w:r>
      <w:bookmarkEnd w:id="10"/>
      <w:bookmarkEnd w:id="11"/>
      <w:r>
        <w:rPr>
          <w:rFonts w:hint="eastAsia" w:ascii="仿宋_GB2312" w:hAnsi="微软雅黑" w:eastAsia="仿宋_GB2312"/>
          <w:b/>
          <w:color w:val="000000" w:themeColor="text1"/>
          <w:sz w:val="28"/>
          <w:szCs w:val="28"/>
          <w14:textFill>
            <w14:solidFill>
              <w14:schemeClr w14:val="tx1"/>
            </w14:solidFill>
          </w14:textFill>
        </w:rPr>
        <w:t>。原件备查，缺少其中任何一项，其投标文件视为无效文件</w:t>
      </w:r>
      <w:r>
        <w:rPr>
          <w:rFonts w:hint="eastAsia" w:ascii="仿宋_GB2312" w:hAnsi="微软雅黑" w:eastAsia="仿宋_GB2312"/>
          <w:color w:val="000000" w:themeColor="text1"/>
          <w:sz w:val="28"/>
          <w:szCs w:val="28"/>
          <w14:textFill>
            <w14:solidFill>
              <w14:schemeClr w14:val="tx1"/>
            </w14:solidFill>
          </w14:textFill>
        </w:rPr>
        <w:t>。</w:t>
      </w:r>
    </w:p>
    <w:p w14:paraId="1B4DC2F9">
      <w:pPr>
        <w:adjustRightInd w:val="0"/>
        <w:snapToGrid w:val="0"/>
        <w:spacing w:line="580" w:lineRule="exact"/>
        <w:ind w:firstLine="560" w:firstLineChars="200"/>
        <w:rPr>
          <w:rFonts w:hint="eastAsia" w:ascii="仿宋_GB2312" w:hAnsi="微软雅黑" w:eastAsia="仿宋_GB2312"/>
          <w:color w:val="000000" w:themeColor="text1"/>
          <w:sz w:val="28"/>
          <w:szCs w:val="28"/>
          <w14:textFill>
            <w14:solidFill>
              <w14:schemeClr w14:val="tx1"/>
            </w14:solidFill>
          </w14:textFill>
        </w:rPr>
      </w:pPr>
    </w:p>
    <w:p w14:paraId="30E9E9AC">
      <w:pPr>
        <w:adjustRightInd w:val="0"/>
        <w:snapToGrid w:val="0"/>
        <w:spacing w:line="580" w:lineRule="exact"/>
        <w:ind w:firstLine="560" w:firstLineChars="200"/>
        <w:rPr>
          <w:rFonts w:hint="eastAsia" w:ascii="仿宋_GB2312" w:hAnsi="微软雅黑" w:eastAsia="仿宋_GB2312"/>
          <w:color w:val="000000" w:themeColor="text1"/>
          <w:sz w:val="28"/>
          <w:szCs w:val="28"/>
          <w14:textFill>
            <w14:solidFill>
              <w14:schemeClr w14:val="tx1"/>
            </w14:solidFill>
          </w14:textFill>
        </w:rPr>
      </w:pPr>
    </w:p>
    <w:p w14:paraId="0847A897">
      <w:pPr>
        <w:adjustRightInd w:val="0"/>
        <w:snapToGrid w:val="0"/>
        <w:spacing w:line="580" w:lineRule="exact"/>
        <w:ind w:firstLine="560" w:firstLineChars="200"/>
        <w:rPr>
          <w:rFonts w:ascii="仿宋_GB2312" w:hAnsi="微软雅黑" w:eastAsia="仿宋_GB2312"/>
          <w:color w:val="000000" w:themeColor="text1"/>
          <w:sz w:val="28"/>
          <w:szCs w:val="28"/>
          <w14:textFill>
            <w14:solidFill>
              <w14:schemeClr w14:val="tx1"/>
            </w14:solidFill>
          </w14:textFill>
        </w:rPr>
      </w:pPr>
      <w:r>
        <w:rPr>
          <w:rFonts w:ascii="仿宋_GB2312" w:hAnsi="微软雅黑" w:eastAsia="仿宋_GB2312"/>
          <w:color w:val="000000" w:themeColor="text1"/>
          <w:sz w:val="28"/>
          <w:szCs w:val="28"/>
          <w14:textFill>
            <w14:solidFill>
              <w14:schemeClr w14:val="tx1"/>
            </w14:solidFill>
          </w14:textFill>
        </w:rPr>
        <w:br w:type="page"/>
      </w:r>
    </w:p>
    <w:p w14:paraId="5377E079">
      <w:pPr>
        <w:spacing w:line="360" w:lineRule="auto"/>
        <w:jc w:val="center"/>
        <w:rPr>
          <w:rFonts w:ascii="方正小标宋简体" w:eastAsia="方正小标宋简体" w:cs="Times New Roman" w:hAnsiTheme="majorEastAsia"/>
          <w:color w:val="000000" w:themeColor="text1"/>
          <w:sz w:val="36"/>
          <w:szCs w:val="36"/>
          <w14:textFill>
            <w14:solidFill>
              <w14:schemeClr w14:val="tx1"/>
            </w14:solidFill>
          </w14:textFill>
        </w:rPr>
      </w:pPr>
      <w:r>
        <w:rPr>
          <w:rFonts w:hint="eastAsia" w:ascii="方正小标宋简体" w:eastAsia="方正小标宋简体" w:cs="Times New Roman" w:hAnsiTheme="majorEastAsia"/>
          <w:color w:val="000000" w:themeColor="text1"/>
          <w:sz w:val="36"/>
          <w:szCs w:val="36"/>
          <w14:textFill>
            <w14:solidFill>
              <w14:schemeClr w14:val="tx1"/>
            </w14:solidFill>
          </w14:textFill>
        </w:rPr>
        <w:t>第五章 商务要求</w:t>
      </w:r>
    </w:p>
    <w:tbl>
      <w:tblPr>
        <w:tblStyle w:val="34"/>
        <w:tblW w:w="9512"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2127"/>
        <w:gridCol w:w="6534"/>
      </w:tblGrid>
      <w:tr w14:paraId="22BC7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tblHeader/>
        </w:trPr>
        <w:tc>
          <w:tcPr>
            <w:tcW w:w="851" w:type="dxa"/>
            <w:tcMar>
              <w:top w:w="100" w:type="dxa"/>
              <w:bottom w:w="100" w:type="dxa"/>
            </w:tcMar>
            <w:vAlign w:val="center"/>
          </w:tcPr>
          <w:p w14:paraId="2B74B2FE">
            <w:pPr>
              <w:pStyle w:val="84"/>
              <w:jc w:val="center"/>
              <w:rPr>
                <w:rFonts w:hint="eastAsia" w:ascii="仿宋_GB2312" w:hAnsi="仿宋" w:eastAsia="仿宋_GB2312" w:cs="宋体"/>
                <w:color w:val="000000" w:themeColor="text1"/>
                <w14:textFill>
                  <w14:solidFill>
                    <w14:schemeClr w14:val="tx1"/>
                  </w14:solidFill>
                </w14:textFill>
              </w:rPr>
            </w:pPr>
            <w:r>
              <w:rPr>
                <w:rFonts w:hint="eastAsia" w:ascii="仿宋_GB2312" w:hAnsi="仿宋" w:eastAsia="仿宋_GB2312" w:cs="宋体"/>
                <w:color w:val="000000" w:themeColor="text1"/>
                <w14:textFill>
                  <w14:solidFill>
                    <w14:schemeClr w14:val="tx1"/>
                  </w14:solidFill>
                </w14:textFill>
              </w:rPr>
              <w:t>条款</w:t>
            </w:r>
          </w:p>
          <w:p w14:paraId="363B47FE">
            <w:pPr>
              <w:pStyle w:val="84"/>
              <w:jc w:val="center"/>
              <w:rPr>
                <w:rFonts w:hint="eastAsia" w:ascii="仿宋_GB2312" w:hAnsi="仿宋" w:eastAsia="仿宋_GB2312" w:cs="宋体"/>
                <w:color w:val="000000" w:themeColor="text1"/>
                <w14:textFill>
                  <w14:solidFill>
                    <w14:schemeClr w14:val="tx1"/>
                  </w14:solidFill>
                </w14:textFill>
              </w:rPr>
            </w:pPr>
            <w:r>
              <w:rPr>
                <w:rFonts w:hint="eastAsia" w:ascii="仿宋_GB2312" w:hAnsi="仿宋" w:eastAsia="仿宋_GB2312" w:cs="宋体"/>
                <w:color w:val="000000" w:themeColor="text1"/>
                <w14:textFill>
                  <w14:solidFill>
                    <w14:schemeClr w14:val="tx1"/>
                  </w14:solidFill>
                </w14:textFill>
              </w:rPr>
              <w:t>编号</w:t>
            </w:r>
          </w:p>
        </w:tc>
        <w:tc>
          <w:tcPr>
            <w:tcW w:w="2127" w:type="dxa"/>
            <w:tcMar>
              <w:top w:w="100" w:type="dxa"/>
              <w:bottom w:w="100" w:type="dxa"/>
            </w:tcMar>
            <w:vAlign w:val="center"/>
          </w:tcPr>
          <w:p w14:paraId="5608DCFA">
            <w:pPr>
              <w:pStyle w:val="84"/>
              <w:jc w:val="center"/>
              <w:rPr>
                <w:rFonts w:hint="eastAsia" w:ascii="仿宋_GB2312" w:hAnsi="仿宋" w:eastAsia="仿宋_GB2312" w:cs="宋体"/>
                <w:color w:val="000000" w:themeColor="text1"/>
                <w14:textFill>
                  <w14:solidFill>
                    <w14:schemeClr w14:val="tx1"/>
                  </w14:solidFill>
                </w14:textFill>
              </w:rPr>
            </w:pPr>
            <w:r>
              <w:rPr>
                <w:rFonts w:hint="eastAsia" w:ascii="仿宋_GB2312" w:hAnsi="仿宋" w:eastAsia="仿宋_GB2312" w:cs="宋体"/>
                <w:color w:val="000000" w:themeColor="text1"/>
                <w14:textFill>
                  <w14:solidFill>
                    <w14:schemeClr w14:val="tx1"/>
                  </w14:solidFill>
                </w14:textFill>
              </w:rPr>
              <w:t>主要商务条款</w:t>
            </w:r>
          </w:p>
        </w:tc>
        <w:tc>
          <w:tcPr>
            <w:tcW w:w="6534" w:type="dxa"/>
            <w:tcMar>
              <w:top w:w="100" w:type="dxa"/>
              <w:bottom w:w="100" w:type="dxa"/>
            </w:tcMar>
            <w:vAlign w:val="center"/>
          </w:tcPr>
          <w:p w14:paraId="12DEC3A1">
            <w:pPr>
              <w:pStyle w:val="84"/>
              <w:jc w:val="center"/>
              <w:rPr>
                <w:rFonts w:hint="eastAsia" w:ascii="仿宋_GB2312" w:hAnsi="仿宋" w:eastAsia="仿宋_GB2312" w:cs="宋体"/>
                <w:color w:val="000000" w:themeColor="text1"/>
                <w14:textFill>
                  <w14:solidFill>
                    <w14:schemeClr w14:val="tx1"/>
                  </w14:solidFill>
                </w14:textFill>
              </w:rPr>
            </w:pPr>
            <w:r>
              <w:rPr>
                <w:rFonts w:hint="eastAsia" w:ascii="仿宋_GB2312" w:hAnsi="仿宋" w:eastAsia="仿宋_GB2312" w:cs="宋体"/>
                <w:color w:val="000000" w:themeColor="text1"/>
                <w14:textFill>
                  <w14:solidFill>
                    <w14:schemeClr w14:val="tx1"/>
                  </w14:solidFill>
                </w14:textFill>
              </w:rPr>
              <w:t>商务要求</w:t>
            </w:r>
          </w:p>
        </w:tc>
      </w:tr>
      <w:tr w14:paraId="4A4A4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tblHeader/>
        </w:trPr>
        <w:tc>
          <w:tcPr>
            <w:tcW w:w="851" w:type="dxa"/>
            <w:tcMar>
              <w:top w:w="100" w:type="dxa"/>
              <w:bottom w:w="100" w:type="dxa"/>
            </w:tcMar>
            <w:vAlign w:val="center"/>
          </w:tcPr>
          <w:p w14:paraId="50918716">
            <w:pPr>
              <w:pStyle w:val="84"/>
              <w:jc w:val="center"/>
              <w:rPr>
                <w:rFonts w:hint="eastAsia" w:ascii="仿宋_GB2312" w:hAnsi="仿宋" w:eastAsia="仿宋_GB2312" w:cs="宋体"/>
                <w:color w:val="000000" w:themeColor="text1"/>
                <w14:textFill>
                  <w14:solidFill>
                    <w14:schemeClr w14:val="tx1"/>
                  </w14:solidFill>
                </w14:textFill>
              </w:rPr>
            </w:pPr>
            <w:r>
              <w:rPr>
                <w:rFonts w:hint="eastAsia" w:ascii="仿宋_GB2312" w:hAnsi="仿宋" w:eastAsia="仿宋_GB2312" w:cs="宋体"/>
                <w:color w:val="000000" w:themeColor="text1"/>
                <w14:textFill>
                  <w14:solidFill>
                    <w14:schemeClr w14:val="tx1"/>
                  </w14:solidFill>
                </w14:textFill>
              </w:rPr>
              <w:t>1</w:t>
            </w:r>
          </w:p>
        </w:tc>
        <w:tc>
          <w:tcPr>
            <w:tcW w:w="2127" w:type="dxa"/>
            <w:tcMar>
              <w:top w:w="100" w:type="dxa"/>
              <w:bottom w:w="100" w:type="dxa"/>
            </w:tcMar>
            <w:vAlign w:val="center"/>
          </w:tcPr>
          <w:p w14:paraId="4C95181A">
            <w:pPr>
              <w:widowControl/>
              <w:rPr>
                <w:rFonts w:hint="eastAsia" w:ascii="仿宋_GB2312" w:hAnsi="仿宋" w:eastAsia="仿宋_GB2312" w:cs="宋体"/>
                <w:color w:val="000000" w:themeColor="text1"/>
                <w:sz w:val="24"/>
                <w:szCs w:val="24"/>
                <w14:textFill>
                  <w14:solidFill>
                    <w14:schemeClr w14:val="tx1"/>
                  </w14:solidFill>
                </w14:textFill>
              </w:rPr>
            </w:pPr>
            <w:r>
              <w:rPr>
                <w:rFonts w:hint="eastAsia" w:ascii="仿宋_GB2312" w:hAnsi="仿宋" w:eastAsia="仿宋_GB2312" w:cs="宋体"/>
                <w:color w:val="000000" w:themeColor="text1"/>
                <w:kern w:val="0"/>
                <w:sz w:val="24"/>
                <w:szCs w:val="24"/>
                <w14:textFill>
                  <w14:solidFill>
                    <w14:schemeClr w14:val="tx1"/>
                  </w14:solidFill>
                </w14:textFill>
              </w:rPr>
              <w:t>项目名称</w:t>
            </w:r>
          </w:p>
        </w:tc>
        <w:tc>
          <w:tcPr>
            <w:tcW w:w="6534" w:type="dxa"/>
            <w:tcMar>
              <w:top w:w="100" w:type="dxa"/>
              <w:bottom w:w="100" w:type="dxa"/>
            </w:tcMar>
            <w:vAlign w:val="center"/>
          </w:tcPr>
          <w:p w14:paraId="3193C442">
            <w:pPr>
              <w:pStyle w:val="84"/>
              <w:jc w:val="both"/>
              <w:rPr>
                <w:rFonts w:hint="eastAsia" w:ascii="仿宋_GB2312" w:hAnsi="仿宋" w:eastAsia="仿宋_GB2312" w:cs="宋体"/>
                <w:color w:val="000000" w:themeColor="text1"/>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杨陵区高级中学申请采购2026年学生军事化管理服务项</w:t>
            </w:r>
            <w:r>
              <w:rPr>
                <w:rFonts w:hint="eastAsia" w:ascii="仿宋_GB2312" w:hAnsi="仿宋" w:eastAsia="仿宋_GB2312" w:cs="Times New Roman"/>
                <w:color w:val="000000" w:themeColor="text1"/>
                <w:sz w:val="24"/>
                <w:szCs w:val="24"/>
                <w:lang w:eastAsia="zh-CN"/>
                <w14:textFill>
                  <w14:solidFill>
                    <w14:schemeClr w14:val="tx1"/>
                  </w14:solidFill>
                </w14:textFill>
              </w:rPr>
              <w:t>目</w:t>
            </w:r>
          </w:p>
        </w:tc>
      </w:tr>
      <w:tr w14:paraId="6C3DB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blHeader/>
        </w:trPr>
        <w:tc>
          <w:tcPr>
            <w:tcW w:w="851" w:type="dxa"/>
            <w:tcMar>
              <w:top w:w="100" w:type="dxa"/>
              <w:bottom w:w="100" w:type="dxa"/>
            </w:tcMar>
            <w:vAlign w:val="center"/>
          </w:tcPr>
          <w:p w14:paraId="4F842432">
            <w:pPr>
              <w:pStyle w:val="84"/>
              <w:jc w:val="center"/>
              <w:rPr>
                <w:rFonts w:hint="eastAsia" w:ascii="仿宋_GB2312" w:hAnsi="仿宋" w:eastAsia="仿宋_GB2312" w:cs="宋体"/>
                <w:color w:val="000000" w:themeColor="text1"/>
                <w14:textFill>
                  <w14:solidFill>
                    <w14:schemeClr w14:val="tx1"/>
                  </w14:solidFill>
                </w14:textFill>
              </w:rPr>
            </w:pPr>
            <w:r>
              <w:rPr>
                <w:rFonts w:hint="eastAsia" w:ascii="仿宋_GB2312" w:hAnsi="仿宋" w:eastAsia="仿宋_GB2312" w:cs="宋体"/>
                <w:color w:val="000000" w:themeColor="text1"/>
                <w14:textFill>
                  <w14:solidFill>
                    <w14:schemeClr w14:val="tx1"/>
                  </w14:solidFill>
                </w14:textFill>
              </w:rPr>
              <w:t>2</w:t>
            </w:r>
          </w:p>
        </w:tc>
        <w:tc>
          <w:tcPr>
            <w:tcW w:w="2127" w:type="dxa"/>
            <w:tcMar>
              <w:top w:w="100" w:type="dxa"/>
              <w:bottom w:w="100" w:type="dxa"/>
            </w:tcMar>
            <w:vAlign w:val="center"/>
          </w:tcPr>
          <w:p w14:paraId="784E9478">
            <w:pPr>
              <w:pStyle w:val="84"/>
              <w:rPr>
                <w:rFonts w:hint="eastAsia" w:ascii="仿宋_GB2312" w:hAnsi="仿宋" w:eastAsia="仿宋_GB2312" w:cs="宋体"/>
                <w:color w:val="000000" w:themeColor="text1"/>
                <w14:textFill>
                  <w14:solidFill>
                    <w14:schemeClr w14:val="tx1"/>
                  </w14:solidFill>
                </w14:textFill>
              </w:rPr>
            </w:pPr>
            <w:r>
              <w:rPr>
                <w:rFonts w:hint="eastAsia" w:ascii="仿宋_GB2312" w:hAnsi="仿宋" w:eastAsia="仿宋_GB2312" w:cs="宋体"/>
                <w:color w:val="000000" w:themeColor="text1"/>
                <w14:textFill>
                  <w14:solidFill>
                    <w14:schemeClr w14:val="tx1"/>
                  </w14:solidFill>
                </w14:textFill>
              </w:rPr>
              <w:t>地  点</w:t>
            </w:r>
          </w:p>
        </w:tc>
        <w:tc>
          <w:tcPr>
            <w:tcW w:w="6534" w:type="dxa"/>
            <w:tcMar>
              <w:top w:w="100" w:type="dxa"/>
              <w:bottom w:w="100" w:type="dxa"/>
            </w:tcMar>
            <w:vAlign w:val="center"/>
          </w:tcPr>
          <w:p w14:paraId="4C8CAA51">
            <w:pPr>
              <w:widowControl/>
              <w:rPr>
                <w:rFonts w:hint="eastAsia" w:ascii="仿宋_GB2312" w:hAnsi="仿宋" w:eastAsia="仿宋_GB2312" w:cs="宋体"/>
                <w:color w:val="000000" w:themeColor="text1"/>
                <w:sz w:val="24"/>
                <w:szCs w:val="24"/>
                <w14:textFill>
                  <w14:solidFill>
                    <w14:schemeClr w14:val="tx1"/>
                  </w14:solidFill>
                </w14:textFill>
              </w:rPr>
            </w:pPr>
            <w:r>
              <w:rPr>
                <w:rFonts w:hint="eastAsia" w:ascii="仿宋_GB2312" w:hAnsi="仿宋" w:eastAsia="仿宋_GB2312" w:cs="宋体"/>
                <w:color w:val="000000" w:themeColor="text1"/>
                <w:sz w:val="24"/>
                <w:szCs w:val="24"/>
                <w14:textFill>
                  <w14:solidFill>
                    <w14:schemeClr w14:val="tx1"/>
                  </w14:solidFill>
                </w14:textFill>
              </w:rPr>
              <w:t>采购人指定的服务地点</w:t>
            </w:r>
          </w:p>
        </w:tc>
      </w:tr>
      <w:tr w14:paraId="7E3E4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 w:hRule="atLeast"/>
          <w:tblHeader/>
        </w:trPr>
        <w:tc>
          <w:tcPr>
            <w:tcW w:w="851" w:type="dxa"/>
            <w:tcMar>
              <w:top w:w="100" w:type="dxa"/>
              <w:bottom w:w="100" w:type="dxa"/>
            </w:tcMar>
            <w:vAlign w:val="center"/>
          </w:tcPr>
          <w:p w14:paraId="43113FA9">
            <w:pPr>
              <w:pStyle w:val="84"/>
              <w:jc w:val="center"/>
              <w:rPr>
                <w:rFonts w:hint="eastAsia" w:ascii="仿宋_GB2312" w:hAnsi="仿宋" w:eastAsia="仿宋_GB2312" w:cs="宋体"/>
                <w:color w:val="000000" w:themeColor="text1"/>
                <w14:textFill>
                  <w14:solidFill>
                    <w14:schemeClr w14:val="tx1"/>
                  </w14:solidFill>
                </w14:textFill>
              </w:rPr>
            </w:pPr>
            <w:r>
              <w:rPr>
                <w:rFonts w:hint="eastAsia" w:ascii="仿宋_GB2312" w:hAnsi="仿宋" w:eastAsia="仿宋_GB2312" w:cs="宋体"/>
                <w:color w:val="000000" w:themeColor="text1"/>
                <w14:textFill>
                  <w14:solidFill>
                    <w14:schemeClr w14:val="tx1"/>
                  </w14:solidFill>
                </w14:textFill>
              </w:rPr>
              <w:t>3</w:t>
            </w:r>
          </w:p>
        </w:tc>
        <w:tc>
          <w:tcPr>
            <w:tcW w:w="2127" w:type="dxa"/>
            <w:tcMar>
              <w:top w:w="100" w:type="dxa"/>
              <w:bottom w:w="100" w:type="dxa"/>
            </w:tcMar>
            <w:vAlign w:val="center"/>
          </w:tcPr>
          <w:p w14:paraId="6DFF1ADC">
            <w:pPr>
              <w:pStyle w:val="84"/>
              <w:jc w:val="both"/>
              <w:rPr>
                <w:rFonts w:hint="eastAsia" w:ascii="仿宋_GB2312" w:hAnsi="仿宋" w:eastAsia="仿宋_GB2312" w:cs="宋体"/>
                <w:color w:val="000000" w:themeColor="text1"/>
                <w14:textFill>
                  <w14:solidFill>
                    <w14:schemeClr w14:val="tx1"/>
                  </w14:solidFill>
                </w14:textFill>
              </w:rPr>
            </w:pPr>
            <w:r>
              <w:rPr>
                <w:rFonts w:hint="eastAsia" w:ascii="仿宋_GB2312" w:hAnsi="仿宋" w:eastAsia="仿宋_GB2312" w:cs="宋体"/>
                <w:color w:val="000000" w:themeColor="text1"/>
                <w14:textFill>
                  <w14:solidFill>
                    <w14:schemeClr w14:val="tx1"/>
                  </w14:solidFill>
                </w14:textFill>
              </w:rPr>
              <w:t>服务期限</w:t>
            </w:r>
          </w:p>
        </w:tc>
        <w:tc>
          <w:tcPr>
            <w:tcW w:w="6534" w:type="dxa"/>
            <w:tcMar>
              <w:top w:w="100" w:type="dxa"/>
              <w:bottom w:w="100" w:type="dxa"/>
            </w:tcMar>
            <w:vAlign w:val="center"/>
          </w:tcPr>
          <w:p w14:paraId="377238EA">
            <w:pPr>
              <w:pStyle w:val="84"/>
              <w:jc w:val="both"/>
              <w:rPr>
                <w:rFonts w:hint="eastAsia" w:ascii="仿宋_GB2312" w:hAnsi="仿宋" w:eastAsia="仿宋_GB2312" w:cs="宋体"/>
                <w:color w:val="000000" w:themeColor="text1"/>
                <w14:textFill>
                  <w14:solidFill>
                    <w14:schemeClr w14:val="tx1"/>
                  </w14:solidFill>
                </w14:textFill>
              </w:rPr>
            </w:pPr>
            <w:r>
              <w:rPr>
                <w:rFonts w:hint="eastAsia" w:ascii="仿宋_GB2312" w:hAnsi="仿宋" w:eastAsia="仿宋_GB2312" w:cs="宋体"/>
                <w:color w:val="000000" w:themeColor="text1"/>
                <w14:textFill>
                  <w14:solidFill>
                    <w14:schemeClr w14:val="tx1"/>
                  </w14:solidFill>
                </w14:textFill>
              </w:rPr>
              <w:t>一年</w:t>
            </w:r>
          </w:p>
        </w:tc>
      </w:tr>
      <w:tr w14:paraId="37AFA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 w:hRule="atLeast"/>
          <w:tblHeader/>
        </w:trPr>
        <w:tc>
          <w:tcPr>
            <w:tcW w:w="851" w:type="dxa"/>
            <w:tcMar>
              <w:top w:w="100" w:type="dxa"/>
              <w:bottom w:w="100" w:type="dxa"/>
            </w:tcMar>
            <w:vAlign w:val="center"/>
          </w:tcPr>
          <w:p w14:paraId="38F22F09">
            <w:pPr>
              <w:pStyle w:val="84"/>
              <w:jc w:val="center"/>
              <w:rPr>
                <w:rFonts w:hint="eastAsia" w:ascii="仿宋_GB2312" w:hAnsi="仿宋" w:eastAsia="仿宋_GB2312" w:cs="宋体"/>
                <w:color w:val="000000" w:themeColor="text1"/>
                <w14:textFill>
                  <w14:solidFill>
                    <w14:schemeClr w14:val="tx1"/>
                  </w14:solidFill>
                </w14:textFill>
              </w:rPr>
            </w:pPr>
            <w:r>
              <w:rPr>
                <w:rFonts w:hint="eastAsia" w:ascii="仿宋_GB2312" w:hAnsi="仿宋" w:eastAsia="仿宋_GB2312" w:cs="宋体"/>
                <w:color w:val="000000" w:themeColor="text1"/>
                <w14:textFill>
                  <w14:solidFill>
                    <w14:schemeClr w14:val="tx1"/>
                  </w14:solidFill>
                </w14:textFill>
              </w:rPr>
              <w:t>4</w:t>
            </w:r>
          </w:p>
        </w:tc>
        <w:tc>
          <w:tcPr>
            <w:tcW w:w="2127" w:type="dxa"/>
            <w:tcMar>
              <w:top w:w="100" w:type="dxa"/>
              <w:bottom w:w="100" w:type="dxa"/>
            </w:tcMar>
            <w:vAlign w:val="center"/>
          </w:tcPr>
          <w:p w14:paraId="778194DA">
            <w:pPr>
              <w:pStyle w:val="84"/>
              <w:jc w:val="both"/>
              <w:rPr>
                <w:rFonts w:hint="eastAsia" w:ascii="仿宋_GB2312" w:hAnsi="仿宋" w:eastAsia="仿宋_GB2312" w:cs="宋体"/>
                <w:color w:val="000000" w:themeColor="text1"/>
                <w14:textFill>
                  <w14:solidFill>
                    <w14:schemeClr w14:val="tx1"/>
                  </w14:solidFill>
                </w14:textFill>
              </w:rPr>
            </w:pPr>
            <w:r>
              <w:rPr>
                <w:rFonts w:hint="eastAsia" w:ascii="仿宋_GB2312" w:hAnsi="仿宋" w:eastAsia="仿宋_GB2312" w:cs="宋体"/>
                <w:color w:val="000000" w:themeColor="text1"/>
                <w14:textFill>
                  <w14:solidFill>
                    <w14:schemeClr w14:val="tx1"/>
                  </w14:solidFill>
                </w14:textFill>
              </w:rPr>
              <w:t>服务标准</w:t>
            </w:r>
          </w:p>
        </w:tc>
        <w:tc>
          <w:tcPr>
            <w:tcW w:w="6534" w:type="dxa"/>
            <w:tcMar>
              <w:top w:w="100" w:type="dxa"/>
              <w:bottom w:w="100" w:type="dxa"/>
            </w:tcMar>
            <w:vAlign w:val="center"/>
          </w:tcPr>
          <w:p w14:paraId="52EAA824">
            <w:pPr>
              <w:pStyle w:val="84"/>
              <w:jc w:val="both"/>
              <w:rPr>
                <w:rFonts w:hint="eastAsia" w:ascii="仿宋_GB2312" w:hAnsi="仿宋" w:eastAsia="仿宋_GB2312" w:cs="宋体"/>
                <w:color w:val="000000" w:themeColor="text1"/>
                <w14:textFill>
                  <w14:solidFill>
                    <w14:schemeClr w14:val="tx1"/>
                  </w14:solidFill>
                </w14:textFill>
              </w:rPr>
            </w:pPr>
            <w:r>
              <w:rPr>
                <w:rFonts w:hint="eastAsia" w:ascii="仿宋_GB2312" w:hAnsi="仿宋" w:eastAsia="仿宋_GB2312" w:cs="宋体"/>
                <w:color w:val="000000" w:themeColor="text1"/>
                <w14:textFill>
                  <w14:solidFill>
                    <w14:schemeClr w14:val="tx1"/>
                  </w14:solidFill>
                </w14:textFill>
              </w:rPr>
              <w:t>符合采购要求及国家现行规范和标准。</w:t>
            </w:r>
          </w:p>
        </w:tc>
      </w:tr>
      <w:tr w14:paraId="34EF9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tblHeader/>
        </w:trPr>
        <w:tc>
          <w:tcPr>
            <w:tcW w:w="851" w:type="dxa"/>
            <w:tcMar>
              <w:top w:w="100" w:type="dxa"/>
              <w:bottom w:w="100" w:type="dxa"/>
            </w:tcMar>
            <w:vAlign w:val="center"/>
          </w:tcPr>
          <w:p w14:paraId="0068C99C">
            <w:pPr>
              <w:pStyle w:val="84"/>
              <w:jc w:val="center"/>
              <w:rPr>
                <w:rFonts w:hint="eastAsia" w:ascii="仿宋_GB2312" w:hAnsi="仿宋" w:eastAsia="仿宋_GB2312" w:cs="宋体"/>
                <w:color w:val="000000" w:themeColor="text1"/>
                <w14:textFill>
                  <w14:solidFill>
                    <w14:schemeClr w14:val="tx1"/>
                  </w14:solidFill>
                </w14:textFill>
              </w:rPr>
            </w:pPr>
            <w:r>
              <w:rPr>
                <w:rFonts w:hint="eastAsia" w:ascii="仿宋_GB2312" w:hAnsi="仿宋" w:eastAsia="仿宋_GB2312" w:cs="宋体"/>
                <w:color w:val="000000" w:themeColor="text1"/>
                <w14:textFill>
                  <w14:solidFill>
                    <w14:schemeClr w14:val="tx1"/>
                  </w14:solidFill>
                </w14:textFill>
              </w:rPr>
              <w:t>5</w:t>
            </w:r>
          </w:p>
        </w:tc>
        <w:tc>
          <w:tcPr>
            <w:tcW w:w="2127" w:type="dxa"/>
            <w:tcMar>
              <w:top w:w="100" w:type="dxa"/>
              <w:bottom w:w="100" w:type="dxa"/>
            </w:tcMar>
            <w:vAlign w:val="center"/>
          </w:tcPr>
          <w:p w14:paraId="46D23B30">
            <w:pPr>
              <w:pStyle w:val="84"/>
              <w:jc w:val="center"/>
              <w:rPr>
                <w:rFonts w:hint="eastAsia" w:ascii="仿宋_GB2312" w:hAnsi="仿宋" w:eastAsia="仿宋_GB2312" w:cs="宋体"/>
                <w:color w:val="000000" w:themeColor="text1"/>
                <w14:textFill>
                  <w14:solidFill>
                    <w14:schemeClr w14:val="tx1"/>
                  </w14:solidFill>
                </w14:textFill>
              </w:rPr>
            </w:pPr>
            <w:r>
              <w:rPr>
                <w:rFonts w:hint="eastAsia" w:ascii="仿宋_GB2312" w:hAnsi="仿宋" w:eastAsia="仿宋_GB2312" w:cs="宋体"/>
                <w:color w:val="000000" w:themeColor="text1"/>
                <w14:textFill>
                  <w14:solidFill>
                    <w14:schemeClr w14:val="tx1"/>
                  </w14:solidFill>
                </w14:textFill>
              </w:rPr>
              <w:t>服务工作内容</w:t>
            </w:r>
          </w:p>
        </w:tc>
        <w:tc>
          <w:tcPr>
            <w:tcW w:w="6534" w:type="dxa"/>
            <w:tcMar>
              <w:top w:w="100" w:type="dxa"/>
              <w:bottom w:w="100" w:type="dxa"/>
            </w:tcMar>
            <w:vAlign w:val="center"/>
          </w:tcPr>
          <w:p w14:paraId="65760C0D">
            <w:pPr>
              <w:widowControl/>
              <w:spacing w:line="360" w:lineRule="exact"/>
              <w:jc w:val="left"/>
              <w:rPr>
                <w:rFonts w:hint="eastAsia" w:ascii="仿宋_GB2312" w:hAnsi="仿宋" w:eastAsia="仿宋_GB2312" w:cs="宋体"/>
                <w:color w:val="000000" w:themeColor="text1"/>
                <w:sz w:val="24"/>
                <w:szCs w:val="24"/>
                <w14:textFill>
                  <w14:solidFill>
                    <w14:schemeClr w14:val="tx1"/>
                  </w14:solidFill>
                </w14:textFill>
              </w:rPr>
            </w:pPr>
            <w:r>
              <w:rPr>
                <w:rFonts w:hint="eastAsia" w:ascii="仿宋_GB2312" w:hAnsi="仿宋" w:eastAsia="仿宋_GB2312" w:cs="宋体"/>
                <w:color w:val="000000" w:themeColor="text1"/>
                <w:kern w:val="0"/>
                <w:sz w:val="24"/>
                <w:szCs w:val="24"/>
                <w:lang w:eastAsia="zh-CN"/>
                <w14:textFill>
                  <w14:solidFill>
                    <w14:schemeClr w14:val="tx1"/>
                  </w14:solidFill>
                </w14:textFill>
              </w:rPr>
              <w:t>服务商</w:t>
            </w:r>
            <w:r>
              <w:rPr>
                <w:rFonts w:hint="eastAsia" w:ascii="仿宋_GB2312" w:hAnsi="仿宋" w:eastAsia="仿宋_GB2312" w:cs="宋体"/>
                <w:color w:val="000000" w:themeColor="text1"/>
                <w:kern w:val="0"/>
                <w:sz w:val="24"/>
                <w:szCs w:val="24"/>
                <w14:textFill>
                  <w14:solidFill>
                    <w14:schemeClr w14:val="tx1"/>
                  </w14:solidFill>
                </w14:textFill>
              </w:rPr>
              <w:t>负责承担本次</w:t>
            </w:r>
            <w:r>
              <w:rPr>
                <w:rFonts w:hint="eastAsia" w:ascii="仿宋_GB2312" w:hAnsi="仿宋" w:eastAsia="仿宋_GB2312" w:cs="宋体"/>
                <w:color w:val="000000" w:themeColor="text1"/>
                <w:sz w:val="24"/>
                <w:szCs w:val="24"/>
                <w14:textFill>
                  <w14:solidFill>
                    <w14:schemeClr w14:val="tx1"/>
                  </w14:solidFill>
                </w14:textFill>
              </w:rPr>
              <w:t>学生军事化管理采购项目全部内容</w:t>
            </w:r>
          </w:p>
        </w:tc>
      </w:tr>
      <w:tr w14:paraId="68577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2" w:hRule="atLeast"/>
          <w:tblHeader/>
        </w:trPr>
        <w:tc>
          <w:tcPr>
            <w:tcW w:w="851" w:type="dxa"/>
            <w:tcMar>
              <w:top w:w="100" w:type="dxa"/>
              <w:bottom w:w="100" w:type="dxa"/>
            </w:tcMar>
            <w:vAlign w:val="center"/>
          </w:tcPr>
          <w:p w14:paraId="2BEE8314">
            <w:pPr>
              <w:pStyle w:val="84"/>
              <w:jc w:val="center"/>
              <w:rPr>
                <w:rFonts w:hint="eastAsia" w:ascii="仿宋_GB2312" w:hAnsi="仿宋" w:eastAsia="仿宋_GB2312" w:cs="宋体"/>
                <w:color w:val="000000" w:themeColor="text1"/>
                <w14:textFill>
                  <w14:solidFill>
                    <w14:schemeClr w14:val="tx1"/>
                  </w14:solidFill>
                </w14:textFill>
              </w:rPr>
            </w:pPr>
            <w:r>
              <w:rPr>
                <w:rFonts w:hint="eastAsia" w:ascii="仿宋_GB2312" w:hAnsi="仿宋" w:eastAsia="仿宋_GB2312" w:cs="宋体"/>
                <w:color w:val="000000" w:themeColor="text1"/>
                <w14:textFill>
                  <w14:solidFill>
                    <w14:schemeClr w14:val="tx1"/>
                  </w14:solidFill>
                </w14:textFill>
              </w:rPr>
              <w:t>6</w:t>
            </w:r>
          </w:p>
        </w:tc>
        <w:tc>
          <w:tcPr>
            <w:tcW w:w="2127" w:type="dxa"/>
            <w:tcMar>
              <w:top w:w="100" w:type="dxa"/>
              <w:bottom w:w="100" w:type="dxa"/>
            </w:tcMar>
            <w:vAlign w:val="center"/>
          </w:tcPr>
          <w:p w14:paraId="7BFCBF3C">
            <w:pPr>
              <w:widowControl/>
              <w:jc w:val="center"/>
              <w:rPr>
                <w:rFonts w:hint="eastAsia" w:ascii="仿宋_GB2312" w:hAnsi="仿宋" w:eastAsia="仿宋_GB2312"/>
                <w:color w:val="000000" w:themeColor="text1"/>
                <w:sz w:val="24"/>
                <w:szCs w:val="24"/>
                <w14:textFill>
                  <w14:solidFill>
                    <w14:schemeClr w14:val="tx1"/>
                  </w14:solidFill>
                </w14:textFill>
              </w:rPr>
            </w:pPr>
            <w:r>
              <w:rPr>
                <w:rFonts w:hint="eastAsia" w:ascii="仿宋_GB2312" w:hAnsi="仿宋" w:eastAsia="仿宋_GB2312" w:cs="宋体"/>
                <w:color w:val="000000" w:themeColor="text1"/>
                <w:kern w:val="0"/>
                <w:sz w:val="24"/>
                <w:szCs w:val="24"/>
                <w14:textFill>
                  <w14:solidFill>
                    <w14:schemeClr w14:val="tx1"/>
                  </w14:solidFill>
                </w14:textFill>
              </w:rPr>
              <w:t>付款方式</w:t>
            </w:r>
          </w:p>
        </w:tc>
        <w:tc>
          <w:tcPr>
            <w:tcW w:w="6534" w:type="dxa"/>
            <w:tcMar>
              <w:top w:w="100" w:type="dxa"/>
              <w:bottom w:w="100" w:type="dxa"/>
            </w:tcMar>
            <w:vAlign w:val="center"/>
          </w:tcPr>
          <w:p w14:paraId="6582D913">
            <w:pPr>
              <w:adjustRightInd w:val="0"/>
              <w:snapToGrid w:val="0"/>
              <w:spacing w:line="360" w:lineRule="auto"/>
              <w:rPr>
                <w:rFonts w:hint="eastAsia" w:ascii="仿宋_GB2312" w:hAnsi="仿宋" w:eastAsia="仿宋_GB2312"/>
                <w:color w:val="000000" w:themeColor="text1"/>
                <w:kern w:val="0"/>
                <w:sz w:val="24"/>
                <w:szCs w:val="24"/>
                <w14:textFill>
                  <w14:solidFill>
                    <w14:schemeClr w14:val="tx1"/>
                  </w14:solidFill>
                </w14:textFill>
              </w:rPr>
            </w:pPr>
            <w:r>
              <w:rPr>
                <w:rFonts w:hint="eastAsia" w:ascii="仿宋_GB2312" w:hAnsi="仿宋" w:eastAsia="仿宋_GB2312"/>
                <w:color w:val="000000" w:themeColor="text1"/>
                <w:kern w:val="0"/>
                <w:sz w:val="24"/>
                <w:szCs w:val="24"/>
                <w14:textFill>
                  <w14:solidFill>
                    <w14:schemeClr w14:val="tx1"/>
                  </w14:solidFill>
                </w14:textFill>
              </w:rPr>
              <w:t>1.由采购人据实结算，在付款前，</w:t>
            </w:r>
            <w:r>
              <w:rPr>
                <w:rFonts w:hint="eastAsia" w:ascii="仿宋_GB2312" w:hAnsi="仿宋" w:eastAsia="仿宋_GB2312"/>
                <w:color w:val="000000" w:themeColor="text1"/>
                <w:kern w:val="0"/>
                <w:sz w:val="24"/>
                <w:szCs w:val="24"/>
                <w:lang w:eastAsia="zh-CN"/>
                <w14:textFill>
                  <w14:solidFill>
                    <w14:schemeClr w14:val="tx1"/>
                  </w14:solidFill>
                </w14:textFill>
              </w:rPr>
              <w:t>服务商</w:t>
            </w:r>
            <w:r>
              <w:rPr>
                <w:rFonts w:hint="eastAsia" w:ascii="仿宋_GB2312" w:hAnsi="仿宋" w:eastAsia="仿宋_GB2312"/>
                <w:color w:val="000000" w:themeColor="text1"/>
                <w:kern w:val="0"/>
                <w:sz w:val="24"/>
                <w:szCs w:val="24"/>
                <w14:textFill>
                  <w14:solidFill>
                    <w14:schemeClr w14:val="tx1"/>
                  </w14:solidFill>
                </w14:textFill>
              </w:rPr>
              <w:t>必须开具结算发票给采购人。</w:t>
            </w:r>
          </w:p>
          <w:p w14:paraId="576F42B5">
            <w:pPr>
              <w:adjustRightInd w:val="0"/>
              <w:snapToGrid w:val="0"/>
              <w:spacing w:line="360" w:lineRule="auto"/>
              <w:rPr>
                <w:rFonts w:hint="eastAsia" w:ascii="仿宋_GB2312" w:hAnsi="仿宋" w:eastAsia="仿宋_GB2312"/>
                <w:color w:val="000000" w:themeColor="text1"/>
                <w:kern w:val="0"/>
                <w:sz w:val="24"/>
                <w:szCs w:val="24"/>
                <w14:textFill>
                  <w14:solidFill>
                    <w14:schemeClr w14:val="tx1"/>
                  </w14:solidFill>
                </w14:textFill>
              </w:rPr>
            </w:pPr>
            <w:r>
              <w:rPr>
                <w:rFonts w:hint="eastAsia" w:ascii="仿宋_GB2312" w:hAnsi="仿宋" w:eastAsia="仿宋_GB2312"/>
                <w:color w:val="000000" w:themeColor="text1"/>
                <w:kern w:val="0"/>
                <w:sz w:val="24"/>
                <w:szCs w:val="24"/>
                <w14:textFill>
                  <w14:solidFill>
                    <w14:schemeClr w14:val="tx1"/>
                  </w14:solidFill>
                </w14:textFill>
              </w:rPr>
              <w:t>2.付款方式：依据考核结果，按次将费用以银行转账方式结算。</w:t>
            </w:r>
          </w:p>
        </w:tc>
      </w:tr>
      <w:tr w14:paraId="5960D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trPr>
        <w:tc>
          <w:tcPr>
            <w:tcW w:w="851" w:type="dxa"/>
            <w:tcMar>
              <w:top w:w="100" w:type="dxa"/>
              <w:bottom w:w="100" w:type="dxa"/>
            </w:tcMar>
            <w:vAlign w:val="center"/>
          </w:tcPr>
          <w:p w14:paraId="028C2EF4">
            <w:pPr>
              <w:widowControl/>
              <w:jc w:val="center"/>
              <w:rPr>
                <w:rFonts w:hint="eastAsia" w:ascii="仿宋_GB2312" w:hAnsi="仿宋" w:eastAsia="仿宋_GB2312" w:cs="宋体"/>
                <w:color w:val="000000" w:themeColor="text1"/>
                <w:sz w:val="24"/>
                <w:szCs w:val="24"/>
                <w14:textFill>
                  <w14:solidFill>
                    <w14:schemeClr w14:val="tx1"/>
                  </w14:solidFill>
                </w14:textFill>
              </w:rPr>
            </w:pPr>
            <w:r>
              <w:rPr>
                <w:rFonts w:hint="eastAsia" w:ascii="仿宋_GB2312" w:hAnsi="仿宋" w:eastAsia="仿宋_GB2312" w:cs="宋体"/>
                <w:color w:val="000000" w:themeColor="text1"/>
                <w:kern w:val="0"/>
                <w:sz w:val="24"/>
                <w:szCs w:val="24"/>
                <w14:textFill>
                  <w14:solidFill>
                    <w14:schemeClr w14:val="tx1"/>
                  </w14:solidFill>
                </w14:textFill>
              </w:rPr>
              <w:t>7</w:t>
            </w:r>
          </w:p>
        </w:tc>
        <w:tc>
          <w:tcPr>
            <w:tcW w:w="2127" w:type="dxa"/>
            <w:tcMar>
              <w:top w:w="100" w:type="dxa"/>
              <w:bottom w:w="100" w:type="dxa"/>
            </w:tcMar>
            <w:vAlign w:val="center"/>
          </w:tcPr>
          <w:p w14:paraId="5DCA94C6">
            <w:pPr>
              <w:widowControl/>
              <w:jc w:val="center"/>
              <w:rPr>
                <w:rFonts w:hint="eastAsia" w:ascii="仿宋_GB2312" w:hAnsi="仿宋" w:eastAsia="仿宋_GB2312" w:cs="宋体"/>
                <w:color w:val="000000" w:themeColor="text1"/>
                <w:sz w:val="24"/>
                <w:szCs w:val="24"/>
                <w14:textFill>
                  <w14:solidFill>
                    <w14:schemeClr w14:val="tx1"/>
                  </w14:solidFill>
                </w14:textFill>
              </w:rPr>
            </w:pPr>
            <w:r>
              <w:rPr>
                <w:rFonts w:hint="eastAsia" w:ascii="仿宋_GB2312" w:hAnsi="仿宋" w:eastAsia="仿宋_GB2312" w:cs="宋体"/>
                <w:color w:val="000000" w:themeColor="text1"/>
                <w:kern w:val="0"/>
                <w:sz w:val="24"/>
                <w:szCs w:val="24"/>
                <w14:textFill>
                  <w14:solidFill>
                    <w14:schemeClr w14:val="tx1"/>
                  </w14:solidFill>
                </w14:textFill>
              </w:rPr>
              <w:t>合同签订</w:t>
            </w:r>
          </w:p>
        </w:tc>
        <w:tc>
          <w:tcPr>
            <w:tcW w:w="6534" w:type="dxa"/>
            <w:tcMar>
              <w:top w:w="100" w:type="dxa"/>
              <w:bottom w:w="100" w:type="dxa"/>
            </w:tcMar>
            <w:vAlign w:val="center"/>
          </w:tcPr>
          <w:p w14:paraId="1FCA0FBC">
            <w:pPr>
              <w:widowControl/>
              <w:jc w:val="left"/>
              <w:rPr>
                <w:rFonts w:hint="eastAsia" w:ascii="仿宋_GB2312" w:hAnsi="仿宋" w:eastAsia="仿宋_GB2312" w:cs="宋体"/>
                <w:color w:val="000000" w:themeColor="text1"/>
                <w:sz w:val="24"/>
                <w:szCs w:val="24"/>
                <w14:textFill>
                  <w14:solidFill>
                    <w14:schemeClr w14:val="tx1"/>
                  </w14:solidFill>
                </w14:textFill>
              </w:rPr>
            </w:pPr>
            <w:r>
              <w:rPr>
                <w:rFonts w:hint="eastAsia" w:ascii="仿宋_GB2312" w:hAnsi="仿宋" w:eastAsia="仿宋_GB2312" w:cs="宋体"/>
                <w:color w:val="000000" w:themeColor="text1"/>
                <w:kern w:val="0"/>
                <w:sz w:val="24"/>
                <w:szCs w:val="24"/>
                <w14:textFill>
                  <w14:solidFill>
                    <w14:schemeClr w14:val="tx1"/>
                  </w14:solidFill>
                </w14:textFill>
              </w:rPr>
              <w:t>成交</w:t>
            </w:r>
            <w:r>
              <w:rPr>
                <w:rFonts w:hint="eastAsia" w:ascii="仿宋_GB2312" w:hAnsi="仿宋" w:eastAsia="仿宋_GB2312" w:cs="宋体"/>
                <w:color w:val="000000" w:themeColor="text1"/>
                <w:kern w:val="0"/>
                <w:sz w:val="24"/>
                <w:szCs w:val="24"/>
                <w:lang w:eastAsia="zh-CN"/>
                <w14:textFill>
                  <w14:solidFill>
                    <w14:schemeClr w14:val="tx1"/>
                  </w14:solidFill>
                </w14:textFill>
              </w:rPr>
              <w:t>服务商</w:t>
            </w:r>
            <w:r>
              <w:rPr>
                <w:rFonts w:hint="eastAsia" w:ascii="仿宋_GB2312" w:hAnsi="仿宋" w:eastAsia="仿宋_GB2312" w:cs="宋体"/>
                <w:color w:val="000000" w:themeColor="text1"/>
                <w:kern w:val="0"/>
                <w:sz w:val="24"/>
                <w:szCs w:val="24"/>
                <w14:textFill>
                  <w14:solidFill>
                    <w14:schemeClr w14:val="tx1"/>
                  </w14:solidFill>
                </w14:textFill>
              </w:rPr>
              <w:t xml:space="preserve">应在收到成交通知书后25日内与采购人签订合同。 </w:t>
            </w:r>
          </w:p>
        </w:tc>
      </w:tr>
    </w:tbl>
    <w:p w14:paraId="203A3A7E">
      <w:pPr>
        <w:widowControl/>
        <w:spacing w:line="580" w:lineRule="exact"/>
        <w:ind w:firstLine="560" w:firstLineChars="200"/>
        <w:jc w:val="left"/>
        <w:rPr>
          <w:rFonts w:hint="eastAsia" w:ascii="仿宋_GB2312" w:hAnsi="仿宋" w:eastAsia="仿宋_GB2312"/>
          <w:color w:val="000000" w:themeColor="text1"/>
          <w:sz w:val="28"/>
          <w:szCs w:val="28"/>
          <w14:textFill>
            <w14:solidFill>
              <w14:schemeClr w14:val="tx1"/>
            </w14:solidFill>
          </w14:textFill>
        </w:rPr>
      </w:pPr>
      <w:r>
        <w:rPr>
          <w:rFonts w:hint="eastAsia" w:ascii="仿宋_GB2312" w:hAnsi="仿宋" w:eastAsia="仿宋_GB2312" w:cs="宋体"/>
          <w:color w:val="000000" w:themeColor="text1"/>
          <w:kern w:val="0"/>
          <w:sz w:val="28"/>
          <w:szCs w:val="28"/>
          <w14:textFill>
            <w14:solidFill>
              <w14:schemeClr w14:val="tx1"/>
            </w14:solidFill>
          </w14:textFill>
        </w:rPr>
        <w:t xml:space="preserve">2.商务条件响应说明 </w:t>
      </w:r>
    </w:p>
    <w:p w14:paraId="06B0B8EE">
      <w:pPr>
        <w:widowControl/>
        <w:spacing w:line="580" w:lineRule="exact"/>
        <w:ind w:firstLine="560" w:firstLineChars="200"/>
        <w:jc w:val="left"/>
        <w:rPr>
          <w:rFonts w:hint="eastAsia" w:ascii="仿宋_GB2312" w:hAnsi="仿宋" w:eastAsia="仿宋_GB2312"/>
          <w:color w:val="000000" w:themeColor="text1"/>
          <w:sz w:val="28"/>
          <w:szCs w:val="28"/>
          <w14:textFill>
            <w14:solidFill>
              <w14:schemeClr w14:val="tx1"/>
            </w14:solidFill>
          </w14:textFill>
        </w:rPr>
      </w:pPr>
      <w:r>
        <w:rPr>
          <w:rFonts w:hint="eastAsia" w:ascii="仿宋_GB2312" w:hAnsi="仿宋" w:eastAsia="仿宋_GB2312" w:cs="宋体"/>
          <w:color w:val="000000" w:themeColor="text1"/>
          <w:kern w:val="0"/>
          <w:sz w:val="28"/>
          <w:szCs w:val="28"/>
          <w14:textFill>
            <w14:solidFill>
              <w14:schemeClr w14:val="tx1"/>
            </w14:solidFill>
          </w14:textFill>
        </w:rPr>
        <w:t>（1）主要商务条款为合同条款的补充内容，与合同格式中规定不一致的，以本商务条款为准。</w:t>
      </w:r>
    </w:p>
    <w:p w14:paraId="0A163D62">
      <w:pPr>
        <w:widowControl/>
        <w:spacing w:line="580" w:lineRule="exact"/>
        <w:ind w:firstLine="560" w:firstLineChars="200"/>
        <w:jc w:val="left"/>
        <w:rPr>
          <w:rFonts w:hint="eastAsia" w:ascii="仿宋_GB2312" w:hAnsi="仿宋" w:eastAsia="仿宋_GB2312"/>
          <w:color w:val="000000" w:themeColor="text1"/>
          <w:sz w:val="28"/>
          <w:szCs w:val="28"/>
          <w14:textFill>
            <w14:solidFill>
              <w14:schemeClr w14:val="tx1"/>
            </w14:solidFill>
          </w14:textFill>
        </w:rPr>
      </w:pPr>
      <w:r>
        <w:rPr>
          <w:rFonts w:hint="eastAsia" w:ascii="仿宋_GB2312" w:hAnsi="仿宋" w:eastAsia="仿宋_GB2312" w:cs="宋体"/>
          <w:color w:val="000000" w:themeColor="text1"/>
          <w:kern w:val="0"/>
          <w:sz w:val="28"/>
          <w:szCs w:val="28"/>
          <w14:textFill>
            <w14:solidFill>
              <w14:schemeClr w14:val="tx1"/>
            </w14:solidFill>
          </w14:textFill>
        </w:rPr>
        <w:t>（2）</w:t>
      </w:r>
      <w:r>
        <w:rPr>
          <w:rFonts w:hint="eastAsia" w:ascii="仿宋_GB2312" w:hAnsi="仿宋" w:eastAsia="仿宋_GB2312" w:cs="宋体"/>
          <w:color w:val="000000" w:themeColor="text1"/>
          <w:kern w:val="0"/>
          <w:sz w:val="28"/>
          <w:szCs w:val="28"/>
          <w:lang w:eastAsia="zh-CN"/>
          <w14:textFill>
            <w14:solidFill>
              <w14:schemeClr w14:val="tx1"/>
            </w14:solidFill>
          </w14:textFill>
        </w:rPr>
        <w:t>服务商</w:t>
      </w:r>
      <w:r>
        <w:rPr>
          <w:rFonts w:hint="eastAsia" w:ascii="仿宋_GB2312" w:hAnsi="仿宋" w:eastAsia="仿宋_GB2312" w:cs="宋体"/>
          <w:color w:val="000000" w:themeColor="text1"/>
          <w:kern w:val="0"/>
          <w:sz w:val="28"/>
          <w:szCs w:val="28"/>
          <w14:textFill>
            <w14:solidFill>
              <w14:schemeClr w14:val="tx1"/>
            </w14:solidFill>
          </w14:textFill>
        </w:rPr>
        <w:t>在投标文件中应对上表所列的商务条款和要求做出逐条响应，</w:t>
      </w:r>
      <w:r>
        <w:rPr>
          <w:rFonts w:hint="eastAsia" w:ascii="仿宋_GB2312" w:hAnsi="仿宋" w:eastAsia="仿宋_GB2312" w:cs="宋体"/>
          <w:color w:val="000000" w:themeColor="text1"/>
          <w:kern w:val="0"/>
          <w:sz w:val="28"/>
          <w:szCs w:val="28"/>
          <w:lang w:eastAsia="zh-CN"/>
          <w14:textFill>
            <w14:solidFill>
              <w14:schemeClr w14:val="tx1"/>
            </w14:solidFill>
          </w14:textFill>
        </w:rPr>
        <w:t>服务商</w:t>
      </w:r>
      <w:r>
        <w:rPr>
          <w:rFonts w:hint="eastAsia" w:ascii="仿宋_GB2312" w:hAnsi="仿宋" w:eastAsia="仿宋_GB2312" w:cs="宋体"/>
          <w:color w:val="000000" w:themeColor="text1"/>
          <w:kern w:val="0"/>
          <w:sz w:val="28"/>
          <w:szCs w:val="28"/>
          <w14:textFill>
            <w14:solidFill>
              <w14:schemeClr w14:val="tx1"/>
            </w14:solidFill>
          </w14:textFill>
        </w:rPr>
        <w:t>对商务条款的响应将作为合同协议书和合同专用条款的主要内容。</w:t>
      </w:r>
    </w:p>
    <w:p w14:paraId="271D8BE6">
      <w:pPr>
        <w:widowControl/>
        <w:spacing w:line="580" w:lineRule="exact"/>
        <w:ind w:firstLine="560" w:firstLineChars="200"/>
        <w:jc w:val="left"/>
        <w:rPr>
          <w:rFonts w:hint="eastAsia" w:ascii="仿宋_GB2312" w:hAnsi="仿宋" w:eastAsia="仿宋_GB2312"/>
          <w:color w:val="000000" w:themeColor="text1"/>
          <w:sz w:val="28"/>
          <w:szCs w:val="28"/>
          <w14:textFill>
            <w14:solidFill>
              <w14:schemeClr w14:val="tx1"/>
            </w14:solidFill>
          </w14:textFill>
        </w:rPr>
      </w:pPr>
      <w:r>
        <w:rPr>
          <w:rFonts w:hint="eastAsia" w:ascii="仿宋_GB2312" w:hAnsi="仿宋" w:eastAsia="仿宋_GB2312" w:cs="宋体"/>
          <w:color w:val="000000" w:themeColor="text1"/>
          <w:kern w:val="0"/>
          <w:sz w:val="28"/>
          <w:szCs w:val="28"/>
          <w14:textFill>
            <w14:solidFill>
              <w14:schemeClr w14:val="tx1"/>
            </w14:solidFill>
          </w14:textFill>
        </w:rPr>
        <w:t>（3）主要商务条款不接受负偏离。</w:t>
      </w:r>
    </w:p>
    <w:p w14:paraId="3B216AE8">
      <w:pPr>
        <w:spacing w:line="360" w:lineRule="auto"/>
        <w:ind w:right="-307" w:rightChars="-146" w:firstLine="2891" w:firstLineChars="800"/>
        <w:rPr>
          <w:rFonts w:cs="Times New Roman" w:asciiTheme="majorEastAsia" w:hAnsiTheme="majorEastAsia" w:eastAsiaTheme="majorEastAsia"/>
          <w:b/>
          <w:color w:val="000000" w:themeColor="text1"/>
          <w:sz w:val="36"/>
          <w:szCs w:val="36"/>
          <w14:textFill>
            <w14:solidFill>
              <w14:schemeClr w14:val="tx1"/>
            </w14:solidFill>
          </w14:textFill>
        </w:rPr>
      </w:pPr>
      <w:r>
        <w:rPr>
          <w:rFonts w:cs="Times New Roman" w:asciiTheme="majorEastAsia" w:hAnsiTheme="majorEastAsia" w:eastAsiaTheme="majorEastAsia"/>
          <w:b/>
          <w:color w:val="000000" w:themeColor="text1"/>
          <w:sz w:val="36"/>
          <w:szCs w:val="36"/>
          <w14:textFill>
            <w14:solidFill>
              <w14:schemeClr w14:val="tx1"/>
            </w14:solidFill>
          </w14:textFill>
        </w:rPr>
        <w:br w:type="page"/>
      </w:r>
    </w:p>
    <w:p w14:paraId="459B8A5E">
      <w:pPr>
        <w:spacing w:line="360" w:lineRule="auto"/>
        <w:ind w:right="-307" w:rightChars="-146"/>
        <w:jc w:val="center"/>
        <w:rPr>
          <w:rFonts w:ascii="方正小标宋简体" w:eastAsia="方正小标宋简体" w:cs="Times New Roman" w:hAnsiTheme="majorEastAsia"/>
          <w:color w:val="000000" w:themeColor="text1"/>
          <w:sz w:val="36"/>
          <w:szCs w:val="36"/>
          <w14:textFill>
            <w14:solidFill>
              <w14:schemeClr w14:val="tx1"/>
            </w14:solidFill>
          </w14:textFill>
        </w:rPr>
      </w:pPr>
      <w:r>
        <w:rPr>
          <w:rFonts w:hint="eastAsia" w:ascii="方正小标宋简体" w:eastAsia="方正小标宋简体" w:cs="Times New Roman" w:hAnsiTheme="majorEastAsia"/>
          <w:color w:val="000000" w:themeColor="text1"/>
          <w:sz w:val="36"/>
          <w:szCs w:val="36"/>
          <w14:textFill>
            <w14:solidFill>
              <w14:schemeClr w14:val="tx1"/>
            </w14:solidFill>
          </w14:textFill>
        </w:rPr>
        <w:t>第六章  响应文件格式及构成</w:t>
      </w:r>
    </w:p>
    <w:p w14:paraId="606F5666">
      <w:pPr>
        <w:spacing w:line="580" w:lineRule="exact"/>
        <w:ind w:firstLine="560" w:firstLineChars="200"/>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1.响应文件格式由本章目录所列第1部分至第10部分构成。</w:t>
      </w:r>
    </w:p>
    <w:p w14:paraId="29BDF81C">
      <w:pPr>
        <w:spacing w:line="580" w:lineRule="exact"/>
        <w:ind w:firstLine="560" w:firstLineChars="200"/>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2.</w:t>
      </w:r>
      <w:r>
        <w:rPr>
          <w:rFonts w:hint="eastAsia" w:ascii="仿宋_GB2312" w:hAnsi="仿宋" w:eastAsia="仿宋_GB2312" w:cs="Times New Roman"/>
          <w:color w:val="000000" w:themeColor="text1"/>
          <w:sz w:val="28"/>
          <w:szCs w:val="28"/>
          <w:lang w:eastAsia="zh-CN"/>
          <w14:textFill>
            <w14:solidFill>
              <w14:schemeClr w14:val="tx1"/>
            </w14:solidFill>
          </w14:textFill>
        </w:rPr>
        <w:t>服务商</w:t>
      </w:r>
      <w:r>
        <w:rPr>
          <w:rFonts w:hint="eastAsia" w:ascii="仿宋_GB2312" w:hAnsi="仿宋" w:eastAsia="仿宋_GB2312" w:cs="Times New Roman"/>
          <w:color w:val="000000" w:themeColor="text1"/>
          <w:sz w:val="28"/>
          <w:szCs w:val="28"/>
          <w14:textFill>
            <w14:solidFill>
              <w14:schemeClr w14:val="tx1"/>
            </w14:solidFill>
          </w14:textFill>
        </w:rPr>
        <w:t>应认真审阅本章内容，并参照格式要求编制响应文件。凡未按格式要求编制响应文件而造成的不利后果，由</w:t>
      </w:r>
      <w:r>
        <w:rPr>
          <w:rFonts w:hint="eastAsia" w:ascii="仿宋_GB2312" w:hAnsi="仿宋" w:eastAsia="仿宋_GB2312" w:cs="Times New Roman"/>
          <w:color w:val="000000" w:themeColor="text1"/>
          <w:sz w:val="28"/>
          <w:szCs w:val="28"/>
          <w:lang w:eastAsia="zh-CN"/>
          <w14:textFill>
            <w14:solidFill>
              <w14:schemeClr w14:val="tx1"/>
            </w14:solidFill>
          </w14:textFill>
        </w:rPr>
        <w:t>服务商</w:t>
      </w:r>
      <w:r>
        <w:rPr>
          <w:rFonts w:hint="eastAsia" w:ascii="仿宋_GB2312" w:hAnsi="仿宋" w:eastAsia="仿宋_GB2312" w:cs="Times New Roman"/>
          <w:color w:val="000000" w:themeColor="text1"/>
          <w:sz w:val="28"/>
          <w:szCs w:val="28"/>
          <w14:textFill>
            <w14:solidFill>
              <w14:schemeClr w14:val="tx1"/>
            </w14:solidFill>
          </w14:textFill>
        </w:rPr>
        <w:t>自行承担。</w:t>
      </w:r>
    </w:p>
    <w:p w14:paraId="6E8B6A16">
      <w:pPr>
        <w:spacing w:line="580" w:lineRule="exact"/>
        <w:ind w:firstLine="560" w:firstLineChars="200"/>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3.响应文件的正、副本必须按照要求编制，凡正、副本不相符的，以正本为准。</w:t>
      </w:r>
    </w:p>
    <w:p w14:paraId="103894B7">
      <w:pPr>
        <w:spacing w:line="580" w:lineRule="exact"/>
        <w:ind w:firstLine="560" w:firstLineChars="200"/>
        <w:rPr>
          <w:rFonts w:hint="eastAsia" w:ascii="仿宋_GB2312" w:hAnsi="仿宋" w:eastAsia="仿宋_GB2312" w:cs="Times New Roman"/>
          <w:color w:val="000000" w:themeColor="text1"/>
          <w:sz w:val="28"/>
          <w:szCs w:val="28"/>
          <w14:textFill>
            <w14:solidFill>
              <w14:schemeClr w14:val="tx1"/>
            </w14:solidFill>
          </w14:textFill>
        </w:rPr>
      </w:pPr>
    </w:p>
    <w:p w14:paraId="1DD5D303">
      <w:pPr>
        <w:spacing w:line="580" w:lineRule="exact"/>
        <w:ind w:firstLine="3640" w:firstLineChars="1300"/>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（格式）</w:t>
      </w:r>
    </w:p>
    <w:p w14:paraId="5BCEED99">
      <w:pPr>
        <w:spacing w:line="360" w:lineRule="auto"/>
        <w:jc w:val="center"/>
        <w:rPr>
          <w:rFonts w:hint="eastAsia" w:ascii="仿宋_GB2312" w:hAnsi="仿宋" w:eastAsia="仿宋_GB2312" w:cs="Times New Roman"/>
          <w:color w:val="000000" w:themeColor="text1"/>
          <w:sz w:val="28"/>
          <w:szCs w:val="28"/>
          <w14:textFill>
            <w14:solidFill>
              <w14:schemeClr w14:val="tx1"/>
            </w14:solidFill>
          </w14:textFill>
        </w:rPr>
      </w:pPr>
    </w:p>
    <w:p w14:paraId="3A466AD5">
      <w:pPr>
        <w:spacing w:line="360" w:lineRule="auto"/>
        <w:ind w:firstLine="560" w:firstLineChars="200"/>
        <w:rPr>
          <w:rFonts w:ascii="仿宋" w:hAnsi="仿宋" w:eastAsia="仿宋" w:cs="Times New Roman"/>
          <w:color w:val="000000" w:themeColor="text1"/>
          <w:sz w:val="28"/>
          <w:szCs w:val="28"/>
          <w14:textFill>
            <w14:solidFill>
              <w14:schemeClr w14:val="tx1"/>
            </w14:solidFill>
          </w14:textFill>
        </w:rPr>
      </w:pPr>
      <w:r>
        <w:rPr>
          <w:rFonts w:ascii="仿宋" w:hAnsi="仿宋" w:eastAsia="仿宋" w:cs="Times New Roman"/>
          <w:color w:val="000000" w:themeColor="text1"/>
          <w:sz w:val="28"/>
          <w:szCs w:val="28"/>
          <w14:textFill>
            <w14:solidFill>
              <w14:schemeClr w14:val="tx1"/>
            </w14:solidFill>
          </w14:textFill>
        </w:rPr>
        <w:br w:type="page"/>
      </w:r>
    </w:p>
    <w:p w14:paraId="33BA4880">
      <w:pPr>
        <w:spacing w:line="360" w:lineRule="auto"/>
        <w:jc w:val="center"/>
        <w:rPr>
          <w:rFonts w:ascii="仿宋" w:hAnsi="仿宋" w:eastAsia="仿宋"/>
          <w:b/>
          <w:color w:val="000000" w:themeColor="text1"/>
          <w:sz w:val="44"/>
          <w:szCs w:val="44"/>
          <w14:textFill>
            <w14:solidFill>
              <w14:schemeClr w14:val="tx1"/>
            </w14:solidFill>
          </w14:textFill>
        </w:rPr>
      </w:pPr>
    </w:p>
    <w:p w14:paraId="10289556">
      <w:pPr>
        <w:spacing w:line="360" w:lineRule="auto"/>
        <w:jc w:val="center"/>
        <w:rPr>
          <w:rFonts w:ascii="仿宋" w:hAnsi="仿宋" w:eastAsia="仿宋"/>
          <w:b/>
          <w:color w:val="000000" w:themeColor="text1"/>
          <w:sz w:val="44"/>
          <w:szCs w:val="44"/>
          <w14:textFill>
            <w14:solidFill>
              <w14:schemeClr w14:val="tx1"/>
            </w14:solidFill>
          </w14:textFill>
        </w:rPr>
      </w:pPr>
    </w:p>
    <w:p w14:paraId="5CE36BCC">
      <w:pPr>
        <w:spacing w:line="360" w:lineRule="auto"/>
        <w:jc w:val="center"/>
        <w:rPr>
          <w:rFonts w:ascii="仿宋" w:hAnsi="仿宋" w:eastAsia="仿宋"/>
          <w:b/>
          <w:color w:val="000000" w:themeColor="text1"/>
          <w:sz w:val="44"/>
          <w:szCs w:val="44"/>
          <w14:textFill>
            <w14:solidFill>
              <w14:schemeClr w14:val="tx1"/>
            </w14:solidFill>
          </w14:textFill>
        </w:rPr>
      </w:pPr>
    </w:p>
    <w:p w14:paraId="0A3B933F">
      <w:pPr>
        <w:spacing w:line="360" w:lineRule="auto"/>
        <w:jc w:val="center"/>
        <w:rPr>
          <w:rFonts w:ascii="黑体" w:hAnsi="黑体" w:eastAsia="黑体"/>
          <w:color w:val="000000" w:themeColor="text1"/>
          <w:sz w:val="44"/>
          <w:szCs w:val="44"/>
          <w14:textFill>
            <w14:solidFill>
              <w14:schemeClr w14:val="tx1"/>
            </w14:solidFill>
          </w14:textFill>
        </w:rPr>
      </w:pPr>
      <w:r>
        <w:rPr>
          <w:rFonts w:hint="eastAsia" w:ascii="黑体" w:hAnsi="黑体" w:eastAsia="黑体"/>
          <w:color w:val="000000" w:themeColor="text1"/>
          <w:sz w:val="44"/>
          <w:szCs w:val="44"/>
          <w14:textFill>
            <w14:solidFill>
              <w14:schemeClr w14:val="tx1"/>
            </w14:solidFill>
          </w14:textFill>
        </w:rPr>
        <w:t>杨陵区政府集中采购项目</w:t>
      </w:r>
    </w:p>
    <w:p w14:paraId="438B6792">
      <w:pPr>
        <w:spacing w:line="360" w:lineRule="auto"/>
        <w:jc w:val="center"/>
        <w:rPr>
          <w:rFonts w:ascii="黑体" w:hAnsi="黑体" w:eastAsia="黑体"/>
          <w:color w:val="000000" w:themeColor="text1"/>
          <w:sz w:val="44"/>
          <w:szCs w:val="44"/>
          <w14:textFill>
            <w14:solidFill>
              <w14:schemeClr w14:val="tx1"/>
            </w14:solidFill>
          </w14:textFill>
        </w:rPr>
      </w:pPr>
      <w:r>
        <w:rPr>
          <w:rFonts w:hint="eastAsia" w:ascii="黑体" w:hAnsi="黑体" w:eastAsia="黑体"/>
          <w:color w:val="000000" w:themeColor="text1"/>
          <w:sz w:val="44"/>
          <w:szCs w:val="44"/>
          <w14:textFill>
            <w14:solidFill>
              <w14:schemeClr w14:val="tx1"/>
            </w14:solidFill>
          </w14:textFill>
        </w:rPr>
        <w:t>竞争性磋商响应文件</w:t>
      </w:r>
    </w:p>
    <w:p w14:paraId="7F7918FE">
      <w:pPr>
        <w:spacing w:line="360" w:lineRule="auto"/>
        <w:jc w:val="center"/>
        <w:rPr>
          <w:rFonts w:ascii="仿宋" w:hAnsi="仿宋" w:eastAsia="仿宋" w:cs="Times New Roman"/>
          <w:color w:val="000000" w:themeColor="text1"/>
          <w:sz w:val="30"/>
          <w:szCs w:val="30"/>
          <w14:textFill>
            <w14:solidFill>
              <w14:schemeClr w14:val="tx1"/>
            </w14:solidFill>
          </w14:textFill>
        </w:rPr>
      </w:pPr>
    </w:p>
    <w:p w14:paraId="1B483664">
      <w:pPr>
        <w:spacing w:line="360" w:lineRule="auto"/>
        <w:jc w:val="center"/>
        <w:rPr>
          <w:rFonts w:hint="eastAsia" w:ascii="楷体_GB2312" w:hAnsi="仿宋" w:eastAsia="楷体_GB2312" w:cs="Times New Roman"/>
          <w:color w:val="000000" w:themeColor="text1"/>
          <w:sz w:val="30"/>
          <w:szCs w:val="30"/>
          <w14:textFill>
            <w14:solidFill>
              <w14:schemeClr w14:val="tx1"/>
            </w14:solidFill>
          </w14:textFill>
        </w:rPr>
      </w:pPr>
      <w:r>
        <w:rPr>
          <w:rFonts w:hint="eastAsia" w:ascii="楷体_GB2312" w:hAnsi="仿宋" w:eastAsia="楷体_GB2312" w:cs="Times New Roman"/>
          <w:color w:val="000000" w:themeColor="text1"/>
          <w:sz w:val="30"/>
          <w:szCs w:val="30"/>
          <w14:textFill>
            <w14:solidFill>
              <w14:schemeClr w14:val="tx1"/>
            </w14:solidFill>
          </w14:textFill>
        </w:rPr>
        <w:t>（正本或副本）</w:t>
      </w:r>
    </w:p>
    <w:p w14:paraId="2689794D">
      <w:pPr>
        <w:spacing w:line="360" w:lineRule="auto"/>
        <w:rPr>
          <w:rFonts w:ascii="仿宋" w:hAnsi="仿宋" w:eastAsia="仿宋" w:cs="Times New Roman"/>
          <w:color w:val="000000" w:themeColor="text1"/>
          <w:sz w:val="30"/>
          <w:szCs w:val="30"/>
          <w14:textFill>
            <w14:solidFill>
              <w14:schemeClr w14:val="tx1"/>
            </w14:solidFill>
          </w14:textFill>
        </w:rPr>
      </w:pPr>
    </w:p>
    <w:p w14:paraId="1B301F11">
      <w:pPr>
        <w:spacing w:line="360" w:lineRule="auto"/>
        <w:rPr>
          <w:rFonts w:ascii="仿宋" w:hAnsi="仿宋" w:eastAsia="仿宋" w:cs="Times New Roman"/>
          <w:color w:val="000000" w:themeColor="text1"/>
          <w:sz w:val="30"/>
          <w:szCs w:val="30"/>
          <w14:textFill>
            <w14:solidFill>
              <w14:schemeClr w14:val="tx1"/>
            </w14:solidFill>
          </w14:textFill>
        </w:rPr>
      </w:pPr>
    </w:p>
    <w:p w14:paraId="39DF53DE">
      <w:pPr>
        <w:spacing w:line="360" w:lineRule="auto"/>
        <w:rPr>
          <w:rFonts w:ascii="仿宋" w:hAnsi="仿宋" w:eastAsia="仿宋" w:cs="Times New Roman"/>
          <w:color w:val="000000" w:themeColor="text1"/>
          <w:sz w:val="30"/>
          <w:szCs w:val="30"/>
          <w14:textFill>
            <w14:solidFill>
              <w14:schemeClr w14:val="tx1"/>
            </w14:solidFill>
          </w14:textFill>
        </w:rPr>
      </w:pPr>
    </w:p>
    <w:p w14:paraId="3158F7BF">
      <w:pPr>
        <w:spacing w:line="360" w:lineRule="auto"/>
        <w:rPr>
          <w:rFonts w:ascii="仿宋" w:hAnsi="仿宋" w:eastAsia="仿宋" w:cs="Times New Roman"/>
          <w:color w:val="000000" w:themeColor="text1"/>
          <w:sz w:val="30"/>
          <w:szCs w:val="30"/>
          <w14:textFill>
            <w14:solidFill>
              <w14:schemeClr w14:val="tx1"/>
            </w14:solidFill>
          </w14:textFill>
        </w:rPr>
      </w:pPr>
    </w:p>
    <w:p w14:paraId="287BC5E3">
      <w:pPr>
        <w:spacing w:line="360" w:lineRule="auto"/>
        <w:rPr>
          <w:rFonts w:ascii="仿宋" w:hAnsi="仿宋" w:eastAsia="仿宋" w:cs="Times New Roman"/>
          <w:color w:val="000000" w:themeColor="text1"/>
          <w:sz w:val="30"/>
          <w:szCs w:val="30"/>
          <w14:textFill>
            <w14:solidFill>
              <w14:schemeClr w14:val="tx1"/>
            </w14:solidFill>
          </w14:textFill>
        </w:rPr>
      </w:pPr>
    </w:p>
    <w:p w14:paraId="5A6A89ED">
      <w:pPr>
        <w:spacing w:line="360" w:lineRule="auto"/>
        <w:ind w:firstLine="1350" w:firstLineChars="450"/>
        <w:rPr>
          <w:rFonts w:ascii="仿宋" w:hAnsi="仿宋" w:eastAsia="仿宋" w:cs="Times New Roman"/>
          <w:color w:val="000000" w:themeColor="text1"/>
          <w:sz w:val="30"/>
          <w:szCs w:val="30"/>
          <w14:textFill>
            <w14:solidFill>
              <w14:schemeClr w14:val="tx1"/>
            </w14:solidFill>
          </w14:textFill>
        </w:rPr>
      </w:pPr>
      <w:r>
        <w:rPr>
          <w:rFonts w:hint="eastAsia" w:ascii="仿宋" w:hAnsi="仿宋" w:eastAsia="仿宋" w:cs="Times New Roman"/>
          <w:color w:val="000000" w:themeColor="text1"/>
          <w:sz w:val="30"/>
          <w:szCs w:val="30"/>
          <w14:textFill>
            <w14:solidFill>
              <w14:schemeClr w14:val="tx1"/>
            </w14:solidFill>
          </w14:textFill>
        </w:rPr>
        <w:t>项目名称：</w:t>
      </w:r>
    </w:p>
    <w:p w14:paraId="3CF8AF78">
      <w:pPr>
        <w:spacing w:line="360" w:lineRule="auto"/>
        <w:ind w:firstLine="1350" w:firstLineChars="450"/>
        <w:rPr>
          <w:rFonts w:ascii="仿宋" w:hAnsi="仿宋" w:eastAsia="仿宋" w:cs="Times New Roman"/>
          <w:color w:val="000000" w:themeColor="text1"/>
          <w:sz w:val="30"/>
          <w:szCs w:val="30"/>
          <w14:textFill>
            <w14:solidFill>
              <w14:schemeClr w14:val="tx1"/>
            </w14:solidFill>
          </w14:textFill>
        </w:rPr>
      </w:pPr>
      <w:r>
        <w:rPr>
          <w:rFonts w:hint="eastAsia" w:ascii="仿宋" w:hAnsi="仿宋" w:eastAsia="仿宋" w:cs="Times New Roman"/>
          <w:color w:val="000000" w:themeColor="text1"/>
          <w:sz w:val="30"/>
          <w:szCs w:val="30"/>
          <w14:textFill>
            <w14:solidFill>
              <w14:schemeClr w14:val="tx1"/>
            </w14:solidFill>
          </w14:textFill>
        </w:rPr>
        <w:t>项目编号：</w:t>
      </w:r>
    </w:p>
    <w:p w14:paraId="6FDA831C">
      <w:pPr>
        <w:spacing w:line="360" w:lineRule="auto"/>
        <w:ind w:firstLine="1350" w:firstLineChars="450"/>
        <w:rPr>
          <w:rFonts w:ascii="仿宋" w:hAnsi="仿宋" w:eastAsia="仿宋" w:cs="Times New Roman"/>
          <w:color w:val="000000" w:themeColor="text1"/>
          <w:sz w:val="30"/>
          <w:szCs w:val="30"/>
          <w14:textFill>
            <w14:solidFill>
              <w14:schemeClr w14:val="tx1"/>
            </w14:solidFill>
          </w14:textFill>
        </w:rPr>
      </w:pPr>
      <w:r>
        <w:rPr>
          <w:rFonts w:hint="eastAsia" w:ascii="仿宋" w:hAnsi="仿宋" w:eastAsia="仿宋" w:cs="Times New Roman"/>
          <w:color w:val="000000" w:themeColor="text1"/>
          <w:sz w:val="30"/>
          <w:szCs w:val="30"/>
          <w:lang w:eastAsia="zh-CN"/>
          <w14:textFill>
            <w14:solidFill>
              <w14:schemeClr w14:val="tx1"/>
            </w14:solidFill>
          </w14:textFill>
        </w:rPr>
        <w:t>服务商</w:t>
      </w:r>
      <w:r>
        <w:rPr>
          <w:rFonts w:hint="eastAsia" w:ascii="仿宋" w:hAnsi="仿宋" w:eastAsia="仿宋" w:cs="Times New Roman"/>
          <w:color w:val="000000" w:themeColor="text1"/>
          <w:sz w:val="30"/>
          <w:szCs w:val="30"/>
          <w14:textFill>
            <w14:solidFill>
              <w14:schemeClr w14:val="tx1"/>
            </w14:solidFill>
          </w14:textFill>
        </w:rPr>
        <w:t>：（单位盖章）</w:t>
      </w:r>
    </w:p>
    <w:p w14:paraId="26FFFA88">
      <w:pPr>
        <w:spacing w:line="360" w:lineRule="auto"/>
        <w:ind w:firstLine="1350" w:firstLineChars="450"/>
        <w:rPr>
          <w:rFonts w:ascii="仿宋" w:hAnsi="仿宋" w:eastAsia="仿宋" w:cs="Times New Roman"/>
          <w:color w:val="000000" w:themeColor="text1"/>
          <w:sz w:val="30"/>
          <w:szCs w:val="30"/>
          <w14:textFill>
            <w14:solidFill>
              <w14:schemeClr w14:val="tx1"/>
            </w14:solidFill>
          </w14:textFill>
        </w:rPr>
      </w:pPr>
      <w:r>
        <w:rPr>
          <w:rFonts w:hint="eastAsia" w:ascii="仿宋" w:hAnsi="仿宋" w:eastAsia="仿宋" w:cs="Times New Roman"/>
          <w:color w:val="000000" w:themeColor="text1"/>
          <w:sz w:val="30"/>
          <w:szCs w:val="30"/>
          <w14:textFill>
            <w14:solidFill>
              <w14:schemeClr w14:val="tx1"/>
            </w14:solidFill>
          </w14:textFill>
        </w:rPr>
        <w:t>法定代表人或其授权代表：（签名或盖章）</w:t>
      </w:r>
    </w:p>
    <w:p w14:paraId="7677EF13">
      <w:pPr>
        <w:spacing w:line="360" w:lineRule="auto"/>
        <w:ind w:firstLine="1350" w:firstLineChars="450"/>
        <w:rPr>
          <w:rFonts w:ascii="仿宋" w:hAnsi="仿宋" w:eastAsia="仿宋" w:cs="Times New Roman"/>
          <w:color w:val="000000" w:themeColor="text1"/>
          <w:sz w:val="30"/>
          <w:szCs w:val="30"/>
          <w14:textFill>
            <w14:solidFill>
              <w14:schemeClr w14:val="tx1"/>
            </w14:solidFill>
          </w14:textFill>
        </w:rPr>
      </w:pPr>
      <w:r>
        <w:rPr>
          <w:rFonts w:hint="eastAsia" w:ascii="仿宋" w:hAnsi="仿宋" w:eastAsia="仿宋" w:cs="Times New Roman"/>
          <w:color w:val="000000" w:themeColor="text1"/>
          <w:sz w:val="30"/>
          <w:szCs w:val="30"/>
          <w14:textFill>
            <w14:solidFill>
              <w14:schemeClr w14:val="tx1"/>
            </w14:solidFill>
          </w14:textFill>
        </w:rPr>
        <w:t>时  间：二○   年  月  日</w:t>
      </w:r>
    </w:p>
    <w:p w14:paraId="142550DE">
      <w:pPr>
        <w:spacing w:line="360" w:lineRule="auto"/>
        <w:jc w:val="center"/>
        <w:rPr>
          <w:rFonts w:ascii="仿宋" w:hAnsi="仿宋" w:eastAsia="仿宋" w:cs="Times New Roman"/>
          <w:b/>
          <w:color w:val="000000" w:themeColor="text1"/>
          <w:sz w:val="32"/>
          <w:szCs w:val="32"/>
          <w14:textFill>
            <w14:solidFill>
              <w14:schemeClr w14:val="tx1"/>
            </w14:solidFill>
          </w14:textFill>
        </w:rPr>
      </w:pPr>
    </w:p>
    <w:p w14:paraId="4C2DF579">
      <w:pPr>
        <w:spacing w:line="360" w:lineRule="auto"/>
        <w:jc w:val="center"/>
        <w:rPr>
          <w:rFonts w:ascii="仿宋" w:hAnsi="仿宋" w:eastAsia="仿宋" w:cs="Times New Roman"/>
          <w:b/>
          <w:color w:val="000000" w:themeColor="text1"/>
          <w:sz w:val="32"/>
          <w:szCs w:val="32"/>
          <w14:textFill>
            <w14:solidFill>
              <w14:schemeClr w14:val="tx1"/>
            </w14:solidFill>
          </w14:textFill>
        </w:rPr>
      </w:pPr>
      <w:r>
        <w:rPr>
          <w:rFonts w:ascii="仿宋" w:hAnsi="仿宋" w:eastAsia="仿宋" w:cs="Times New Roman"/>
          <w:b/>
          <w:color w:val="000000" w:themeColor="text1"/>
          <w:sz w:val="32"/>
          <w:szCs w:val="32"/>
          <w14:textFill>
            <w14:solidFill>
              <w14:schemeClr w14:val="tx1"/>
            </w14:solidFill>
          </w14:textFill>
        </w:rPr>
        <w:br w:type="page"/>
      </w:r>
    </w:p>
    <w:p w14:paraId="3F373A71">
      <w:pPr>
        <w:spacing w:line="360" w:lineRule="auto"/>
        <w:jc w:val="center"/>
        <w:rPr>
          <w:rFonts w:ascii="仿宋" w:hAnsi="仿宋" w:eastAsia="仿宋" w:cs="Times New Roman"/>
          <w:b/>
          <w:color w:val="000000" w:themeColor="text1"/>
          <w:sz w:val="32"/>
          <w:szCs w:val="32"/>
          <w14:textFill>
            <w14:solidFill>
              <w14:schemeClr w14:val="tx1"/>
            </w14:solidFill>
          </w14:textFill>
        </w:rPr>
      </w:pPr>
      <w:r>
        <w:rPr>
          <w:rFonts w:hint="eastAsia" w:ascii="仿宋" w:hAnsi="仿宋" w:eastAsia="仿宋" w:cs="Times New Roman"/>
          <w:b/>
          <w:color w:val="000000" w:themeColor="text1"/>
          <w:sz w:val="32"/>
          <w:szCs w:val="32"/>
          <w14:textFill>
            <w14:solidFill>
              <w14:schemeClr w14:val="tx1"/>
            </w14:solidFill>
          </w14:textFill>
        </w:rPr>
        <w:t>目     录</w:t>
      </w:r>
    </w:p>
    <w:p w14:paraId="08A9384A">
      <w:pPr>
        <w:adjustRightInd w:val="0"/>
        <w:snapToGrid w:val="0"/>
        <w:spacing w:line="580" w:lineRule="exact"/>
        <w:ind w:left="714" w:leftChars="340"/>
        <w:rPr>
          <w:rFonts w:ascii="仿宋" w:hAnsi="仿宋" w:eastAsia="仿宋" w:cs="Times New Roman"/>
          <w:bCs/>
          <w:color w:val="000000" w:themeColor="text1"/>
          <w:sz w:val="30"/>
          <w:szCs w:val="30"/>
          <w14:textFill>
            <w14:solidFill>
              <w14:schemeClr w14:val="tx1"/>
            </w14:solidFill>
          </w14:textFill>
        </w:rPr>
      </w:pPr>
      <w:r>
        <w:rPr>
          <w:rFonts w:hint="eastAsia" w:ascii="仿宋" w:hAnsi="仿宋" w:eastAsia="仿宋" w:cs="Times New Roman"/>
          <w:bCs/>
          <w:color w:val="000000" w:themeColor="text1"/>
          <w:sz w:val="30"/>
          <w:szCs w:val="30"/>
          <w14:textFill>
            <w14:solidFill>
              <w14:schemeClr w14:val="tx1"/>
            </w14:solidFill>
          </w14:textFill>
        </w:rPr>
        <w:t>第1部分</w:t>
      </w:r>
      <w:r>
        <w:rPr>
          <w:rFonts w:hint="eastAsia" w:ascii="仿宋" w:hAnsi="仿宋" w:eastAsia="仿宋" w:cs="Times New Roman"/>
          <w:bCs/>
          <w:color w:val="000000" w:themeColor="text1"/>
          <w:sz w:val="30"/>
          <w:szCs w:val="30"/>
          <w14:textFill>
            <w14:solidFill>
              <w14:schemeClr w14:val="tx1"/>
            </w14:solidFill>
          </w14:textFill>
        </w:rPr>
        <w:tab/>
      </w:r>
      <w:r>
        <w:rPr>
          <w:rFonts w:hint="eastAsia" w:ascii="仿宋" w:hAnsi="仿宋" w:eastAsia="仿宋" w:cs="Times New Roman"/>
          <w:bCs/>
          <w:color w:val="000000" w:themeColor="text1"/>
          <w:sz w:val="30"/>
          <w:szCs w:val="30"/>
          <w14:textFill>
            <w14:solidFill>
              <w14:schemeClr w14:val="tx1"/>
            </w14:solidFill>
          </w14:textFill>
        </w:rPr>
        <w:t>法定代表人证明书、授权书</w:t>
      </w:r>
    </w:p>
    <w:p w14:paraId="0669D958">
      <w:pPr>
        <w:adjustRightInd w:val="0"/>
        <w:snapToGrid w:val="0"/>
        <w:spacing w:line="580" w:lineRule="exact"/>
        <w:ind w:left="714" w:leftChars="340"/>
        <w:rPr>
          <w:rFonts w:ascii="仿宋" w:hAnsi="仿宋" w:eastAsia="仿宋" w:cs="Times New Roman"/>
          <w:bCs/>
          <w:color w:val="000000" w:themeColor="text1"/>
          <w:sz w:val="30"/>
          <w:szCs w:val="30"/>
          <w14:textFill>
            <w14:solidFill>
              <w14:schemeClr w14:val="tx1"/>
            </w14:solidFill>
          </w14:textFill>
        </w:rPr>
      </w:pPr>
      <w:r>
        <w:rPr>
          <w:rFonts w:hint="eastAsia" w:ascii="仿宋" w:hAnsi="仿宋" w:eastAsia="仿宋" w:cs="Times New Roman"/>
          <w:bCs/>
          <w:color w:val="000000" w:themeColor="text1"/>
          <w:sz w:val="30"/>
          <w:szCs w:val="30"/>
          <w14:textFill>
            <w14:solidFill>
              <w14:schemeClr w14:val="tx1"/>
            </w14:solidFill>
          </w14:textFill>
        </w:rPr>
        <w:t>第2部分</w:t>
      </w:r>
      <w:r>
        <w:rPr>
          <w:rFonts w:hint="eastAsia" w:ascii="仿宋" w:hAnsi="仿宋" w:eastAsia="仿宋" w:cs="Times New Roman"/>
          <w:bCs/>
          <w:color w:val="000000" w:themeColor="text1"/>
          <w:sz w:val="30"/>
          <w:szCs w:val="30"/>
          <w14:textFill>
            <w14:solidFill>
              <w14:schemeClr w14:val="tx1"/>
            </w14:solidFill>
          </w14:textFill>
        </w:rPr>
        <w:tab/>
      </w:r>
      <w:r>
        <w:rPr>
          <w:rFonts w:hint="eastAsia" w:ascii="仿宋" w:hAnsi="仿宋" w:eastAsia="仿宋" w:cs="Times New Roman"/>
          <w:bCs/>
          <w:color w:val="000000" w:themeColor="text1"/>
          <w:sz w:val="30"/>
          <w:szCs w:val="30"/>
          <w14:textFill>
            <w14:solidFill>
              <w14:schemeClr w14:val="tx1"/>
            </w14:solidFill>
          </w14:textFill>
        </w:rPr>
        <w:t>响应函</w:t>
      </w:r>
    </w:p>
    <w:p w14:paraId="5857F501">
      <w:pPr>
        <w:adjustRightInd w:val="0"/>
        <w:snapToGrid w:val="0"/>
        <w:spacing w:line="580" w:lineRule="exact"/>
        <w:ind w:left="714" w:leftChars="340"/>
        <w:rPr>
          <w:rFonts w:ascii="仿宋" w:hAnsi="仿宋" w:eastAsia="仿宋" w:cs="Times New Roman"/>
          <w:bCs/>
          <w:color w:val="000000" w:themeColor="text1"/>
          <w:sz w:val="30"/>
          <w:szCs w:val="30"/>
          <w14:textFill>
            <w14:solidFill>
              <w14:schemeClr w14:val="tx1"/>
            </w14:solidFill>
          </w14:textFill>
        </w:rPr>
      </w:pPr>
      <w:bookmarkStart w:id="12" w:name="OLE_LINK12"/>
      <w:r>
        <w:rPr>
          <w:rFonts w:hint="eastAsia" w:ascii="仿宋" w:hAnsi="仿宋" w:eastAsia="仿宋" w:cs="Times New Roman"/>
          <w:bCs/>
          <w:color w:val="000000" w:themeColor="text1"/>
          <w:sz w:val="30"/>
          <w:szCs w:val="30"/>
          <w14:textFill>
            <w14:solidFill>
              <w14:schemeClr w14:val="tx1"/>
            </w14:solidFill>
          </w14:textFill>
        </w:rPr>
        <w:t>第3部分</w:t>
      </w:r>
      <w:bookmarkEnd w:id="12"/>
      <w:r>
        <w:rPr>
          <w:rFonts w:hint="eastAsia" w:ascii="仿宋" w:hAnsi="仿宋" w:eastAsia="仿宋" w:cs="Times New Roman"/>
          <w:bCs/>
          <w:color w:val="000000" w:themeColor="text1"/>
          <w:sz w:val="30"/>
          <w:szCs w:val="30"/>
          <w14:textFill>
            <w14:solidFill>
              <w14:schemeClr w14:val="tx1"/>
            </w14:solidFill>
          </w14:textFill>
        </w:rPr>
        <w:tab/>
      </w:r>
      <w:r>
        <w:rPr>
          <w:rFonts w:hint="eastAsia" w:ascii="仿宋" w:hAnsi="仿宋" w:eastAsia="仿宋" w:cs="Times New Roman"/>
          <w:bCs/>
          <w:color w:val="000000" w:themeColor="text1"/>
          <w:sz w:val="30"/>
          <w:szCs w:val="30"/>
          <w14:textFill>
            <w14:solidFill>
              <w14:schemeClr w14:val="tx1"/>
            </w14:solidFill>
          </w14:textFill>
        </w:rPr>
        <w:t>报价一览表</w:t>
      </w:r>
    </w:p>
    <w:p w14:paraId="1B59A275">
      <w:pPr>
        <w:adjustRightInd w:val="0"/>
        <w:snapToGrid w:val="0"/>
        <w:spacing w:line="580" w:lineRule="exact"/>
        <w:ind w:left="714" w:leftChars="340"/>
        <w:rPr>
          <w:rFonts w:ascii="仿宋" w:hAnsi="仿宋" w:eastAsia="仿宋"/>
          <w:bCs/>
          <w:color w:val="000000" w:themeColor="text1"/>
          <w:sz w:val="30"/>
          <w:szCs w:val="30"/>
          <w14:textFill>
            <w14:solidFill>
              <w14:schemeClr w14:val="tx1"/>
            </w14:solidFill>
          </w14:textFill>
        </w:rPr>
      </w:pPr>
      <w:bookmarkStart w:id="13" w:name="OLE_LINK13"/>
      <w:bookmarkStart w:id="14" w:name="OLE_LINK14"/>
      <w:r>
        <w:rPr>
          <w:rFonts w:hint="eastAsia" w:ascii="仿宋" w:hAnsi="仿宋" w:eastAsia="仿宋" w:cs="Times New Roman"/>
          <w:bCs/>
          <w:color w:val="000000" w:themeColor="text1"/>
          <w:sz w:val="30"/>
          <w:szCs w:val="30"/>
          <w14:textFill>
            <w14:solidFill>
              <w14:schemeClr w14:val="tx1"/>
            </w14:solidFill>
          </w14:textFill>
        </w:rPr>
        <w:t>第4部分</w:t>
      </w:r>
      <w:bookmarkEnd w:id="13"/>
      <w:bookmarkEnd w:id="14"/>
      <w:r>
        <w:rPr>
          <w:rFonts w:hint="eastAsia" w:ascii="仿宋" w:hAnsi="仿宋" w:eastAsia="仿宋" w:cs="Times New Roman"/>
          <w:bCs/>
          <w:color w:val="000000" w:themeColor="text1"/>
          <w:sz w:val="30"/>
          <w:szCs w:val="30"/>
          <w14:textFill>
            <w14:solidFill>
              <w14:schemeClr w14:val="tx1"/>
            </w14:solidFill>
          </w14:textFill>
        </w:rPr>
        <w:t xml:space="preserve">  </w:t>
      </w:r>
      <w:r>
        <w:rPr>
          <w:rFonts w:hint="eastAsia" w:ascii="仿宋" w:hAnsi="仿宋" w:eastAsia="仿宋"/>
          <w:bCs/>
          <w:color w:val="000000" w:themeColor="text1"/>
          <w:sz w:val="30"/>
          <w:szCs w:val="30"/>
          <w14:textFill>
            <w14:solidFill>
              <w14:schemeClr w14:val="tx1"/>
            </w14:solidFill>
          </w14:textFill>
        </w:rPr>
        <w:t>正负偏离表</w:t>
      </w:r>
    </w:p>
    <w:p w14:paraId="782E14A4">
      <w:pPr>
        <w:adjustRightInd w:val="0"/>
        <w:snapToGrid w:val="0"/>
        <w:spacing w:line="580" w:lineRule="exact"/>
        <w:ind w:left="714" w:leftChars="340"/>
        <w:rPr>
          <w:rFonts w:ascii="仿宋" w:hAnsi="仿宋" w:eastAsia="仿宋" w:cs="Times New Roman"/>
          <w:bCs/>
          <w:color w:val="000000" w:themeColor="text1"/>
          <w:sz w:val="30"/>
          <w:szCs w:val="30"/>
          <w14:textFill>
            <w14:solidFill>
              <w14:schemeClr w14:val="tx1"/>
            </w14:solidFill>
          </w14:textFill>
        </w:rPr>
      </w:pPr>
      <w:r>
        <w:rPr>
          <w:rFonts w:hint="eastAsia" w:ascii="仿宋" w:hAnsi="仿宋" w:eastAsia="仿宋" w:cs="Times New Roman"/>
          <w:bCs/>
          <w:color w:val="000000" w:themeColor="text1"/>
          <w:sz w:val="30"/>
          <w:szCs w:val="30"/>
          <w14:textFill>
            <w14:solidFill>
              <w14:schemeClr w14:val="tx1"/>
            </w14:solidFill>
          </w14:textFill>
        </w:rPr>
        <w:t xml:space="preserve">第5部分  </w:t>
      </w:r>
      <w:r>
        <w:rPr>
          <w:rFonts w:hint="eastAsia" w:ascii="仿宋" w:hAnsi="仿宋" w:eastAsia="仿宋"/>
          <w:bCs/>
          <w:color w:val="000000" w:themeColor="text1"/>
          <w:sz w:val="30"/>
          <w:szCs w:val="30"/>
          <w14:textFill>
            <w14:solidFill>
              <w14:schemeClr w14:val="tx1"/>
            </w14:solidFill>
          </w14:textFill>
        </w:rPr>
        <w:t>实施方案</w:t>
      </w:r>
    </w:p>
    <w:p w14:paraId="5E7F6213">
      <w:pPr>
        <w:adjustRightInd w:val="0"/>
        <w:snapToGrid w:val="0"/>
        <w:spacing w:line="580" w:lineRule="exact"/>
        <w:ind w:left="714" w:leftChars="340"/>
        <w:rPr>
          <w:rFonts w:ascii="仿宋" w:hAnsi="仿宋" w:eastAsia="仿宋" w:cs="Times New Roman"/>
          <w:bCs/>
          <w:color w:val="000000" w:themeColor="text1"/>
          <w:sz w:val="30"/>
          <w:szCs w:val="30"/>
          <w14:textFill>
            <w14:solidFill>
              <w14:schemeClr w14:val="tx1"/>
            </w14:solidFill>
          </w14:textFill>
        </w:rPr>
      </w:pPr>
      <w:r>
        <w:rPr>
          <w:rFonts w:hint="eastAsia" w:ascii="仿宋" w:hAnsi="仿宋" w:eastAsia="仿宋" w:cs="Times New Roman"/>
          <w:bCs/>
          <w:color w:val="000000" w:themeColor="text1"/>
          <w:sz w:val="30"/>
          <w:szCs w:val="30"/>
          <w14:textFill>
            <w14:solidFill>
              <w14:schemeClr w14:val="tx1"/>
            </w14:solidFill>
          </w14:textFill>
        </w:rPr>
        <w:t xml:space="preserve">第6部分  </w:t>
      </w:r>
      <w:r>
        <w:rPr>
          <w:rFonts w:hint="eastAsia" w:ascii="仿宋" w:hAnsi="仿宋" w:eastAsia="仿宋" w:cs="Times New Roman"/>
          <w:bCs/>
          <w:color w:val="000000" w:themeColor="text1"/>
          <w:sz w:val="30"/>
          <w:szCs w:val="30"/>
          <w:lang w:eastAsia="zh-CN"/>
          <w14:textFill>
            <w14:solidFill>
              <w14:schemeClr w14:val="tx1"/>
            </w14:solidFill>
          </w14:textFill>
        </w:rPr>
        <w:t>服务商</w:t>
      </w:r>
      <w:r>
        <w:rPr>
          <w:rFonts w:hint="eastAsia" w:ascii="仿宋" w:hAnsi="仿宋" w:eastAsia="仿宋" w:cs="Times New Roman"/>
          <w:bCs/>
          <w:color w:val="000000" w:themeColor="text1"/>
          <w:sz w:val="30"/>
          <w:szCs w:val="30"/>
          <w14:textFill>
            <w14:solidFill>
              <w14:schemeClr w14:val="tx1"/>
            </w14:solidFill>
          </w14:textFill>
        </w:rPr>
        <w:t>概况及承诺</w:t>
      </w:r>
    </w:p>
    <w:p w14:paraId="13ABBB66">
      <w:pPr>
        <w:adjustRightInd w:val="0"/>
        <w:snapToGrid w:val="0"/>
        <w:spacing w:line="580" w:lineRule="exact"/>
        <w:ind w:left="714" w:leftChars="340"/>
        <w:rPr>
          <w:rFonts w:ascii="仿宋" w:hAnsi="仿宋" w:eastAsia="仿宋" w:cs="Times New Roman"/>
          <w:bCs/>
          <w:color w:val="000000" w:themeColor="text1"/>
          <w:sz w:val="30"/>
          <w:szCs w:val="30"/>
          <w14:textFill>
            <w14:solidFill>
              <w14:schemeClr w14:val="tx1"/>
            </w14:solidFill>
          </w14:textFill>
        </w:rPr>
      </w:pPr>
      <w:r>
        <w:rPr>
          <w:rFonts w:hint="eastAsia" w:ascii="仿宋" w:hAnsi="仿宋" w:eastAsia="仿宋" w:cs="Times New Roman"/>
          <w:bCs/>
          <w:color w:val="000000" w:themeColor="text1"/>
          <w:sz w:val="30"/>
          <w:szCs w:val="30"/>
          <w14:textFill>
            <w14:solidFill>
              <w14:schemeClr w14:val="tx1"/>
            </w14:solidFill>
          </w14:textFill>
        </w:rPr>
        <w:t>第7部分  资格证明文件</w:t>
      </w:r>
    </w:p>
    <w:p w14:paraId="1D7FFDE3">
      <w:pPr>
        <w:adjustRightInd w:val="0"/>
        <w:snapToGrid w:val="0"/>
        <w:spacing w:line="580" w:lineRule="exact"/>
        <w:ind w:left="714" w:leftChars="340"/>
        <w:rPr>
          <w:rFonts w:ascii="仿宋" w:hAnsi="仿宋" w:eastAsia="仿宋" w:cs="Times New Roman"/>
          <w:bCs/>
          <w:color w:val="000000" w:themeColor="text1"/>
          <w:sz w:val="30"/>
          <w:szCs w:val="30"/>
          <w14:textFill>
            <w14:solidFill>
              <w14:schemeClr w14:val="tx1"/>
            </w14:solidFill>
          </w14:textFill>
        </w:rPr>
      </w:pPr>
      <w:r>
        <w:rPr>
          <w:rFonts w:hint="eastAsia" w:ascii="仿宋" w:hAnsi="仿宋" w:eastAsia="仿宋" w:cs="Times New Roman"/>
          <w:bCs/>
          <w:color w:val="000000" w:themeColor="text1"/>
          <w:sz w:val="30"/>
          <w:szCs w:val="30"/>
          <w14:textFill>
            <w14:solidFill>
              <w14:schemeClr w14:val="tx1"/>
            </w14:solidFill>
          </w14:textFill>
        </w:rPr>
        <w:t xml:space="preserve">第8部分  </w:t>
      </w:r>
      <w:r>
        <w:rPr>
          <w:rFonts w:hint="eastAsia" w:ascii="仿宋" w:hAnsi="仿宋" w:eastAsia="仿宋" w:cs="Times New Roman"/>
          <w:bCs/>
          <w:color w:val="000000" w:themeColor="text1"/>
          <w:sz w:val="30"/>
          <w:szCs w:val="30"/>
          <w:lang w:eastAsia="zh-CN"/>
          <w14:textFill>
            <w14:solidFill>
              <w14:schemeClr w14:val="tx1"/>
            </w14:solidFill>
          </w14:textFill>
        </w:rPr>
        <w:t>服务商</w:t>
      </w:r>
      <w:r>
        <w:rPr>
          <w:rFonts w:hint="eastAsia" w:ascii="仿宋" w:hAnsi="仿宋" w:eastAsia="仿宋" w:cs="Times New Roman"/>
          <w:bCs/>
          <w:color w:val="000000" w:themeColor="text1"/>
          <w:sz w:val="30"/>
          <w:szCs w:val="30"/>
          <w14:textFill>
            <w14:solidFill>
              <w14:schemeClr w14:val="tx1"/>
            </w14:solidFill>
          </w14:textFill>
        </w:rPr>
        <w:t>拒绝政府采购领域商业贿赂承诺书</w:t>
      </w:r>
    </w:p>
    <w:p w14:paraId="262DA102">
      <w:pPr>
        <w:adjustRightInd w:val="0"/>
        <w:snapToGrid w:val="0"/>
        <w:spacing w:line="580" w:lineRule="exact"/>
        <w:ind w:left="714" w:leftChars="340"/>
        <w:rPr>
          <w:rFonts w:ascii="仿宋" w:hAnsi="仿宋" w:eastAsia="仿宋" w:cs="Times New Roman"/>
          <w:bCs/>
          <w:color w:val="000000" w:themeColor="text1"/>
          <w:sz w:val="30"/>
          <w:szCs w:val="30"/>
          <w14:textFill>
            <w14:solidFill>
              <w14:schemeClr w14:val="tx1"/>
            </w14:solidFill>
          </w14:textFill>
        </w:rPr>
      </w:pPr>
      <w:r>
        <w:rPr>
          <w:rFonts w:hint="eastAsia" w:ascii="仿宋" w:hAnsi="仿宋" w:eastAsia="仿宋" w:cs="Times New Roman"/>
          <w:bCs/>
          <w:color w:val="000000" w:themeColor="text1"/>
          <w:sz w:val="30"/>
          <w:szCs w:val="30"/>
          <w14:textFill>
            <w14:solidFill>
              <w14:schemeClr w14:val="tx1"/>
            </w14:solidFill>
          </w14:textFill>
        </w:rPr>
        <w:t>第9部分  其他证明文件</w:t>
      </w:r>
    </w:p>
    <w:p w14:paraId="7B068495">
      <w:pPr>
        <w:adjustRightInd w:val="0"/>
        <w:snapToGrid w:val="0"/>
        <w:spacing w:line="580" w:lineRule="exact"/>
        <w:ind w:left="714" w:leftChars="340"/>
        <w:rPr>
          <w:rFonts w:ascii="仿宋" w:hAnsi="仿宋" w:eastAsia="仿宋" w:cs="Times New Roman"/>
          <w:bCs/>
          <w:color w:val="000000" w:themeColor="text1"/>
          <w:sz w:val="30"/>
          <w:szCs w:val="30"/>
          <w14:textFill>
            <w14:solidFill>
              <w14:schemeClr w14:val="tx1"/>
            </w14:solidFill>
          </w14:textFill>
        </w:rPr>
      </w:pPr>
      <w:r>
        <w:rPr>
          <w:rFonts w:hint="eastAsia" w:ascii="仿宋" w:hAnsi="仿宋" w:eastAsia="仿宋" w:cs="Times New Roman"/>
          <w:bCs/>
          <w:color w:val="000000" w:themeColor="text1"/>
          <w:sz w:val="30"/>
          <w:szCs w:val="30"/>
          <w14:textFill>
            <w14:solidFill>
              <w14:schemeClr w14:val="tx1"/>
            </w14:solidFill>
          </w14:textFill>
        </w:rPr>
        <w:t xml:space="preserve">第10部分  </w:t>
      </w:r>
      <w:r>
        <w:rPr>
          <w:rFonts w:hint="eastAsia" w:ascii="仿宋" w:hAnsi="仿宋" w:eastAsia="仿宋" w:cs="Times New Roman"/>
          <w:bCs/>
          <w:color w:val="000000" w:themeColor="text1"/>
          <w:sz w:val="30"/>
          <w:szCs w:val="30"/>
          <w:lang w:eastAsia="zh-CN"/>
          <w14:textFill>
            <w14:solidFill>
              <w14:schemeClr w14:val="tx1"/>
            </w14:solidFill>
          </w14:textFill>
        </w:rPr>
        <w:t>服务商</w:t>
      </w:r>
      <w:r>
        <w:rPr>
          <w:rFonts w:hint="eastAsia" w:ascii="仿宋" w:hAnsi="仿宋" w:eastAsia="仿宋" w:cs="Times New Roman"/>
          <w:bCs/>
          <w:color w:val="000000" w:themeColor="text1"/>
          <w:sz w:val="30"/>
          <w:szCs w:val="30"/>
          <w14:textFill>
            <w14:solidFill>
              <w14:schemeClr w14:val="tx1"/>
            </w14:solidFill>
          </w14:textFill>
        </w:rPr>
        <w:t>认为有其他必要的情况说明</w:t>
      </w:r>
    </w:p>
    <w:p w14:paraId="6352E4B2">
      <w:pPr>
        <w:adjustRightInd w:val="0"/>
        <w:snapToGrid w:val="0"/>
        <w:spacing w:line="580" w:lineRule="exact"/>
        <w:ind w:left="714" w:leftChars="340"/>
        <w:rPr>
          <w:rFonts w:ascii="仿宋" w:hAnsi="仿宋" w:eastAsia="仿宋" w:cs="Times New Roman"/>
          <w:b/>
          <w:color w:val="000000" w:themeColor="text1"/>
          <w:sz w:val="30"/>
          <w:szCs w:val="30"/>
          <w14:textFill>
            <w14:solidFill>
              <w14:schemeClr w14:val="tx1"/>
            </w14:solidFill>
          </w14:textFill>
        </w:rPr>
      </w:pPr>
    </w:p>
    <w:p w14:paraId="76488F6A">
      <w:pPr>
        <w:spacing w:line="580" w:lineRule="exact"/>
        <w:ind w:firstLine="1503" w:firstLineChars="499"/>
        <w:rPr>
          <w:rFonts w:ascii="仿宋" w:hAnsi="仿宋" w:eastAsia="仿宋" w:cs="Times New Roman"/>
          <w:b/>
          <w:color w:val="000000" w:themeColor="text1"/>
          <w:sz w:val="30"/>
          <w:szCs w:val="30"/>
          <w14:textFill>
            <w14:solidFill>
              <w14:schemeClr w14:val="tx1"/>
            </w14:solidFill>
          </w14:textFill>
        </w:rPr>
      </w:pPr>
      <w:r>
        <w:rPr>
          <w:rFonts w:ascii="仿宋" w:hAnsi="仿宋" w:eastAsia="仿宋" w:cs="Times New Roman"/>
          <w:b/>
          <w:color w:val="000000" w:themeColor="text1"/>
          <w:sz w:val="30"/>
          <w:szCs w:val="30"/>
          <w14:textFill>
            <w14:solidFill>
              <w14:schemeClr w14:val="tx1"/>
            </w14:solidFill>
          </w14:textFill>
        </w:rPr>
        <w:br w:type="page"/>
      </w:r>
    </w:p>
    <w:p w14:paraId="0BDA7F93">
      <w:pPr>
        <w:spacing w:line="360" w:lineRule="auto"/>
        <w:jc w:val="center"/>
        <w:rPr>
          <w:rFonts w:hint="eastAsia" w:ascii="仿宋_GB2312" w:hAnsi="仿宋" w:eastAsia="仿宋_GB2312" w:cs="Times New Roman"/>
          <w:b/>
          <w:color w:val="000000" w:themeColor="text1"/>
          <w:sz w:val="30"/>
          <w:szCs w:val="30"/>
          <w14:textFill>
            <w14:solidFill>
              <w14:schemeClr w14:val="tx1"/>
            </w14:solidFill>
          </w14:textFill>
        </w:rPr>
      </w:pPr>
      <w:r>
        <w:rPr>
          <w:rFonts w:hint="eastAsia" w:ascii="仿宋_GB2312" w:hAnsi="仿宋" w:eastAsia="仿宋_GB2312" w:cs="Times New Roman"/>
          <w:b/>
          <w:color w:val="000000" w:themeColor="text1"/>
          <w:sz w:val="30"/>
          <w:szCs w:val="30"/>
          <w14:textFill>
            <w14:solidFill>
              <w14:schemeClr w14:val="tx1"/>
            </w14:solidFill>
          </w14:textFill>
        </w:rPr>
        <w:t>第1部分  法定代表人证明书、授权书</w:t>
      </w:r>
    </w:p>
    <w:p w14:paraId="4511E11B">
      <w:pPr>
        <w:spacing w:line="360" w:lineRule="auto"/>
        <w:ind w:firstLine="562" w:firstLineChars="200"/>
        <w:jc w:val="center"/>
        <w:rPr>
          <w:rFonts w:hint="eastAsia" w:ascii="仿宋_GB2312" w:hAnsi="仿宋" w:eastAsia="仿宋_GB2312" w:cs="Times New Roman"/>
          <w:b/>
          <w:color w:val="000000" w:themeColor="text1"/>
          <w:sz w:val="28"/>
          <w:szCs w:val="28"/>
          <w14:textFill>
            <w14:solidFill>
              <w14:schemeClr w14:val="tx1"/>
            </w14:solidFill>
          </w14:textFill>
        </w:rPr>
      </w:pPr>
      <w:r>
        <w:rPr>
          <w:rFonts w:hint="eastAsia" w:ascii="仿宋_GB2312" w:hAnsi="仿宋" w:eastAsia="仿宋_GB2312" w:cs="Times New Roman"/>
          <w:b/>
          <w:color w:val="000000" w:themeColor="text1"/>
          <w:sz w:val="28"/>
          <w:szCs w:val="28"/>
          <w14:textFill>
            <w14:solidFill>
              <w14:schemeClr w14:val="tx1"/>
            </w14:solidFill>
          </w14:textFill>
        </w:rPr>
        <w:t>1.1法定代表人证明书</w:t>
      </w:r>
    </w:p>
    <w:tbl>
      <w:tblPr>
        <w:tblStyle w:val="34"/>
        <w:tblW w:w="92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6"/>
        <w:gridCol w:w="2113"/>
        <w:gridCol w:w="1759"/>
        <w:gridCol w:w="2038"/>
        <w:gridCol w:w="2428"/>
      </w:tblGrid>
      <w:tr w14:paraId="2F5BA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9214" w:type="dxa"/>
            <w:gridSpan w:val="5"/>
            <w:vAlign w:val="center"/>
          </w:tcPr>
          <w:p w14:paraId="2E0E0652">
            <w:pPr>
              <w:adjustRightInd w:val="0"/>
              <w:snapToGrid w:val="0"/>
              <w:rPr>
                <w:rFonts w:hint="eastAsia" w:ascii="仿宋_GB2312" w:hAnsi="仿宋" w:eastAsia="仿宋_GB2312" w:cs="Times New Roman"/>
                <w:bCs/>
                <w:color w:val="000000" w:themeColor="text1"/>
                <w:sz w:val="28"/>
                <w:szCs w:val="28"/>
                <w14:textFill>
                  <w14:solidFill>
                    <w14:schemeClr w14:val="tx1"/>
                  </w14:solidFill>
                </w14:textFill>
              </w:rPr>
            </w:pPr>
            <w:r>
              <w:rPr>
                <w:rFonts w:hint="eastAsia" w:ascii="仿宋_GB2312" w:hAnsi="仿宋" w:eastAsia="仿宋_GB2312" w:cs="Times New Roman"/>
                <w:bCs/>
                <w:color w:val="000000" w:themeColor="text1"/>
                <w:sz w:val="28"/>
                <w:szCs w:val="28"/>
                <w14:textFill>
                  <w14:solidFill>
                    <w14:schemeClr w14:val="tx1"/>
                  </w14:solidFill>
                </w14:textFill>
              </w:rPr>
              <w:t>致：杨陵区政府采购中心</w:t>
            </w:r>
          </w:p>
        </w:tc>
      </w:tr>
      <w:tr w14:paraId="658EA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876" w:type="dxa"/>
            <w:vMerge w:val="restart"/>
            <w:vAlign w:val="center"/>
          </w:tcPr>
          <w:p w14:paraId="19BD38BC">
            <w:pPr>
              <w:adjustRightInd w:val="0"/>
              <w:snapToGrid w:val="0"/>
              <w:jc w:val="center"/>
              <w:rPr>
                <w:rFonts w:hint="eastAsia" w:ascii="仿宋_GB2312" w:hAnsi="仿宋" w:eastAsia="仿宋_GB2312" w:cs="Times New Roman"/>
                <w:bCs/>
                <w:color w:val="000000" w:themeColor="text1"/>
                <w:sz w:val="28"/>
                <w:szCs w:val="28"/>
                <w14:textFill>
                  <w14:solidFill>
                    <w14:schemeClr w14:val="tx1"/>
                  </w14:solidFill>
                </w14:textFill>
              </w:rPr>
            </w:pPr>
            <w:r>
              <w:rPr>
                <w:rFonts w:hint="eastAsia" w:ascii="仿宋_GB2312" w:hAnsi="仿宋" w:eastAsia="仿宋_GB2312" w:cs="Times New Roman"/>
                <w:bCs/>
                <w:color w:val="000000" w:themeColor="text1"/>
                <w:sz w:val="28"/>
                <w:szCs w:val="28"/>
                <w14:textFill>
                  <w14:solidFill>
                    <w14:schemeClr w14:val="tx1"/>
                  </w14:solidFill>
                </w14:textFill>
              </w:rPr>
              <w:t>企</w:t>
            </w:r>
          </w:p>
          <w:p w14:paraId="03338A20">
            <w:pPr>
              <w:adjustRightInd w:val="0"/>
              <w:snapToGrid w:val="0"/>
              <w:jc w:val="center"/>
              <w:rPr>
                <w:rFonts w:hint="eastAsia" w:ascii="仿宋_GB2312" w:hAnsi="仿宋" w:eastAsia="仿宋_GB2312" w:cs="Times New Roman"/>
                <w:bCs/>
                <w:color w:val="000000" w:themeColor="text1"/>
                <w:sz w:val="28"/>
                <w:szCs w:val="28"/>
                <w14:textFill>
                  <w14:solidFill>
                    <w14:schemeClr w14:val="tx1"/>
                  </w14:solidFill>
                </w14:textFill>
              </w:rPr>
            </w:pPr>
            <w:r>
              <w:rPr>
                <w:rFonts w:hint="eastAsia" w:ascii="仿宋_GB2312" w:hAnsi="仿宋" w:eastAsia="仿宋_GB2312" w:cs="Times New Roman"/>
                <w:bCs/>
                <w:color w:val="000000" w:themeColor="text1"/>
                <w:sz w:val="28"/>
                <w:szCs w:val="28"/>
                <w14:textFill>
                  <w14:solidFill>
                    <w14:schemeClr w14:val="tx1"/>
                  </w14:solidFill>
                </w14:textFill>
              </w:rPr>
              <w:t>业</w:t>
            </w:r>
          </w:p>
          <w:p w14:paraId="56A544D4">
            <w:pPr>
              <w:adjustRightInd w:val="0"/>
              <w:snapToGrid w:val="0"/>
              <w:jc w:val="center"/>
              <w:rPr>
                <w:rFonts w:hint="eastAsia" w:ascii="仿宋_GB2312" w:hAnsi="仿宋" w:eastAsia="仿宋_GB2312" w:cs="Times New Roman"/>
                <w:bCs/>
                <w:color w:val="000000" w:themeColor="text1"/>
                <w:sz w:val="28"/>
                <w:szCs w:val="28"/>
                <w14:textFill>
                  <w14:solidFill>
                    <w14:schemeClr w14:val="tx1"/>
                  </w14:solidFill>
                </w14:textFill>
              </w:rPr>
            </w:pPr>
            <w:r>
              <w:rPr>
                <w:rFonts w:hint="eastAsia" w:ascii="仿宋_GB2312" w:hAnsi="仿宋" w:eastAsia="仿宋_GB2312" w:cs="Times New Roman"/>
                <w:bCs/>
                <w:color w:val="000000" w:themeColor="text1"/>
                <w:sz w:val="28"/>
                <w:szCs w:val="28"/>
                <w14:textFill>
                  <w14:solidFill>
                    <w14:schemeClr w14:val="tx1"/>
                  </w14:solidFill>
                </w14:textFill>
              </w:rPr>
              <w:t>法</w:t>
            </w:r>
          </w:p>
          <w:p w14:paraId="6C93EBBB">
            <w:pPr>
              <w:adjustRightInd w:val="0"/>
              <w:snapToGrid w:val="0"/>
              <w:jc w:val="center"/>
              <w:rPr>
                <w:rFonts w:hint="eastAsia" w:ascii="仿宋_GB2312" w:hAnsi="仿宋" w:eastAsia="仿宋_GB2312" w:cs="Times New Roman"/>
                <w:bCs/>
                <w:color w:val="000000" w:themeColor="text1"/>
                <w:sz w:val="28"/>
                <w:szCs w:val="28"/>
                <w14:textFill>
                  <w14:solidFill>
                    <w14:schemeClr w14:val="tx1"/>
                  </w14:solidFill>
                </w14:textFill>
              </w:rPr>
            </w:pPr>
            <w:r>
              <w:rPr>
                <w:rFonts w:hint="eastAsia" w:ascii="仿宋_GB2312" w:hAnsi="仿宋" w:eastAsia="仿宋_GB2312" w:cs="Times New Roman"/>
                <w:bCs/>
                <w:color w:val="000000" w:themeColor="text1"/>
                <w:sz w:val="28"/>
                <w:szCs w:val="28"/>
                <w14:textFill>
                  <w14:solidFill>
                    <w14:schemeClr w14:val="tx1"/>
                  </w14:solidFill>
                </w14:textFill>
              </w:rPr>
              <w:t>人</w:t>
            </w:r>
          </w:p>
        </w:tc>
        <w:tc>
          <w:tcPr>
            <w:tcW w:w="2113" w:type="dxa"/>
            <w:vAlign w:val="center"/>
          </w:tcPr>
          <w:p w14:paraId="660B4EE7">
            <w:pPr>
              <w:adjustRightInd w:val="0"/>
              <w:snapToGrid w:val="0"/>
              <w:jc w:val="center"/>
              <w:rPr>
                <w:rFonts w:hint="eastAsia" w:ascii="仿宋_GB2312" w:hAnsi="仿宋" w:eastAsia="仿宋_GB2312" w:cs="Times New Roman"/>
                <w:bCs/>
                <w:color w:val="000000" w:themeColor="text1"/>
                <w:sz w:val="28"/>
                <w:szCs w:val="28"/>
                <w14:textFill>
                  <w14:solidFill>
                    <w14:schemeClr w14:val="tx1"/>
                  </w14:solidFill>
                </w14:textFill>
              </w:rPr>
            </w:pPr>
            <w:r>
              <w:rPr>
                <w:rFonts w:hint="eastAsia" w:ascii="仿宋_GB2312" w:hAnsi="仿宋" w:eastAsia="仿宋_GB2312" w:cs="Times New Roman"/>
                <w:bCs/>
                <w:color w:val="000000" w:themeColor="text1"/>
                <w:sz w:val="28"/>
                <w:szCs w:val="28"/>
                <w14:textFill>
                  <w14:solidFill>
                    <w14:schemeClr w14:val="tx1"/>
                  </w14:solidFill>
                </w14:textFill>
              </w:rPr>
              <w:t>企业名称</w:t>
            </w:r>
          </w:p>
        </w:tc>
        <w:tc>
          <w:tcPr>
            <w:tcW w:w="6225" w:type="dxa"/>
            <w:gridSpan w:val="3"/>
            <w:vAlign w:val="center"/>
          </w:tcPr>
          <w:p w14:paraId="44484B1D">
            <w:pPr>
              <w:adjustRightInd w:val="0"/>
              <w:snapToGrid w:val="0"/>
              <w:jc w:val="center"/>
              <w:rPr>
                <w:rFonts w:hint="eastAsia" w:ascii="仿宋_GB2312" w:hAnsi="仿宋" w:eastAsia="仿宋_GB2312" w:cs="Times New Roman"/>
                <w:bCs/>
                <w:color w:val="000000" w:themeColor="text1"/>
                <w:sz w:val="28"/>
                <w:szCs w:val="28"/>
                <w14:textFill>
                  <w14:solidFill>
                    <w14:schemeClr w14:val="tx1"/>
                  </w14:solidFill>
                </w14:textFill>
              </w:rPr>
            </w:pPr>
          </w:p>
        </w:tc>
      </w:tr>
      <w:tr w14:paraId="36669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876" w:type="dxa"/>
            <w:vMerge w:val="continue"/>
            <w:vAlign w:val="center"/>
          </w:tcPr>
          <w:p w14:paraId="693D9A82">
            <w:pPr>
              <w:adjustRightInd w:val="0"/>
              <w:snapToGrid w:val="0"/>
              <w:rPr>
                <w:rFonts w:hint="eastAsia" w:ascii="仿宋_GB2312" w:hAnsi="仿宋" w:eastAsia="仿宋_GB2312" w:cs="Times New Roman"/>
                <w:bCs/>
                <w:color w:val="000000" w:themeColor="text1"/>
                <w:sz w:val="28"/>
                <w:szCs w:val="28"/>
                <w14:textFill>
                  <w14:solidFill>
                    <w14:schemeClr w14:val="tx1"/>
                  </w14:solidFill>
                </w14:textFill>
              </w:rPr>
            </w:pPr>
          </w:p>
        </w:tc>
        <w:tc>
          <w:tcPr>
            <w:tcW w:w="2113" w:type="dxa"/>
            <w:vAlign w:val="center"/>
          </w:tcPr>
          <w:p w14:paraId="34B8B8DB">
            <w:pPr>
              <w:adjustRightInd w:val="0"/>
              <w:snapToGrid w:val="0"/>
              <w:jc w:val="center"/>
              <w:rPr>
                <w:rFonts w:hint="eastAsia" w:ascii="仿宋_GB2312" w:hAnsi="仿宋" w:eastAsia="仿宋_GB2312" w:cs="Times New Roman"/>
                <w:bCs/>
                <w:color w:val="000000" w:themeColor="text1"/>
                <w:sz w:val="28"/>
                <w:szCs w:val="28"/>
                <w14:textFill>
                  <w14:solidFill>
                    <w14:schemeClr w14:val="tx1"/>
                  </w14:solidFill>
                </w14:textFill>
              </w:rPr>
            </w:pPr>
            <w:r>
              <w:rPr>
                <w:rFonts w:hint="eastAsia" w:ascii="仿宋_GB2312" w:hAnsi="仿宋" w:eastAsia="仿宋_GB2312" w:cs="Times New Roman"/>
                <w:bCs/>
                <w:color w:val="000000" w:themeColor="text1"/>
                <w:sz w:val="28"/>
                <w:szCs w:val="28"/>
                <w14:textFill>
                  <w14:solidFill>
                    <w14:schemeClr w14:val="tx1"/>
                  </w14:solidFill>
                </w14:textFill>
              </w:rPr>
              <w:t>法定地址</w:t>
            </w:r>
          </w:p>
        </w:tc>
        <w:tc>
          <w:tcPr>
            <w:tcW w:w="6225" w:type="dxa"/>
            <w:gridSpan w:val="3"/>
            <w:vAlign w:val="center"/>
          </w:tcPr>
          <w:p w14:paraId="3713D07B">
            <w:pPr>
              <w:adjustRightInd w:val="0"/>
              <w:snapToGrid w:val="0"/>
              <w:jc w:val="center"/>
              <w:rPr>
                <w:rFonts w:hint="eastAsia" w:ascii="仿宋_GB2312" w:hAnsi="仿宋" w:eastAsia="仿宋_GB2312" w:cs="Times New Roman"/>
                <w:bCs/>
                <w:color w:val="000000" w:themeColor="text1"/>
                <w:sz w:val="28"/>
                <w:szCs w:val="28"/>
                <w14:textFill>
                  <w14:solidFill>
                    <w14:schemeClr w14:val="tx1"/>
                  </w14:solidFill>
                </w14:textFill>
              </w:rPr>
            </w:pPr>
          </w:p>
        </w:tc>
      </w:tr>
      <w:tr w14:paraId="1E712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876" w:type="dxa"/>
            <w:vMerge w:val="continue"/>
            <w:vAlign w:val="center"/>
          </w:tcPr>
          <w:p w14:paraId="74CC9B17">
            <w:pPr>
              <w:adjustRightInd w:val="0"/>
              <w:snapToGrid w:val="0"/>
              <w:rPr>
                <w:rFonts w:hint="eastAsia" w:ascii="仿宋_GB2312" w:hAnsi="仿宋" w:eastAsia="仿宋_GB2312" w:cs="Times New Roman"/>
                <w:bCs/>
                <w:color w:val="000000" w:themeColor="text1"/>
                <w:sz w:val="28"/>
                <w:szCs w:val="28"/>
                <w14:textFill>
                  <w14:solidFill>
                    <w14:schemeClr w14:val="tx1"/>
                  </w14:solidFill>
                </w14:textFill>
              </w:rPr>
            </w:pPr>
          </w:p>
        </w:tc>
        <w:tc>
          <w:tcPr>
            <w:tcW w:w="2113" w:type="dxa"/>
            <w:vAlign w:val="center"/>
          </w:tcPr>
          <w:p w14:paraId="188BAB1B">
            <w:pPr>
              <w:adjustRightInd w:val="0"/>
              <w:snapToGrid w:val="0"/>
              <w:jc w:val="center"/>
              <w:rPr>
                <w:rFonts w:hint="eastAsia" w:ascii="仿宋_GB2312" w:hAnsi="仿宋" w:eastAsia="仿宋_GB2312" w:cs="Times New Roman"/>
                <w:bCs/>
                <w:color w:val="000000" w:themeColor="text1"/>
                <w:sz w:val="28"/>
                <w:szCs w:val="28"/>
                <w14:textFill>
                  <w14:solidFill>
                    <w14:schemeClr w14:val="tx1"/>
                  </w14:solidFill>
                </w14:textFill>
              </w:rPr>
            </w:pPr>
            <w:r>
              <w:rPr>
                <w:rFonts w:hint="eastAsia" w:ascii="仿宋_GB2312" w:hAnsi="仿宋" w:eastAsia="仿宋_GB2312" w:cs="Times New Roman"/>
                <w:bCs/>
                <w:color w:val="000000" w:themeColor="text1"/>
                <w:sz w:val="28"/>
                <w:szCs w:val="28"/>
                <w14:textFill>
                  <w14:solidFill>
                    <w14:schemeClr w14:val="tx1"/>
                  </w14:solidFill>
                </w14:textFill>
              </w:rPr>
              <w:t>邮政编码</w:t>
            </w:r>
          </w:p>
        </w:tc>
        <w:tc>
          <w:tcPr>
            <w:tcW w:w="6225" w:type="dxa"/>
            <w:gridSpan w:val="3"/>
            <w:vAlign w:val="center"/>
          </w:tcPr>
          <w:p w14:paraId="4FF4F125">
            <w:pPr>
              <w:adjustRightInd w:val="0"/>
              <w:snapToGrid w:val="0"/>
              <w:jc w:val="center"/>
              <w:rPr>
                <w:rFonts w:hint="eastAsia" w:ascii="仿宋_GB2312" w:hAnsi="仿宋" w:eastAsia="仿宋_GB2312" w:cs="Times New Roman"/>
                <w:bCs/>
                <w:color w:val="000000" w:themeColor="text1"/>
                <w:sz w:val="28"/>
                <w:szCs w:val="28"/>
                <w14:textFill>
                  <w14:solidFill>
                    <w14:schemeClr w14:val="tx1"/>
                  </w14:solidFill>
                </w14:textFill>
              </w:rPr>
            </w:pPr>
          </w:p>
        </w:tc>
      </w:tr>
      <w:tr w14:paraId="44012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876" w:type="dxa"/>
            <w:vMerge w:val="continue"/>
            <w:vAlign w:val="center"/>
          </w:tcPr>
          <w:p w14:paraId="0630E111">
            <w:pPr>
              <w:adjustRightInd w:val="0"/>
              <w:snapToGrid w:val="0"/>
              <w:rPr>
                <w:rFonts w:hint="eastAsia" w:ascii="仿宋_GB2312" w:hAnsi="仿宋" w:eastAsia="仿宋_GB2312" w:cs="Times New Roman"/>
                <w:bCs/>
                <w:color w:val="000000" w:themeColor="text1"/>
                <w:sz w:val="28"/>
                <w:szCs w:val="28"/>
                <w14:textFill>
                  <w14:solidFill>
                    <w14:schemeClr w14:val="tx1"/>
                  </w14:solidFill>
                </w14:textFill>
              </w:rPr>
            </w:pPr>
          </w:p>
        </w:tc>
        <w:tc>
          <w:tcPr>
            <w:tcW w:w="2113" w:type="dxa"/>
            <w:vAlign w:val="center"/>
          </w:tcPr>
          <w:p w14:paraId="51BAA78D">
            <w:pPr>
              <w:adjustRightInd w:val="0"/>
              <w:snapToGrid w:val="0"/>
              <w:jc w:val="center"/>
              <w:rPr>
                <w:rFonts w:hint="eastAsia" w:ascii="仿宋_GB2312" w:hAnsi="仿宋" w:eastAsia="仿宋_GB2312" w:cs="Times New Roman"/>
                <w:bCs/>
                <w:color w:val="000000" w:themeColor="text1"/>
                <w:sz w:val="28"/>
                <w:szCs w:val="28"/>
                <w14:textFill>
                  <w14:solidFill>
                    <w14:schemeClr w14:val="tx1"/>
                  </w14:solidFill>
                </w14:textFill>
              </w:rPr>
            </w:pPr>
            <w:r>
              <w:rPr>
                <w:rFonts w:hint="eastAsia" w:ascii="仿宋_GB2312" w:hAnsi="仿宋" w:eastAsia="仿宋_GB2312" w:cs="Times New Roman"/>
                <w:bCs/>
                <w:color w:val="000000" w:themeColor="text1"/>
                <w:sz w:val="28"/>
                <w:szCs w:val="28"/>
                <w14:textFill>
                  <w14:solidFill>
                    <w14:schemeClr w14:val="tx1"/>
                  </w14:solidFill>
                </w14:textFill>
              </w:rPr>
              <w:t>网    址</w:t>
            </w:r>
          </w:p>
        </w:tc>
        <w:tc>
          <w:tcPr>
            <w:tcW w:w="6225" w:type="dxa"/>
            <w:gridSpan w:val="3"/>
            <w:vAlign w:val="center"/>
          </w:tcPr>
          <w:p w14:paraId="3AABA243">
            <w:pPr>
              <w:adjustRightInd w:val="0"/>
              <w:snapToGrid w:val="0"/>
              <w:jc w:val="center"/>
              <w:rPr>
                <w:rFonts w:hint="eastAsia" w:ascii="仿宋_GB2312" w:hAnsi="仿宋" w:eastAsia="仿宋_GB2312" w:cs="Times New Roman"/>
                <w:bCs/>
                <w:color w:val="000000" w:themeColor="text1"/>
                <w:sz w:val="28"/>
                <w:szCs w:val="28"/>
                <w14:textFill>
                  <w14:solidFill>
                    <w14:schemeClr w14:val="tx1"/>
                  </w14:solidFill>
                </w14:textFill>
              </w:rPr>
            </w:pPr>
          </w:p>
        </w:tc>
      </w:tr>
      <w:tr w14:paraId="48265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876" w:type="dxa"/>
            <w:vMerge w:val="continue"/>
            <w:vAlign w:val="center"/>
          </w:tcPr>
          <w:p w14:paraId="43B934E5">
            <w:pPr>
              <w:adjustRightInd w:val="0"/>
              <w:snapToGrid w:val="0"/>
              <w:rPr>
                <w:rFonts w:hint="eastAsia" w:ascii="仿宋_GB2312" w:hAnsi="仿宋" w:eastAsia="仿宋_GB2312" w:cs="Times New Roman"/>
                <w:bCs/>
                <w:color w:val="000000" w:themeColor="text1"/>
                <w:sz w:val="28"/>
                <w:szCs w:val="28"/>
                <w14:textFill>
                  <w14:solidFill>
                    <w14:schemeClr w14:val="tx1"/>
                  </w14:solidFill>
                </w14:textFill>
              </w:rPr>
            </w:pPr>
          </w:p>
        </w:tc>
        <w:tc>
          <w:tcPr>
            <w:tcW w:w="2113" w:type="dxa"/>
            <w:vAlign w:val="center"/>
          </w:tcPr>
          <w:p w14:paraId="2F22EF71">
            <w:pPr>
              <w:adjustRightInd w:val="0"/>
              <w:snapToGrid w:val="0"/>
              <w:jc w:val="center"/>
              <w:rPr>
                <w:rFonts w:hint="eastAsia" w:ascii="仿宋_GB2312" w:hAnsi="仿宋" w:eastAsia="仿宋_GB2312" w:cs="Times New Roman"/>
                <w:bCs/>
                <w:color w:val="000000" w:themeColor="text1"/>
                <w:sz w:val="28"/>
                <w:szCs w:val="28"/>
                <w14:textFill>
                  <w14:solidFill>
                    <w14:schemeClr w14:val="tx1"/>
                  </w14:solidFill>
                </w14:textFill>
              </w:rPr>
            </w:pPr>
            <w:r>
              <w:rPr>
                <w:rFonts w:hint="eastAsia" w:ascii="仿宋_GB2312" w:hAnsi="仿宋" w:eastAsia="仿宋_GB2312" w:cs="Times New Roman"/>
                <w:bCs/>
                <w:color w:val="000000" w:themeColor="text1"/>
                <w:sz w:val="28"/>
                <w:szCs w:val="28"/>
                <w14:textFill>
                  <w14:solidFill>
                    <w14:schemeClr w14:val="tx1"/>
                  </w14:solidFill>
                </w14:textFill>
              </w:rPr>
              <w:t>登记机关</w:t>
            </w:r>
          </w:p>
        </w:tc>
        <w:tc>
          <w:tcPr>
            <w:tcW w:w="6225" w:type="dxa"/>
            <w:gridSpan w:val="3"/>
            <w:vAlign w:val="center"/>
          </w:tcPr>
          <w:p w14:paraId="25A3FD80">
            <w:pPr>
              <w:adjustRightInd w:val="0"/>
              <w:snapToGrid w:val="0"/>
              <w:jc w:val="center"/>
              <w:rPr>
                <w:rFonts w:hint="eastAsia" w:ascii="仿宋_GB2312" w:hAnsi="仿宋" w:eastAsia="仿宋_GB2312" w:cs="Times New Roman"/>
                <w:bCs/>
                <w:color w:val="000000" w:themeColor="text1"/>
                <w:sz w:val="28"/>
                <w:szCs w:val="28"/>
                <w14:textFill>
                  <w14:solidFill>
                    <w14:schemeClr w14:val="tx1"/>
                  </w14:solidFill>
                </w14:textFill>
              </w:rPr>
            </w:pPr>
          </w:p>
        </w:tc>
      </w:tr>
      <w:tr w14:paraId="333D0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876" w:type="dxa"/>
            <w:vMerge w:val="continue"/>
          </w:tcPr>
          <w:p w14:paraId="4A69D5D9">
            <w:pPr>
              <w:adjustRightInd w:val="0"/>
              <w:snapToGrid w:val="0"/>
              <w:rPr>
                <w:rFonts w:hint="eastAsia" w:ascii="仿宋_GB2312" w:hAnsi="仿宋" w:eastAsia="仿宋_GB2312" w:cs="Times New Roman"/>
                <w:bCs/>
                <w:color w:val="000000" w:themeColor="text1"/>
                <w:sz w:val="28"/>
                <w:szCs w:val="28"/>
                <w14:textFill>
                  <w14:solidFill>
                    <w14:schemeClr w14:val="tx1"/>
                  </w14:solidFill>
                </w14:textFill>
              </w:rPr>
            </w:pPr>
          </w:p>
        </w:tc>
        <w:tc>
          <w:tcPr>
            <w:tcW w:w="2113" w:type="dxa"/>
            <w:vAlign w:val="center"/>
          </w:tcPr>
          <w:p w14:paraId="18129B17">
            <w:pPr>
              <w:adjustRightInd w:val="0"/>
              <w:snapToGrid w:val="0"/>
              <w:jc w:val="center"/>
              <w:rPr>
                <w:rFonts w:hint="eastAsia" w:ascii="仿宋_GB2312" w:hAnsi="仿宋" w:eastAsia="仿宋_GB2312" w:cs="Times New Roman"/>
                <w:bCs/>
                <w:color w:val="000000" w:themeColor="text1"/>
                <w:sz w:val="28"/>
                <w:szCs w:val="28"/>
                <w14:textFill>
                  <w14:solidFill>
                    <w14:schemeClr w14:val="tx1"/>
                  </w14:solidFill>
                </w14:textFill>
              </w:rPr>
            </w:pPr>
            <w:r>
              <w:rPr>
                <w:rFonts w:hint="eastAsia" w:ascii="仿宋_GB2312" w:hAnsi="仿宋" w:eastAsia="仿宋_GB2312" w:cs="Times New Roman"/>
                <w:bCs/>
                <w:color w:val="000000" w:themeColor="text1"/>
                <w:sz w:val="28"/>
                <w:szCs w:val="28"/>
                <w14:textFill>
                  <w14:solidFill>
                    <w14:schemeClr w14:val="tx1"/>
                  </w14:solidFill>
                </w14:textFill>
              </w:rPr>
              <w:t>组织机构代码证号</w:t>
            </w:r>
          </w:p>
        </w:tc>
        <w:tc>
          <w:tcPr>
            <w:tcW w:w="6225" w:type="dxa"/>
            <w:gridSpan w:val="3"/>
            <w:vAlign w:val="center"/>
          </w:tcPr>
          <w:p w14:paraId="25274F76">
            <w:pPr>
              <w:adjustRightInd w:val="0"/>
              <w:snapToGrid w:val="0"/>
              <w:jc w:val="center"/>
              <w:rPr>
                <w:rFonts w:hint="eastAsia" w:ascii="仿宋_GB2312" w:hAnsi="仿宋" w:eastAsia="仿宋_GB2312" w:cs="Times New Roman"/>
                <w:bCs/>
                <w:color w:val="000000" w:themeColor="text1"/>
                <w:sz w:val="28"/>
                <w:szCs w:val="28"/>
                <w14:textFill>
                  <w14:solidFill>
                    <w14:schemeClr w14:val="tx1"/>
                  </w14:solidFill>
                </w14:textFill>
              </w:rPr>
            </w:pPr>
          </w:p>
        </w:tc>
      </w:tr>
      <w:tr w14:paraId="71AE1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876" w:type="dxa"/>
            <w:vMerge w:val="restart"/>
            <w:vAlign w:val="center"/>
          </w:tcPr>
          <w:p w14:paraId="375504F5">
            <w:pPr>
              <w:adjustRightInd w:val="0"/>
              <w:snapToGrid w:val="0"/>
              <w:jc w:val="center"/>
              <w:rPr>
                <w:rFonts w:hint="eastAsia" w:ascii="仿宋_GB2312" w:hAnsi="仿宋" w:eastAsia="仿宋_GB2312" w:cs="Times New Roman"/>
                <w:bCs/>
                <w:color w:val="000000" w:themeColor="text1"/>
                <w:sz w:val="28"/>
                <w:szCs w:val="28"/>
                <w14:textFill>
                  <w14:solidFill>
                    <w14:schemeClr w14:val="tx1"/>
                  </w14:solidFill>
                </w14:textFill>
              </w:rPr>
            </w:pPr>
            <w:r>
              <w:rPr>
                <w:rFonts w:hint="eastAsia" w:ascii="仿宋_GB2312" w:hAnsi="仿宋" w:eastAsia="仿宋_GB2312" w:cs="Times New Roman"/>
                <w:bCs/>
                <w:color w:val="000000" w:themeColor="text1"/>
                <w:sz w:val="28"/>
                <w:szCs w:val="28"/>
                <w14:textFill>
                  <w14:solidFill>
                    <w14:schemeClr w14:val="tx1"/>
                  </w14:solidFill>
                </w14:textFill>
              </w:rPr>
              <w:t>法定</w:t>
            </w:r>
          </w:p>
          <w:p w14:paraId="78339A79">
            <w:pPr>
              <w:adjustRightInd w:val="0"/>
              <w:snapToGrid w:val="0"/>
              <w:jc w:val="center"/>
              <w:rPr>
                <w:rFonts w:hint="eastAsia" w:ascii="仿宋_GB2312" w:hAnsi="仿宋" w:eastAsia="仿宋_GB2312" w:cs="Times New Roman"/>
                <w:bCs/>
                <w:color w:val="000000" w:themeColor="text1"/>
                <w:sz w:val="28"/>
                <w:szCs w:val="28"/>
                <w14:textFill>
                  <w14:solidFill>
                    <w14:schemeClr w14:val="tx1"/>
                  </w14:solidFill>
                </w14:textFill>
              </w:rPr>
            </w:pPr>
            <w:r>
              <w:rPr>
                <w:rFonts w:hint="eastAsia" w:ascii="仿宋_GB2312" w:hAnsi="仿宋" w:eastAsia="仿宋_GB2312" w:cs="Times New Roman"/>
                <w:bCs/>
                <w:color w:val="000000" w:themeColor="text1"/>
                <w:sz w:val="28"/>
                <w:szCs w:val="28"/>
                <w14:textFill>
                  <w14:solidFill>
                    <w14:schemeClr w14:val="tx1"/>
                  </w14:solidFill>
                </w14:textFill>
              </w:rPr>
              <w:t>代表</w:t>
            </w:r>
          </w:p>
          <w:p w14:paraId="4FF088B9">
            <w:pPr>
              <w:adjustRightInd w:val="0"/>
              <w:snapToGrid w:val="0"/>
              <w:jc w:val="center"/>
              <w:rPr>
                <w:rFonts w:hint="eastAsia" w:ascii="仿宋_GB2312" w:hAnsi="仿宋" w:eastAsia="仿宋_GB2312" w:cs="Times New Roman"/>
                <w:bCs/>
                <w:color w:val="000000" w:themeColor="text1"/>
                <w:sz w:val="28"/>
                <w:szCs w:val="28"/>
                <w14:textFill>
                  <w14:solidFill>
                    <w14:schemeClr w14:val="tx1"/>
                  </w14:solidFill>
                </w14:textFill>
              </w:rPr>
            </w:pPr>
            <w:r>
              <w:rPr>
                <w:rFonts w:hint="eastAsia" w:ascii="仿宋_GB2312" w:hAnsi="仿宋" w:eastAsia="仿宋_GB2312" w:cs="Times New Roman"/>
                <w:bCs/>
                <w:color w:val="000000" w:themeColor="text1"/>
                <w:sz w:val="28"/>
                <w:szCs w:val="28"/>
                <w14:textFill>
                  <w14:solidFill>
                    <w14:schemeClr w14:val="tx1"/>
                  </w14:solidFill>
                </w14:textFill>
              </w:rPr>
              <w:t>人</w:t>
            </w:r>
          </w:p>
        </w:tc>
        <w:tc>
          <w:tcPr>
            <w:tcW w:w="2113" w:type="dxa"/>
            <w:vAlign w:val="center"/>
          </w:tcPr>
          <w:p w14:paraId="6ADD5B52">
            <w:pPr>
              <w:adjustRightInd w:val="0"/>
              <w:snapToGrid w:val="0"/>
              <w:jc w:val="center"/>
              <w:rPr>
                <w:rFonts w:hint="eastAsia" w:ascii="仿宋_GB2312" w:hAnsi="仿宋" w:eastAsia="仿宋_GB2312" w:cs="Times New Roman"/>
                <w:bCs/>
                <w:color w:val="000000" w:themeColor="text1"/>
                <w:sz w:val="28"/>
                <w:szCs w:val="28"/>
                <w14:textFill>
                  <w14:solidFill>
                    <w14:schemeClr w14:val="tx1"/>
                  </w14:solidFill>
                </w14:textFill>
              </w:rPr>
            </w:pPr>
            <w:r>
              <w:rPr>
                <w:rFonts w:hint="eastAsia" w:ascii="仿宋_GB2312" w:hAnsi="仿宋" w:eastAsia="仿宋_GB2312" w:cs="Times New Roman"/>
                <w:bCs/>
                <w:color w:val="000000" w:themeColor="text1"/>
                <w:sz w:val="28"/>
                <w:szCs w:val="28"/>
                <w14:textFill>
                  <w14:solidFill>
                    <w14:schemeClr w14:val="tx1"/>
                  </w14:solidFill>
                </w14:textFill>
              </w:rPr>
              <w:t>姓   名</w:t>
            </w:r>
          </w:p>
        </w:tc>
        <w:tc>
          <w:tcPr>
            <w:tcW w:w="1759" w:type="dxa"/>
            <w:vAlign w:val="center"/>
          </w:tcPr>
          <w:p w14:paraId="71B415A9">
            <w:pPr>
              <w:adjustRightInd w:val="0"/>
              <w:snapToGrid w:val="0"/>
              <w:rPr>
                <w:rFonts w:hint="eastAsia" w:ascii="仿宋_GB2312" w:hAnsi="仿宋" w:eastAsia="仿宋_GB2312" w:cs="Times New Roman"/>
                <w:bCs/>
                <w:color w:val="000000" w:themeColor="text1"/>
                <w:sz w:val="28"/>
                <w:szCs w:val="28"/>
                <w14:textFill>
                  <w14:solidFill>
                    <w14:schemeClr w14:val="tx1"/>
                  </w14:solidFill>
                </w14:textFill>
              </w:rPr>
            </w:pPr>
          </w:p>
        </w:tc>
        <w:tc>
          <w:tcPr>
            <w:tcW w:w="2038" w:type="dxa"/>
            <w:vAlign w:val="center"/>
          </w:tcPr>
          <w:p w14:paraId="6E05E7CD">
            <w:pPr>
              <w:adjustRightInd w:val="0"/>
              <w:snapToGrid w:val="0"/>
              <w:jc w:val="center"/>
              <w:rPr>
                <w:rFonts w:hint="eastAsia" w:ascii="仿宋_GB2312" w:hAnsi="仿宋" w:eastAsia="仿宋_GB2312" w:cs="Times New Roman"/>
                <w:bCs/>
                <w:color w:val="000000" w:themeColor="text1"/>
                <w:sz w:val="28"/>
                <w:szCs w:val="28"/>
                <w14:textFill>
                  <w14:solidFill>
                    <w14:schemeClr w14:val="tx1"/>
                  </w14:solidFill>
                </w14:textFill>
              </w:rPr>
            </w:pPr>
            <w:r>
              <w:rPr>
                <w:rFonts w:hint="eastAsia" w:ascii="仿宋_GB2312" w:hAnsi="仿宋" w:eastAsia="仿宋_GB2312" w:cs="Times New Roman"/>
                <w:bCs/>
                <w:color w:val="000000" w:themeColor="text1"/>
                <w:sz w:val="28"/>
                <w:szCs w:val="28"/>
                <w14:textFill>
                  <w14:solidFill>
                    <w14:schemeClr w14:val="tx1"/>
                  </w14:solidFill>
                </w14:textFill>
              </w:rPr>
              <w:t>性 别</w:t>
            </w:r>
          </w:p>
        </w:tc>
        <w:tc>
          <w:tcPr>
            <w:tcW w:w="2428" w:type="dxa"/>
            <w:vAlign w:val="center"/>
          </w:tcPr>
          <w:p w14:paraId="5E73F50B">
            <w:pPr>
              <w:adjustRightInd w:val="0"/>
              <w:snapToGrid w:val="0"/>
              <w:rPr>
                <w:rFonts w:hint="eastAsia" w:ascii="仿宋_GB2312" w:hAnsi="仿宋" w:eastAsia="仿宋_GB2312" w:cs="Times New Roman"/>
                <w:bCs/>
                <w:color w:val="000000" w:themeColor="text1"/>
                <w:sz w:val="28"/>
                <w:szCs w:val="28"/>
                <w14:textFill>
                  <w14:solidFill>
                    <w14:schemeClr w14:val="tx1"/>
                  </w14:solidFill>
                </w14:textFill>
              </w:rPr>
            </w:pPr>
          </w:p>
        </w:tc>
      </w:tr>
      <w:tr w14:paraId="20AFB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876" w:type="dxa"/>
            <w:vMerge w:val="continue"/>
          </w:tcPr>
          <w:p w14:paraId="6D845C0D">
            <w:pPr>
              <w:adjustRightInd w:val="0"/>
              <w:snapToGrid w:val="0"/>
              <w:rPr>
                <w:rFonts w:hint="eastAsia" w:ascii="仿宋_GB2312" w:hAnsi="仿宋" w:eastAsia="仿宋_GB2312" w:cs="Times New Roman"/>
                <w:bCs/>
                <w:color w:val="000000" w:themeColor="text1"/>
                <w:sz w:val="28"/>
                <w:szCs w:val="28"/>
                <w14:textFill>
                  <w14:solidFill>
                    <w14:schemeClr w14:val="tx1"/>
                  </w14:solidFill>
                </w14:textFill>
              </w:rPr>
            </w:pPr>
          </w:p>
        </w:tc>
        <w:tc>
          <w:tcPr>
            <w:tcW w:w="2113" w:type="dxa"/>
            <w:vAlign w:val="center"/>
          </w:tcPr>
          <w:p w14:paraId="2DAAED27">
            <w:pPr>
              <w:adjustRightInd w:val="0"/>
              <w:snapToGrid w:val="0"/>
              <w:jc w:val="center"/>
              <w:rPr>
                <w:rFonts w:hint="eastAsia" w:ascii="仿宋_GB2312" w:hAnsi="仿宋" w:eastAsia="仿宋_GB2312" w:cs="Times New Roman"/>
                <w:bCs/>
                <w:color w:val="000000" w:themeColor="text1"/>
                <w:sz w:val="28"/>
                <w:szCs w:val="28"/>
                <w14:textFill>
                  <w14:solidFill>
                    <w14:schemeClr w14:val="tx1"/>
                  </w14:solidFill>
                </w14:textFill>
              </w:rPr>
            </w:pPr>
            <w:r>
              <w:rPr>
                <w:rFonts w:hint="eastAsia" w:ascii="仿宋_GB2312" w:hAnsi="仿宋" w:eastAsia="仿宋_GB2312" w:cs="Times New Roman"/>
                <w:bCs/>
                <w:color w:val="000000" w:themeColor="text1"/>
                <w:sz w:val="28"/>
                <w:szCs w:val="28"/>
                <w14:textFill>
                  <w14:solidFill>
                    <w14:schemeClr w14:val="tx1"/>
                  </w14:solidFill>
                </w14:textFill>
              </w:rPr>
              <w:t>职   务</w:t>
            </w:r>
          </w:p>
        </w:tc>
        <w:tc>
          <w:tcPr>
            <w:tcW w:w="1759" w:type="dxa"/>
            <w:vAlign w:val="center"/>
          </w:tcPr>
          <w:p w14:paraId="60BE5639">
            <w:pPr>
              <w:adjustRightInd w:val="0"/>
              <w:snapToGrid w:val="0"/>
              <w:rPr>
                <w:rFonts w:hint="eastAsia" w:ascii="仿宋_GB2312" w:hAnsi="仿宋" w:eastAsia="仿宋_GB2312" w:cs="Times New Roman"/>
                <w:bCs/>
                <w:color w:val="000000" w:themeColor="text1"/>
                <w:sz w:val="28"/>
                <w:szCs w:val="28"/>
                <w14:textFill>
                  <w14:solidFill>
                    <w14:schemeClr w14:val="tx1"/>
                  </w14:solidFill>
                </w14:textFill>
              </w:rPr>
            </w:pPr>
          </w:p>
        </w:tc>
        <w:tc>
          <w:tcPr>
            <w:tcW w:w="2038" w:type="dxa"/>
            <w:vAlign w:val="center"/>
          </w:tcPr>
          <w:p w14:paraId="68C40CCF">
            <w:pPr>
              <w:adjustRightInd w:val="0"/>
              <w:snapToGrid w:val="0"/>
              <w:jc w:val="center"/>
              <w:rPr>
                <w:rFonts w:hint="eastAsia" w:ascii="仿宋_GB2312" w:hAnsi="仿宋" w:eastAsia="仿宋_GB2312" w:cs="Times New Roman"/>
                <w:bCs/>
                <w:color w:val="000000" w:themeColor="text1"/>
                <w:sz w:val="28"/>
                <w:szCs w:val="28"/>
                <w14:textFill>
                  <w14:solidFill>
                    <w14:schemeClr w14:val="tx1"/>
                  </w14:solidFill>
                </w14:textFill>
              </w:rPr>
            </w:pPr>
            <w:r>
              <w:rPr>
                <w:rFonts w:hint="eastAsia" w:ascii="仿宋_GB2312" w:hAnsi="仿宋" w:eastAsia="仿宋_GB2312" w:cs="Times New Roman"/>
                <w:bCs/>
                <w:color w:val="000000" w:themeColor="text1"/>
                <w:sz w:val="28"/>
                <w:szCs w:val="28"/>
                <w14:textFill>
                  <w14:solidFill>
                    <w14:schemeClr w14:val="tx1"/>
                  </w14:solidFill>
                </w14:textFill>
              </w:rPr>
              <w:t>联系电话</w:t>
            </w:r>
          </w:p>
        </w:tc>
        <w:tc>
          <w:tcPr>
            <w:tcW w:w="2428" w:type="dxa"/>
            <w:vAlign w:val="center"/>
          </w:tcPr>
          <w:p w14:paraId="1D78FB7A">
            <w:pPr>
              <w:adjustRightInd w:val="0"/>
              <w:snapToGrid w:val="0"/>
              <w:rPr>
                <w:rFonts w:hint="eastAsia" w:ascii="仿宋_GB2312" w:hAnsi="仿宋" w:eastAsia="仿宋_GB2312" w:cs="Times New Roman"/>
                <w:bCs/>
                <w:color w:val="000000" w:themeColor="text1"/>
                <w:sz w:val="28"/>
                <w:szCs w:val="28"/>
                <w14:textFill>
                  <w14:solidFill>
                    <w14:schemeClr w14:val="tx1"/>
                  </w14:solidFill>
                </w14:textFill>
              </w:rPr>
            </w:pPr>
          </w:p>
        </w:tc>
      </w:tr>
      <w:tr w14:paraId="34518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atLeast"/>
          <w:jc w:val="center"/>
        </w:trPr>
        <w:tc>
          <w:tcPr>
            <w:tcW w:w="876" w:type="dxa"/>
            <w:vMerge w:val="continue"/>
          </w:tcPr>
          <w:p w14:paraId="0B6B0726">
            <w:pPr>
              <w:adjustRightInd w:val="0"/>
              <w:snapToGrid w:val="0"/>
              <w:rPr>
                <w:rFonts w:hint="eastAsia" w:ascii="仿宋_GB2312" w:hAnsi="仿宋" w:eastAsia="仿宋_GB2312" w:cs="Times New Roman"/>
                <w:bCs/>
                <w:color w:val="000000" w:themeColor="text1"/>
                <w:sz w:val="28"/>
                <w:szCs w:val="28"/>
                <w14:textFill>
                  <w14:solidFill>
                    <w14:schemeClr w14:val="tx1"/>
                  </w14:solidFill>
                </w14:textFill>
              </w:rPr>
            </w:pPr>
          </w:p>
        </w:tc>
        <w:tc>
          <w:tcPr>
            <w:tcW w:w="2113" w:type="dxa"/>
            <w:vAlign w:val="center"/>
          </w:tcPr>
          <w:p w14:paraId="757256FE">
            <w:pPr>
              <w:adjustRightInd w:val="0"/>
              <w:snapToGrid w:val="0"/>
              <w:jc w:val="center"/>
              <w:rPr>
                <w:rFonts w:hint="eastAsia" w:ascii="仿宋_GB2312" w:hAnsi="仿宋" w:eastAsia="仿宋_GB2312" w:cs="Times New Roman"/>
                <w:bCs/>
                <w:color w:val="000000" w:themeColor="text1"/>
                <w:sz w:val="28"/>
                <w:szCs w:val="28"/>
                <w14:textFill>
                  <w14:solidFill>
                    <w14:schemeClr w14:val="tx1"/>
                  </w14:solidFill>
                </w14:textFill>
              </w:rPr>
            </w:pPr>
            <w:r>
              <w:rPr>
                <w:rFonts w:hint="eastAsia" w:ascii="仿宋_GB2312" w:hAnsi="仿宋" w:eastAsia="仿宋_GB2312" w:cs="Times New Roman"/>
                <w:bCs/>
                <w:color w:val="000000" w:themeColor="text1"/>
                <w:sz w:val="28"/>
                <w:szCs w:val="28"/>
                <w14:textFill>
                  <w14:solidFill>
                    <w14:schemeClr w14:val="tx1"/>
                  </w14:solidFill>
                </w14:textFill>
              </w:rPr>
              <w:t>传   真</w:t>
            </w:r>
          </w:p>
        </w:tc>
        <w:tc>
          <w:tcPr>
            <w:tcW w:w="6225" w:type="dxa"/>
            <w:gridSpan w:val="3"/>
            <w:vAlign w:val="center"/>
          </w:tcPr>
          <w:p w14:paraId="49AF9F61">
            <w:pPr>
              <w:adjustRightInd w:val="0"/>
              <w:snapToGrid w:val="0"/>
              <w:rPr>
                <w:rFonts w:hint="eastAsia" w:ascii="仿宋_GB2312" w:hAnsi="仿宋" w:eastAsia="仿宋_GB2312" w:cs="Times New Roman"/>
                <w:bCs/>
                <w:color w:val="000000" w:themeColor="text1"/>
                <w:sz w:val="28"/>
                <w:szCs w:val="28"/>
                <w14:textFill>
                  <w14:solidFill>
                    <w14:schemeClr w14:val="tx1"/>
                  </w14:solidFill>
                </w14:textFill>
              </w:rPr>
            </w:pPr>
          </w:p>
          <w:p w14:paraId="2965A445">
            <w:pPr>
              <w:adjustRightInd w:val="0"/>
              <w:snapToGrid w:val="0"/>
              <w:rPr>
                <w:rFonts w:hint="eastAsia" w:ascii="仿宋_GB2312" w:hAnsi="仿宋" w:eastAsia="仿宋_GB2312" w:cs="Times New Roman"/>
                <w:bCs/>
                <w:color w:val="000000" w:themeColor="text1"/>
                <w:sz w:val="28"/>
                <w:szCs w:val="28"/>
                <w14:textFill>
                  <w14:solidFill>
                    <w14:schemeClr w14:val="tx1"/>
                  </w14:solidFill>
                </w14:textFill>
              </w:rPr>
            </w:pPr>
          </w:p>
        </w:tc>
      </w:tr>
      <w:tr w14:paraId="0F9E2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0" w:hRule="atLeast"/>
          <w:jc w:val="center"/>
        </w:trPr>
        <w:tc>
          <w:tcPr>
            <w:tcW w:w="876" w:type="dxa"/>
            <w:vMerge w:val="restart"/>
            <w:vAlign w:val="center"/>
          </w:tcPr>
          <w:p w14:paraId="0173E090">
            <w:pPr>
              <w:adjustRightInd w:val="0"/>
              <w:snapToGrid w:val="0"/>
              <w:jc w:val="center"/>
              <w:rPr>
                <w:rFonts w:hint="eastAsia" w:ascii="仿宋_GB2312" w:hAnsi="仿宋" w:eastAsia="仿宋_GB2312" w:cs="Times New Roman"/>
                <w:bCs/>
                <w:color w:val="000000" w:themeColor="text1"/>
                <w:sz w:val="28"/>
                <w:szCs w:val="28"/>
                <w14:textFill>
                  <w14:solidFill>
                    <w14:schemeClr w14:val="tx1"/>
                  </w14:solidFill>
                </w14:textFill>
              </w:rPr>
            </w:pPr>
            <w:r>
              <w:rPr>
                <w:rFonts w:hint="eastAsia" w:ascii="仿宋_GB2312" w:hAnsi="仿宋" w:eastAsia="仿宋_GB2312" w:cs="Times New Roman"/>
                <w:bCs/>
                <w:color w:val="000000" w:themeColor="text1"/>
                <w:sz w:val="28"/>
                <w:szCs w:val="28"/>
                <w14:textFill>
                  <w14:solidFill>
                    <w14:schemeClr w14:val="tx1"/>
                  </w14:solidFill>
                </w14:textFill>
              </w:rPr>
              <w:t>法定</w:t>
            </w:r>
          </w:p>
          <w:p w14:paraId="3947753C">
            <w:pPr>
              <w:adjustRightInd w:val="0"/>
              <w:snapToGrid w:val="0"/>
              <w:jc w:val="center"/>
              <w:rPr>
                <w:rFonts w:hint="eastAsia" w:ascii="仿宋_GB2312" w:hAnsi="仿宋" w:eastAsia="仿宋_GB2312" w:cs="Times New Roman"/>
                <w:bCs/>
                <w:color w:val="000000" w:themeColor="text1"/>
                <w:sz w:val="28"/>
                <w:szCs w:val="28"/>
                <w14:textFill>
                  <w14:solidFill>
                    <w14:schemeClr w14:val="tx1"/>
                  </w14:solidFill>
                </w14:textFill>
              </w:rPr>
            </w:pPr>
            <w:r>
              <w:rPr>
                <w:rFonts w:hint="eastAsia" w:ascii="仿宋_GB2312" w:hAnsi="仿宋" w:eastAsia="仿宋_GB2312" w:cs="Times New Roman"/>
                <w:bCs/>
                <w:color w:val="000000" w:themeColor="text1"/>
                <w:sz w:val="28"/>
                <w:szCs w:val="28"/>
                <w14:textFill>
                  <w14:solidFill>
                    <w14:schemeClr w14:val="tx1"/>
                  </w14:solidFill>
                </w14:textFill>
              </w:rPr>
              <w:t>代表</w:t>
            </w:r>
          </w:p>
          <w:p w14:paraId="51FCE100">
            <w:pPr>
              <w:adjustRightInd w:val="0"/>
              <w:snapToGrid w:val="0"/>
              <w:jc w:val="center"/>
              <w:rPr>
                <w:rFonts w:hint="eastAsia" w:ascii="仿宋_GB2312" w:hAnsi="仿宋" w:eastAsia="仿宋_GB2312" w:cs="Times New Roman"/>
                <w:bCs/>
                <w:color w:val="000000" w:themeColor="text1"/>
                <w:sz w:val="28"/>
                <w:szCs w:val="28"/>
                <w14:textFill>
                  <w14:solidFill>
                    <w14:schemeClr w14:val="tx1"/>
                  </w14:solidFill>
                </w14:textFill>
              </w:rPr>
            </w:pPr>
            <w:r>
              <w:rPr>
                <w:rFonts w:hint="eastAsia" w:ascii="仿宋_GB2312" w:hAnsi="仿宋" w:eastAsia="仿宋_GB2312" w:cs="Times New Roman"/>
                <w:bCs/>
                <w:color w:val="000000" w:themeColor="text1"/>
                <w:sz w:val="28"/>
                <w:szCs w:val="28"/>
                <w14:textFill>
                  <w14:solidFill>
                    <w14:schemeClr w14:val="tx1"/>
                  </w14:solidFill>
                </w14:textFill>
              </w:rPr>
              <w:t>人身</w:t>
            </w:r>
          </w:p>
          <w:p w14:paraId="5AD1FD6A">
            <w:pPr>
              <w:adjustRightInd w:val="0"/>
              <w:snapToGrid w:val="0"/>
              <w:jc w:val="center"/>
              <w:rPr>
                <w:rFonts w:hint="eastAsia" w:ascii="仿宋_GB2312" w:hAnsi="仿宋" w:eastAsia="仿宋_GB2312" w:cs="Times New Roman"/>
                <w:bCs/>
                <w:color w:val="000000" w:themeColor="text1"/>
                <w:sz w:val="28"/>
                <w:szCs w:val="28"/>
                <w14:textFill>
                  <w14:solidFill>
                    <w14:schemeClr w14:val="tx1"/>
                  </w14:solidFill>
                </w14:textFill>
              </w:rPr>
            </w:pPr>
            <w:r>
              <w:rPr>
                <w:rFonts w:hint="eastAsia" w:ascii="仿宋_GB2312" w:hAnsi="仿宋" w:eastAsia="仿宋_GB2312" w:cs="Times New Roman"/>
                <w:bCs/>
                <w:color w:val="000000" w:themeColor="text1"/>
                <w:sz w:val="28"/>
                <w:szCs w:val="28"/>
                <w14:textFill>
                  <w14:solidFill>
                    <w14:schemeClr w14:val="tx1"/>
                  </w14:solidFill>
                </w14:textFill>
              </w:rPr>
              <w:t>份证</w:t>
            </w:r>
          </w:p>
          <w:p w14:paraId="1DBE4B6A">
            <w:pPr>
              <w:adjustRightInd w:val="0"/>
              <w:snapToGrid w:val="0"/>
              <w:jc w:val="center"/>
              <w:rPr>
                <w:rFonts w:hint="eastAsia" w:ascii="仿宋_GB2312" w:hAnsi="仿宋" w:eastAsia="仿宋_GB2312" w:cs="Times New Roman"/>
                <w:bCs/>
                <w:color w:val="000000" w:themeColor="text1"/>
                <w:sz w:val="28"/>
                <w:szCs w:val="28"/>
                <w14:textFill>
                  <w14:solidFill>
                    <w14:schemeClr w14:val="tx1"/>
                  </w14:solidFill>
                </w14:textFill>
              </w:rPr>
            </w:pPr>
            <w:r>
              <w:rPr>
                <w:rFonts w:hint="eastAsia" w:ascii="仿宋_GB2312" w:hAnsi="仿宋" w:eastAsia="仿宋_GB2312" w:cs="Times New Roman"/>
                <w:bCs/>
                <w:color w:val="000000" w:themeColor="text1"/>
                <w:sz w:val="28"/>
                <w:szCs w:val="28"/>
                <w14:textFill>
                  <w14:solidFill>
                    <w14:schemeClr w14:val="tx1"/>
                  </w14:solidFill>
                </w14:textFill>
              </w:rPr>
              <w:t>扫描</w:t>
            </w:r>
          </w:p>
          <w:p w14:paraId="34D95A10">
            <w:pPr>
              <w:adjustRightInd w:val="0"/>
              <w:snapToGrid w:val="0"/>
              <w:jc w:val="center"/>
              <w:rPr>
                <w:rFonts w:hint="eastAsia" w:ascii="仿宋_GB2312" w:hAnsi="仿宋" w:eastAsia="仿宋_GB2312" w:cs="Times New Roman"/>
                <w:bCs/>
                <w:color w:val="000000" w:themeColor="text1"/>
                <w:sz w:val="28"/>
                <w:szCs w:val="28"/>
                <w14:textFill>
                  <w14:solidFill>
                    <w14:schemeClr w14:val="tx1"/>
                  </w14:solidFill>
                </w14:textFill>
              </w:rPr>
            </w:pPr>
            <w:r>
              <w:rPr>
                <w:rFonts w:hint="eastAsia" w:ascii="仿宋_GB2312" w:hAnsi="仿宋" w:eastAsia="仿宋_GB2312" w:cs="Times New Roman"/>
                <w:bCs/>
                <w:color w:val="000000" w:themeColor="text1"/>
                <w:sz w:val="28"/>
                <w:szCs w:val="28"/>
                <w14:textFill>
                  <w14:solidFill>
                    <w14:schemeClr w14:val="tx1"/>
                  </w14:solidFill>
                </w14:textFill>
              </w:rPr>
              <w:t>件正</w:t>
            </w:r>
          </w:p>
          <w:p w14:paraId="42CC003F">
            <w:pPr>
              <w:adjustRightInd w:val="0"/>
              <w:snapToGrid w:val="0"/>
              <w:jc w:val="center"/>
              <w:rPr>
                <w:rFonts w:hint="eastAsia" w:ascii="仿宋_GB2312" w:hAnsi="仿宋" w:eastAsia="仿宋_GB2312" w:cs="Times New Roman"/>
                <w:bCs/>
                <w:color w:val="000000" w:themeColor="text1"/>
                <w:sz w:val="28"/>
                <w:szCs w:val="28"/>
                <w14:textFill>
                  <w14:solidFill>
                    <w14:schemeClr w14:val="tx1"/>
                  </w14:solidFill>
                </w14:textFill>
              </w:rPr>
            </w:pPr>
            <w:r>
              <w:rPr>
                <w:rFonts w:hint="eastAsia" w:ascii="仿宋_GB2312" w:hAnsi="仿宋" w:eastAsia="仿宋_GB2312" w:cs="Times New Roman"/>
                <w:bCs/>
                <w:color w:val="000000" w:themeColor="text1"/>
                <w:sz w:val="28"/>
                <w:szCs w:val="28"/>
                <w14:textFill>
                  <w14:solidFill>
                    <w14:schemeClr w14:val="tx1"/>
                  </w14:solidFill>
                </w14:textFill>
              </w:rPr>
              <w:t>反面</w:t>
            </w:r>
          </w:p>
        </w:tc>
        <w:tc>
          <w:tcPr>
            <w:tcW w:w="3872" w:type="dxa"/>
            <w:gridSpan w:val="2"/>
            <w:vMerge w:val="restart"/>
            <w:vAlign w:val="center"/>
          </w:tcPr>
          <w:p w14:paraId="52D5D8C0">
            <w:pPr>
              <w:adjustRightInd w:val="0"/>
              <w:snapToGrid w:val="0"/>
              <w:rPr>
                <w:rFonts w:hint="eastAsia" w:ascii="仿宋_GB2312" w:hAnsi="仿宋" w:eastAsia="仿宋_GB2312" w:cs="Times New Roman"/>
                <w:bCs/>
                <w:color w:val="000000" w:themeColor="text1"/>
                <w:sz w:val="28"/>
                <w:szCs w:val="28"/>
                <w14:textFill>
                  <w14:solidFill>
                    <w14:schemeClr w14:val="tx1"/>
                  </w14:solidFill>
                </w14:textFill>
              </w:rPr>
            </w:pPr>
            <w:r>
              <w:rPr>
                <w:rFonts w:hint="eastAsia" w:ascii="仿宋_GB2312" w:hAnsi="仿宋" w:eastAsia="仿宋_GB2312" w:cs="Times New Roman"/>
                <w:bCs/>
                <w:color w:val="000000" w:themeColor="text1"/>
                <w:sz w:val="28"/>
                <w:szCs w:val="28"/>
                <w14:textFill>
                  <w14:solidFill>
                    <w14:schemeClr w14:val="tx1"/>
                  </w14:solidFill>
                </w14:textFill>
              </w:rPr>
              <w:t>（粘贴处）</w:t>
            </w:r>
          </w:p>
        </w:tc>
        <w:tc>
          <w:tcPr>
            <w:tcW w:w="4466" w:type="dxa"/>
            <w:gridSpan w:val="2"/>
            <w:vAlign w:val="center"/>
          </w:tcPr>
          <w:p w14:paraId="1B466241">
            <w:pPr>
              <w:adjustRightInd w:val="0"/>
              <w:snapToGrid w:val="0"/>
              <w:rPr>
                <w:rFonts w:hint="eastAsia" w:ascii="仿宋_GB2312" w:hAnsi="仿宋" w:eastAsia="仿宋_GB2312" w:cs="Times New Roman"/>
                <w:bCs/>
                <w:color w:val="000000" w:themeColor="text1"/>
                <w:sz w:val="28"/>
                <w:szCs w:val="28"/>
                <w14:textFill>
                  <w14:solidFill>
                    <w14:schemeClr w14:val="tx1"/>
                  </w14:solidFill>
                </w14:textFill>
              </w:rPr>
            </w:pPr>
            <w:r>
              <w:rPr>
                <w:rFonts w:hint="eastAsia" w:ascii="仿宋_GB2312" w:hAnsi="仿宋" w:eastAsia="仿宋_GB2312" w:cs="Times New Roman"/>
                <w:bCs/>
                <w:color w:val="000000" w:themeColor="text1"/>
                <w:sz w:val="28"/>
                <w:szCs w:val="28"/>
                <w14:textFill>
                  <w14:solidFill>
                    <w14:schemeClr w14:val="tx1"/>
                  </w14:solidFill>
                </w14:textFill>
              </w:rPr>
              <w:t>法定代表人签字</w:t>
            </w:r>
          </w:p>
        </w:tc>
      </w:tr>
      <w:tr w14:paraId="636BC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1" w:hRule="atLeast"/>
          <w:jc w:val="center"/>
        </w:trPr>
        <w:tc>
          <w:tcPr>
            <w:tcW w:w="876" w:type="dxa"/>
            <w:vMerge w:val="continue"/>
          </w:tcPr>
          <w:p w14:paraId="7B5A3548">
            <w:pPr>
              <w:adjustRightInd w:val="0"/>
              <w:snapToGrid w:val="0"/>
              <w:rPr>
                <w:rFonts w:hint="eastAsia" w:ascii="仿宋_GB2312" w:hAnsi="仿宋" w:eastAsia="仿宋_GB2312" w:cs="Times New Roman"/>
                <w:bCs/>
                <w:color w:val="000000" w:themeColor="text1"/>
                <w:sz w:val="28"/>
                <w:szCs w:val="28"/>
                <w14:textFill>
                  <w14:solidFill>
                    <w14:schemeClr w14:val="tx1"/>
                  </w14:solidFill>
                </w14:textFill>
              </w:rPr>
            </w:pPr>
          </w:p>
        </w:tc>
        <w:tc>
          <w:tcPr>
            <w:tcW w:w="3872" w:type="dxa"/>
            <w:gridSpan w:val="2"/>
            <w:vMerge w:val="continue"/>
          </w:tcPr>
          <w:p w14:paraId="230953F4">
            <w:pPr>
              <w:adjustRightInd w:val="0"/>
              <w:snapToGrid w:val="0"/>
              <w:rPr>
                <w:rFonts w:hint="eastAsia" w:ascii="仿宋_GB2312" w:hAnsi="仿宋" w:eastAsia="仿宋_GB2312" w:cs="Times New Roman"/>
                <w:bCs/>
                <w:color w:val="000000" w:themeColor="text1"/>
                <w:sz w:val="28"/>
                <w:szCs w:val="28"/>
                <w14:textFill>
                  <w14:solidFill>
                    <w14:schemeClr w14:val="tx1"/>
                  </w14:solidFill>
                </w14:textFill>
              </w:rPr>
            </w:pPr>
          </w:p>
        </w:tc>
        <w:tc>
          <w:tcPr>
            <w:tcW w:w="4466" w:type="dxa"/>
            <w:gridSpan w:val="2"/>
            <w:vAlign w:val="center"/>
          </w:tcPr>
          <w:p w14:paraId="1F411225">
            <w:pPr>
              <w:adjustRightInd w:val="0"/>
              <w:snapToGrid w:val="0"/>
              <w:rPr>
                <w:rFonts w:hint="eastAsia" w:ascii="仿宋_GB2312" w:hAnsi="仿宋" w:eastAsia="仿宋_GB2312" w:cs="Times New Roman"/>
                <w:bCs/>
                <w:color w:val="000000" w:themeColor="text1"/>
                <w:sz w:val="28"/>
                <w:szCs w:val="28"/>
                <w14:textFill>
                  <w14:solidFill>
                    <w14:schemeClr w14:val="tx1"/>
                  </w14:solidFill>
                </w14:textFill>
              </w:rPr>
            </w:pPr>
          </w:p>
          <w:p w14:paraId="46F58CCE">
            <w:pPr>
              <w:adjustRightInd w:val="0"/>
              <w:snapToGrid w:val="0"/>
              <w:rPr>
                <w:rFonts w:hint="eastAsia" w:ascii="仿宋_GB2312" w:hAnsi="仿宋" w:eastAsia="仿宋_GB2312" w:cs="Times New Roman"/>
                <w:bCs/>
                <w:color w:val="000000" w:themeColor="text1"/>
                <w:sz w:val="28"/>
                <w:szCs w:val="28"/>
                <w14:textFill>
                  <w14:solidFill>
                    <w14:schemeClr w14:val="tx1"/>
                  </w14:solidFill>
                </w14:textFill>
              </w:rPr>
            </w:pPr>
            <w:r>
              <w:rPr>
                <w:rFonts w:hint="eastAsia" w:ascii="仿宋_GB2312" w:hAnsi="仿宋" w:eastAsia="仿宋_GB2312" w:cs="Times New Roman"/>
                <w:bCs/>
                <w:color w:val="000000" w:themeColor="text1"/>
                <w:sz w:val="28"/>
                <w:szCs w:val="28"/>
                <w14:textFill>
                  <w14:solidFill>
                    <w14:schemeClr w14:val="tx1"/>
                  </w14:solidFill>
                </w14:textFill>
              </w:rPr>
              <w:t>（单位公章）</w:t>
            </w:r>
          </w:p>
          <w:p w14:paraId="3DE4C0FA">
            <w:pPr>
              <w:adjustRightInd w:val="0"/>
              <w:snapToGrid w:val="0"/>
              <w:rPr>
                <w:rFonts w:hint="eastAsia" w:ascii="仿宋_GB2312" w:hAnsi="仿宋" w:eastAsia="仿宋_GB2312" w:cs="Times New Roman"/>
                <w:bCs/>
                <w:color w:val="000000" w:themeColor="text1"/>
                <w:sz w:val="28"/>
                <w:szCs w:val="28"/>
                <w14:textFill>
                  <w14:solidFill>
                    <w14:schemeClr w14:val="tx1"/>
                  </w14:solidFill>
                </w14:textFill>
              </w:rPr>
            </w:pPr>
          </w:p>
          <w:p w14:paraId="116DCF38">
            <w:pPr>
              <w:adjustRightInd w:val="0"/>
              <w:snapToGrid w:val="0"/>
              <w:rPr>
                <w:rFonts w:hint="eastAsia" w:ascii="仿宋_GB2312" w:hAnsi="仿宋" w:eastAsia="仿宋_GB2312" w:cs="Times New Roman"/>
                <w:bCs/>
                <w:color w:val="000000" w:themeColor="text1"/>
                <w:sz w:val="28"/>
                <w:szCs w:val="28"/>
                <w14:textFill>
                  <w14:solidFill>
                    <w14:schemeClr w14:val="tx1"/>
                  </w14:solidFill>
                </w14:textFill>
              </w:rPr>
            </w:pPr>
            <w:r>
              <w:rPr>
                <w:rFonts w:hint="eastAsia" w:ascii="仿宋_GB2312" w:hAnsi="仿宋" w:eastAsia="仿宋_GB2312" w:cs="Times New Roman"/>
                <w:bCs/>
                <w:color w:val="000000" w:themeColor="text1"/>
                <w:sz w:val="28"/>
                <w:szCs w:val="28"/>
                <w14:textFill>
                  <w14:solidFill>
                    <w14:schemeClr w14:val="tx1"/>
                  </w14:solidFill>
                </w14:textFill>
              </w:rPr>
              <w:t>年   月   日</w:t>
            </w:r>
          </w:p>
        </w:tc>
      </w:tr>
    </w:tbl>
    <w:p w14:paraId="2EA93BFC">
      <w:pPr>
        <w:spacing w:line="360" w:lineRule="auto"/>
        <w:jc w:val="center"/>
        <w:rPr>
          <w:rFonts w:ascii="仿宋" w:hAnsi="仿宋" w:eastAsia="仿宋" w:cs="Times New Roman"/>
          <w:b/>
          <w:color w:val="000000" w:themeColor="text1"/>
          <w:sz w:val="30"/>
          <w:szCs w:val="30"/>
          <w14:textFill>
            <w14:solidFill>
              <w14:schemeClr w14:val="tx1"/>
            </w14:solidFill>
          </w14:textFill>
        </w:rPr>
      </w:pPr>
      <w:r>
        <w:rPr>
          <w:rFonts w:ascii="仿宋" w:hAnsi="仿宋" w:eastAsia="仿宋" w:cs="Times New Roman"/>
          <w:b/>
          <w:color w:val="000000" w:themeColor="text1"/>
          <w:sz w:val="30"/>
          <w:szCs w:val="30"/>
          <w14:textFill>
            <w14:solidFill>
              <w14:schemeClr w14:val="tx1"/>
            </w14:solidFill>
          </w14:textFill>
        </w:rPr>
        <w:br w:type="page"/>
      </w:r>
    </w:p>
    <w:p w14:paraId="61809480">
      <w:pPr>
        <w:spacing w:line="360" w:lineRule="auto"/>
        <w:jc w:val="center"/>
        <w:rPr>
          <w:rFonts w:hint="eastAsia" w:ascii="仿宋_GB2312" w:hAnsi="仿宋" w:eastAsia="仿宋_GB2312" w:cs="Times New Roman"/>
          <w:b/>
          <w:color w:val="000000" w:themeColor="text1"/>
          <w:sz w:val="28"/>
          <w:szCs w:val="28"/>
          <w14:textFill>
            <w14:solidFill>
              <w14:schemeClr w14:val="tx1"/>
            </w14:solidFill>
          </w14:textFill>
        </w:rPr>
      </w:pPr>
      <w:r>
        <w:rPr>
          <w:rFonts w:hint="eastAsia" w:ascii="仿宋_GB2312" w:hAnsi="仿宋" w:eastAsia="仿宋_GB2312" w:cs="Times New Roman"/>
          <w:b/>
          <w:color w:val="000000" w:themeColor="text1"/>
          <w:sz w:val="28"/>
          <w:szCs w:val="28"/>
          <w14:textFill>
            <w14:solidFill>
              <w14:schemeClr w14:val="tx1"/>
            </w14:solidFill>
          </w14:textFill>
        </w:rPr>
        <w:t>1.2法定代表人授权书</w:t>
      </w:r>
    </w:p>
    <w:tbl>
      <w:tblPr>
        <w:tblStyle w:val="34"/>
        <w:tblW w:w="94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56"/>
        <w:gridCol w:w="2028"/>
        <w:gridCol w:w="10"/>
        <w:gridCol w:w="1559"/>
        <w:gridCol w:w="294"/>
        <w:gridCol w:w="2038"/>
        <w:gridCol w:w="2241"/>
      </w:tblGrid>
      <w:tr w14:paraId="35D54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9426" w:type="dxa"/>
            <w:gridSpan w:val="7"/>
            <w:vAlign w:val="center"/>
          </w:tcPr>
          <w:p w14:paraId="51E9FD6C">
            <w:pPr>
              <w:spacing w:line="360" w:lineRule="auto"/>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致：杨陵区政府采购中心</w:t>
            </w:r>
          </w:p>
        </w:tc>
      </w:tr>
      <w:tr w14:paraId="001AF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1" w:hRule="atLeast"/>
          <w:jc w:val="center"/>
        </w:trPr>
        <w:tc>
          <w:tcPr>
            <w:tcW w:w="1256" w:type="dxa"/>
            <w:vMerge w:val="restart"/>
            <w:vAlign w:val="center"/>
          </w:tcPr>
          <w:p w14:paraId="194DC3AE">
            <w:pPr>
              <w:spacing w:line="360" w:lineRule="auto"/>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被授权人</w:t>
            </w:r>
          </w:p>
        </w:tc>
        <w:tc>
          <w:tcPr>
            <w:tcW w:w="2038" w:type="dxa"/>
            <w:gridSpan w:val="2"/>
            <w:vAlign w:val="center"/>
          </w:tcPr>
          <w:p w14:paraId="57EEF1A9">
            <w:pPr>
              <w:spacing w:line="360" w:lineRule="auto"/>
              <w:ind w:firstLine="480" w:firstLineChars="200"/>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姓    名</w:t>
            </w:r>
          </w:p>
        </w:tc>
        <w:tc>
          <w:tcPr>
            <w:tcW w:w="1853" w:type="dxa"/>
            <w:gridSpan w:val="2"/>
          </w:tcPr>
          <w:p w14:paraId="273D22AC">
            <w:pPr>
              <w:spacing w:line="360" w:lineRule="auto"/>
              <w:ind w:firstLine="480" w:firstLineChars="200"/>
              <w:rPr>
                <w:rFonts w:hint="eastAsia" w:ascii="仿宋_GB2312" w:hAnsi="仿宋" w:eastAsia="仿宋_GB2312" w:cs="Times New Roman"/>
                <w:color w:val="000000" w:themeColor="text1"/>
                <w:sz w:val="24"/>
                <w:szCs w:val="24"/>
                <w14:textFill>
                  <w14:solidFill>
                    <w14:schemeClr w14:val="tx1"/>
                  </w14:solidFill>
                </w14:textFill>
              </w:rPr>
            </w:pPr>
          </w:p>
        </w:tc>
        <w:tc>
          <w:tcPr>
            <w:tcW w:w="2038" w:type="dxa"/>
          </w:tcPr>
          <w:p w14:paraId="4BC01A3F">
            <w:pPr>
              <w:spacing w:line="360" w:lineRule="auto"/>
              <w:ind w:firstLine="480" w:firstLineChars="200"/>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性    别</w:t>
            </w:r>
          </w:p>
        </w:tc>
        <w:tc>
          <w:tcPr>
            <w:tcW w:w="2241" w:type="dxa"/>
          </w:tcPr>
          <w:p w14:paraId="76606FE9">
            <w:pPr>
              <w:spacing w:line="360" w:lineRule="auto"/>
              <w:ind w:firstLine="480" w:firstLineChars="200"/>
              <w:rPr>
                <w:rFonts w:hint="eastAsia" w:ascii="仿宋_GB2312" w:hAnsi="仿宋" w:eastAsia="仿宋_GB2312" w:cs="Times New Roman"/>
                <w:color w:val="000000" w:themeColor="text1"/>
                <w:sz w:val="24"/>
                <w:szCs w:val="24"/>
                <w14:textFill>
                  <w14:solidFill>
                    <w14:schemeClr w14:val="tx1"/>
                  </w14:solidFill>
                </w14:textFill>
              </w:rPr>
            </w:pPr>
          </w:p>
        </w:tc>
      </w:tr>
      <w:tr w14:paraId="4A46D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1" w:hRule="atLeast"/>
          <w:jc w:val="center"/>
        </w:trPr>
        <w:tc>
          <w:tcPr>
            <w:tcW w:w="1256" w:type="dxa"/>
            <w:vMerge w:val="continue"/>
            <w:vAlign w:val="center"/>
          </w:tcPr>
          <w:p w14:paraId="17FE24F4">
            <w:pPr>
              <w:spacing w:line="360" w:lineRule="auto"/>
              <w:ind w:firstLine="480" w:firstLineChars="200"/>
              <w:rPr>
                <w:rFonts w:hint="eastAsia" w:ascii="仿宋_GB2312" w:hAnsi="仿宋" w:eastAsia="仿宋_GB2312" w:cs="Times New Roman"/>
                <w:color w:val="000000" w:themeColor="text1"/>
                <w:sz w:val="24"/>
                <w:szCs w:val="24"/>
                <w14:textFill>
                  <w14:solidFill>
                    <w14:schemeClr w14:val="tx1"/>
                  </w14:solidFill>
                </w14:textFill>
              </w:rPr>
            </w:pPr>
          </w:p>
        </w:tc>
        <w:tc>
          <w:tcPr>
            <w:tcW w:w="2038" w:type="dxa"/>
            <w:gridSpan w:val="2"/>
            <w:vAlign w:val="center"/>
          </w:tcPr>
          <w:p w14:paraId="45D41B76">
            <w:pPr>
              <w:spacing w:line="360" w:lineRule="auto"/>
              <w:ind w:firstLine="480" w:firstLineChars="200"/>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职    务</w:t>
            </w:r>
          </w:p>
        </w:tc>
        <w:tc>
          <w:tcPr>
            <w:tcW w:w="1853" w:type="dxa"/>
            <w:gridSpan w:val="2"/>
          </w:tcPr>
          <w:p w14:paraId="7F7A7549">
            <w:pPr>
              <w:spacing w:line="360" w:lineRule="auto"/>
              <w:ind w:firstLine="480" w:firstLineChars="200"/>
              <w:rPr>
                <w:rFonts w:hint="eastAsia" w:ascii="仿宋_GB2312" w:hAnsi="仿宋" w:eastAsia="仿宋_GB2312" w:cs="Times New Roman"/>
                <w:color w:val="000000" w:themeColor="text1"/>
                <w:sz w:val="24"/>
                <w:szCs w:val="24"/>
                <w14:textFill>
                  <w14:solidFill>
                    <w14:schemeClr w14:val="tx1"/>
                  </w14:solidFill>
                </w14:textFill>
              </w:rPr>
            </w:pPr>
          </w:p>
        </w:tc>
        <w:tc>
          <w:tcPr>
            <w:tcW w:w="2038" w:type="dxa"/>
          </w:tcPr>
          <w:p w14:paraId="6B76039B">
            <w:pPr>
              <w:spacing w:line="360" w:lineRule="auto"/>
              <w:ind w:firstLine="480" w:firstLineChars="200"/>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手机号码</w:t>
            </w:r>
          </w:p>
        </w:tc>
        <w:tc>
          <w:tcPr>
            <w:tcW w:w="2241" w:type="dxa"/>
          </w:tcPr>
          <w:p w14:paraId="3C0562E2">
            <w:pPr>
              <w:spacing w:line="360" w:lineRule="auto"/>
              <w:ind w:firstLine="480" w:firstLineChars="200"/>
              <w:rPr>
                <w:rFonts w:hint="eastAsia" w:ascii="仿宋_GB2312" w:hAnsi="仿宋" w:eastAsia="仿宋_GB2312" w:cs="Times New Roman"/>
                <w:color w:val="000000" w:themeColor="text1"/>
                <w:sz w:val="24"/>
                <w:szCs w:val="24"/>
                <w14:textFill>
                  <w14:solidFill>
                    <w14:schemeClr w14:val="tx1"/>
                  </w14:solidFill>
                </w14:textFill>
              </w:rPr>
            </w:pPr>
          </w:p>
        </w:tc>
      </w:tr>
      <w:tr w14:paraId="7F62E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1" w:hRule="atLeast"/>
          <w:jc w:val="center"/>
        </w:trPr>
        <w:tc>
          <w:tcPr>
            <w:tcW w:w="1256" w:type="dxa"/>
            <w:vMerge w:val="continue"/>
            <w:vAlign w:val="center"/>
          </w:tcPr>
          <w:p w14:paraId="615CF192">
            <w:pPr>
              <w:spacing w:line="360" w:lineRule="auto"/>
              <w:ind w:firstLine="480" w:firstLineChars="200"/>
              <w:rPr>
                <w:rFonts w:hint="eastAsia" w:ascii="仿宋_GB2312" w:hAnsi="仿宋" w:eastAsia="仿宋_GB2312" w:cs="Times New Roman"/>
                <w:color w:val="000000" w:themeColor="text1"/>
                <w:sz w:val="24"/>
                <w:szCs w:val="24"/>
                <w14:textFill>
                  <w14:solidFill>
                    <w14:schemeClr w14:val="tx1"/>
                  </w14:solidFill>
                </w14:textFill>
              </w:rPr>
            </w:pPr>
          </w:p>
        </w:tc>
        <w:tc>
          <w:tcPr>
            <w:tcW w:w="2038" w:type="dxa"/>
            <w:gridSpan w:val="2"/>
            <w:vAlign w:val="center"/>
          </w:tcPr>
          <w:p w14:paraId="778239C4">
            <w:pPr>
              <w:spacing w:line="360" w:lineRule="auto"/>
              <w:ind w:firstLine="480" w:firstLineChars="200"/>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联系电话</w:t>
            </w:r>
          </w:p>
        </w:tc>
        <w:tc>
          <w:tcPr>
            <w:tcW w:w="1853" w:type="dxa"/>
            <w:gridSpan w:val="2"/>
          </w:tcPr>
          <w:p w14:paraId="5BF6717B">
            <w:pPr>
              <w:spacing w:line="360" w:lineRule="auto"/>
              <w:ind w:firstLine="480" w:firstLineChars="200"/>
              <w:rPr>
                <w:rFonts w:hint="eastAsia" w:ascii="仿宋_GB2312" w:hAnsi="仿宋" w:eastAsia="仿宋_GB2312" w:cs="Times New Roman"/>
                <w:color w:val="000000" w:themeColor="text1"/>
                <w:sz w:val="24"/>
                <w:szCs w:val="24"/>
                <w14:textFill>
                  <w14:solidFill>
                    <w14:schemeClr w14:val="tx1"/>
                  </w14:solidFill>
                </w14:textFill>
              </w:rPr>
            </w:pPr>
          </w:p>
        </w:tc>
        <w:tc>
          <w:tcPr>
            <w:tcW w:w="2038" w:type="dxa"/>
          </w:tcPr>
          <w:p w14:paraId="68FCE29B">
            <w:pPr>
              <w:spacing w:line="360" w:lineRule="auto"/>
              <w:ind w:firstLine="480" w:firstLineChars="200"/>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图文传真</w:t>
            </w:r>
          </w:p>
        </w:tc>
        <w:tc>
          <w:tcPr>
            <w:tcW w:w="2241" w:type="dxa"/>
          </w:tcPr>
          <w:p w14:paraId="52F8F255">
            <w:pPr>
              <w:spacing w:line="360" w:lineRule="auto"/>
              <w:ind w:firstLine="480" w:firstLineChars="200"/>
              <w:rPr>
                <w:rFonts w:hint="eastAsia" w:ascii="仿宋_GB2312" w:hAnsi="仿宋" w:eastAsia="仿宋_GB2312" w:cs="Times New Roman"/>
                <w:color w:val="000000" w:themeColor="text1"/>
                <w:sz w:val="24"/>
                <w:szCs w:val="24"/>
                <w14:textFill>
                  <w14:solidFill>
                    <w14:schemeClr w14:val="tx1"/>
                  </w14:solidFill>
                </w14:textFill>
              </w:rPr>
            </w:pPr>
          </w:p>
        </w:tc>
      </w:tr>
      <w:tr w14:paraId="1FF50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1" w:hRule="atLeast"/>
          <w:jc w:val="center"/>
        </w:trPr>
        <w:tc>
          <w:tcPr>
            <w:tcW w:w="1256" w:type="dxa"/>
            <w:vMerge w:val="continue"/>
            <w:vAlign w:val="center"/>
          </w:tcPr>
          <w:p w14:paraId="2F672348">
            <w:pPr>
              <w:spacing w:line="360" w:lineRule="auto"/>
              <w:ind w:firstLine="480" w:firstLineChars="200"/>
              <w:rPr>
                <w:rFonts w:hint="eastAsia" w:ascii="仿宋_GB2312" w:hAnsi="仿宋" w:eastAsia="仿宋_GB2312" w:cs="Times New Roman"/>
                <w:color w:val="000000" w:themeColor="text1"/>
                <w:sz w:val="24"/>
                <w:szCs w:val="24"/>
                <w14:textFill>
                  <w14:solidFill>
                    <w14:schemeClr w14:val="tx1"/>
                  </w14:solidFill>
                </w14:textFill>
              </w:rPr>
            </w:pPr>
          </w:p>
        </w:tc>
        <w:tc>
          <w:tcPr>
            <w:tcW w:w="2038" w:type="dxa"/>
            <w:gridSpan w:val="2"/>
            <w:vAlign w:val="center"/>
          </w:tcPr>
          <w:p w14:paraId="011CF0FF">
            <w:pPr>
              <w:spacing w:line="360" w:lineRule="auto"/>
              <w:ind w:firstLine="480" w:firstLineChars="200"/>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通讯地址</w:t>
            </w:r>
          </w:p>
        </w:tc>
        <w:tc>
          <w:tcPr>
            <w:tcW w:w="6132" w:type="dxa"/>
            <w:gridSpan w:val="4"/>
          </w:tcPr>
          <w:p w14:paraId="27FF8946">
            <w:pPr>
              <w:spacing w:line="360" w:lineRule="auto"/>
              <w:ind w:firstLine="480" w:firstLineChars="200"/>
              <w:rPr>
                <w:rFonts w:hint="eastAsia" w:ascii="仿宋_GB2312" w:hAnsi="仿宋" w:eastAsia="仿宋_GB2312" w:cs="Times New Roman"/>
                <w:color w:val="000000" w:themeColor="text1"/>
                <w:sz w:val="24"/>
                <w:szCs w:val="24"/>
                <w14:textFill>
                  <w14:solidFill>
                    <w14:schemeClr w14:val="tx1"/>
                  </w14:solidFill>
                </w14:textFill>
              </w:rPr>
            </w:pPr>
          </w:p>
        </w:tc>
      </w:tr>
      <w:tr w14:paraId="47F05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1" w:hRule="atLeast"/>
          <w:jc w:val="center"/>
        </w:trPr>
        <w:tc>
          <w:tcPr>
            <w:tcW w:w="1256" w:type="dxa"/>
            <w:vMerge w:val="continue"/>
            <w:vAlign w:val="center"/>
          </w:tcPr>
          <w:p w14:paraId="2C5E6659">
            <w:pPr>
              <w:spacing w:line="360" w:lineRule="auto"/>
              <w:ind w:firstLine="480" w:firstLineChars="200"/>
              <w:rPr>
                <w:rFonts w:hint="eastAsia" w:ascii="仿宋_GB2312" w:hAnsi="仿宋" w:eastAsia="仿宋_GB2312" w:cs="Times New Roman"/>
                <w:color w:val="000000" w:themeColor="text1"/>
                <w:sz w:val="24"/>
                <w:szCs w:val="24"/>
                <w14:textFill>
                  <w14:solidFill>
                    <w14:schemeClr w14:val="tx1"/>
                  </w14:solidFill>
                </w14:textFill>
              </w:rPr>
            </w:pPr>
          </w:p>
        </w:tc>
        <w:tc>
          <w:tcPr>
            <w:tcW w:w="2038" w:type="dxa"/>
            <w:gridSpan w:val="2"/>
            <w:vAlign w:val="center"/>
          </w:tcPr>
          <w:p w14:paraId="37AE065F">
            <w:pPr>
              <w:spacing w:line="360" w:lineRule="auto"/>
              <w:ind w:firstLine="480" w:firstLineChars="200"/>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网    址</w:t>
            </w:r>
          </w:p>
        </w:tc>
        <w:tc>
          <w:tcPr>
            <w:tcW w:w="6132" w:type="dxa"/>
            <w:gridSpan w:val="4"/>
          </w:tcPr>
          <w:p w14:paraId="52FA523E">
            <w:pPr>
              <w:spacing w:line="360" w:lineRule="auto"/>
              <w:ind w:firstLine="480" w:firstLineChars="200"/>
              <w:rPr>
                <w:rFonts w:hint="eastAsia" w:ascii="仿宋_GB2312" w:hAnsi="仿宋" w:eastAsia="仿宋_GB2312" w:cs="Times New Roman"/>
                <w:color w:val="000000" w:themeColor="text1"/>
                <w:sz w:val="24"/>
                <w:szCs w:val="24"/>
                <w14:textFill>
                  <w14:solidFill>
                    <w14:schemeClr w14:val="tx1"/>
                  </w14:solidFill>
                </w14:textFill>
              </w:rPr>
            </w:pPr>
          </w:p>
        </w:tc>
      </w:tr>
      <w:tr w14:paraId="6DACB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256" w:type="dxa"/>
            <w:vMerge w:val="restart"/>
            <w:vAlign w:val="center"/>
          </w:tcPr>
          <w:p w14:paraId="7A6608F6">
            <w:pPr>
              <w:spacing w:line="360" w:lineRule="auto"/>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被授权项目与内容</w:t>
            </w:r>
          </w:p>
        </w:tc>
        <w:tc>
          <w:tcPr>
            <w:tcW w:w="2028" w:type="dxa"/>
            <w:vAlign w:val="center"/>
          </w:tcPr>
          <w:p w14:paraId="00028E07">
            <w:pPr>
              <w:spacing w:line="360" w:lineRule="auto"/>
              <w:ind w:firstLine="480" w:firstLineChars="200"/>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项目名称</w:t>
            </w:r>
          </w:p>
        </w:tc>
        <w:tc>
          <w:tcPr>
            <w:tcW w:w="6142" w:type="dxa"/>
            <w:gridSpan w:val="5"/>
          </w:tcPr>
          <w:p w14:paraId="444241C0">
            <w:pPr>
              <w:spacing w:line="360" w:lineRule="auto"/>
              <w:ind w:firstLine="480" w:firstLineChars="200"/>
              <w:rPr>
                <w:rFonts w:hint="eastAsia" w:ascii="仿宋_GB2312" w:hAnsi="仿宋" w:eastAsia="仿宋_GB2312" w:cs="Times New Roman"/>
                <w:color w:val="000000" w:themeColor="text1"/>
                <w:sz w:val="24"/>
                <w:szCs w:val="24"/>
                <w14:textFill>
                  <w14:solidFill>
                    <w14:schemeClr w14:val="tx1"/>
                  </w14:solidFill>
                </w14:textFill>
              </w:rPr>
            </w:pPr>
          </w:p>
        </w:tc>
      </w:tr>
      <w:tr w14:paraId="45E1A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256" w:type="dxa"/>
            <w:vMerge w:val="continue"/>
            <w:vAlign w:val="center"/>
          </w:tcPr>
          <w:p w14:paraId="3999AB2A">
            <w:pPr>
              <w:spacing w:line="360" w:lineRule="auto"/>
              <w:ind w:firstLine="480" w:firstLineChars="200"/>
              <w:rPr>
                <w:rFonts w:hint="eastAsia" w:ascii="仿宋_GB2312" w:hAnsi="仿宋" w:eastAsia="仿宋_GB2312" w:cs="Times New Roman"/>
                <w:color w:val="000000" w:themeColor="text1"/>
                <w:sz w:val="24"/>
                <w:szCs w:val="24"/>
                <w14:textFill>
                  <w14:solidFill>
                    <w14:schemeClr w14:val="tx1"/>
                  </w14:solidFill>
                </w14:textFill>
              </w:rPr>
            </w:pPr>
          </w:p>
        </w:tc>
        <w:tc>
          <w:tcPr>
            <w:tcW w:w="2028" w:type="dxa"/>
            <w:vAlign w:val="center"/>
          </w:tcPr>
          <w:p w14:paraId="2DA02AFD">
            <w:pPr>
              <w:spacing w:line="360" w:lineRule="auto"/>
              <w:ind w:firstLine="480" w:firstLineChars="200"/>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项目编号</w:t>
            </w:r>
          </w:p>
        </w:tc>
        <w:tc>
          <w:tcPr>
            <w:tcW w:w="6142" w:type="dxa"/>
            <w:gridSpan w:val="5"/>
          </w:tcPr>
          <w:p w14:paraId="34FCE46C">
            <w:pPr>
              <w:spacing w:line="360" w:lineRule="auto"/>
              <w:ind w:firstLine="480" w:firstLineChars="200"/>
              <w:rPr>
                <w:rFonts w:hint="eastAsia" w:ascii="仿宋_GB2312" w:hAnsi="仿宋" w:eastAsia="仿宋_GB2312" w:cs="Times New Roman"/>
                <w:color w:val="000000" w:themeColor="text1"/>
                <w:sz w:val="24"/>
                <w:szCs w:val="24"/>
                <w14:textFill>
                  <w14:solidFill>
                    <w14:schemeClr w14:val="tx1"/>
                  </w14:solidFill>
                </w14:textFill>
              </w:rPr>
            </w:pPr>
          </w:p>
        </w:tc>
      </w:tr>
      <w:tr w14:paraId="19F6B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8" w:hRule="atLeast"/>
          <w:jc w:val="center"/>
        </w:trPr>
        <w:tc>
          <w:tcPr>
            <w:tcW w:w="1256" w:type="dxa"/>
            <w:vMerge w:val="continue"/>
            <w:vAlign w:val="center"/>
          </w:tcPr>
          <w:p w14:paraId="117E346C">
            <w:pPr>
              <w:spacing w:line="360" w:lineRule="auto"/>
              <w:ind w:firstLine="480" w:firstLineChars="200"/>
              <w:rPr>
                <w:rFonts w:hint="eastAsia" w:ascii="仿宋_GB2312" w:hAnsi="仿宋" w:eastAsia="仿宋_GB2312" w:cs="Times New Roman"/>
                <w:color w:val="000000" w:themeColor="text1"/>
                <w:sz w:val="24"/>
                <w:szCs w:val="24"/>
                <w14:textFill>
                  <w14:solidFill>
                    <w14:schemeClr w14:val="tx1"/>
                  </w14:solidFill>
                </w14:textFill>
              </w:rPr>
            </w:pPr>
          </w:p>
        </w:tc>
        <w:tc>
          <w:tcPr>
            <w:tcW w:w="2028" w:type="dxa"/>
            <w:vAlign w:val="center"/>
          </w:tcPr>
          <w:p w14:paraId="2BB5E625">
            <w:pPr>
              <w:spacing w:line="360" w:lineRule="auto"/>
              <w:ind w:firstLine="480" w:firstLineChars="200"/>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授权范围</w:t>
            </w:r>
          </w:p>
        </w:tc>
        <w:tc>
          <w:tcPr>
            <w:tcW w:w="6142" w:type="dxa"/>
            <w:gridSpan w:val="5"/>
            <w:vAlign w:val="center"/>
          </w:tcPr>
          <w:p w14:paraId="0EF4D225">
            <w:pPr>
              <w:spacing w:line="360" w:lineRule="auto"/>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全权办理本竞争性磋商采购项目的磋商、联系、洽谈、签约、执行等具体事务，签署全部有关的文件、文书、协议及合同。</w:t>
            </w:r>
          </w:p>
        </w:tc>
      </w:tr>
      <w:tr w14:paraId="47434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jc w:val="center"/>
        </w:trPr>
        <w:tc>
          <w:tcPr>
            <w:tcW w:w="1256" w:type="dxa"/>
            <w:vMerge w:val="continue"/>
            <w:vAlign w:val="center"/>
          </w:tcPr>
          <w:p w14:paraId="38CC885D">
            <w:pPr>
              <w:spacing w:line="360" w:lineRule="auto"/>
              <w:ind w:firstLine="480" w:firstLineChars="200"/>
              <w:rPr>
                <w:rFonts w:hint="eastAsia" w:ascii="仿宋_GB2312" w:hAnsi="仿宋" w:eastAsia="仿宋_GB2312" w:cs="Times New Roman"/>
                <w:color w:val="000000" w:themeColor="text1"/>
                <w:sz w:val="24"/>
                <w:szCs w:val="24"/>
                <w14:textFill>
                  <w14:solidFill>
                    <w14:schemeClr w14:val="tx1"/>
                  </w14:solidFill>
                </w14:textFill>
              </w:rPr>
            </w:pPr>
          </w:p>
        </w:tc>
        <w:tc>
          <w:tcPr>
            <w:tcW w:w="2028" w:type="dxa"/>
            <w:vAlign w:val="center"/>
          </w:tcPr>
          <w:p w14:paraId="0B55F271">
            <w:pPr>
              <w:spacing w:line="360" w:lineRule="auto"/>
              <w:ind w:firstLine="480" w:firstLineChars="200"/>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法律责任</w:t>
            </w:r>
          </w:p>
        </w:tc>
        <w:tc>
          <w:tcPr>
            <w:tcW w:w="6142" w:type="dxa"/>
            <w:gridSpan w:val="5"/>
            <w:vAlign w:val="center"/>
          </w:tcPr>
          <w:p w14:paraId="17BD0D8D">
            <w:pPr>
              <w:spacing w:line="360" w:lineRule="auto"/>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本公司对被授权人在本项目中的签名承担全部法律责任。</w:t>
            </w:r>
          </w:p>
        </w:tc>
      </w:tr>
      <w:tr w14:paraId="5AC74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256" w:type="dxa"/>
            <w:vMerge w:val="continue"/>
            <w:vAlign w:val="center"/>
          </w:tcPr>
          <w:p w14:paraId="1DF0E6A2">
            <w:pPr>
              <w:spacing w:line="360" w:lineRule="auto"/>
              <w:ind w:firstLine="480" w:firstLineChars="200"/>
              <w:rPr>
                <w:rFonts w:hint="eastAsia" w:ascii="仿宋_GB2312" w:hAnsi="仿宋" w:eastAsia="仿宋_GB2312" w:cs="Times New Roman"/>
                <w:color w:val="000000" w:themeColor="text1"/>
                <w:sz w:val="24"/>
                <w:szCs w:val="24"/>
                <w14:textFill>
                  <w14:solidFill>
                    <w14:schemeClr w14:val="tx1"/>
                  </w14:solidFill>
                </w14:textFill>
              </w:rPr>
            </w:pPr>
          </w:p>
        </w:tc>
        <w:tc>
          <w:tcPr>
            <w:tcW w:w="2028" w:type="dxa"/>
            <w:vAlign w:val="center"/>
          </w:tcPr>
          <w:p w14:paraId="0F64C035">
            <w:pPr>
              <w:spacing w:line="360" w:lineRule="auto"/>
              <w:ind w:firstLine="480" w:firstLineChars="200"/>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授权期限</w:t>
            </w:r>
          </w:p>
        </w:tc>
        <w:tc>
          <w:tcPr>
            <w:tcW w:w="6142" w:type="dxa"/>
            <w:gridSpan w:val="5"/>
            <w:vAlign w:val="center"/>
          </w:tcPr>
          <w:p w14:paraId="1175C9D7">
            <w:pPr>
              <w:spacing w:line="360" w:lineRule="auto"/>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本授权书自磋商大会之日计算有效期为90天。</w:t>
            </w:r>
          </w:p>
        </w:tc>
      </w:tr>
      <w:tr w14:paraId="43D09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4853" w:type="dxa"/>
            <w:gridSpan w:val="4"/>
            <w:vAlign w:val="center"/>
          </w:tcPr>
          <w:p w14:paraId="5DB0AC89">
            <w:pPr>
              <w:spacing w:line="360" w:lineRule="auto"/>
              <w:ind w:firstLine="480" w:firstLineChars="200"/>
              <w:jc w:val="center"/>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被授权人身份证扫描件正反面</w:t>
            </w:r>
          </w:p>
        </w:tc>
        <w:tc>
          <w:tcPr>
            <w:tcW w:w="4573" w:type="dxa"/>
            <w:gridSpan w:val="3"/>
            <w:vAlign w:val="center"/>
          </w:tcPr>
          <w:p w14:paraId="54651E30">
            <w:pPr>
              <w:spacing w:line="360" w:lineRule="auto"/>
              <w:ind w:firstLine="480" w:firstLineChars="200"/>
              <w:jc w:val="center"/>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签字或盖章栏</w:t>
            </w:r>
          </w:p>
        </w:tc>
      </w:tr>
      <w:tr w14:paraId="147F5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61" w:hRule="atLeast"/>
          <w:jc w:val="center"/>
        </w:trPr>
        <w:tc>
          <w:tcPr>
            <w:tcW w:w="4853" w:type="dxa"/>
            <w:gridSpan w:val="4"/>
            <w:vMerge w:val="restart"/>
            <w:vAlign w:val="center"/>
          </w:tcPr>
          <w:p w14:paraId="7AA53AEF">
            <w:pPr>
              <w:spacing w:line="360" w:lineRule="auto"/>
              <w:ind w:firstLine="2040" w:firstLineChars="850"/>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（粘贴处）</w:t>
            </w:r>
          </w:p>
        </w:tc>
        <w:tc>
          <w:tcPr>
            <w:tcW w:w="4573" w:type="dxa"/>
            <w:gridSpan w:val="3"/>
            <w:vAlign w:val="center"/>
          </w:tcPr>
          <w:p w14:paraId="04D804A8">
            <w:pPr>
              <w:spacing w:line="360" w:lineRule="auto"/>
              <w:ind w:firstLine="480" w:firstLineChars="200"/>
              <w:jc w:val="center"/>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法定代表人签字或盖章</w:t>
            </w:r>
          </w:p>
          <w:p w14:paraId="22F9CE20">
            <w:pPr>
              <w:spacing w:line="360" w:lineRule="auto"/>
              <w:ind w:firstLine="480" w:firstLineChars="200"/>
              <w:jc w:val="center"/>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年   月   日</w:t>
            </w:r>
          </w:p>
        </w:tc>
      </w:tr>
      <w:tr w14:paraId="11C61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42" w:hRule="atLeast"/>
          <w:jc w:val="center"/>
        </w:trPr>
        <w:tc>
          <w:tcPr>
            <w:tcW w:w="4853" w:type="dxa"/>
            <w:gridSpan w:val="4"/>
            <w:vMerge w:val="continue"/>
            <w:vAlign w:val="center"/>
          </w:tcPr>
          <w:p w14:paraId="6B1B3EB0">
            <w:pPr>
              <w:spacing w:line="360" w:lineRule="auto"/>
              <w:ind w:firstLine="480" w:firstLineChars="200"/>
              <w:rPr>
                <w:rFonts w:hint="eastAsia" w:ascii="仿宋_GB2312" w:hAnsi="仿宋" w:eastAsia="仿宋_GB2312" w:cs="Times New Roman"/>
                <w:color w:val="000000" w:themeColor="text1"/>
                <w:sz w:val="24"/>
                <w:szCs w:val="24"/>
                <w14:textFill>
                  <w14:solidFill>
                    <w14:schemeClr w14:val="tx1"/>
                  </w14:solidFill>
                </w14:textFill>
              </w:rPr>
            </w:pPr>
          </w:p>
        </w:tc>
        <w:tc>
          <w:tcPr>
            <w:tcW w:w="4573" w:type="dxa"/>
            <w:gridSpan w:val="3"/>
            <w:vAlign w:val="center"/>
          </w:tcPr>
          <w:p w14:paraId="423D9813">
            <w:pPr>
              <w:spacing w:line="360" w:lineRule="auto"/>
              <w:ind w:firstLine="480" w:firstLineChars="200"/>
              <w:jc w:val="center"/>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被授权人签字或盖章</w:t>
            </w:r>
          </w:p>
          <w:p w14:paraId="56A4DBA3">
            <w:pPr>
              <w:spacing w:line="360" w:lineRule="auto"/>
              <w:ind w:firstLine="480" w:firstLineChars="200"/>
              <w:jc w:val="center"/>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年   月   日</w:t>
            </w:r>
          </w:p>
        </w:tc>
      </w:tr>
    </w:tbl>
    <w:p w14:paraId="68237818">
      <w:pPr>
        <w:spacing w:line="560" w:lineRule="exact"/>
        <w:rPr>
          <w:rFonts w:ascii="仿宋" w:hAnsi="仿宋" w:eastAsia="仿宋" w:cs="Times New Roman"/>
          <w:color w:val="000000" w:themeColor="text1"/>
          <w:sz w:val="28"/>
          <w:szCs w:val="28"/>
          <w14:textFill>
            <w14:solidFill>
              <w14:schemeClr w14:val="tx1"/>
            </w14:solidFill>
          </w14:textFill>
        </w:rPr>
      </w:pPr>
      <w:r>
        <w:rPr>
          <w:rFonts w:hint="eastAsia" w:ascii="仿宋" w:hAnsi="仿宋" w:eastAsia="仿宋" w:cs="Times New Roman"/>
          <w:color w:val="000000" w:themeColor="text1"/>
          <w:sz w:val="28"/>
          <w:szCs w:val="28"/>
          <w14:textFill>
            <w14:solidFill>
              <w14:schemeClr w14:val="tx1"/>
            </w14:solidFill>
          </w14:textFill>
        </w:rPr>
        <w:t>重要提示：</w:t>
      </w:r>
    </w:p>
    <w:p w14:paraId="1850CD79">
      <w:pPr>
        <w:spacing w:line="560" w:lineRule="exact"/>
        <w:ind w:firstLine="560" w:firstLineChars="200"/>
        <w:rPr>
          <w:rFonts w:ascii="仿宋" w:hAnsi="仿宋" w:eastAsia="仿宋" w:cs="Times New Roman"/>
          <w:color w:val="000000" w:themeColor="text1"/>
          <w:sz w:val="28"/>
          <w:szCs w:val="28"/>
          <w14:textFill>
            <w14:solidFill>
              <w14:schemeClr w14:val="tx1"/>
            </w14:solidFill>
          </w14:textFill>
        </w:rPr>
      </w:pPr>
      <w:r>
        <w:rPr>
          <w:rFonts w:hint="eastAsia" w:ascii="仿宋" w:hAnsi="仿宋" w:eastAsia="仿宋" w:cs="Times New Roman"/>
          <w:color w:val="000000" w:themeColor="text1"/>
          <w:sz w:val="28"/>
          <w:szCs w:val="28"/>
          <w14:textFill>
            <w14:solidFill>
              <w14:schemeClr w14:val="tx1"/>
            </w14:solidFill>
          </w14:textFill>
        </w:rPr>
        <w:t xml:space="preserve">1.非法定代表人磋商的须有法定代表人授权，否则作为符合性审查不合格处理，响应文件自动失效。 </w:t>
      </w:r>
    </w:p>
    <w:p w14:paraId="3B0FD26C">
      <w:pPr>
        <w:spacing w:line="560" w:lineRule="exact"/>
        <w:ind w:firstLine="560" w:firstLineChars="200"/>
        <w:rPr>
          <w:rFonts w:ascii="仿宋" w:hAnsi="仿宋" w:eastAsia="仿宋" w:cs="Times New Roman"/>
          <w:color w:val="000000" w:themeColor="text1"/>
          <w:sz w:val="28"/>
          <w:szCs w:val="28"/>
          <w14:textFill>
            <w14:solidFill>
              <w14:schemeClr w14:val="tx1"/>
            </w14:solidFill>
          </w14:textFill>
        </w:rPr>
      </w:pPr>
      <w:r>
        <w:rPr>
          <w:rFonts w:hint="eastAsia" w:ascii="仿宋" w:hAnsi="仿宋" w:eastAsia="仿宋" w:cs="Times New Roman"/>
          <w:color w:val="000000" w:themeColor="text1"/>
          <w:sz w:val="28"/>
          <w:szCs w:val="28"/>
          <w14:textFill>
            <w14:solidFill>
              <w14:schemeClr w14:val="tx1"/>
            </w14:solidFill>
          </w14:textFill>
        </w:rPr>
        <w:t>2.本授权书有效期应自磋商大会之日计算不得少于90天</w:t>
      </w:r>
    </w:p>
    <w:p w14:paraId="1FA757AC">
      <w:pPr>
        <w:spacing w:line="560" w:lineRule="exact"/>
        <w:ind w:firstLine="3012" w:firstLineChars="1000"/>
        <w:rPr>
          <w:rFonts w:hint="eastAsia" w:ascii="仿宋_GB2312" w:hAnsi="仿宋" w:eastAsia="仿宋_GB2312" w:cs="Times New Roman"/>
          <w:color w:val="000000" w:themeColor="text1"/>
          <w:sz w:val="30"/>
          <w:szCs w:val="30"/>
          <w14:textFill>
            <w14:solidFill>
              <w14:schemeClr w14:val="tx1"/>
            </w14:solidFill>
          </w14:textFill>
        </w:rPr>
      </w:pPr>
      <w:r>
        <w:rPr>
          <w:rFonts w:ascii="仿宋" w:hAnsi="仿宋" w:eastAsia="仿宋" w:cs="Times New Roman"/>
          <w:b/>
          <w:color w:val="000000" w:themeColor="text1"/>
          <w:sz w:val="30"/>
          <w:szCs w:val="30"/>
          <w14:textFill>
            <w14:solidFill>
              <w14:schemeClr w14:val="tx1"/>
            </w14:solidFill>
          </w14:textFill>
        </w:rPr>
        <w:br w:type="page"/>
      </w:r>
      <w:r>
        <w:rPr>
          <w:rFonts w:hint="eastAsia" w:ascii="仿宋_GB2312" w:hAnsi="仿宋" w:eastAsia="仿宋_GB2312" w:cs="Times New Roman"/>
          <w:b/>
          <w:color w:val="000000" w:themeColor="text1"/>
          <w:sz w:val="30"/>
          <w:szCs w:val="30"/>
          <w14:textFill>
            <w14:solidFill>
              <w14:schemeClr w14:val="tx1"/>
            </w14:solidFill>
          </w14:textFill>
        </w:rPr>
        <w:t>第2部分  响应函</w:t>
      </w:r>
    </w:p>
    <w:tbl>
      <w:tblPr>
        <w:tblStyle w:val="34"/>
        <w:tblW w:w="10065" w:type="dxa"/>
        <w:tblInd w:w="-459" w:type="dxa"/>
        <w:tblLayout w:type="fixed"/>
        <w:tblCellMar>
          <w:top w:w="0" w:type="dxa"/>
          <w:left w:w="108" w:type="dxa"/>
          <w:bottom w:w="0" w:type="dxa"/>
          <w:right w:w="108" w:type="dxa"/>
        </w:tblCellMar>
      </w:tblPr>
      <w:tblGrid>
        <w:gridCol w:w="709"/>
        <w:gridCol w:w="425"/>
        <w:gridCol w:w="894"/>
        <w:gridCol w:w="949"/>
        <w:gridCol w:w="627"/>
        <w:gridCol w:w="2456"/>
        <w:gridCol w:w="333"/>
        <w:gridCol w:w="660"/>
        <w:gridCol w:w="795"/>
        <w:gridCol w:w="2217"/>
      </w:tblGrid>
      <w:tr w14:paraId="2336C3BB">
        <w:tblPrEx>
          <w:tblCellMar>
            <w:top w:w="0" w:type="dxa"/>
            <w:left w:w="108" w:type="dxa"/>
            <w:bottom w:w="0" w:type="dxa"/>
            <w:right w:w="108" w:type="dxa"/>
          </w:tblCellMar>
        </w:tblPrEx>
        <w:trPr>
          <w:trHeight w:val="648" w:hRule="exact"/>
        </w:trPr>
        <w:tc>
          <w:tcPr>
            <w:tcW w:w="10065" w:type="dxa"/>
            <w:gridSpan w:val="10"/>
            <w:tcBorders>
              <w:top w:val="single" w:color="auto" w:sz="4" w:space="0"/>
              <w:left w:val="single" w:color="auto" w:sz="4" w:space="0"/>
              <w:bottom w:val="single" w:color="auto" w:sz="4" w:space="0"/>
              <w:right w:val="single" w:color="auto" w:sz="4" w:space="0"/>
            </w:tcBorders>
            <w:vAlign w:val="center"/>
          </w:tcPr>
          <w:p w14:paraId="50E3ED8E">
            <w:pPr>
              <w:spacing w:line="360" w:lineRule="auto"/>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致：杨陵区政府采购中心</w:t>
            </w:r>
          </w:p>
        </w:tc>
      </w:tr>
      <w:tr w14:paraId="5A851663">
        <w:tblPrEx>
          <w:tblCellMar>
            <w:top w:w="0" w:type="dxa"/>
            <w:left w:w="108" w:type="dxa"/>
            <w:bottom w:w="0" w:type="dxa"/>
            <w:right w:w="108" w:type="dxa"/>
          </w:tblCellMar>
        </w:tblPrEx>
        <w:trPr>
          <w:cantSplit/>
          <w:trHeight w:val="340" w:hRule="atLeast"/>
        </w:trPr>
        <w:tc>
          <w:tcPr>
            <w:tcW w:w="709" w:type="dxa"/>
            <w:vMerge w:val="restart"/>
            <w:tcBorders>
              <w:top w:val="single" w:color="auto" w:sz="4" w:space="0"/>
              <w:left w:val="single" w:color="auto" w:sz="4" w:space="0"/>
              <w:bottom w:val="single" w:color="auto" w:sz="4" w:space="0"/>
              <w:right w:val="single" w:color="auto" w:sz="4" w:space="0"/>
            </w:tcBorders>
            <w:vAlign w:val="center"/>
          </w:tcPr>
          <w:p w14:paraId="423EF4F6">
            <w:pPr>
              <w:spacing w:line="360" w:lineRule="auto"/>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企 业 法 人</w:t>
            </w:r>
          </w:p>
        </w:tc>
        <w:tc>
          <w:tcPr>
            <w:tcW w:w="2268" w:type="dxa"/>
            <w:gridSpan w:val="3"/>
            <w:tcBorders>
              <w:top w:val="single" w:color="auto" w:sz="4" w:space="0"/>
              <w:left w:val="single" w:color="auto" w:sz="4" w:space="0"/>
              <w:bottom w:val="single" w:color="auto" w:sz="4" w:space="0"/>
              <w:right w:val="single" w:color="auto" w:sz="4" w:space="0"/>
            </w:tcBorders>
            <w:vAlign w:val="center"/>
          </w:tcPr>
          <w:p w14:paraId="6DA842BC">
            <w:pPr>
              <w:spacing w:line="360" w:lineRule="auto"/>
              <w:ind w:firstLine="480" w:firstLineChars="200"/>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企业名称</w:t>
            </w:r>
          </w:p>
        </w:tc>
        <w:tc>
          <w:tcPr>
            <w:tcW w:w="7088" w:type="dxa"/>
            <w:gridSpan w:val="6"/>
            <w:tcBorders>
              <w:top w:val="single" w:color="auto" w:sz="4" w:space="0"/>
              <w:left w:val="single" w:color="auto" w:sz="4" w:space="0"/>
              <w:bottom w:val="single" w:color="auto" w:sz="4" w:space="0"/>
              <w:right w:val="single" w:color="auto" w:sz="4" w:space="0"/>
            </w:tcBorders>
          </w:tcPr>
          <w:p w14:paraId="4614E170">
            <w:pPr>
              <w:spacing w:line="360" w:lineRule="auto"/>
              <w:ind w:firstLine="480" w:firstLineChars="200"/>
              <w:rPr>
                <w:rFonts w:hint="eastAsia" w:ascii="仿宋_GB2312" w:hAnsi="仿宋" w:eastAsia="仿宋_GB2312" w:cs="Times New Roman"/>
                <w:color w:val="000000" w:themeColor="text1"/>
                <w:sz w:val="24"/>
                <w:szCs w:val="24"/>
                <w14:textFill>
                  <w14:solidFill>
                    <w14:schemeClr w14:val="tx1"/>
                  </w14:solidFill>
                </w14:textFill>
              </w:rPr>
            </w:pPr>
          </w:p>
        </w:tc>
      </w:tr>
      <w:tr w14:paraId="397EC396">
        <w:tblPrEx>
          <w:tblCellMar>
            <w:top w:w="0" w:type="dxa"/>
            <w:left w:w="108" w:type="dxa"/>
            <w:bottom w:w="0" w:type="dxa"/>
            <w:right w:w="108" w:type="dxa"/>
          </w:tblCellMar>
        </w:tblPrEx>
        <w:trPr>
          <w:cantSplit/>
          <w:trHeight w:val="359" w:hRule="atLeast"/>
        </w:trPr>
        <w:tc>
          <w:tcPr>
            <w:tcW w:w="709" w:type="dxa"/>
            <w:vMerge w:val="continue"/>
            <w:tcBorders>
              <w:top w:val="single" w:color="auto" w:sz="4" w:space="0"/>
              <w:left w:val="single" w:color="auto" w:sz="4" w:space="0"/>
              <w:bottom w:val="single" w:color="auto" w:sz="4" w:space="0"/>
              <w:right w:val="single" w:color="auto" w:sz="4" w:space="0"/>
            </w:tcBorders>
            <w:vAlign w:val="center"/>
          </w:tcPr>
          <w:p w14:paraId="1A4E8B72">
            <w:pPr>
              <w:spacing w:line="360" w:lineRule="auto"/>
              <w:ind w:firstLine="480" w:firstLineChars="200"/>
              <w:rPr>
                <w:rFonts w:hint="eastAsia" w:ascii="仿宋_GB2312" w:hAnsi="仿宋" w:eastAsia="仿宋_GB2312" w:cs="Times New Roman"/>
                <w:color w:val="000000" w:themeColor="text1"/>
                <w:sz w:val="24"/>
                <w:szCs w:val="24"/>
                <w14:textFill>
                  <w14:solidFill>
                    <w14:schemeClr w14:val="tx1"/>
                  </w14:solidFill>
                </w14:textFill>
              </w:rPr>
            </w:pPr>
          </w:p>
        </w:tc>
        <w:tc>
          <w:tcPr>
            <w:tcW w:w="2268" w:type="dxa"/>
            <w:gridSpan w:val="3"/>
            <w:tcBorders>
              <w:top w:val="single" w:color="auto" w:sz="4" w:space="0"/>
              <w:left w:val="single" w:color="auto" w:sz="4" w:space="0"/>
              <w:bottom w:val="single" w:color="auto" w:sz="4" w:space="0"/>
              <w:right w:val="single" w:color="auto" w:sz="4" w:space="0"/>
            </w:tcBorders>
            <w:vAlign w:val="center"/>
          </w:tcPr>
          <w:p w14:paraId="01493360">
            <w:pPr>
              <w:spacing w:line="360" w:lineRule="auto"/>
              <w:ind w:firstLine="480" w:firstLineChars="200"/>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法定地址</w:t>
            </w:r>
          </w:p>
        </w:tc>
        <w:tc>
          <w:tcPr>
            <w:tcW w:w="7088" w:type="dxa"/>
            <w:gridSpan w:val="6"/>
            <w:tcBorders>
              <w:top w:val="single" w:color="auto" w:sz="4" w:space="0"/>
              <w:left w:val="single" w:color="auto" w:sz="4" w:space="0"/>
              <w:bottom w:val="single" w:color="auto" w:sz="4" w:space="0"/>
              <w:right w:val="single" w:color="auto" w:sz="4" w:space="0"/>
            </w:tcBorders>
          </w:tcPr>
          <w:p w14:paraId="4454172A">
            <w:pPr>
              <w:spacing w:line="360" w:lineRule="auto"/>
              <w:ind w:firstLine="480" w:firstLineChars="200"/>
              <w:rPr>
                <w:rFonts w:hint="eastAsia" w:ascii="仿宋_GB2312" w:hAnsi="仿宋" w:eastAsia="仿宋_GB2312" w:cs="Times New Roman"/>
                <w:color w:val="000000" w:themeColor="text1"/>
                <w:sz w:val="24"/>
                <w:szCs w:val="24"/>
                <w14:textFill>
                  <w14:solidFill>
                    <w14:schemeClr w14:val="tx1"/>
                  </w14:solidFill>
                </w14:textFill>
              </w:rPr>
            </w:pPr>
          </w:p>
        </w:tc>
      </w:tr>
      <w:tr w14:paraId="70F39D5A">
        <w:tblPrEx>
          <w:tblCellMar>
            <w:top w:w="0" w:type="dxa"/>
            <w:left w:w="108" w:type="dxa"/>
            <w:bottom w:w="0" w:type="dxa"/>
            <w:right w:w="108" w:type="dxa"/>
          </w:tblCellMar>
        </w:tblPrEx>
        <w:trPr>
          <w:cantSplit/>
          <w:trHeight w:val="354" w:hRule="atLeast"/>
        </w:trPr>
        <w:tc>
          <w:tcPr>
            <w:tcW w:w="709" w:type="dxa"/>
            <w:vMerge w:val="continue"/>
            <w:tcBorders>
              <w:top w:val="single" w:color="auto" w:sz="4" w:space="0"/>
              <w:left w:val="single" w:color="auto" w:sz="4" w:space="0"/>
              <w:bottom w:val="single" w:color="auto" w:sz="4" w:space="0"/>
              <w:right w:val="single" w:color="auto" w:sz="4" w:space="0"/>
            </w:tcBorders>
            <w:vAlign w:val="center"/>
          </w:tcPr>
          <w:p w14:paraId="71D0B900">
            <w:pPr>
              <w:spacing w:line="360" w:lineRule="auto"/>
              <w:ind w:firstLine="480" w:firstLineChars="200"/>
              <w:rPr>
                <w:rFonts w:hint="eastAsia" w:ascii="仿宋_GB2312" w:hAnsi="仿宋" w:eastAsia="仿宋_GB2312" w:cs="Times New Roman"/>
                <w:color w:val="000000" w:themeColor="text1"/>
                <w:sz w:val="24"/>
                <w:szCs w:val="24"/>
                <w14:textFill>
                  <w14:solidFill>
                    <w14:schemeClr w14:val="tx1"/>
                  </w14:solidFill>
                </w14:textFill>
              </w:rPr>
            </w:pPr>
          </w:p>
        </w:tc>
        <w:tc>
          <w:tcPr>
            <w:tcW w:w="2268" w:type="dxa"/>
            <w:gridSpan w:val="3"/>
            <w:tcBorders>
              <w:top w:val="single" w:color="auto" w:sz="4" w:space="0"/>
              <w:left w:val="single" w:color="auto" w:sz="4" w:space="0"/>
              <w:bottom w:val="single" w:color="auto" w:sz="4" w:space="0"/>
              <w:right w:val="single" w:color="auto" w:sz="4" w:space="0"/>
            </w:tcBorders>
            <w:vAlign w:val="center"/>
          </w:tcPr>
          <w:p w14:paraId="37BD7C2B">
            <w:pPr>
              <w:spacing w:line="360" w:lineRule="auto"/>
              <w:ind w:firstLine="480" w:firstLineChars="200"/>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法定代表人</w:t>
            </w:r>
          </w:p>
        </w:tc>
        <w:tc>
          <w:tcPr>
            <w:tcW w:w="3083" w:type="dxa"/>
            <w:gridSpan w:val="2"/>
            <w:tcBorders>
              <w:top w:val="single" w:color="auto" w:sz="4" w:space="0"/>
              <w:left w:val="single" w:color="auto" w:sz="4" w:space="0"/>
              <w:bottom w:val="single" w:color="auto" w:sz="4" w:space="0"/>
              <w:right w:val="single" w:color="auto" w:sz="4" w:space="0"/>
            </w:tcBorders>
          </w:tcPr>
          <w:p w14:paraId="47DC196C">
            <w:pPr>
              <w:spacing w:line="360" w:lineRule="auto"/>
              <w:ind w:firstLine="480" w:firstLineChars="200"/>
              <w:rPr>
                <w:rFonts w:hint="eastAsia" w:ascii="仿宋_GB2312" w:hAnsi="仿宋" w:eastAsia="仿宋_GB2312" w:cs="Times New Roman"/>
                <w:color w:val="000000" w:themeColor="text1"/>
                <w:sz w:val="24"/>
                <w:szCs w:val="24"/>
                <w14:textFill>
                  <w14:solidFill>
                    <w14:schemeClr w14:val="tx1"/>
                  </w14:solidFill>
                </w14:textFill>
              </w:rPr>
            </w:pPr>
          </w:p>
        </w:tc>
        <w:tc>
          <w:tcPr>
            <w:tcW w:w="993" w:type="dxa"/>
            <w:gridSpan w:val="2"/>
            <w:tcBorders>
              <w:top w:val="single" w:color="auto" w:sz="4" w:space="0"/>
              <w:left w:val="single" w:color="auto" w:sz="4" w:space="0"/>
              <w:bottom w:val="single" w:color="auto" w:sz="4" w:space="0"/>
              <w:right w:val="single" w:color="auto" w:sz="4" w:space="0"/>
            </w:tcBorders>
            <w:vAlign w:val="center"/>
          </w:tcPr>
          <w:p w14:paraId="53E0B1E4">
            <w:pPr>
              <w:spacing w:line="360" w:lineRule="auto"/>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职 务</w:t>
            </w:r>
          </w:p>
        </w:tc>
        <w:tc>
          <w:tcPr>
            <w:tcW w:w="3012" w:type="dxa"/>
            <w:gridSpan w:val="2"/>
            <w:tcBorders>
              <w:top w:val="single" w:color="auto" w:sz="4" w:space="0"/>
              <w:left w:val="single" w:color="auto" w:sz="4" w:space="0"/>
              <w:bottom w:val="single" w:color="auto" w:sz="4" w:space="0"/>
              <w:right w:val="single" w:color="auto" w:sz="4" w:space="0"/>
            </w:tcBorders>
          </w:tcPr>
          <w:p w14:paraId="53FC7F2F">
            <w:pPr>
              <w:spacing w:line="360" w:lineRule="auto"/>
              <w:ind w:firstLine="480" w:firstLineChars="200"/>
              <w:rPr>
                <w:rFonts w:hint="eastAsia" w:ascii="仿宋_GB2312" w:hAnsi="仿宋" w:eastAsia="仿宋_GB2312" w:cs="Times New Roman"/>
                <w:color w:val="000000" w:themeColor="text1"/>
                <w:sz w:val="24"/>
                <w:szCs w:val="24"/>
                <w14:textFill>
                  <w14:solidFill>
                    <w14:schemeClr w14:val="tx1"/>
                  </w14:solidFill>
                </w14:textFill>
              </w:rPr>
            </w:pPr>
          </w:p>
        </w:tc>
      </w:tr>
      <w:tr w14:paraId="4EB09C35">
        <w:tblPrEx>
          <w:tblCellMar>
            <w:top w:w="0" w:type="dxa"/>
            <w:left w:w="108" w:type="dxa"/>
            <w:bottom w:w="0" w:type="dxa"/>
            <w:right w:w="108" w:type="dxa"/>
          </w:tblCellMar>
        </w:tblPrEx>
        <w:trPr>
          <w:cantSplit/>
          <w:trHeight w:val="282" w:hRule="atLeast"/>
        </w:trPr>
        <w:tc>
          <w:tcPr>
            <w:tcW w:w="709" w:type="dxa"/>
            <w:vMerge w:val="restart"/>
            <w:tcBorders>
              <w:top w:val="single" w:color="auto" w:sz="4" w:space="0"/>
              <w:left w:val="single" w:color="auto" w:sz="4" w:space="0"/>
              <w:bottom w:val="single" w:color="auto" w:sz="4" w:space="0"/>
              <w:right w:val="single" w:color="auto" w:sz="4" w:space="0"/>
            </w:tcBorders>
            <w:vAlign w:val="center"/>
          </w:tcPr>
          <w:p w14:paraId="7E54F3CB">
            <w:pPr>
              <w:spacing w:line="360" w:lineRule="auto"/>
              <w:jc w:val="center"/>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磋</w:t>
            </w:r>
          </w:p>
          <w:p w14:paraId="2A417D80">
            <w:pPr>
              <w:spacing w:line="360" w:lineRule="auto"/>
              <w:jc w:val="center"/>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商</w:t>
            </w:r>
          </w:p>
          <w:p w14:paraId="65A1FF73">
            <w:pPr>
              <w:spacing w:line="360" w:lineRule="auto"/>
              <w:jc w:val="center"/>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与</w:t>
            </w:r>
          </w:p>
          <w:p w14:paraId="32AF140B">
            <w:pPr>
              <w:spacing w:line="360" w:lineRule="auto"/>
              <w:jc w:val="center"/>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声</w:t>
            </w:r>
          </w:p>
          <w:p w14:paraId="673D881D">
            <w:pPr>
              <w:spacing w:line="360" w:lineRule="auto"/>
              <w:jc w:val="center"/>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明</w:t>
            </w:r>
          </w:p>
        </w:tc>
        <w:tc>
          <w:tcPr>
            <w:tcW w:w="2268" w:type="dxa"/>
            <w:gridSpan w:val="3"/>
            <w:tcBorders>
              <w:top w:val="single" w:color="auto" w:sz="4" w:space="0"/>
              <w:left w:val="single" w:color="auto" w:sz="4" w:space="0"/>
              <w:bottom w:val="single" w:color="auto" w:sz="4" w:space="0"/>
              <w:right w:val="single" w:color="auto" w:sz="4" w:space="0"/>
            </w:tcBorders>
          </w:tcPr>
          <w:p w14:paraId="3157FE56">
            <w:pPr>
              <w:spacing w:line="360" w:lineRule="auto"/>
              <w:ind w:firstLine="480" w:firstLineChars="200"/>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项目名称</w:t>
            </w:r>
          </w:p>
        </w:tc>
        <w:tc>
          <w:tcPr>
            <w:tcW w:w="7088" w:type="dxa"/>
            <w:gridSpan w:val="6"/>
            <w:tcBorders>
              <w:top w:val="single" w:color="auto" w:sz="4" w:space="0"/>
              <w:left w:val="single" w:color="auto" w:sz="4" w:space="0"/>
              <w:bottom w:val="single" w:color="auto" w:sz="4" w:space="0"/>
              <w:right w:val="single" w:color="auto" w:sz="4" w:space="0"/>
            </w:tcBorders>
          </w:tcPr>
          <w:p w14:paraId="76EAF4C2">
            <w:pPr>
              <w:spacing w:line="360" w:lineRule="auto"/>
              <w:ind w:firstLine="480" w:firstLineChars="200"/>
              <w:rPr>
                <w:rFonts w:hint="eastAsia" w:ascii="仿宋_GB2312" w:hAnsi="仿宋" w:eastAsia="仿宋_GB2312" w:cs="Times New Roman"/>
                <w:color w:val="000000" w:themeColor="text1"/>
                <w:sz w:val="24"/>
                <w:szCs w:val="24"/>
                <w14:textFill>
                  <w14:solidFill>
                    <w14:schemeClr w14:val="tx1"/>
                  </w14:solidFill>
                </w14:textFill>
              </w:rPr>
            </w:pPr>
          </w:p>
        </w:tc>
      </w:tr>
      <w:tr w14:paraId="12FCA657">
        <w:tblPrEx>
          <w:tblCellMar>
            <w:top w:w="0" w:type="dxa"/>
            <w:left w:w="108" w:type="dxa"/>
            <w:bottom w:w="0" w:type="dxa"/>
            <w:right w:w="108" w:type="dxa"/>
          </w:tblCellMar>
        </w:tblPrEx>
        <w:trPr>
          <w:cantSplit/>
          <w:trHeight w:val="375" w:hRule="atLeast"/>
        </w:trPr>
        <w:tc>
          <w:tcPr>
            <w:tcW w:w="709" w:type="dxa"/>
            <w:vMerge w:val="continue"/>
            <w:tcBorders>
              <w:top w:val="single" w:color="auto" w:sz="4" w:space="0"/>
              <w:left w:val="single" w:color="auto" w:sz="4" w:space="0"/>
              <w:bottom w:val="single" w:color="auto" w:sz="4" w:space="0"/>
              <w:right w:val="single" w:color="auto" w:sz="4" w:space="0"/>
            </w:tcBorders>
            <w:vAlign w:val="center"/>
          </w:tcPr>
          <w:p w14:paraId="2DE0B023">
            <w:pPr>
              <w:spacing w:line="360" w:lineRule="auto"/>
              <w:ind w:firstLine="480" w:firstLineChars="200"/>
              <w:rPr>
                <w:rFonts w:hint="eastAsia" w:ascii="仿宋_GB2312" w:hAnsi="仿宋" w:eastAsia="仿宋_GB2312" w:cs="Times New Roman"/>
                <w:color w:val="000000" w:themeColor="text1"/>
                <w:sz w:val="24"/>
                <w:szCs w:val="24"/>
                <w14:textFill>
                  <w14:solidFill>
                    <w14:schemeClr w14:val="tx1"/>
                  </w14:solidFill>
                </w14:textFill>
              </w:rPr>
            </w:pPr>
          </w:p>
        </w:tc>
        <w:tc>
          <w:tcPr>
            <w:tcW w:w="2268" w:type="dxa"/>
            <w:gridSpan w:val="3"/>
            <w:tcBorders>
              <w:top w:val="single" w:color="auto" w:sz="4" w:space="0"/>
              <w:left w:val="single" w:color="auto" w:sz="4" w:space="0"/>
              <w:bottom w:val="single" w:color="auto" w:sz="4" w:space="0"/>
              <w:right w:val="single" w:color="auto" w:sz="4" w:space="0"/>
            </w:tcBorders>
          </w:tcPr>
          <w:p w14:paraId="1E8197D1">
            <w:pPr>
              <w:spacing w:line="360" w:lineRule="auto"/>
              <w:ind w:firstLine="480" w:firstLineChars="200"/>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项目编号</w:t>
            </w:r>
          </w:p>
        </w:tc>
        <w:tc>
          <w:tcPr>
            <w:tcW w:w="7088" w:type="dxa"/>
            <w:gridSpan w:val="6"/>
            <w:tcBorders>
              <w:top w:val="single" w:color="auto" w:sz="4" w:space="0"/>
              <w:left w:val="single" w:color="auto" w:sz="4" w:space="0"/>
              <w:bottom w:val="single" w:color="auto" w:sz="4" w:space="0"/>
              <w:right w:val="single" w:color="auto" w:sz="4" w:space="0"/>
            </w:tcBorders>
          </w:tcPr>
          <w:p w14:paraId="1B830F97">
            <w:pPr>
              <w:spacing w:line="360" w:lineRule="auto"/>
              <w:ind w:firstLine="480" w:firstLineChars="200"/>
              <w:rPr>
                <w:rFonts w:hint="eastAsia" w:ascii="仿宋_GB2312" w:hAnsi="仿宋" w:eastAsia="仿宋_GB2312" w:cs="Times New Roman"/>
                <w:color w:val="000000" w:themeColor="text1"/>
                <w:sz w:val="24"/>
                <w:szCs w:val="24"/>
                <w14:textFill>
                  <w14:solidFill>
                    <w14:schemeClr w14:val="tx1"/>
                  </w14:solidFill>
                </w14:textFill>
              </w:rPr>
            </w:pPr>
          </w:p>
        </w:tc>
      </w:tr>
      <w:tr w14:paraId="085F7E08">
        <w:tblPrEx>
          <w:tblCellMar>
            <w:top w:w="0" w:type="dxa"/>
            <w:left w:w="108" w:type="dxa"/>
            <w:bottom w:w="0" w:type="dxa"/>
            <w:right w:w="108" w:type="dxa"/>
          </w:tblCellMar>
        </w:tblPrEx>
        <w:trPr>
          <w:cantSplit/>
          <w:trHeight w:val="110" w:hRule="atLeast"/>
        </w:trPr>
        <w:tc>
          <w:tcPr>
            <w:tcW w:w="709" w:type="dxa"/>
            <w:vMerge w:val="continue"/>
            <w:tcBorders>
              <w:top w:val="single" w:color="auto" w:sz="4" w:space="0"/>
              <w:left w:val="single" w:color="auto" w:sz="4" w:space="0"/>
              <w:bottom w:val="single" w:color="auto" w:sz="4" w:space="0"/>
              <w:right w:val="single" w:color="auto" w:sz="4" w:space="0"/>
            </w:tcBorders>
            <w:vAlign w:val="center"/>
          </w:tcPr>
          <w:p w14:paraId="7CF8A2FA">
            <w:pPr>
              <w:spacing w:line="360" w:lineRule="auto"/>
              <w:ind w:firstLine="480" w:firstLineChars="200"/>
              <w:rPr>
                <w:rFonts w:hint="eastAsia" w:ascii="仿宋_GB2312" w:hAnsi="仿宋" w:eastAsia="仿宋_GB2312" w:cs="Times New Roman"/>
                <w:color w:val="000000" w:themeColor="text1"/>
                <w:sz w:val="24"/>
                <w:szCs w:val="24"/>
                <w14:textFill>
                  <w14:solidFill>
                    <w14:schemeClr w14:val="tx1"/>
                  </w14:solidFill>
                </w14:textFill>
              </w:rPr>
            </w:pPr>
          </w:p>
        </w:tc>
        <w:tc>
          <w:tcPr>
            <w:tcW w:w="2268" w:type="dxa"/>
            <w:gridSpan w:val="3"/>
            <w:tcBorders>
              <w:top w:val="single" w:color="auto" w:sz="4" w:space="0"/>
              <w:left w:val="single" w:color="auto" w:sz="4" w:space="0"/>
              <w:bottom w:val="single" w:color="auto" w:sz="4" w:space="0"/>
              <w:right w:val="single" w:color="auto" w:sz="4" w:space="0"/>
            </w:tcBorders>
          </w:tcPr>
          <w:p w14:paraId="3D4E9930">
            <w:pPr>
              <w:spacing w:line="360" w:lineRule="auto"/>
              <w:ind w:firstLine="480" w:firstLineChars="200"/>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被授权人</w:t>
            </w:r>
          </w:p>
        </w:tc>
        <w:tc>
          <w:tcPr>
            <w:tcW w:w="3083" w:type="dxa"/>
            <w:gridSpan w:val="2"/>
            <w:tcBorders>
              <w:top w:val="single" w:color="auto" w:sz="4" w:space="0"/>
              <w:left w:val="single" w:color="auto" w:sz="4" w:space="0"/>
              <w:bottom w:val="single" w:color="auto" w:sz="4" w:space="0"/>
              <w:right w:val="single" w:color="auto" w:sz="4" w:space="0"/>
            </w:tcBorders>
          </w:tcPr>
          <w:p w14:paraId="6B2D3C63">
            <w:pPr>
              <w:spacing w:line="360" w:lineRule="auto"/>
              <w:ind w:firstLine="480" w:firstLineChars="200"/>
              <w:rPr>
                <w:rFonts w:hint="eastAsia" w:ascii="仿宋_GB2312" w:hAnsi="仿宋" w:eastAsia="仿宋_GB2312" w:cs="Times New Roman"/>
                <w:color w:val="000000" w:themeColor="text1"/>
                <w:sz w:val="24"/>
                <w:szCs w:val="24"/>
                <w14:textFill>
                  <w14:solidFill>
                    <w14:schemeClr w14:val="tx1"/>
                  </w14:solidFill>
                </w14:textFill>
              </w:rPr>
            </w:pPr>
          </w:p>
        </w:tc>
        <w:tc>
          <w:tcPr>
            <w:tcW w:w="993" w:type="dxa"/>
            <w:gridSpan w:val="2"/>
            <w:tcBorders>
              <w:top w:val="single" w:color="auto" w:sz="4" w:space="0"/>
              <w:left w:val="single" w:color="auto" w:sz="4" w:space="0"/>
              <w:bottom w:val="single" w:color="auto" w:sz="4" w:space="0"/>
              <w:right w:val="single" w:color="auto" w:sz="4" w:space="0"/>
            </w:tcBorders>
            <w:vAlign w:val="center"/>
          </w:tcPr>
          <w:p w14:paraId="376FCC22">
            <w:pPr>
              <w:spacing w:line="360" w:lineRule="auto"/>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职 务</w:t>
            </w:r>
          </w:p>
        </w:tc>
        <w:tc>
          <w:tcPr>
            <w:tcW w:w="3012" w:type="dxa"/>
            <w:gridSpan w:val="2"/>
            <w:tcBorders>
              <w:top w:val="single" w:color="auto" w:sz="4" w:space="0"/>
              <w:left w:val="single" w:color="auto" w:sz="4" w:space="0"/>
              <w:bottom w:val="single" w:color="auto" w:sz="4" w:space="0"/>
              <w:right w:val="single" w:color="auto" w:sz="4" w:space="0"/>
            </w:tcBorders>
          </w:tcPr>
          <w:p w14:paraId="1CD8D372">
            <w:pPr>
              <w:spacing w:line="360" w:lineRule="auto"/>
              <w:ind w:firstLine="480" w:firstLineChars="200"/>
              <w:rPr>
                <w:rFonts w:hint="eastAsia" w:ascii="仿宋_GB2312" w:hAnsi="仿宋" w:eastAsia="仿宋_GB2312" w:cs="Times New Roman"/>
                <w:color w:val="000000" w:themeColor="text1"/>
                <w:sz w:val="24"/>
                <w:szCs w:val="24"/>
                <w14:textFill>
                  <w14:solidFill>
                    <w14:schemeClr w14:val="tx1"/>
                  </w14:solidFill>
                </w14:textFill>
              </w:rPr>
            </w:pPr>
          </w:p>
        </w:tc>
      </w:tr>
      <w:tr w14:paraId="0AA7E305">
        <w:tblPrEx>
          <w:tblCellMar>
            <w:top w:w="0" w:type="dxa"/>
            <w:left w:w="108" w:type="dxa"/>
            <w:bottom w:w="0" w:type="dxa"/>
            <w:right w:w="108" w:type="dxa"/>
          </w:tblCellMar>
        </w:tblPrEx>
        <w:trPr>
          <w:cantSplit/>
          <w:trHeight w:val="302" w:hRule="atLeast"/>
        </w:trPr>
        <w:tc>
          <w:tcPr>
            <w:tcW w:w="709" w:type="dxa"/>
            <w:vMerge w:val="continue"/>
            <w:tcBorders>
              <w:top w:val="single" w:color="auto" w:sz="4" w:space="0"/>
              <w:left w:val="single" w:color="auto" w:sz="4" w:space="0"/>
              <w:bottom w:val="single" w:color="auto" w:sz="4" w:space="0"/>
              <w:right w:val="single" w:color="auto" w:sz="4" w:space="0"/>
            </w:tcBorders>
            <w:vAlign w:val="center"/>
          </w:tcPr>
          <w:p w14:paraId="457DCEF9">
            <w:pPr>
              <w:spacing w:line="360" w:lineRule="auto"/>
              <w:ind w:firstLine="480" w:firstLineChars="200"/>
              <w:rPr>
                <w:rFonts w:hint="eastAsia" w:ascii="仿宋_GB2312" w:hAnsi="仿宋" w:eastAsia="仿宋_GB2312" w:cs="Times New Roman"/>
                <w:color w:val="000000" w:themeColor="text1"/>
                <w:sz w:val="24"/>
                <w:szCs w:val="24"/>
                <w14:textFill>
                  <w14:solidFill>
                    <w14:schemeClr w14:val="tx1"/>
                  </w14:solidFill>
                </w14:textFill>
              </w:rPr>
            </w:pPr>
          </w:p>
        </w:tc>
        <w:tc>
          <w:tcPr>
            <w:tcW w:w="2268" w:type="dxa"/>
            <w:gridSpan w:val="3"/>
            <w:tcBorders>
              <w:top w:val="single" w:color="auto" w:sz="4" w:space="0"/>
              <w:left w:val="single" w:color="auto" w:sz="4" w:space="0"/>
              <w:bottom w:val="single" w:color="auto" w:sz="4" w:space="0"/>
              <w:right w:val="single" w:color="auto" w:sz="4" w:space="0"/>
            </w:tcBorders>
            <w:vAlign w:val="center"/>
          </w:tcPr>
          <w:p w14:paraId="400503FA">
            <w:pPr>
              <w:spacing w:line="360" w:lineRule="auto"/>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递交响应文件</w:t>
            </w:r>
          </w:p>
        </w:tc>
        <w:tc>
          <w:tcPr>
            <w:tcW w:w="7088" w:type="dxa"/>
            <w:gridSpan w:val="6"/>
            <w:tcBorders>
              <w:top w:val="single" w:color="auto" w:sz="4" w:space="0"/>
              <w:left w:val="single" w:color="auto" w:sz="4" w:space="0"/>
              <w:bottom w:val="single" w:color="auto" w:sz="4" w:space="0"/>
              <w:right w:val="single" w:color="auto" w:sz="4" w:space="0"/>
            </w:tcBorders>
            <w:vAlign w:val="center"/>
          </w:tcPr>
          <w:p w14:paraId="0115C100">
            <w:pPr>
              <w:spacing w:line="360" w:lineRule="auto"/>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正本1份、副本2份。</w:t>
            </w:r>
          </w:p>
        </w:tc>
      </w:tr>
      <w:tr w14:paraId="68368E20">
        <w:tblPrEx>
          <w:tblCellMar>
            <w:top w:w="0" w:type="dxa"/>
            <w:left w:w="108" w:type="dxa"/>
            <w:bottom w:w="0" w:type="dxa"/>
            <w:right w:w="108" w:type="dxa"/>
          </w:tblCellMar>
        </w:tblPrEx>
        <w:trPr>
          <w:cantSplit/>
          <w:trHeight w:val="318" w:hRule="atLeast"/>
        </w:trPr>
        <w:tc>
          <w:tcPr>
            <w:tcW w:w="709" w:type="dxa"/>
            <w:vMerge w:val="continue"/>
            <w:tcBorders>
              <w:top w:val="single" w:color="auto" w:sz="4" w:space="0"/>
              <w:left w:val="single" w:color="auto" w:sz="4" w:space="0"/>
              <w:bottom w:val="single" w:color="auto" w:sz="4" w:space="0"/>
              <w:right w:val="single" w:color="auto" w:sz="4" w:space="0"/>
            </w:tcBorders>
            <w:vAlign w:val="center"/>
          </w:tcPr>
          <w:p w14:paraId="30C308F2">
            <w:pPr>
              <w:spacing w:line="360" w:lineRule="auto"/>
              <w:ind w:firstLine="480" w:firstLineChars="200"/>
              <w:rPr>
                <w:rFonts w:hint="eastAsia" w:ascii="仿宋_GB2312" w:hAnsi="仿宋" w:eastAsia="仿宋_GB2312" w:cs="Times New Roman"/>
                <w:color w:val="000000" w:themeColor="text1"/>
                <w:sz w:val="24"/>
                <w:szCs w:val="24"/>
                <w14:textFill>
                  <w14:solidFill>
                    <w14:schemeClr w14:val="tx1"/>
                  </w14:solidFill>
                </w14:textFill>
              </w:rPr>
            </w:pPr>
          </w:p>
        </w:tc>
        <w:tc>
          <w:tcPr>
            <w:tcW w:w="2268" w:type="dxa"/>
            <w:gridSpan w:val="3"/>
            <w:tcBorders>
              <w:top w:val="single" w:color="auto" w:sz="4" w:space="0"/>
              <w:left w:val="single" w:color="auto" w:sz="4" w:space="0"/>
              <w:bottom w:val="single" w:color="auto" w:sz="4" w:space="0"/>
              <w:right w:val="single" w:color="auto" w:sz="4" w:space="0"/>
            </w:tcBorders>
            <w:vAlign w:val="center"/>
          </w:tcPr>
          <w:p w14:paraId="46318449">
            <w:pPr>
              <w:spacing w:line="360" w:lineRule="auto"/>
              <w:ind w:firstLine="480" w:firstLineChars="200"/>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交纳保证金</w:t>
            </w:r>
          </w:p>
        </w:tc>
        <w:tc>
          <w:tcPr>
            <w:tcW w:w="7088" w:type="dxa"/>
            <w:gridSpan w:val="6"/>
            <w:tcBorders>
              <w:top w:val="single" w:color="auto" w:sz="4" w:space="0"/>
              <w:left w:val="single" w:color="auto" w:sz="4" w:space="0"/>
              <w:bottom w:val="single" w:color="auto" w:sz="4" w:space="0"/>
              <w:right w:val="single" w:color="auto" w:sz="4" w:space="0"/>
            </w:tcBorders>
            <w:vAlign w:val="center"/>
          </w:tcPr>
          <w:p w14:paraId="74610D09">
            <w:pPr>
              <w:spacing w:line="360" w:lineRule="auto"/>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RMB：     元。</w:t>
            </w:r>
          </w:p>
        </w:tc>
      </w:tr>
      <w:tr w14:paraId="64ABEAE1">
        <w:tblPrEx>
          <w:tblCellMar>
            <w:top w:w="0" w:type="dxa"/>
            <w:left w:w="108" w:type="dxa"/>
            <w:bottom w:w="0" w:type="dxa"/>
            <w:right w:w="108" w:type="dxa"/>
          </w:tblCellMar>
        </w:tblPrEx>
        <w:trPr>
          <w:cantSplit/>
          <w:trHeight w:val="457" w:hRule="atLeast"/>
        </w:trPr>
        <w:tc>
          <w:tcPr>
            <w:tcW w:w="709" w:type="dxa"/>
            <w:vMerge w:val="continue"/>
            <w:tcBorders>
              <w:top w:val="single" w:color="auto" w:sz="4" w:space="0"/>
              <w:left w:val="single" w:color="auto" w:sz="4" w:space="0"/>
              <w:bottom w:val="single" w:color="auto" w:sz="4" w:space="0"/>
              <w:right w:val="single" w:color="auto" w:sz="4" w:space="0"/>
            </w:tcBorders>
            <w:vAlign w:val="center"/>
          </w:tcPr>
          <w:p w14:paraId="5B55F1F5">
            <w:pPr>
              <w:spacing w:line="360" w:lineRule="auto"/>
              <w:ind w:firstLine="480" w:firstLineChars="200"/>
              <w:rPr>
                <w:rFonts w:hint="eastAsia" w:ascii="仿宋_GB2312" w:hAnsi="仿宋" w:eastAsia="仿宋_GB2312" w:cs="Times New Roman"/>
                <w:color w:val="000000" w:themeColor="text1"/>
                <w:sz w:val="24"/>
                <w:szCs w:val="24"/>
                <w14:textFill>
                  <w14:solidFill>
                    <w14:schemeClr w14:val="tx1"/>
                  </w14:solidFill>
                </w14:textFill>
              </w:rPr>
            </w:pPr>
          </w:p>
        </w:tc>
        <w:tc>
          <w:tcPr>
            <w:tcW w:w="9356" w:type="dxa"/>
            <w:gridSpan w:val="9"/>
            <w:tcBorders>
              <w:top w:val="single" w:color="auto" w:sz="4" w:space="0"/>
              <w:left w:val="single" w:color="auto" w:sz="4" w:space="0"/>
              <w:bottom w:val="single" w:color="auto" w:sz="4" w:space="0"/>
              <w:right w:val="single" w:color="auto" w:sz="4" w:space="0"/>
            </w:tcBorders>
            <w:vAlign w:val="center"/>
          </w:tcPr>
          <w:p w14:paraId="0D4B1B7D">
            <w:pPr>
              <w:spacing w:line="360" w:lineRule="auto"/>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作为</w:t>
            </w:r>
            <w:r>
              <w:rPr>
                <w:rFonts w:hint="eastAsia" w:ascii="仿宋_GB2312" w:hAnsi="仿宋" w:eastAsia="仿宋_GB2312" w:cs="Times New Roman"/>
                <w:color w:val="000000" w:themeColor="text1"/>
                <w:sz w:val="24"/>
                <w:szCs w:val="24"/>
                <w:lang w:eastAsia="zh-CN"/>
                <w14:textFill>
                  <w14:solidFill>
                    <w14:schemeClr w14:val="tx1"/>
                  </w14:solidFill>
                </w14:textFill>
              </w:rPr>
              <w:t>服务商</w:t>
            </w:r>
            <w:r>
              <w:rPr>
                <w:rFonts w:hint="eastAsia" w:ascii="仿宋_GB2312" w:hAnsi="仿宋" w:eastAsia="仿宋_GB2312" w:cs="Times New Roman"/>
                <w:color w:val="000000" w:themeColor="text1"/>
                <w:sz w:val="24"/>
                <w:szCs w:val="24"/>
                <w14:textFill>
                  <w14:solidFill>
                    <w14:schemeClr w14:val="tx1"/>
                  </w14:solidFill>
                </w14:textFill>
              </w:rPr>
              <w:t>郑重声明</w:t>
            </w:r>
          </w:p>
        </w:tc>
      </w:tr>
      <w:tr w14:paraId="61159D27">
        <w:tblPrEx>
          <w:tblCellMar>
            <w:top w:w="0" w:type="dxa"/>
            <w:left w:w="108" w:type="dxa"/>
            <w:bottom w:w="0" w:type="dxa"/>
            <w:right w:w="108" w:type="dxa"/>
          </w:tblCellMar>
        </w:tblPrEx>
        <w:trPr>
          <w:cantSplit/>
          <w:trHeight w:val="340" w:hRule="atLeast"/>
        </w:trPr>
        <w:tc>
          <w:tcPr>
            <w:tcW w:w="709" w:type="dxa"/>
            <w:vMerge w:val="continue"/>
            <w:tcBorders>
              <w:top w:val="single" w:color="auto" w:sz="4" w:space="0"/>
              <w:left w:val="single" w:color="auto" w:sz="4" w:space="0"/>
              <w:bottom w:val="single" w:color="auto" w:sz="4" w:space="0"/>
              <w:right w:val="single" w:color="auto" w:sz="4" w:space="0"/>
            </w:tcBorders>
            <w:vAlign w:val="center"/>
          </w:tcPr>
          <w:p w14:paraId="1459F595">
            <w:pPr>
              <w:spacing w:line="360" w:lineRule="auto"/>
              <w:ind w:firstLine="480" w:firstLineChars="200"/>
              <w:rPr>
                <w:rFonts w:hint="eastAsia" w:ascii="仿宋_GB2312" w:hAnsi="仿宋" w:eastAsia="仿宋_GB2312" w:cs="Times New Roman"/>
                <w:color w:val="000000" w:themeColor="text1"/>
                <w:sz w:val="24"/>
                <w:szCs w:val="24"/>
                <w14:textFill>
                  <w14:solidFill>
                    <w14:schemeClr w14:val="tx1"/>
                  </w14:solidFill>
                </w14:textFill>
              </w:rPr>
            </w:pPr>
          </w:p>
        </w:tc>
        <w:tc>
          <w:tcPr>
            <w:tcW w:w="425" w:type="dxa"/>
            <w:tcBorders>
              <w:top w:val="single" w:color="auto" w:sz="4" w:space="0"/>
              <w:left w:val="single" w:color="auto" w:sz="4" w:space="0"/>
              <w:bottom w:val="single" w:color="auto" w:sz="4" w:space="0"/>
              <w:right w:val="single" w:color="auto" w:sz="4" w:space="0"/>
            </w:tcBorders>
            <w:vAlign w:val="center"/>
          </w:tcPr>
          <w:p w14:paraId="67948BC9">
            <w:pPr>
              <w:spacing w:line="360" w:lineRule="auto"/>
              <w:jc w:val="center"/>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A</w:t>
            </w:r>
          </w:p>
        </w:tc>
        <w:tc>
          <w:tcPr>
            <w:tcW w:w="8931" w:type="dxa"/>
            <w:gridSpan w:val="8"/>
            <w:tcBorders>
              <w:top w:val="single" w:color="auto" w:sz="4" w:space="0"/>
              <w:left w:val="single" w:color="auto" w:sz="4" w:space="0"/>
              <w:bottom w:val="single" w:color="auto" w:sz="4" w:space="0"/>
              <w:right w:val="single" w:color="auto" w:sz="4" w:space="0"/>
            </w:tcBorders>
            <w:vAlign w:val="center"/>
          </w:tcPr>
          <w:p w14:paraId="400CD37C">
            <w:pPr>
              <w:spacing w:line="360" w:lineRule="auto"/>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依据磋商文件的内容要求，提供完全满足采购需求的全面技术、售后服务保障。</w:t>
            </w:r>
          </w:p>
        </w:tc>
      </w:tr>
      <w:tr w14:paraId="53809190">
        <w:tblPrEx>
          <w:tblCellMar>
            <w:top w:w="0" w:type="dxa"/>
            <w:left w:w="108" w:type="dxa"/>
            <w:bottom w:w="0" w:type="dxa"/>
            <w:right w:w="108" w:type="dxa"/>
          </w:tblCellMar>
        </w:tblPrEx>
        <w:trPr>
          <w:cantSplit/>
          <w:trHeight w:val="562" w:hRule="atLeast"/>
        </w:trPr>
        <w:tc>
          <w:tcPr>
            <w:tcW w:w="709" w:type="dxa"/>
            <w:vMerge w:val="continue"/>
            <w:tcBorders>
              <w:top w:val="single" w:color="auto" w:sz="4" w:space="0"/>
              <w:left w:val="single" w:color="auto" w:sz="4" w:space="0"/>
              <w:bottom w:val="single" w:color="auto" w:sz="4" w:space="0"/>
              <w:right w:val="single" w:color="auto" w:sz="4" w:space="0"/>
            </w:tcBorders>
            <w:vAlign w:val="center"/>
          </w:tcPr>
          <w:p w14:paraId="2DC83C6B">
            <w:pPr>
              <w:spacing w:line="360" w:lineRule="auto"/>
              <w:ind w:firstLine="480" w:firstLineChars="200"/>
              <w:rPr>
                <w:rFonts w:hint="eastAsia" w:ascii="仿宋_GB2312" w:hAnsi="仿宋" w:eastAsia="仿宋_GB2312" w:cs="Times New Roman"/>
                <w:color w:val="000000" w:themeColor="text1"/>
                <w:sz w:val="24"/>
                <w:szCs w:val="24"/>
                <w14:textFill>
                  <w14:solidFill>
                    <w14:schemeClr w14:val="tx1"/>
                  </w14:solidFill>
                </w14:textFill>
              </w:rPr>
            </w:pPr>
          </w:p>
        </w:tc>
        <w:tc>
          <w:tcPr>
            <w:tcW w:w="425" w:type="dxa"/>
            <w:tcBorders>
              <w:top w:val="single" w:color="auto" w:sz="4" w:space="0"/>
              <w:left w:val="single" w:color="auto" w:sz="4" w:space="0"/>
              <w:bottom w:val="single" w:color="auto" w:sz="4" w:space="0"/>
              <w:right w:val="single" w:color="auto" w:sz="4" w:space="0"/>
            </w:tcBorders>
            <w:vAlign w:val="center"/>
          </w:tcPr>
          <w:p w14:paraId="392A3B1E">
            <w:pPr>
              <w:spacing w:line="360" w:lineRule="auto"/>
              <w:jc w:val="center"/>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B</w:t>
            </w:r>
          </w:p>
        </w:tc>
        <w:tc>
          <w:tcPr>
            <w:tcW w:w="8931" w:type="dxa"/>
            <w:gridSpan w:val="8"/>
            <w:tcBorders>
              <w:top w:val="single" w:color="auto" w:sz="4" w:space="0"/>
              <w:left w:val="single" w:color="auto" w:sz="4" w:space="0"/>
              <w:bottom w:val="single" w:color="auto" w:sz="4" w:space="0"/>
              <w:right w:val="single" w:color="auto" w:sz="4" w:space="0"/>
            </w:tcBorders>
            <w:vAlign w:val="center"/>
          </w:tcPr>
          <w:p w14:paraId="4A2CC6EE">
            <w:pPr>
              <w:spacing w:line="360" w:lineRule="auto"/>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已详细阅读和核实全部磋商文件内容,完全清楚和知道必须放弃提出含糊不清或误解问题的所有权利。</w:t>
            </w:r>
          </w:p>
        </w:tc>
      </w:tr>
      <w:tr w14:paraId="58234184">
        <w:tblPrEx>
          <w:tblCellMar>
            <w:top w:w="0" w:type="dxa"/>
            <w:left w:w="108" w:type="dxa"/>
            <w:bottom w:w="0" w:type="dxa"/>
            <w:right w:w="108" w:type="dxa"/>
          </w:tblCellMar>
        </w:tblPrEx>
        <w:trPr>
          <w:cantSplit/>
          <w:trHeight w:val="373" w:hRule="atLeast"/>
        </w:trPr>
        <w:tc>
          <w:tcPr>
            <w:tcW w:w="709" w:type="dxa"/>
            <w:vMerge w:val="continue"/>
            <w:tcBorders>
              <w:top w:val="single" w:color="auto" w:sz="4" w:space="0"/>
              <w:left w:val="single" w:color="auto" w:sz="4" w:space="0"/>
              <w:bottom w:val="single" w:color="auto" w:sz="4" w:space="0"/>
              <w:right w:val="single" w:color="auto" w:sz="4" w:space="0"/>
            </w:tcBorders>
            <w:vAlign w:val="center"/>
          </w:tcPr>
          <w:p w14:paraId="407CB09E">
            <w:pPr>
              <w:spacing w:line="360" w:lineRule="auto"/>
              <w:ind w:firstLine="480" w:firstLineChars="200"/>
              <w:rPr>
                <w:rFonts w:hint="eastAsia" w:ascii="仿宋_GB2312" w:hAnsi="仿宋" w:eastAsia="仿宋_GB2312" w:cs="Times New Roman"/>
                <w:color w:val="000000" w:themeColor="text1"/>
                <w:sz w:val="24"/>
                <w:szCs w:val="24"/>
                <w14:textFill>
                  <w14:solidFill>
                    <w14:schemeClr w14:val="tx1"/>
                  </w14:solidFill>
                </w14:textFill>
              </w:rPr>
            </w:pPr>
          </w:p>
        </w:tc>
        <w:tc>
          <w:tcPr>
            <w:tcW w:w="425" w:type="dxa"/>
            <w:tcBorders>
              <w:top w:val="single" w:color="auto" w:sz="4" w:space="0"/>
              <w:left w:val="single" w:color="auto" w:sz="4" w:space="0"/>
              <w:bottom w:val="single" w:color="auto" w:sz="4" w:space="0"/>
              <w:right w:val="single" w:color="auto" w:sz="4" w:space="0"/>
            </w:tcBorders>
            <w:vAlign w:val="center"/>
          </w:tcPr>
          <w:p w14:paraId="4C882A05">
            <w:pPr>
              <w:spacing w:line="360" w:lineRule="auto"/>
              <w:jc w:val="center"/>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C</w:t>
            </w:r>
          </w:p>
        </w:tc>
        <w:tc>
          <w:tcPr>
            <w:tcW w:w="8931" w:type="dxa"/>
            <w:gridSpan w:val="8"/>
            <w:tcBorders>
              <w:top w:val="single" w:color="auto" w:sz="4" w:space="0"/>
              <w:left w:val="single" w:color="auto" w:sz="4" w:space="0"/>
              <w:bottom w:val="single" w:color="auto" w:sz="4" w:space="0"/>
              <w:right w:val="single" w:color="auto" w:sz="4" w:space="0"/>
            </w:tcBorders>
            <w:vAlign w:val="center"/>
          </w:tcPr>
          <w:p w14:paraId="400F1201">
            <w:pPr>
              <w:spacing w:line="360" w:lineRule="auto"/>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同意提供与本次竞争性磋商采购活动相关的其他任何证据和资料。</w:t>
            </w:r>
          </w:p>
        </w:tc>
      </w:tr>
      <w:tr w14:paraId="60BB4FA9">
        <w:tblPrEx>
          <w:tblCellMar>
            <w:top w:w="0" w:type="dxa"/>
            <w:left w:w="108" w:type="dxa"/>
            <w:bottom w:w="0" w:type="dxa"/>
            <w:right w:w="108" w:type="dxa"/>
          </w:tblCellMar>
        </w:tblPrEx>
        <w:trPr>
          <w:cantSplit/>
          <w:trHeight w:val="338" w:hRule="atLeast"/>
        </w:trPr>
        <w:tc>
          <w:tcPr>
            <w:tcW w:w="709" w:type="dxa"/>
            <w:vMerge w:val="continue"/>
            <w:tcBorders>
              <w:top w:val="single" w:color="auto" w:sz="4" w:space="0"/>
              <w:left w:val="single" w:color="auto" w:sz="4" w:space="0"/>
              <w:bottom w:val="single" w:color="auto" w:sz="4" w:space="0"/>
              <w:right w:val="single" w:color="auto" w:sz="4" w:space="0"/>
            </w:tcBorders>
            <w:vAlign w:val="center"/>
          </w:tcPr>
          <w:p w14:paraId="4C1CD644">
            <w:pPr>
              <w:spacing w:line="360" w:lineRule="auto"/>
              <w:ind w:firstLine="480" w:firstLineChars="200"/>
              <w:rPr>
                <w:rFonts w:hint="eastAsia" w:ascii="仿宋_GB2312" w:hAnsi="仿宋" w:eastAsia="仿宋_GB2312" w:cs="Times New Roman"/>
                <w:color w:val="000000" w:themeColor="text1"/>
                <w:sz w:val="24"/>
                <w:szCs w:val="24"/>
                <w14:textFill>
                  <w14:solidFill>
                    <w14:schemeClr w14:val="tx1"/>
                  </w14:solidFill>
                </w14:textFill>
              </w:rPr>
            </w:pPr>
          </w:p>
        </w:tc>
        <w:tc>
          <w:tcPr>
            <w:tcW w:w="425" w:type="dxa"/>
            <w:tcBorders>
              <w:top w:val="single" w:color="auto" w:sz="4" w:space="0"/>
              <w:left w:val="single" w:color="auto" w:sz="4" w:space="0"/>
              <w:bottom w:val="single" w:color="auto" w:sz="4" w:space="0"/>
              <w:right w:val="single" w:color="auto" w:sz="4" w:space="0"/>
            </w:tcBorders>
            <w:vAlign w:val="center"/>
          </w:tcPr>
          <w:p w14:paraId="1C5B009B">
            <w:pPr>
              <w:spacing w:line="360" w:lineRule="auto"/>
              <w:jc w:val="center"/>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D</w:t>
            </w:r>
          </w:p>
        </w:tc>
        <w:tc>
          <w:tcPr>
            <w:tcW w:w="8931" w:type="dxa"/>
            <w:gridSpan w:val="8"/>
            <w:tcBorders>
              <w:top w:val="single" w:color="auto" w:sz="4" w:space="0"/>
              <w:left w:val="single" w:color="auto" w:sz="4" w:space="0"/>
              <w:bottom w:val="single" w:color="auto" w:sz="4" w:space="0"/>
              <w:right w:val="single" w:color="auto" w:sz="4" w:space="0"/>
            </w:tcBorders>
            <w:vAlign w:val="center"/>
          </w:tcPr>
          <w:p w14:paraId="0E8404FD">
            <w:pPr>
              <w:spacing w:line="360" w:lineRule="auto"/>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尊重磋商小组的评审结论及成交结果。</w:t>
            </w:r>
          </w:p>
        </w:tc>
      </w:tr>
      <w:tr w14:paraId="0E1C0292">
        <w:tblPrEx>
          <w:tblCellMar>
            <w:top w:w="0" w:type="dxa"/>
            <w:left w:w="108" w:type="dxa"/>
            <w:bottom w:w="0" w:type="dxa"/>
            <w:right w:w="108" w:type="dxa"/>
          </w:tblCellMar>
        </w:tblPrEx>
        <w:trPr>
          <w:cantSplit/>
          <w:trHeight w:val="338" w:hRule="atLeast"/>
        </w:trPr>
        <w:tc>
          <w:tcPr>
            <w:tcW w:w="709" w:type="dxa"/>
            <w:vMerge w:val="continue"/>
            <w:tcBorders>
              <w:top w:val="single" w:color="auto" w:sz="4" w:space="0"/>
              <w:left w:val="single" w:color="auto" w:sz="4" w:space="0"/>
              <w:bottom w:val="single" w:color="auto" w:sz="4" w:space="0"/>
              <w:right w:val="single" w:color="auto" w:sz="4" w:space="0"/>
            </w:tcBorders>
            <w:vAlign w:val="center"/>
          </w:tcPr>
          <w:p w14:paraId="0668E5F2">
            <w:pPr>
              <w:spacing w:line="360" w:lineRule="auto"/>
              <w:ind w:firstLine="480" w:firstLineChars="200"/>
              <w:rPr>
                <w:rFonts w:hint="eastAsia" w:ascii="仿宋_GB2312" w:hAnsi="仿宋" w:eastAsia="仿宋_GB2312" w:cs="Times New Roman"/>
                <w:color w:val="000000" w:themeColor="text1"/>
                <w:sz w:val="24"/>
                <w:szCs w:val="24"/>
                <w14:textFill>
                  <w14:solidFill>
                    <w14:schemeClr w14:val="tx1"/>
                  </w14:solidFill>
                </w14:textFill>
              </w:rPr>
            </w:pPr>
          </w:p>
        </w:tc>
        <w:tc>
          <w:tcPr>
            <w:tcW w:w="425" w:type="dxa"/>
            <w:tcBorders>
              <w:top w:val="single" w:color="auto" w:sz="4" w:space="0"/>
              <w:left w:val="single" w:color="auto" w:sz="4" w:space="0"/>
              <w:bottom w:val="single" w:color="auto" w:sz="4" w:space="0"/>
              <w:right w:val="single" w:color="auto" w:sz="4" w:space="0"/>
            </w:tcBorders>
            <w:vAlign w:val="center"/>
          </w:tcPr>
          <w:p w14:paraId="779D44E5">
            <w:pPr>
              <w:spacing w:line="360" w:lineRule="auto"/>
              <w:jc w:val="center"/>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E</w:t>
            </w:r>
          </w:p>
        </w:tc>
        <w:tc>
          <w:tcPr>
            <w:tcW w:w="8931" w:type="dxa"/>
            <w:gridSpan w:val="8"/>
            <w:tcBorders>
              <w:top w:val="single" w:color="auto" w:sz="4" w:space="0"/>
              <w:left w:val="single" w:color="auto" w:sz="4" w:space="0"/>
              <w:bottom w:val="single" w:color="auto" w:sz="4" w:space="0"/>
              <w:right w:val="single" w:color="auto" w:sz="4" w:space="0"/>
            </w:tcBorders>
            <w:vAlign w:val="center"/>
          </w:tcPr>
          <w:p w14:paraId="57C707E8">
            <w:pPr>
              <w:spacing w:line="360" w:lineRule="auto"/>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如若成交，将根据竞争性磋商文件的要求、响应文件及承诺条件，全面签约并履行约定书规定的责任和义务。</w:t>
            </w:r>
          </w:p>
        </w:tc>
      </w:tr>
      <w:tr w14:paraId="4E18AFC6">
        <w:tblPrEx>
          <w:tblCellMar>
            <w:top w:w="0" w:type="dxa"/>
            <w:left w:w="108" w:type="dxa"/>
            <w:bottom w:w="0" w:type="dxa"/>
            <w:right w:w="108" w:type="dxa"/>
          </w:tblCellMar>
        </w:tblPrEx>
        <w:trPr>
          <w:cantSplit/>
          <w:trHeight w:val="269" w:hRule="atLeast"/>
        </w:trPr>
        <w:tc>
          <w:tcPr>
            <w:tcW w:w="709" w:type="dxa"/>
            <w:vMerge w:val="continue"/>
            <w:tcBorders>
              <w:top w:val="single" w:color="auto" w:sz="4" w:space="0"/>
              <w:left w:val="single" w:color="auto" w:sz="4" w:space="0"/>
              <w:bottom w:val="single" w:color="auto" w:sz="4" w:space="0"/>
              <w:right w:val="single" w:color="auto" w:sz="4" w:space="0"/>
            </w:tcBorders>
            <w:vAlign w:val="center"/>
          </w:tcPr>
          <w:p w14:paraId="70994A30">
            <w:pPr>
              <w:spacing w:line="360" w:lineRule="auto"/>
              <w:ind w:firstLine="480" w:firstLineChars="200"/>
              <w:rPr>
                <w:rFonts w:hint="eastAsia" w:ascii="仿宋_GB2312" w:hAnsi="仿宋" w:eastAsia="仿宋_GB2312" w:cs="Times New Roman"/>
                <w:color w:val="000000" w:themeColor="text1"/>
                <w:sz w:val="24"/>
                <w:szCs w:val="24"/>
                <w14:textFill>
                  <w14:solidFill>
                    <w14:schemeClr w14:val="tx1"/>
                  </w14:solidFill>
                </w14:textFill>
              </w:rPr>
            </w:pPr>
          </w:p>
        </w:tc>
        <w:tc>
          <w:tcPr>
            <w:tcW w:w="425" w:type="dxa"/>
            <w:tcBorders>
              <w:top w:val="single" w:color="auto" w:sz="4" w:space="0"/>
              <w:left w:val="single" w:color="auto" w:sz="4" w:space="0"/>
              <w:bottom w:val="single" w:color="auto" w:sz="4" w:space="0"/>
              <w:right w:val="single" w:color="auto" w:sz="4" w:space="0"/>
            </w:tcBorders>
            <w:vAlign w:val="center"/>
          </w:tcPr>
          <w:p w14:paraId="7A238FB2">
            <w:pPr>
              <w:spacing w:line="360" w:lineRule="auto"/>
              <w:jc w:val="center"/>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F</w:t>
            </w:r>
          </w:p>
        </w:tc>
        <w:tc>
          <w:tcPr>
            <w:tcW w:w="8931" w:type="dxa"/>
            <w:gridSpan w:val="8"/>
            <w:tcBorders>
              <w:top w:val="single" w:color="auto" w:sz="4" w:space="0"/>
              <w:left w:val="single" w:color="auto" w:sz="4" w:space="0"/>
              <w:bottom w:val="single" w:color="auto" w:sz="4" w:space="0"/>
              <w:right w:val="single" w:color="auto" w:sz="4" w:space="0"/>
            </w:tcBorders>
            <w:vAlign w:val="center"/>
          </w:tcPr>
          <w:p w14:paraId="1FCA844E">
            <w:pPr>
              <w:spacing w:line="360" w:lineRule="auto"/>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本响应文件自磋商大会之日计算有效期为90天。</w:t>
            </w:r>
          </w:p>
        </w:tc>
      </w:tr>
      <w:tr w14:paraId="7ADC8A5C">
        <w:tblPrEx>
          <w:tblCellMar>
            <w:top w:w="0" w:type="dxa"/>
            <w:left w:w="108" w:type="dxa"/>
            <w:bottom w:w="0" w:type="dxa"/>
            <w:right w:w="108" w:type="dxa"/>
          </w:tblCellMar>
        </w:tblPrEx>
        <w:trPr>
          <w:trHeight w:val="480" w:hRule="atLeast"/>
        </w:trPr>
        <w:tc>
          <w:tcPr>
            <w:tcW w:w="10065" w:type="dxa"/>
            <w:gridSpan w:val="10"/>
            <w:tcBorders>
              <w:top w:val="single" w:color="auto" w:sz="4" w:space="0"/>
              <w:left w:val="single" w:color="auto" w:sz="4" w:space="0"/>
              <w:bottom w:val="single" w:color="auto" w:sz="4" w:space="0"/>
              <w:right w:val="single" w:color="auto" w:sz="4" w:space="0"/>
            </w:tcBorders>
            <w:vAlign w:val="center"/>
          </w:tcPr>
          <w:p w14:paraId="1B4855E3">
            <w:pPr>
              <w:spacing w:line="360" w:lineRule="auto"/>
              <w:ind w:firstLine="480" w:firstLineChars="200"/>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有关本次竞争性磋商的所有联络函电，请按下列方式联系。</w:t>
            </w:r>
          </w:p>
        </w:tc>
      </w:tr>
      <w:tr w14:paraId="4F771EDA">
        <w:tblPrEx>
          <w:tblCellMar>
            <w:top w:w="0" w:type="dxa"/>
            <w:left w:w="108" w:type="dxa"/>
            <w:bottom w:w="0" w:type="dxa"/>
            <w:right w:w="108" w:type="dxa"/>
          </w:tblCellMar>
        </w:tblPrEx>
        <w:trPr>
          <w:trHeight w:val="346" w:hRule="atLeast"/>
        </w:trPr>
        <w:tc>
          <w:tcPr>
            <w:tcW w:w="2028" w:type="dxa"/>
            <w:gridSpan w:val="3"/>
            <w:tcBorders>
              <w:top w:val="single" w:color="auto" w:sz="4" w:space="0"/>
              <w:left w:val="single" w:color="auto" w:sz="4" w:space="0"/>
              <w:bottom w:val="single" w:color="auto" w:sz="4" w:space="0"/>
              <w:right w:val="single" w:color="auto" w:sz="4" w:space="0"/>
            </w:tcBorders>
            <w:vAlign w:val="center"/>
          </w:tcPr>
          <w:p w14:paraId="4CCBD3E9">
            <w:pPr>
              <w:spacing w:line="360" w:lineRule="auto"/>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地    址</w:t>
            </w:r>
          </w:p>
        </w:tc>
        <w:tc>
          <w:tcPr>
            <w:tcW w:w="4365" w:type="dxa"/>
            <w:gridSpan w:val="4"/>
            <w:tcBorders>
              <w:top w:val="single" w:color="auto" w:sz="4" w:space="0"/>
              <w:left w:val="single" w:color="auto" w:sz="4" w:space="0"/>
              <w:bottom w:val="single" w:color="auto" w:sz="4" w:space="0"/>
              <w:right w:val="single" w:color="auto" w:sz="4" w:space="0"/>
            </w:tcBorders>
            <w:vAlign w:val="center"/>
          </w:tcPr>
          <w:p w14:paraId="14161895">
            <w:pPr>
              <w:spacing w:line="360" w:lineRule="auto"/>
              <w:ind w:firstLine="480" w:firstLineChars="200"/>
              <w:rPr>
                <w:rFonts w:hint="eastAsia" w:ascii="仿宋_GB2312" w:hAnsi="仿宋" w:eastAsia="仿宋_GB2312" w:cs="Times New Roman"/>
                <w:color w:val="000000" w:themeColor="text1"/>
                <w:sz w:val="24"/>
                <w:szCs w:val="24"/>
                <w14:textFill>
                  <w14:solidFill>
                    <w14:schemeClr w14:val="tx1"/>
                  </w14:solidFill>
                </w14:textFill>
              </w:rPr>
            </w:pPr>
          </w:p>
        </w:tc>
        <w:tc>
          <w:tcPr>
            <w:tcW w:w="1455" w:type="dxa"/>
            <w:gridSpan w:val="2"/>
            <w:tcBorders>
              <w:top w:val="single" w:color="auto" w:sz="4" w:space="0"/>
              <w:left w:val="single" w:color="auto" w:sz="4" w:space="0"/>
              <w:bottom w:val="single" w:color="auto" w:sz="4" w:space="0"/>
              <w:right w:val="single" w:color="auto" w:sz="4" w:space="0"/>
            </w:tcBorders>
            <w:vAlign w:val="center"/>
          </w:tcPr>
          <w:p w14:paraId="3E0E3866">
            <w:pPr>
              <w:spacing w:line="360" w:lineRule="auto"/>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邮政编码</w:t>
            </w:r>
          </w:p>
        </w:tc>
        <w:tc>
          <w:tcPr>
            <w:tcW w:w="2217" w:type="dxa"/>
            <w:tcBorders>
              <w:top w:val="single" w:color="auto" w:sz="4" w:space="0"/>
              <w:left w:val="single" w:color="auto" w:sz="4" w:space="0"/>
              <w:bottom w:val="single" w:color="auto" w:sz="4" w:space="0"/>
              <w:right w:val="single" w:color="auto" w:sz="4" w:space="0"/>
            </w:tcBorders>
            <w:vAlign w:val="center"/>
          </w:tcPr>
          <w:p w14:paraId="6DADD0DE">
            <w:pPr>
              <w:spacing w:line="360" w:lineRule="auto"/>
              <w:ind w:firstLine="480" w:firstLineChars="200"/>
              <w:rPr>
                <w:rFonts w:hint="eastAsia" w:ascii="仿宋_GB2312" w:hAnsi="仿宋" w:eastAsia="仿宋_GB2312" w:cs="Times New Roman"/>
                <w:color w:val="000000" w:themeColor="text1"/>
                <w:sz w:val="24"/>
                <w:szCs w:val="24"/>
                <w14:textFill>
                  <w14:solidFill>
                    <w14:schemeClr w14:val="tx1"/>
                  </w14:solidFill>
                </w14:textFill>
              </w:rPr>
            </w:pPr>
          </w:p>
        </w:tc>
      </w:tr>
      <w:tr w14:paraId="7B6DE984">
        <w:tblPrEx>
          <w:tblCellMar>
            <w:top w:w="0" w:type="dxa"/>
            <w:left w:w="108" w:type="dxa"/>
            <w:bottom w:w="0" w:type="dxa"/>
            <w:right w:w="108" w:type="dxa"/>
          </w:tblCellMar>
        </w:tblPrEx>
        <w:trPr>
          <w:trHeight w:val="341" w:hRule="atLeast"/>
        </w:trPr>
        <w:tc>
          <w:tcPr>
            <w:tcW w:w="2028" w:type="dxa"/>
            <w:gridSpan w:val="3"/>
            <w:tcBorders>
              <w:top w:val="single" w:color="auto" w:sz="4" w:space="0"/>
              <w:left w:val="single" w:color="auto" w:sz="4" w:space="0"/>
              <w:bottom w:val="single" w:color="auto" w:sz="4" w:space="0"/>
              <w:right w:val="single" w:color="auto" w:sz="4" w:space="0"/>
            </w:tcBorders>
            <w:vAlign w:val="center"/>
          </w:tcPr>
          <w:p w14:paraId="72B7DD2A">
            <w:pPr>
              <w:spacing w:line="360" w:lineRule="auto"/>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电话/传真</w:t>
            </w:r>
          </w:p>
        </w:tc>
        <w:tc>
          <w:tcPr>
            <w:tcW w:w="4365" w:type="dxa"/>
            <w:gridSpan w:val="4"/>
            <w:tcBorders>
              <w:top w:val="single" w:color="auto" w:sz="4" w:space="0"/>
              <w:left w:val="single" w:color="auto" w:sz="4" w:space="0"/>
              <w:bottom w:val="single" w:color="auto" w:sz="4" w:space="0"/>
              <w:right w:val="single" w:color="auto" w:sz="4" w:space="0"/>
            </w:tcBorders>
            <w:vAlign w:val="center"/>
          </w:tcPr>
          <w:p w14:paraId="171BB9B5">
            <w:pPr>
              <w:spacing w:line="360" w:lineRule="auto"/>
              <w:ind w:firstLine="480" w:firstLineChars="200"/>
              <w:rPr>
                <w:rFonts w:hint="eastAsia" w:ascii="仿宋_GB2312" w:hAnsi="仿宋" w:eastAsia="仿宋_GB2312" w:cs="Times New Roman"/>
                <w:color w:val="000000" w:themeColor="text1"/>
                <w:sz w:val="24"/>
                <w:szCs w:val="24"/>
                <w14:textFill>
                  <w14:solidFill>
                    <w14:schemeClr w14:val="tx1"/>
                  </w14:solidFill>
                </w14:textFill>
              </w:rPr>
            </w:pPr>
          </w:p>
        </w:tc>
        <w:tc>
          <w:tcPr>
            <w:tcW w:w="1455" w:type="dxa"/>
            <w:gridSpan w:val="2"/>
            <w:tcBorders>
              <w:top w:val="single" w:color="auto" w:sz="4" w:space="0"/>
              <w:left w:val="single" w:color="auto" w:sz="4" w:space="0"/>
              <w:bottom w:val="single" w:color="auto" w:sz="4" w:space="0"/>
              <w:right w:val="single" w:color="auto" w:sz="4" w:space="0"/>
            </w:tcBorders>
            <w:vAlign w:val="center"/>
          </w:tcPr>
          <w:p w14:paraId="629D9DF5">
            <w:pPr>
              <w:spacing w:line="360" w:lineRule="auto"/>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联 系 人</w:t>
            </w:r>
          </w:p>
        </w:tc>
        <w:tc>
          <w:tcPr>
            <w:tcW w:w="2217" w:type="dxa"/>
            <w:tcBorders>
              <w:top w:val="single" w:color="auto" w:sz="4" w:space="0"/>
              <w:left w:val="single" w:color="auto" w:sz="4" w:space="0"/>
              <w:bottom w:val="single" w:color="auto" w:sz="4" w:space="0"/>
              <w:right w:val="single" w:color="auto" w:sz="4" w:space="0"/>
            </w:tcBorders>
            <w:vAlign w:val="center"/>
          </w:tcPr>
          <w:p w14:paraId="7D6DC3C0">
            <w:pPr>
              <w:spacing w:line="360" w:lineRule="auto"/>
              <w:ind w:firstLine="480" w:firstLineChars="200"/>
              <w:rPr>
                <w:rFonts w:hint="eastAsia" w:ascii="仿宋_GB2312" w:hAnsi="仿宋" w:eastAsia="仿宋_GB2312" w:cs="Times New Roman"/>
                <w:color w:val="000000" w:themeColor="text1"/>
                <w:sz w:val="24"/>
                <w:szCs w:val="24"/>
                <w14:textFill>
                  <w14:solidFill>
                    <w14:schemeClr w14:val="tx1"/>
                  </w14:solidFill>
                </w14:textFill>
              </w:rPr>
            </w:pPr>
          </w:p>
        </w:tc>
      </w:tr>
      <w:tr w14:paraId="0E5BD6C4">
        <w:tblPrEx>
          <w:tblCellMar>
            <w:top w:w="0" w:type="dxa"/>
            <w:left w:w="108" w:type="dxa"/>
            <w:bottom w:w="0" w:type="dxa"/>
            <w:right w:w="108" w:type="dxa"/>
          </w:tblCellMar>
        </w:tblPrEx>
        <w:trPr>
          <w:trHeight w:val="326" w:hRule="atLeast"/>
        </w:trPr>
        <w:tc>
          <w:tcPr>
            <w:tcW w:w="2028" w:type="dxa"/>
            <w:gridSpan w:val="3"/>
            <w:tcBorders>
              <w:top w:val="single" w:color="auto" w:sz="4" w:space="0"/>
              <w:left w:val="single" w:color="auto" w:sz="4" w:space="0"/>
              <w:bottom w:val="single" w:color="auto" w:sz="4" w:space="0"/>
              <w:right w:val="single" w:color="auto" w:sz="4" w:space="0"/>
            </w:tcBorders>
            <w:vAlign w:val="center"/>
          </w:tcPr>
          <w:p w14:paraId="7EB396CA">
            <w:pPr>
              <w:spacing w:line="360" w:lineRule="auto"/>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网    址</w:t>
            </w:r>
          </w:p>
        </w:tc>
        <w:tc>
          <w:tcPr>
            <w:tcW w:w="4365" w:type="dxa"/>
            <w:gridSpan w:val="4"/>
            <w:tcBorders>
              <w:top w:val="single" w:color="auto" w:sz="4" w:space="0"/>
              <w:left w:val="single" w:color="auto" w:sz="4" w:space="0"/>
              <w:bottom w:val="single" w:color="auto" w:sz="4" w:space="0"/>
              <w:right w:val="single" w:color="auto" w:sz="4" w:space="0"/>
            </w:tcBorders>
            <w:vAlign w:val="center"/>
          </w:tcPr>
          <w:p w14:paraId="50E89620">
            <w:pPr>
              <w:spacing w:line="360" w:lineRule="auto"/>
              <w:ind w:firstLine="480" w:firstLineChars="200"/>
              <w:rPr>
                <w:rFonts w:hint="eastAsia" w:ascii="仿宋_GB2312" w:hAnsi="仿宋" w:eastAsia="仿宋_GB2312" w:cs="Times New Roman"/>
                <w:color w:val="000000" w:themeColor="text1"/>
                <w:sz w:val="24"/>
                <w:szCs w:val="24"/>
                <w14:textFill>
                  <w14:solidFill>
                    <w14:schemeClr w14:val="tx1"/>
                  </w14:solidFill>
                </w14:textFill>
              </w:rPr>
            </w:pPr>
          </w:p>
        </w:tc>
        <w:tc>
          <w:tcPr>
            <w:tcW w:w="1455" w:type="dxa"/>
            <w:gridSpan w:val="2"/>
            <w:tcBorders>
              <w:top w:val="single" w:color="auto" w:sz="4" w:space="0"/>
              <w:left w:val="single" w:color="auto" w:sz="4" w:space="0"/>
              <w:bottom w:val="single" w:color="auto" w:sz="4" w:space="0"/>
              <w:right w:val="single" w:color="auto" w:sz="4" w:space="0"/>
            </w:tcBorders>
            <w:vAlign w:val="center"/>
          </w:tcPr>
          <w:p w14:paraId="6D778F1B">
            <w:pPr>
              <w:spacing w:line="360" w:lineRule="auto"/>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手机号码</w:t>
            </w:r>
          </w:p>
        </w:tc>
        <w:tc>
          <w:tcPr>
            <w:tcW w:w="2217" w:type="dxa"/>
            <w:tcBorders>
              <w:top w:val="single" w:color="auto" w:sz="4" w:space="0"/>
              <w:left w:val="single" w:color="auto" w:sz="4" w:space="0"/>
              <w:bottom w:val="single" w:color="auto" w:sz="4" w:space="0"/>
              <w:right w:val="single" w:color="auto" w:sz="4" w:space="0"/>
            </w:tcBorders>
            <w:vAlign w:val="center"/>
          </w:tcPr>
          <w:p w14:paraId="59926179">
            <w:pPr>
              <w:spacing w:line="360" w:lineRule="auto"/>
              <w:ind w:firstLine="480" w:firstLineChars="200"/>
              <w:rPr>
                <w:rFonts w:hint="eastAsia" w:ascii="仿宋_GB2312" w:hAnsi="仿宋" w:eastAsia="仿宋_GB2312" w:cs="Times New Roman"/>
                <w:color w:val="000000" w:themeColor="text1"/>
                <w:sz w:val="24"/>
                <w:szCs w:val="24"/>
                <w14:textFill>
                  <w14:solidFill>
                    <w14:schemeClr w14:val="tx1"/>
                  </w14:solidFill>
                </w14:textFill>
              </w:rPr>
            </w:pPr>
          </w:p>
        </w:tc>
      </w:tr>
      <w:tr w14:paraId="3B39F92B">
        <w:tblPrEx>
          <w:tblCellMar>
            <w:top w:w="0" w:type="dxa"/>
            <w:left w:w="108" w:type="dxa"/>
            <w:bottom w:w="0" w:type="dxa"/>
            <w:right w:w="108" w:type="dxa"/>
          </w:tblCellMar>
        </w:tblPrEx>
        <w:trPr>
          <w:trHeight w:val="400" w:hRule="atLeast"/>
        </w:trPr>
        <w:tc>
          <w:tcPr>
            <w:tcW w:w="3604" w:type="dxa"/>
            <w:gridSpan w:val="5"/>
            <w:tcBorders>
              <w:top w:val="single" w:color="auto" w:sz="4" w:space="0"/>
              <w:left w:val="single" w:color="auto" w:sz="4" w:space="0"/>
              <w:bottom w:val="single" w:color="auto" w:sz="4" w:space="0"/>
            </w:tcBorders>
            <w:vAlign w:val="center"/>
          </w:tcPr>
          <w:p w14:paraId="668D65AD">
            <w:pPr>
              <w:spacing w:line="360" w:lineRule="auto"/>
              <w:ind w:firstLine="480" w:firstLineChars="200"/>
              <w:jc w:val="center"/>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投标人</w:t>
            </w:r>
          </w:p>
        </w:tc>
        <w:tc>
          <w:tcPr>
            <w:tcW w:w="2789" w:type="dxa"/>
            <w:gridSpan w:val="2"/>
            <w:tcBorders>
              <w:top w:val="single" w:color="auto" w:sz="4" w:space="0"/>
              <w:left w:val="single" w:color="auto" w:sz="4" w:space="0"/>
              <w:bottom w:val="single" w:color="auto" w:sz="4" w:space="0"/>
            </w:tcBorders>
            <w:vAlign w:val="center"/>
          </w:tcPr>
          <w:p w14:paraId="41C87A92">
            <w:pPr>
              <w:spacing w:line="360" w:lineRule="auto"/>
              <w:jc w:val="center"/>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法定代表人或被授权人</w:t>
            </w:r>
          </w:p>
        </w:tc>
        <w:tc>
          <w:tcPr>
            <w:tcW w:w="3672" w:type="dxa"/>
            <w:gridSpan w:val="3"/>
            <w:tcBorders>
              <w:top w:val="single" w:color="auto" w:sz="4" w:space="0"/>
              <w:left w:val="single" w:color="auto" w:sz="4" w:space="0"/>
              <w:bottom w:val="single" w:color="auto" w:sz="4" w:space="0"/>
              <w:right w:val="single" w:color="auto" w:sz="4" w:space="0"/>
            </w:tcBorders>
            <w:vAlign w:val="center"/>
          </w:tcPr>
          <w:p w14:paraId="30CCAD5D">
            <w:pPr>
              <w:spacing w:line="360" w:lineRule="auto"/>
              <w:ind w:firstLine="480" w:firstLineChars="200"/>
              <w:jc w:val="center"/>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签署日期</w:t>
            </w:r>
          </w:p>
        </w:tc>
      </w:tr>
      <w:tr w14:paraId="23ABC916">
        <w:tblPrEx>
          <w:tblCellMar>
            <w:top w:w="0" w:type="dxa"/>
            <w:left w:w="108" w:type="dxa"/>
            <w:bottom w:w="0" w:type="dxa"/>
            <w:right w:w="108" w:type="dxa"/>
          </w:tblCellMar>
        </w:tblPrEx>
        <w:trPr>
          <w:trHeight w:val="1234" w:hRule="atLeast"/>
        </w:trPr>
        <w:tc>
          <w:tcPr>
            <w:tcW w:w="3604" w:type="dxa"/>
            <w:gridSpan w:val="5"/>
            <w:tcBorders>
              <w:top w:val="single" w:color="auto" w:sz="4" w:space="0"/>
              <w:left w:val="single" w:color="auto" w:sz="4" w:space="0"/>
              <w:bottom w:val="single" w:color="auto" w:sz="4" w:space="0"/>
            </w:tcBorders>
            <w:vAlign w:val="center"/>
          </w:tcPr>
          <w:p w14:paraId="74DA5EE1">
            <w:pPr>
              <w:spacing w:line="360" w:lineRule="auto"/>
              <w:ind w:firstLine="480" w:firstLineChars="200"/>
              <w:jc w:val="center"/>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（单位公章）</w:t>
            </w:r>
          </w:p>
        </w:tc>
        <w:tc>
          <w:tcPr>
            <w:tcW w:w="2789" w:type="dxa"/>
            <w:gridSpan w:val="2"/>
            <w:tcBorders>
              <w:top w:val="single" w:color="auto" w:sz="4" w:space="0"/>
              <w:left w:val="single" w:color="auto" w:sz="4" w:space="0"/>
              <w:bottom w:val="single" w:color="auto" w:sz="4" w:space="0"/>
            </w:tcBorders>
            <w:vAlign w:val="center"/>
          </w:tcPr>
          <w:p w14:paraId="7EC62F54">
            <w:pPr>
              <w:spacing w:line="360" w:lineRule="auto"/>
              <w:ind w:firstLine="480" w:firstLineChars="200"/>
              <w:jc w:val="center"/>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（签字或盖章）</w:t>
            </w:r>
          </w:p>
        </w:tc>
        <w:tc>
          <w:tcPr>
            <w:tcW w:w="3672" w:type="dxa"/>
            <w:gridSpan w:val="3"/>
            <w:tcBorders>
              <w:top w:val="single" w:color="auto" w:sz="4" w:space="0"/>
              <w:left w:val="single" w:color="auto" w:sz="4" w:space="0"/>
              <w:bottom w:val="single" w:color="auto" w:sz="4" w:space="0"/>
              <w:right w:val="single" w:color="auto" w:sz="4" w:space="0"/>
            </w:tcBorders>
            <w:vAlign w:val="center"/>
          </w:tcPr>
          <w:p w14:paraId="5233C34B">
            <w:pPr>
              <w:spacing w:line="360" w:lineRule="auto"/>
              <w:ind w:firstLine="480" w:firstLineChars="200"/>
              <w:jc w:val="center"/>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年   月   日</w:t>
            </w:r>
          </w:p>
        </w:tc>
      </w:tr>
    </w:tbl>
    <w:p w14:paraId="26AC87AF">
      <w:pPr>
        <w:spacing w:line="360" w:lineRule="auto"/>
        <w:ind w:firstLine="3159" w:firstLineChars="1049"/>
        <w:rPr>
          <w:rFonts w:ascii="仿宋" w:hAnsi="仿宋" w:eastAsia="仿宋" w:cs="Times New Roman"/>
          <w:b/>
          <w:color w:val="000000" w:themeColor="text1"/>
          <w:sz w:val="30"/>
          <w:szCs w:val="30"/>
          <w14:textFill>
            <w14:solidFill>
              <w14:schemeClr w14:val="tx1"/>
            </w14:solidFill>
          </w14:textFill>
        </w:rPr>
      </w:pPr>
    </w:p>
    <w:p w14:paraId="10B3B226">
      <w:pPr>
        <w:spacing w:line="360" w:lineRule="auto"/>
        <w:jc w:val="center"/>
        <w:rPr>
          <w:rFonts w:hint="eastAsia" w:ascii="仿宋_GB2312" w:hAnsi="仿宋" w:eastAsia="仿宋_GB2312" w:cs="Times New Roman"/>
          <w:b/>
          <w:color w:val="000000" w:themeColor="text1"/>
          <w:sz w:val="30"/>
          <w:szCs w:val="30"/>
          <w14:textFill>
            <w14:solidFill>
              <w14:schemeClr w14:val="tx1"/>
            </w14:solidFill>
          </w14:textFill>
        </w:rPr>
      </w:pPr>
      <w:r>
        <w:rPr>
          <w:rFonts w:hint="eastAsia" w:ascii="仿宋_GB2312" w:hAnsi="仿宋" w:eastAsia="仿宋_GB2312" w:cs="Times New Roman"/>
          <w:b/>
          <w:color w:val="000000" w:themeColor="text1"/>
          <w:sz w:val="30"/>
          <w:szCs w:val="30"/>
          <w14:textFill>
            <w14:solidFill>
              <w14:schemeClr w14:val="tx1"/>
            </w14:solidFill>
          </w14:textFill>
        </w:rPr>
        <w:t>第3部分  报价一览表</w:t>
      </w:r>
    </w:p>
    <w:p w14:paraId="5629AA3A">
      <w:pPr>
        <w:spacing w:line="580" w:lineRule="exac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项目名称：</w:t>
      </w:r>
    </w:p>
    <w:p w14:paraId="0570DE67">
      <w:pPr>
        <w:ind w:right="480"/>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供 应 商：                                   单位：元</w:t>
      </w:r>
    </w:p>
    <w:tbl>
      <w:tblPr>
        <w:tblStyle w:val="34"/>
        <w:tblW w:w="8988"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67"/>
        <w:gridCol w:w="3067"/>
        <w:gridCol w:w="425"/>
        <w:gridCol w:w="1136"/>
        <w:gridCol w:w="1293"/>
      </w:tblGrid>
      <w:tr w14:paraId="2B753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76" w:hRule="atLeast"/>
        </w:trPr>
        <w:tc>
          <w:tcPr>
            <w:tcW w:w="6134" w:type="dxa"/>
            <w:gridSpan w:val="2"/>
            <w:vAlign w:val="center"/>
          </w:tcPr>
          <w:p w14:paraId="2DB34599">
            <w:pPr>
              <w:spacing w:line="580" w:lineRule="exact"/>
              <w:ind w:firstLine="560" w:firstLineChars="200"/>
              <w:jc w:val="center"/>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总报价</w:t>
            </w:r>
          </w:p>
        </w:tc>
        <w:tc>
          <w:tcPr>
            <w:tcW w:w="1561" w:type="dxa"/>
            <w:gridSpan w:val="2"/>
            <w:vAlign w:val="center"/>
          </w:tcPr>
          <w:p w14:paraId="224A1D87">
            <w:pPr>
              <w:spacing w:line="580" w:lineRule="exact"/>
              <w:ind w:firstLine="280" w:firstLineChars="100"/>
              <w:jc w:val="center"/>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服务</w:t>
            </w:r>
          </w:p>
          <w:p w14:paraId="7D1DBF27">
            <w:pPr>
              <w:spacing w:line="580" w:lineRule="exact"/>
              <w:ind w:firstLine="280" w:firstLineChars="100"/>
              <w:jc w:val="center"/>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期限</w:t>
            </w:r>
          </w:p>
        </w:tc>
        <w:tc>
          <w:tcPr>
            <w:tcW w:w="1293" w:type="dxa"/>
            <w:vAlign w:val="center"/>
          </w:tcPr>
          <w:p w14:paraId="5C02E804">
            <w:pPr>
              <w:spacing w:line="580" w:lineRule="exact"/>
              <w:jc w:val="center"/>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备 注</w:t>
            </w:r>
          </w:p>
        </w:tc>
      </w:tr>
      <w:tr w14:paraId="531B1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13" w:hRule="atLeast"/>
        </w:trPr>
        <w:tc>
          <w:tcPr>
            <w:tcW w:w="6134" w:type="dxa"/>
            <w:gridSpan w:val="2"/>
            <w:vAlign w:val="center"/>
          </w:tcPr>
          <w:p w14:paraId="4BFBBC15">
            <w:pPr>
              <w:spacing w:line="580" w:lineRule="exact"/>
              <w:ind w:firstLine="140" w:firstLineChars="50"/>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人民币大写：                             （￥：                     ）</w:t>
            </w:r>
          </w:p>
        </w:tc>
        <w:tc>
          <w:tcPr>
            <w:tcW w:w="1561" w:type="dxa"/>
            <w:gridSpan w:val="2"/>
            <w:vAlign w:val="center"/>
          </w:tcPr>
          <w:p w14:paraId="5932E68C">
            <w:pPr>
              <w:spacing w:line="580" w:lineRule="exact"/>
              <w:jc w:val="center"/>
              <w:rPr>
                <w:rFonts w:hint="eastAsia" w:ascii="仿宋_GB2312" w:hAnsi="仿宋" w:eastAsia="仿宋_GB2312" w:cs="Times New Roman"/>
                <w:color w:val="000000" w:themeColor="text1"/>
                <w:sz w:val="28"/>
                <w:szCs w:val="28"/>
                <w14:textFill>
                  <w14:solidFill>
                    <w14:schemeClr w14:val="tx1"/>
                  </w14:solidFill>
                </w14:textFill>
              </w:rPr>
            </w:pPr>
          </w:p>
          <w:p w14:paraId="0C174B10">
            <w:pPr>
              <w:spacing w:line="580" w:lineRule="exact"/>
              <w:jc w:val="center"/>
              <w:rPr>
                <w:rFonts w:hint="eastAsia" w:ascii="仿宋_GB2312" w:hAnsi="仿宋" w:eastAsia="仿宋_GB2312" w:cs="Times New Roman"/>
                <w:color w:val="000000" w:themeColor="text1"/>
                <w:sz w:val="28"/>
                <w:szCs w:val="28"/>
                <w14:textFill>
                  <w14:solidFill>
                    <w14:schemeClr w14:val="tx1"/>
                  </w14:solidFill>
                </w14:textFill>
              </w:rPr>
            </w:pPr>
          </w:p>
        </w:tc>
        <w:tc>
          <w:tcPr>
            <w:tcW w:w="1293" w:type="dxa"/>
            <w:vAlign w:val="center"/>
          </w:tcPr>
          <w:p w14:paraId="6BB6CE27">
            <w:pPr>
              <w:spacing w:line="580" w:lineRule="exact"/>
              <w:ind w:firstLine="560" w:firstLineChars="200"/>
              <w:jc w:val="center"/>
              <w:rPr>
                <w:rFonts w:hint="eastAsia" w:ascii="仿宋_GB2312" w:hAnsi="仿宋" w:eastAsia="仿宋_GB2312" w:cs="Times New Roman"/>
                <w:color w:val="000000" w:themeColor="text1"/>
                <w:sz w:val="28"/>
                <w:szCs w:val="28"/>
                <w14:textFill>
                  <w14:solidFill>
                    <w14:schemeClr w14:val="tx1"/>
                  </w14:solidFill>
                </w14:textFill>
              </w:rPr>
            </w:pPr>
          </w:p>
        </w:tc>
      </w:tr>
      <w:tr w14:paraId="74CF6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9" w:hRule="atLeast"/>
        </w:trPr>
        <w:tc>
          <w:tcPr>
            <w:tcW w:w="8988" w:type="dxa"/>
            <w:gridSpan w:val="5"/>
            <w:tcBorders>
              <w:bottom w:val="single" w:color="auto" w:sz="4" w:space="0"/>
            </w:tcBorders>
            <w:vAlign w:val="center"/>
          </w:tcPr>
          <w:p w14:paraId="3BEE81A2">
            <w:pPr>
              <w:spacing w:line="580" w:lineRule="exact"/>
              <w:jc w:val="lef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报价声明：</w:t>
            </w:r>
          </w:p>
        </w:tc>
      </w:tr>
      <w:tr w14:paraId="28806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1" w:hRule="atLeast"/>
        </w:trPr>
        <w:tc>
          <w:tcPr>
            <w:tcW w:w="3067" w:type="dxa"/>
            <w:vAlign w:val="center"/>
          </w:tcPr>
          <w:p w14:paraId="48CF27CD">
            <w:pPr>
              <w:spacing w:line="580" w:lineRule="exact"/>
              <w:ind w:firstLine="560" w:firstLineChars="200"/>
              <w:jc w:val="center"/>
              <w:rPr>
                <w:rFonts w:hint="eastAsia" w:ascii="仿宋_GB2312" w:hAnsi="仿宋" w:eastAsia="仿宋_GB2312" w:cs="Times New Roman"/>
                <w:color w:val="000000" w:themeColor="text1"/>
                <w:sz w:val="28"/>
                <w:szCs w:val="28"/>
                <w:lang w:eastAsia="zh-CN"/>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投标</w:t>
            </w:r>
            <w:r>
              <w:rPr>
                <w:rFonts w:hint="eastAsia" w:ascii="仿宋_GB2312" w:hAnsi="仿宋" w:eastAsia="仿宋_GB2312" w:cs="Times New Roman"/>
                <w:color w:val="000000" w:themeColor="text1"/>
                <w:sz w:val="28"/>
                <w:szCs w:val="28"/>
                <w:lang w:eastAsia="zh-CN"/>
                <w14:textFill>
                  <w14:solidFill>
                    <w14:schemeClr w14:val="tx1"/>
                  </w14:solidFill>
                </w14:textFill>
              </w:rPr>
              <w:t>服务商</w:t>
            </w:r>
          </w:p>
        </w:tc>
        <w:tc>
          <w:tcPr>
            <w:tcW w:w="3492" w:type="dxa"/>
            <w:gridSpan w:val="2"/>
            <w:vAlign w:val="center"/>
          </w:tcPr>
          <w:p w14:paraId="1B7AF3FB">
            <w:pPr>
              <w:spacing w:line="580" w:lineRule="exact"/>
              <w:jc w:val="center"/>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法定代表人/被授权人</w:t>
            </w:r>
          </w:p>
        </w:tc>
        <w:tc>
          <w:tcPr>
            <w:tcW w:w="2429" w:type="dxa"/>
            <w:gridSpan w:val="2"/>
            <w:vAlign w:val="center"/>
          </w:tcPr>
          <w:p w14:paraId="6B930BBA">
            <w:pPr>
              <w:spacing w:line="580" w:lineRule="exact"/>
              <w:ind w:firstLine="560" w:firstLineChars="200"/>
              <w:jc w:val="center"/>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签署日期</w:t>
            </w:r>
          </w:p>
        </w:tc>
      </w:tr>
      <w:tr w14:paraId="1E0AA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12" w:hRule="atLeast"/>
        </w:trPr>
        <w:tc>
          <w:tcPr>
            <w:tcW w:w="3067" w:type="dxa"/>
            <w:tcBorders>
              <w:bottom w:val="single" w:color="auto" w:sz="4" w:space="0"/>
            </w:tcBorders>
            <w:vAlign w:val="center"/>
          </w:tcPr>
          <w:p w14:paraId="21D0A1C3">
            <w:pPr>
              <w:spacing w:line="580" w:lineRule="exact"/>
              <w:ind w:firstLine="560" w:firstLineChars="200"/>
              <w:jc w:val="center"/>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（单位公章）</w:t>
            </w:r>
          </w:p>
        </w:tc>
        <w:tc>
          <w:tcPr>
            <w:tcW w:w="3492" w:type="dxa"/>
            <w:gridSpan w:val="2"/>
            <w:tcBorders>
              <w:bottom w:val="single" w:color="auto" w:sz="4" w:space="0"/>
            </w:tcBorders>
            <w:vAlign w:val="center"/>
          </w:tcPr>
          <w:p w14:paraId="54F933BE">
            <w:pPr>
              <w:spacing w:line="580" w:lineRule="exact"/>
              <w:ind w:firstLine="560" w:firstLineChars="200"/>
              <w:jc w:val="center"/>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（签字或盖章）</w:t>
            </w:r>
          </w:p>
        </w:tc>
        <w:tc>
          <w:tcPr>
            <w:tcW w:w="2429" w:type="dxa"/>
            <w:gridSpan w:val="2"/>
            <w:tcBorders>
              <w:bottom w:val="single" w:color="auto" w:sz="4" w:space="0"/>
            </w:tcBorders>
            <w:vAlign w:val="center"/>
          </w:tcPr>
          <w:p w14:paraId="7FC749A1">
            <w:pPr>
              <w:spacing w:line="580" w:lineRule="exact"/>
              <w:ind w:firstLine="420" w:firstLineChars="150"/>
              <w:jc w:val="center"/>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年 月日</w:t>
            </w:r>
          </w:p>
        </w:tc>
      </w:tr>
    </w:tbl>
    <w:p w14:paraId="64A8CC2F">
      <w:pPr>
        <w:tabs>
          <w:tab w:val="left" w:pos="5110"/>
        </w:tabs>
        <w:adjustRightInd w:val="0"/>
        <w:snapToGrid w:val="0"/>
        <w:spacing w:line="580" w:lineRule="exac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特别提示：</w:t>
      </w:r>
    </w:p>
    <w:p w14:paraId="3DC32A25">
      <w:pPr>
        <w:tabs>
          <w:tab w:val="left" w:pos="5110"/>
        </w:tabs>
        <w:adjustRightInd w:val="0"/>
        <w:snapToGrid w:val="0"/>
        <w:spacing w:line="580" w:lineRule="exact"/>
        <w:ind w:firstLine="560" w:firstLineChars="200"/>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1、报价精确到元；</w:t>
      </w:r>
    </w:p>
    <w:p w14:paraId="2EF1BED2">
      <w:pPr>
        <w:tabs>
          <w:tab w:val="left" w:pos="5110"/>
        </w:tabs>
        <w:adjustRightInd w:val="0"/>
        <w:snapToGrid w:val="0"/>
        <w:spacing w:line="580" w:lineRule="exact"/>
        <w:ind w:firstLine="560" w:firstLineChars="200"/>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2、</w:t>
      </w:r>
      <w:r>
        <w:rPr>
          <w:rFonts w:hint="eastAsia" w:ascii="仿宋_GB2312" w:hAnsi="仿宋" w:eastAsia="仿宋_GB2312" w:cs="Times New Roman"/>
          <w:color w:val="000000" w:themeColor="text1"/>
          <w:sz w:val="28"/>
          <w:szCs w:val="28"/>
          <w:lang w:eastAsia="zh-CN"/>
          <w14:textFill>
            <w14:solidFill>
              <w14:schemeClr w14:val="tx1"/>
            </w14:solidFill>
          </w14:textFill>
        </w:rPr>
        <w:t>服务商</w:t>
      </w:r>
      <w:r>
        <w:rPr>
          <w:rFonts w:hint="eastAsia" w:ascii="仿宋_GB2312" w:hAnsi="仿宋" w:eastAsia="仿宋_GB2312" w:cs="Times New Roman"/>
          <w:color w:val="000000" w:themeColor="text1"/>
          <w:sz w:val="28"/>
          <w:szCs w:val="28"/>
          <w14:textFill>
            <w14:solidFill>
              <w14:schemeClr w14:val="tx1"/>
            </w14:solidFill>
          </w14:textFill>
        </w:rPr>
        <w:t>除按照要求编制、装订响应文件正、副本外，</w:t>
      </w:r>
      <w:r>
        <w:rPr>
          <w:rFonts w:hint="eastAsia" w:ascii="仿宋_GB2312" w:hAnsi="仿宋" w:eastAsia="仿宋_GB2312" w:cs="Times New Roman"/>
          <w:color w:val="000000" w:themeColor="text1"/>
          <w:sz w:val="28"/>
          <w:szCs w:val="28"/>
          <w:lang w:eastAsia="zh-CN"/>
          <w14:textFill>
            <w14:solidFill>
              <w14:schemeClr w14:val="tx1"/>
            </w14:solidFill>
          </w14:textFill>
        </w:rPr>
        <w:t>服务商</w:t>
      </w:r>
      <w:r>
        <w:rPr>
          <w:rFonts w:hint="eastAsia" w:ascii="仿宋_GB2312" w:hAnsi="仿宋" w:eastAsia="仿宋_GB2312" w:cs="Times New Roman"/>
          <w:color w:val="000000" w:themeColor="text1"/>
          <w:sz w:val="28"/>
          <w:szCs w:val="28"/>
          <w14:textFill>
            <w14:solidFill>
              <w14:schemeClr w14:val="tx1"/>
            </w14:solidFill>
          </w14:textFill>
        </w:rPr>
        <w:t>必须提供本报价一览表（原件），并进行单独封装密封（参见格式B），开标大会签到时，与响应文件一并递交。本表报价大小写不符的以大写为准；</w:t>
      </w:r>
    </w:p>
    <w:p w14:paraId="1358134E">
      <w:pPr>
        <w:adjustRightInd w:val="0"/>
        <w:snapToGrid w:val="0"/>
        <w:spacing w:line="580" w:lineRule="exact"/>
        <w:ind w:firstLine="560" w:firstLineChars="200"/>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3、小型、微型企业/监狱企业/残疾人福利性单位一栏填写“是”或“否”，如符合上述企业标准，需后附相关证明文件。</w:t>
      </w:r>
    </w:p>
    <w:p w14:paraId="219E0C31">
      <w:pPr>
        <w:spacing w:line="580" w:lineRule="exact"/>
        <w:ind w:firstLine="723" w:firstLineChars="200"/>
        <w:jc w:val="center"/>
        <w:rPr>
          <w:rFonts w:hint="eastAsia" w:ascii="仿宋_GB2312" w:hAnsi="仿宋" w:eastAsia="仿宋_GB2312"/>
          <w:b/>
          <w:bCs/>
          <w:color w:val="000000" w:themeColor="text1"/>
          <w:sz w:val="36"/>
          <w:szCs w:val="36"/>
          <w14:textFill>
            <w14:solidFill>
              <w14:schemeClr w14:val="tx1"/>
            </w14:solidFill>
          </w14:textFill>
        </w:rPr>
      </w:pPr>
    </w:p>
    <w:p w14:paraId="13829FEC">
      <w:pPr>
        <w:spacing w:line="580" w:lineRule="exact"/>
        <w:ind w:firstLine="723" w:firstLineChars="200"/>
        <w:jc w:val="center"/>
        <w:rPr>
          <w:rFonts w:ascii="仿宋" w:hAnsi="仿宋" w:eastAsia="仿宋"/>
          <w:b/>
          <w:bCs/>
          <w:color w:val="000000" w:themeColor="text1"/>
          <w:sz w:val="36"/>
          <w:szCs w:val="36"/>
          <w14:textFill>
            <w14:solidFill>
              <w14:schemeClr w14:val="tx1"/>
            </w14:solidFill>
          </w14:textFill>
        </w:rPr>
      </w:pPr>
      <w:r>
        <w:rPr>
          <w:rFonts w:ascii="仿宋" w:hAnsi="仿宋" w:eastAsia="仿宋"/>
          <w:b/>
          <w:bCs/>
          <w:color w:val="000000" w:themeColor="text1"/>
          <w:sz w:val="36"/>
          <w:szCs w:val="36"/>
          <w14:textFill>
            <w14:solidFill>
              <w14:schemeClr w14:val="tx1"/>
            </w14:solidFill>
          </w14:textFill>
        </w:rPr>
        <w:br w:type="page"/>
      </w:r>
    </w:p>
    <w:p w14:paraId="384A2E14">
      <w:pPr>
        <w:spacing w:line="360" w:lineRule="auto"/>
        <w:jc w:val="center"/>
        <w:rPr>
          <w:rFonts w:hint="eastAsia" w:ascii="仿宋_GB2312" w:hAnsi="仿宋" w:eastAsia="仿宋_GB2312" w:cs="Times New Roman"/>
          <w:color w:val="000000" w:themeColor="text1"/>
          <w:sz w:val="30"/>
          <w:szCs w:val="30"/>
          <w14:textFill>
            <w14:solidFill>
              <w14:schemeClr w14:val="tx1"/>
            </w14:solidFill>
          </w14:textFill>
        </w:rPr>
      </w:pPr>
      <w:r>
        <w:rPr>
          <w:rFonts w:hint="eastAsia" w:ascii="仿宋_GB2312" w:hAnsi="仿宋" w:eastAsia="仿宋_GB2312"/>
          <w:b/>
          <w:bCs/>
          <w:color w:val="000000" w:themeColor="text1"/>
          <w:sz w:val="30"/>
          <w:szCs w:val="30"/>
          <w:lang w:val="zh-CN"/>
          <w14:textFill>
            <w14:solidFill>
              <w14:schemeClr w14:val="tx1"/>
            </w14:solidFill>
          </w14:textFill>
        </w:rPr>
        <w:t>第4部分</w:t>
      </w:r>
      <w:r>
        <w:rPr>
          <w:rFonts w:hint="eastAsia" w:ascii="仿宋_GB2312" w:hAnsi="仿宋" w:eastAsia="仿宋_GB2312"/>
          <w:b/>
          <w:bCs/>
          <w:color w:val="000000" w:themeColor="text1"/>
          <w:sz w:val="30"/>
          <w:szCs w:val="30"/>
          <w14:textFill>
            <w14:solidFill>
              <w14:schemeClr w14:val="tx1"/>
            </w14:solidFill>
          </w14:textFill>
        </w:rPr>
        <w:t>正负偏离表</w:t>
      </w:r>
    </w:p>
    <w:p w14:paraId="43A86887">
      <w:pPr>
        <w:tabs>
          <w:tab w:val="left" w:pos="7920"/>
        </w:tabs>
        <w:spacing w:line="360" w:lineRule="auto"/>
        <w:jc w:val="center"/>
        <w:rPr>
          <w:rFonts w:ascii="仿宋_GB2312" w:hAnsi="仿宋" w:eastAsia="仿宋_GB2312" w:cs="Times New Roman"/>
          <w:b/>
          <w:color w:val="000000" w:themeColor="text1"/>
          <w:sz w:val="28"/>
          <w:szCs w:val="28"/>
          <w14:textFill>
            <w14:solidFill>
              <w14:schemeClr w14:val="tx1"/>
            </w14:solidFill>
          </w14:textFill>
        </w:rPr>
      </w:pPr>
      <w:r>
        <w:rPr>
          <w:rFonts w:hint="eastAsia" w:ascii="仿宋_GB2312" w:hAnsi="仿宋" w:eastAsia="仿宋_GB2312" w:cs="Times New Roman"/>
          <w:b/>
          <w:color w:val="000000" w:themeColor="text1"/>
          <w:sz w:val="28"/>
          <w:szCs w:val="28"/>
          <w14:textFill>
            <w14:solidFill>
              <w14:schemeClr w14:val="tx1"/>
            </w14:solidFill>
          </w14:textFill>
        </w:rPr>
        <w:t>4.1技术规格偏离表</w:t>
      </w:r>
    </w:p>
    <w:p w14:paraId="7B24A95E">
      <w:pPr>
        <w:pStyle w:val="4"/>
        <w:spacing w:line="360" w:lineRule="auto"/>
        <w:ind w:firstLine="0"/>
        <w:rPr>
          <w:rFonts w:hint="eastAsia" w:ascii="仿宋_GB2312" w:hAnsi="仿宋" w:eastAsia="仿宋_GB2312"/>
          <w:color w:val="000000" w:themeColor="text1"/>
          <w:sz w:val="28"/>
          <w:szCs w:val="28"/>
          <w14:textFill>
            <w14:solidFill>
              <w14:schemeClr w14:val="tx1"/>
            </w14:solidFill>
          </w14:textFill>
        </w:rPr>
      </w:pPr>
      <w:r>
        <w:rPr>
          <w:rFonts w:hint="eastAsia" w:ascii="仿宋_GB2312" w:hAnsi="仿宋" w:eastAsia="仿宋_GB2312"/>
          <w:color w:val="000000" w:themeColor="text1"/>
          <w:sz w:val="28"/>
          <w:szCs w:val="28"/>
          <w:lang w:eastAsia="zh-CN"/>
          <w14:textFill>
            <w14:solidFill>
              <w14:schemeClr w14:val="tx1"/>
            </w14:solidFill>
          </w14:textFill>
        </w:rPr>
        <w:t>服务商</w:t>
      </w:r>
      <w:r>
        <w:rPr>
          <w:rFonts w:hint="eastAsia" w:ascii="仿宋_GB2312" w:hAnsi="仿宋" w:eastAsia="仿宋_GB2312"/>
          <w:color w:val="000000" w:themeColor="text1"/>
          <w:sz w:val="28"/>
          <w:szCs w:val="28"/>
          <w14:textFill>
            <w14:solidFill>
              <w14:schemeClr w14:val="tx1"/>
            </w14:solidFill>
          </w14:textFill>
        </w:rPr>
        <w:t>名称：</w:t>
      </w:r>
    </w:p>
    <w:p w14:paraId="6543DC99">
      <w:pPr>
        <w:pStyle w:val="4"/>
        <w:spacing w:line="360" w:lineRule="auto"/>
        <w:ind w:firstLine="0"/>
        <w:rPr>
          <w:rFonts w:hint="eastAsia" w:ascii="仿宋_GB2312" w:hAnsi="仿宋" w:eastAsia="仿宋_GB2312"/>
          <w:color w:val="000000" w:themeColor="text1"/>
          <w:sz w:val="28"/>
          <w:szCs w:val="28"/>
          <w14:textFill>
            <w14:solidFill>
              <w14:schemeClr w14:val="tx1"/>
            </w14:solidFill>
          </w14:textFill>
        </w:rPr>
      </w:pPr>
      <w:r>
        <w:rPr>
          <w:rFonts w:hint="eastAsia" w:ascii="仿宋_GB2312" w:hAnsi="仿宋" w:eastAsia="仿宋_GB2312"/>
          <w:color w:val="000000" w:themeColor="text1"/>
          <w:sz w:val="28"/>
          <w:szCs w:val="28"/>
          <w14:textFill>
            <w14:solidFill>
              <w14:schemeClr w14:val="tx1"/>
            </w14:solidFill>
          </w14:textFill>
        </w:rPr>
        <w:t>项目编号：</w:t>
      </w:r>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2198"/>
        <w:gridCol w:w="2268"/>
        <w:gridCol w:w="895"/>
        <w:gridCol w:w="3257"/>
      </w:tblGrid>
      <w:tr w14:paraId="256ED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6" w:type="dxa"/>
            <w:vAlign w:val="center"/>
          </w:tcPr>
          <w:p w14:paraId="68CAC2BC">
            <w:pPr>
              <w:pStyle w:val="80"/>
              <w:spacing w:line="440" w:lineRule="exact"/>
              <w:jc w:val="center"/>
              <w:rPr>
                <w:rFonts w:ascii="仿宋_GB2312" w:hAnsi="仿宋" w:eastAsia="仿宋_GB2312"/>
                <w:color w:val="000000" w:themeColor="text1"/>
                <w:sz w:val="28"/>
                <w:szCs w:val="28"/>
                <w14:textFill>
                  <w14:solidFill>
                    <w14:schemeClr w14:val="tx1"/>
                  </w14:solidFill>
                </w14:textFill>
              </w:rPr>
            </w:pPr>
            <w:r>
              <w:rPr>
                <w:rFonts w:hint="eastAsia" w:ascii="仿宋_GB2312" w:hAnsi="仿宋" w:eastAsia="仿宋_GB2312"/>
                <w:color w:val="000000" w:themeColor="text1"/>
                <w:sz w:val="28"/>
                <w:szCs w:val="28"/>
                <w14:textFill>
                  <w14:solidFill>
                    <w14:schemeClr w14:val="tx1"/>
                  </w14:solidFill>
                </w14:textFill>
              </w:rPr>
              <w:t>序</w:t>
            </w:r>
          </w:p>
          <w:p w14:paraId="412F9433">
            <w:pPr>
              <w:pStyle w:val="4"/>
              <w:spacing w:line="360" w:lineRule="auto"/>
              <w:ind w:firstLine="0"/>
              <w:jc w:val="center"/>
              <w:rPr>
                <w:rFonts w:ascii="仿宋_GB2312" w:hAnsi="仿宋" w:eastAsia="仿宋_GB2312"/>
                <w:color w:val="000000" w:themeColor="text1"/>
                <w:sz w:val="28"/>
                <w:szCs w:val="28"/>
                <w14:textFill>
                  <w14:solidFill>
                    <w14:schemeClr w14:val="tx1"/>
                  </w14:solidFill>
                </w14:textFill>
              </w:rPr>
            </w:pPr>
            <w:r>
              <w:rPr>
                <w:rFonts w:hint="eastAsia" w:ascii="仿宋_GB2312" w:hAnsi="仿宋" w:eastAsia="仿宋_GB2312"/>
                <w:color w:val="000000" w:themeColor="text1"/>
                <w:sz w:val="28"/>
                <w:szCs w:val="28"/>
                <w14:textFill>
                  <w14:solidFill>
                    <w14:schemeClr w14:val="tx1"/>
                  </w14:solidFill>
                </w14:textFill>
              </w:rPr>
              <w:t>号</w:t>
            </w:r>
          </w:p>
        </w:tc>
        <w:tc>
          <w:tcPr>
            <w:tcW w:w="2198" w:type="dxa"/>
            <w:vAlign w:val="center"/>
          </w:tcPr>
          <w:p w14:paraId="5C6A5A43">
            <w:pPr>
              <w:pStyle w:val="4"/>
              <w:spacing w:line="360" w:lineRule="auto"/>
              <w:ind w:firstLine="0"/>
              <w:jc w:val="center"/>
              <w:rPr>
                <w:rFonts w:ascii="仿宋_GB2312" w:hAnsi="仿宋" w:eastAsia="仿宋_GB2312"/>
                <w:color w:val="000000" w:themeColor="text1"/>
                <w:sz w:val="28"/>
                <w:szCs w:val="28"/>
                <w14:textFill>
                  <w14:solidFill>
                    <w14:schemeClr w14:val="tx1"/>
                  </w14:solidFill>
                </w14:textFill>
              </w:rPr>
            </w:pPr>
            <w:r>
              <w:rPr>
                <w:rFonts w:hint="eastAsia" w:ascii="仿宋_GB2312" w:hAnsi="仿宋" w:eastAsia="仿宋_GB2312"/>
                <w:color w:val="000000" w:themeColor="text1"/>
                <w:sz w:val="28"/>
                <w:szCs w:val="28"/>
                <w14:textFill>
                  <w14:solidFill>
                    <w14:schemeClr w14:val="tx1"/>
                  </w14:solidFill>
                </w14:textFill>
              </w:rPr>
              <w:t>货物/服务名称</w:t>
            </w:r>
          </w:p>
        </w:tc>
        <w:tc>
          <w:tcPr>
            <w:tcW w:w="2268" w:type="dxa"/>
            <w:vAlign w:val="center"/>
          </w:tcPr>
          <w:p w14:paraId="78B9F1E7">
            <w:pPr>
              <w:pStyle w:val="4"/>
              <w:spacing w:line="360" w:lineRule="auto"/>
              <w:ind w:firstLine="0"/>
              <w:jc w:val="center"/>
              <w:rPr>
                <w:rFonts w:ascii="仿宋_GB2312" w:hAnsi="仿宋" w:eastAsia="仿宋_GB2312"/>
                <w:color w:val="000000" w:themeColor="text1"/>
                <w:sz w:val="28"/>
                <w:szCs w:val="28"/>
                <w14:textFill>
                  <w14:solidFill>
                    <w14:schemeClr w14:val="tx1"/>
                  </w14:solidFill>
                </w14:textFill>
              </w:rPr>
            </w:pPr>
            <w:r>
              <w:rPr>
                <w:rFonts w:hint="eastAsia" w:ascii="仿宋_GB2312" w:hAnsi="仿宋" w:eastAsia="仿宋_GB2312"/>
                <w:color w:val="000000" w:themeColor="text1"/>
                <w:sz w:val="28"/>
                <w:szCs w:val="28"/>
                <w14:textFill>
                  <w14:solidFill>
                    <w14:schemeClr w14:val="tx1"/>
                  </w14:solidFill>
                </w14:textFill>
              </w:rPr>
              <w:t>采购内容及要求</w:t>
            </w:r>
          </w:p>
        </w:tc>
        <w:tc>
          <w:tcPr>
            <w:tcW w:w="895" w:type="dxa"/>
            <w:vAlign w:val="center"/>
          </w:tcPr>
          <w:p w14:paraId="3A9EE3AC">
            <w:pPr>
              <w:pStyle w:val="80"/>
              <w:spacing w:line="440" w:lineRule="exact"/>
              <w:jc w:val="center"/>
              <w:rPr>
                <w:rFonts w:ascii="仿宋_GB2312" w:hAnsi="仿宋" w:eastAsia="仿宋_GB2312"/>
                <w:color w:val="000000" w:themeColor="text1"/>
                <w:sz w:val="28"/>
                <w:szCs w:val="28"/>
                <w14:textFill>
                  <w14:solidFill>
                    <w14:schemeClr w14:val="tx1"/>
                  </w14:solidFill>
                </w14:textFill>
              </w:rPr>
            </w:pPr>
            <w:r>
              <w:rPr>
                <w:rFonts w:hint="eastAsia" w:ascii="仿宋_GB2312" w:hAnsi="仿宋" w:eastAsia="仿宋_GB2312"/>
                <w:color w:val="000000" w:themeColor="text1"/>
                <w:sz w:val="28"/>
                <w:szCs w:val="28"/>
                <w14:textFill>
                  <w14:solidFill>
                    <w14:schemeClr w14:val="tx1"/>
                  </w14:solidFill>
                </w14:textFill>
              </w:rPr>
              <w:t>磋商</w:t>
            </w:r>
          </w:p>
          <w:p w14:paraId="424CB35F">
            <w:pPr>
              <w:pStyle w:val="4"/>
              <w:spacing w:line="360" w:lineRule="auto"/>
              <w:ind w:firstLine="0"/>
              <w:jc w:val="center"/>
              <w:rPr>
                <w:rFonts w:ascii="仿宋_GB2312" w:hAnsi="仿宋" w:eastAsia="仿宋_GB2312"/>
                <w:color w:val="000000" w:themeColor="text1"/>
                <w:sz w:val="28"/>
                <w:szCs w:val="28"/>
                <w14:textFill>
                  <w14:solidFill>
                    <w14:schemeClr w14:val="tx1"/>
                  </w14:solidFill>
                </w14:textFill>
              </w:rPr>
            </w:pPr>
            <w:r>
              <w:rPr>
                <w:rFonts w:hint="eastAsia" w:ascii="仿宋_GB2312" w:hAnsi="仿宋" w:eastAsia="仿宋_GB2312"/>
                <w:color w:val="000000" w:themeColor="text1"/>
                <w:sz w:val="28"/>
                <w:szCs w:val="28"/>
                <w14:textFill>
                  <w14:solidFill>
                    <w14:schemeClr w14:val="tx1"/>
                  </w14:solidFill>
                </w14:textFill>
              </w:rPr>
              <w:t>响应</w:t>
            </w:r>
          </w:p>
        </w:tc>
        <w:tc>
          <w:tcPr>
            <w:tcW w:w="3257" w:type="dxa"/>
            <w:vAlign w:val="center"/>
          </w:tcPr>
          <w:p w14:paraId="202188C8">
            <w:pPr>
              <w:pStyle w:val="4"/>
              <w:spacing w:line="360" w:lineRule="auto"/>
              <w:ind w:firstLine="0"/>
              <w:jc w:val="center"/>
              <w:rPr>
                <w:rFonts w:ascii="仿宋_GB2312" w:hAnsi="仿宋" w:eastAsia="仿宋_GB2312"/>
                <w:color w:val="000000" w:themeColor="text1"/>
                <w:sz w:val="28"/>
                <w:szCs w:val="28"/>
                <w14:textFill>
                  <w14:solidFill>
                    <w14:schemeClr w14:val="tx1"/>
                  </w14:solidFill>
                </w14:textFill>
              </w:rPr>
            </w:pPr>
            <w:r>
              <w:rPr>
                <w:rFonts w:hint="eastAsia" w:ascii="仿宋_GB2312" w:hAnsi="仿宋" w:eastAsia="仿宋_GB2312"/>
                <w:color w:val="000000" w:themeColor="text1"/>
                <w:sz w:val="28"/>
                <w:szCs w:val="28"/>
                <w14:textFill>
                  <w14:solidFill>
                    <w14:schemeClr w14:val="tx1"/>
                  </w14:solidFill>
                </w14:textFill>
              </w:rPr>
              <w:t>偏离情况</w:t>
            </w:r>
          </w:p>
        </w:tc>
      </w:tr>
      <w:tr w14:paraId="7FD0F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6" w:type="dxa"/>
          </w:tcPr>
          <w:p w14:paraId="0B729687">
            <w:pPr>
              <w:pStyle w:val="4"/>
              <w:spacing w:line="360" w:lineRule="auto"/>
              <w:ind w:firstLine="0"/>
              <w:rPr>
                <w:rFonts w:ascii="仿宋_GB2312" w:hAnsi="仿宋" w:eastAsia="仿宋_GB2312"/>
                <w:color w:val="000000" w:themeColor="text1"/>
                <w:sz w:val="28"/>
                <w:szCs w:val="28"/>
                <w14:textFill>
                  <w14:solidFill>
                    <w14:schemeClr w14:val="tx1"/>
                  </w14:solidFill>
                </w14:textFill>
              </w:rPr>
            </w:pPr>
          </w:p>
        </w:tc>
        <w:tc>
          <w:tcPr>
            <w:tcW w:w="2198" w:type="dxa"/>
          </w:tcPr>
          <w:p w14:paraId="163F7911">
            <w:pPr>
              <w:pStyle w:val="4"/>
              <w:spacing w:line="360" w:lineRule="auto"/>
              <w:ind w:firstLine="0"/>
              <w:rPr>
                <w:rFonts w:ascii="仿宋_GB2312" w:hAnsi="仿宋" w:eastAsia="仿宋_GB2312"/>
                <w:color w:val="000000" w:themeColor="text1"/>
                <w:sz w:val="28"/>
                <w:szCs w:val="28"/>
                <w14:textFill>
                  <w14:solidFill>
                    <w14:schemeClr w14:val="tx1"/>
                  </w14:solidFill>
                </w14:textFill>
              </w:rPr>
            </w:pPr>
          </w:p>
        </w:tc>
        <w:tc>
          <w:tcPr>
            <w:tcW w:w="2268" w:type="dxa"/>
          </w:tcPr>
          <w:p w14:paraId="67D856A0">
            <w:pPr>
              <w:pStyle w:val="4"/>
              <w:spacing w:line="360" w:lineRule="auto"/>
              <w:ind w:firstLine="0"/>
              <w:rPr>
                <w:rFonts w:ascii="仿宋_GB2312" w:hAnsi="仿宋" w:eastAsia="仿宋_GB2312"/>
                <w:color w:val="000000" w:themeColor="text1"/>
                <w:sz w:val="28"/>
                <w:szCs w:val="28"/>
                <w14:textFill>
                  <w14:solidFill>
                    <w14:schemeClr w14:val="tx1"/>
                  </w14:solidFill>
                </w14:textFill>
              </w:rPr>
            </w:pPr>
          </w:p>
        </w:tc>
        <w:tc>
          <w:tcPr>
            <w:tcW w:w="895" w:type="dxa"/>
          </w:tcPr>
          <w:p w14:paraId="5E600D76">
            <w:pPr>
              <w:pStyle w:val="4"/>
              <w:spacing w:line="360" w:lineRule="auto"/>
              <w:ind w:firstLine="0"/>
              <w:rPr>
                <w:rFonts w:ascii="仿宋_GB2312" w:hAnsi="仿宋" w:eastAsia="仿宋_GB2312"/>
                <w:color w:val="000000" w:themeColor="text1"/>
                <w:sz w:val="28"/>
                <w:szCs w:val="28"/>
                <w14:textFill>
                  <w14:solidFill>
                    <w14:schemeClr w14:val="tx1"/>
                  </w14:solidFill>
                </w14:textFill>
              </w:rPr>
            </w:pPr>
          </w:p>
        </w:tc>
        <w:tc>
          <w:tcPr>
            <w:tcW w:w="3257" w:type="dxa"/>
          </w:tcPr>
          <w:p w14:paraId="2D3E4CD2">
            <w:pPr>
              <w:pStyle w:val="4"/>
              <w:spacing w:line="360" w:lineRule="auto"/>
              <w:ind w:firstLine="0"/>
              <w:rPr>
                <w:rFonts w:ascii="仿宋_GB2312" w:hAnsi="仿宋" w:eastAsia="仿宋_GB2312"/>
                <w:color w:val="000000" w:themeColor="text1"/>
                <w:sz w:val="28"/>
                <w:szCs w:val="28"/>
                <w14:textFill>
                  <w14:solidFill>
                    <w14:schemeClr w14:val="tx1"/>
                  </w14:solidFill>
                </w14:textFill>
              </w:rPr>
            </w:pPr>
          </w:p>
        </w:tc>
      </w:tr>
      <w:tr w14:paraId="24D4A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6" w:type="dxa"/>
          </w:tcPr>
          <w:p w14:paraId="0752DBE9">
            <w:pPr>
              <w:pStyle w:val="4"/>
              <w:spacing w:line="360" w:lineRule="auto"/>
              <w:ind w:firstLine="0"/>
              <w:rPr>
                <w:rFonts w:ascii="仿宋_GB2312" w:hAnsi="仿宋" w:eastAsia="仿宋_GB2312"/>
                <w:color w:val="000000" w:themeColor="text1"/>
                <w:sz w:val="28"/>
                <w:szCs w:val="28"/>
                <w14:textFill>
                  <w14:solidFill>
                    <w14:schemeClr w14:val="tx1"/>
                  </w14:solidFill>
                </w14:textFill>
              </w:rPr>
            </w:pPr>
          </w:p>
        </w:tc>
        <w:tc>
          <w:tcPr>
            <w:tcW w:w="2198" w:type="dxa"/>
          </w:tcPr>
          <w:p w14:paraId="2DC4AB30">
            <w:pPr>
              <w:pStyle w:val="4"/>
              <w:spacing w:line="360" w:lineRule="auto"/>
              <w:ind w:firstLine="0"/>
              <w:rPr>
                <w:rFonts w:ascii="仿宋_GB2312" w:hAnsi="仿宋" w:eastAsia="仿宋_GB2312"/>
                <w:color w:val="000000" w:themeColor="text1"/>
                <w:sz w:val="28"/>
                <w:szCs w:val="28"/>
                <w14:textFill>
                  <w14:solidFill>
                    <w14:schemeClr w14:val="tx1"/>
                  </w14:solidFill>
                </w14:textFill>
              </w:rPr>
            </w:pPr>
          </w:p>
        </w:tc>
        <w:tc>
          <w:tcPr>
            <w:tcW w:w="2268" w:type="dxa"/>
          </w:tcPr>
          <w:p w14:paraId="210CD747">
            <w:pPr>
              <w:pStyle w:val="4"/>
              <w:spacing w:line="360" w:lineRule="auto"/>
              <w:ind w:firstLine="0"/>
              <w:rPr>
                <w:rFonts w:ascii="仿宋_GB2312" w:hAnsi="仿宋" w:eastAsia="仿宋_GB2312"/>
                <w:color w:val="000000" w:themeColor="text1"/>
                <w:sz w:val="28"/>
                <w:szCs w:val="28"/>
                <w14:textFill>
                  <w14:solidFill>
                    <w14:schemeClr w14:val="tx1"/>
                  </w14:solidFill>
                </w14:textFill>
              </w:rPr>
            </w:pPr>
          </w:p>
        </w:tc>
        <w:tc>
          <w:tcPr>
            <w:tcW w:w="895" w:type="dxa"/>
          </w:tcPr>
          <w:p w14:paraId="5EF3B2AB">
            <w:pPr>
              <w:pStyle w:val="4"/>
              <w:spacing w:line="360" w:lineRule="auto"/>
              <w:ind w:firstLine="0"/>
              <w:rPr>
                <w:rFonts w:ascii="仿宋_GB2312" w:hAnsi="仿宋" w:eastAsia="仿宋_GB2312"/>
                <w:color w:val="000000" w:themeColor="text1"/>
                <w:sz w:val="28"/>
                <w:szCs w:val="28"/>
                <w14:textFill>
                  <w14:solidFill>
                    <w14:schemeClr w14:val="tx1"/>
                  </w14:solidFill>
                </w14:textFill>
              </w:rPr>
            </w:pPr>
          </w:p>
        </w:tc>
        <w:tc>
          <w:tcPr>
            <w:tcW w:w="3257" w:type="dxa"/>
          </w:tcPr>
          <w:p w14:paraId="73301BE8">
            <w:pPr>
              <w:pStyle w:val="4"/>
              <w:spacing w:line="360" w:lineRule="auto"/>
              <w:ind w:firstLine="0"/>
              <w:rPr>
                <w:rFonts w:ascii="仿宋_GB2312" w:hAnsi="仿宋" w:eastAsia="仿宋_GB2312"/>
                <w:color w:val="000000" w:themeColor="text1"/>
                <w:sz w:val="28"/>
                <w:szCs w:val="28"/>
                <w14:textFill>
                  <w14:solidFill>
                    <w14:schemeClr w14:val="tx1"/>
                  </w14:solidFill>
                </w14:textFill>
              </w:rPr>
            </w:pPr>
          </w:p>
        </w:tc>
      </w:tr>
      <w:tr w14:paraId="11D47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6" w:type="dxa"/>
          </w:tcPr>
          <w:p w14:paraId="4487F31A">
            <w:pPr>
              <w:pStyle w:val="4"/>
              <w:spacing w:line="360" w:lineRule="auto"/>
              <w:ind w:firstLine="0"/>
              <w:rPr>
                <w:rFonts w:ascii="仿宋_GB2312" w:hAnsi="仿宋" w:eastAsia="仿宋_GB2312"/>
                <w:color w:val="000000" w:themeColor="text1"/>
                <w:sz w:val="28"/>
                <w:szCs w:val="28"/>
                <w14:textFill>
                  <w14:solidFill>
                    <w14:schemeClr w14:val="tx1"/>
                  </w14:solidFill>
                </w14:textFill>
              </w:rPr>
            </w:pPr>
          </w:p>
        </w:tc>
        <w:tc>
          <w:tcPr>
            <w:tcW w:w="2198" w:type="dxa"/>
          </w:tcPr>
          <w:p w14:paraId="63A2A05F">
            <w:pPr>
              <w:pStyle w:val="4"/>
              <w:spacing w:line="360" w:lineRule="auto"/>
              <w:ind w:firstLine="0"/>
              <w:rPr>
                <w:rFonts w:ascii="仿宋_GB2312" w:hAnsi="仿宋" w:eastAsia="仿宋_GB2312"/>
                <w:color w:val="000000" w:themeColor="text1"/>
                <w:sz w:val="28"/>
                <w:szCs w:val="28"/>
                <w14:textFill>
                  <w14:solidFill>
                    <w14:schemeClr w14:val="tx1"/>
                  </w14:solidFill>
                </w14:textFill>
              </w:rPr>
            </w:pPr>
          </w:p>
        </w:tc>
        <w:tc>
          <w:tcPr>
            <w:tcW w:w="2268" w:type="dxa"/>
          </w:tcPr>
          <w:p w14:paraId="70183A0E">
            <w:pPr>
              <w:pStyle w:val="4"/>
              <w:spacing w:line="360" w:lineRule="auto"/>
              <w:ind w:firstLine="0"/>
              <w:rPr>
                <w:rFonts w:ascii="仿宋_GB2312" w:hAnsi="仿宋" w:eastAsia="仿宋_GB2312"/>
                <w:color w:val="000000" w:themeColor="text1"/>
                <w:sz w:val="28"/>
                <w:szCs w:val="28"/>
                <w14:textFill>
                  <w14:solidFill>
                    <w14:schemeClr w14:val="tx1"/>
                  </w14:solidFill>
                </w14:textFill>
              </w:rPr>
            </w:pPr>
          </w:p>
        </w:tc>
        <w:tc>
          <w:tcPr>
            <w:tcW w:w="895" w:type="dxa"/>
          </w:tcPr>
          <w:p w14:paraId="09690A35">
            <w:pPr>
              <w:pStyle w:val="4"/>
              <w:spacing w:line="360" w:lineRule="auto"/>
              <w:ind w:firstLine="0"/>
              <w:rPr>
                <w:rFonts w:ascii="仿宋_GB2312" w:hAnsi="仿宋" w:eastAsia="仿宋_GB2312"/>
                <w:color w:val="000000" w:themeColor="text1"/>
                <w:sz w:val="28"/>
                <w:szCs w:val="28"/>
                <w14:textFill>
                  <w14:solidFill>
                    <w14:schemeClr w14:val="tx1"/>
                  </w14:solidFill>
                </w14:textFill>
              </w:rPr>
            </w:pPr>
          </w:p>
        </w:tc>
        <w:tc>
          <w:tcPr>
            <w:tcW w:w="3257" w:type="dxa"/>
          </w:tcPr>
          <w:p w14:paraId="19F155AD">
            <w:pPr>
              <w:pStyle w:val="4"/>
              <w:spacing w:line="360" w:lineRule="auto"/>
              <w:ind w:firstLine="0"/>
              <w:rPr>
                <w:rFonts w:ascii="仿宋_GB2312" w:hAnsi="仿宋" w:eastAsia="仿宋_GB2312"/>
                <w:color w:val="000000" w:themeColor="text1"/>
                <w:sz w:val="28"/>
                <w:szCs w:val="28"/>
                <w14:textFill>
                  <w14:solidFill>
                    <w14:schemeClr w14:val="tx1"/>
                  </w14:solidFill>
                </w14:textFill>
              </w:rPr>
            </w:pPr>
          </w:p>
        </w:tc>
      </w:tr>
      <w:tr w14:paraId="63D30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6" w:type="dxa"/>
          </w:tcPr>
          <w:p w14:paraId="25E2ACD0">
            <w:pPr>
              <w:pStyle w:val="4"/>
              <w:spacing w:line="360" w:lineRule="auto"/>
              <w:ind w:firstLine="0"/>
              <w:rPr>
                <w:rFonts w:ascii="仿宋_GB2312" w:hAnsi="仿宋" w:eastAsia="仿宋_GB2312"/>
                <w:color w:val="000000" w:themeColor="text1"/>
                <w:sz w:val="28"/>
                <w:szCs w:val="28"/>
                <w14:textFill>
                  <w14:solidFill>
                    <w14:schemeClr w14:val="tx1"/>
                  </w14:solidFill>
                </w14:textFill>
              </w:rPr>
            </w:pPr>
          </w:p>
        </w:tc>
        <w:tc>
          <w:tcPr>
            <w:tcW w:w="2198" w:type="dxa"/>
          </w:tcPr>
          <w:p w14:paraId="1423A443">
            <w:pPr>
              <w:pStyle w:val="4"/>
              <w:spacing w:line="360" w:lineRule="auto"/>
              <w:ind w:firstLine="0"/>
              <w:rPr>
                <w:rFonts w:ascii="仿宋_GB2312" w:hAnsi="仿宋" w:eastAsia="仿宋_GB2312"/>
                <w:color w:val="000000" w:themeColor="text1"/>
                <w:sz w:val="28"/>
                <w:szCs w:val="28"/>
                <w14:textFill>
                  <w14:solidFill>
                    <w14:schemeClr w14:val="tx1"/>
                  </w14:solidFill>
                </w14:textFill>
              </w:rPr>
            </w:pPr>
          </w:p>
        </w:tc>
        <w:tc>
          <w:tcPr>
            <w:tcW w:w="2268" w:type="dxa"/>
          </w:tcPr>
          <w:p w14:paraId="711BF9DA">
            <w:pPr>
              <w:pStyle w:val="4"/>
              <w:spacing w:line="360" w:lineRule="auto"/>
              <w:ind w:firstLine="0"/>
              <w:rPr>
                <w:rFonts w:ascii="仿宋_GB2312" w:hAnsi="仿宋" w:eastAsia="仿宋_GB2312"/>
                <w:color w:val="000000" w:themeColor="text1"/>
                <w:sz w:val="28"/>
                <w:szCs w:val="28"/>
                <w14:textFill>
                  <w14:solidFill>
                    <w14:schemeClr w14:val="tx1"/>
                  </w14:solidFill>
                </w14:textFill>
              </w:rPr>
            </w:pPr>
          </w:p>
        </w:tc>
        <w:tc>
          <w:tcPr>
            <w:tcW w:w="895" w:type="dxa"/>
          </w:tcPr>
          <w:p w14:paraId="2ABBFD47">
            <w:pPr>
              <w:pStyle w:val="4"/>
              <w:spacing w:line="360" w:lineRule="auto"/>
              <w:ind w:firstLine="0"/>
              <w:rPr>
                <w:rFonts w:ascii="仿宋_GB2312" w:hAnsi="仿宋" w:eastAsia="仿宋_GB2312"/>
                <w:color w:val="000000" w:themeColor="text1"/>
                <w:sz w:val="28"/>
                <w:szCs w:val="28"/>
                <w14:textFill>
                  <w14:solidFill>
                    <w14:schemeClr w14:val="tx1"/>
                  </w14:solidFill>
                </w14:textFill>
              </w:rPr>
            </w:pPr>
          </w:p>
        </w:tc>
        <w:tc>
          <w:tcPr>
            <w:tcW w:w="3257" w:type="dxa"/>
          </w:tcPr>
          <w:p w14:paraId="6EA9A66A">
            <w:pPr>
              <w:pStyle w:val="4"/>
              <w:spacing w:line="360" w:lineRule="auto"/>
              <w:ind w:firstLine="0"/>
              <w:rPr>
                <w:rFonts w:ascii="仿宋_GB2312" w:hAnsi="仿宋" w:eastAsia="仿宋_GB2312"/>
                <w:color w:val="000000" w:themeColor="text1"/>
                <w:sz w:val="28"/>
                <w:szCs w:val="28"/>
                <w14:textFill>
                  <w14:solidFill>
                    <w14:schemeClr w14:val="tx1"/>
                  </w14:solidFill>
                </w14:textFill>
              </w:rPr>
            </w:pPr>
          </w:p>
        </w:tc>
      </w:tr>
      <w:tr w14:paraId="01AE0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6" w:type="dxa"/>
          </w:tcPr>
          <w:p w14:paraId="4795EFE3">
            <w:pPr>
              <w:pStyle w:val="4"/>
              <w:spacing w:line="360" w:lineRule="auto"/>
              <w:ind w:firstLine="0"/>
              <w:rPr>
                <w:rFonts w:ascii="仿宋_GB2312" w:hAnsi="仿宋" w:eastAsia="仿宋_GB2312"/>
                <w:color w:val="000000" w:themeColor="text1"/>
                <w:sz w:val="28"/>
                <w:szCs w:val="28"/>
                <w14:textFill>
                  <w14:solidFill>
                    <w14:schemeClr w14:val="tx1"/>
                  </w14:solidFill>
                </w14:textFill>
              </w:rPr>
            </w:pPr>
          </w:p>
        </w:tc>
        <w:tc>
          <w:tcPr>
            <w:tcW w:w="2198" w:type="dxa"/>
          </w:tcPr>
          <w:p w14:paraId="05650EEE">
            <w:pPr>
              <w:pStyle w:val="4"/>
              <w:spacing w:line="360" w:lineRule="auto"/>
              <w:ind w:firstLine="0"/>
              <w:rPr>
                <w:rFonts w:ascii="仿宋_GB2312" w:hAnsi="仿宋" w:eastAsia="仿宋_GB2312"/>
                <w:color w:val="000000" w:themeColor="text1"/>
                <w:sz w:val="28"/>
                <w:szCs w:val="28"/>
                <w14:textFill>
                  <w14:solidFill>
                    <w14:schemeClr w14:val="tx1"/>
                  </w14:solidFill>
                </w14:textFill>
              </w:rPr>
            </w:pPr>
          </w:p>
        </w:tc>
        <w:tc>
          <w:tcPr>
            <w:tcW w:w="2268" w:type="dxa"/>
          </w:tcPr>
          <w:p w14:paraId="0880A4B8">
            <w:pPr>
              <w:pStyle w:val="4"/>
              <w:spacing w:line="360" w:lineRule="auto"/>
              <w:ind w:firstLine="0"/>
              <w:rPr>
                <w:rFonts w:ascii="仿宋_GB2312" w:hAnsi="仿宋" w:eastAsia="仿宋_GB2312"/>
                <w:color w:val="000000" w:themeColor="text1"/>
                <w:sz w:val="28"/>
                <w:szCs w:val="28"/>
                <w14:textFill>
                  <w14:solidFill>
                    <w14:schemeClr w14:val="tx1"/>
                  </w14:solidFill>
                </w14:textFill>
              </w:rPr>
            </w:pPr>
          </w:p>
        </w:tc>
        <w:tc>
          <w:tcPr>
            <w:tcW w:w="895" w:type="dxa"/>
          </w:tcPr>
          <w:p w14:paraId="253E79E5">
            <w:pPr>
              <w:pStyle w:val="4"/>
              <w:spacing w:line="360" w:lineRule="auto"/>
              <w:ind w:firstLine="0"/>
              <w:rPr>
                <w:rFonts w:ascii="仿宋_GB2312" w:hAnsi="仿宋" w:eastAsia="仿宋_GB2312"/>
                <w:color w:val="000000" w:themeColor="text1"/>
                <w:sz w:val="28"/>
                <w:szCs w:val="28"/>
                <w14:textFill>
                  <w14:solidFill>
                    <w14:schemeClr w14:val="tx1"/>
                  </w14:solidFill>
                </w14:textFill>
              </w:rPr>
            </w:pPr>
          </w:p>
        </w:tc>
        <w:tc>
          <w:tcPr>
            <w:tcW w:w="3257" w:type="dxa"/>
          </w:tcPr>
          <w:p w14:paraId="4EEA3F77">
            <w:pPr>
              <w:pStyle w:val="4"/>
              <w:spacing w:line="360" w:lineRule="auto"/>
              <w:ind w:firstLine="0"/>
              <w:rPr>
                <w:rFonts w:ascii="仿宋_GB2312" w:hAnsi="仿宋" w:eastAsia="仿宋_GB2312"/>
                <w:color w:val="000000" w:themeColor="text1"/>
                <w:sz w:val="28"/>
                <w:szCs w:val="28"/>
                <w14:textFill>
                  <w14:solidFill>
                    <w14:schemeClr w14:val="tx1"/>
                  </w14:solidFill>
                </w14:textFill>
              </w:rPr>
            </w:pPr>
          </w:p>
        </w:tc>
      </w:tr>
      <w:tr w14:paraId="198E8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6" w:type="dxa"/>
          </w:tcPr>
          <w:p w14:paraId="51FC6AD1">
            <w:pPr>
              <w:pStyle w:val="4"/>
              <w:spacing w:line="360" w:lineRule="auto"/>
              <w:ind w:firstLine="0"/>
              <w:rPr>
                <w:rFonts w:ascii="仿宋_GB2312" w:hAnsi="仿宋" w:eastAsia="仿宋_GB2312"/>
                <w:color w:val="000000" w:themeColor="text1"/>
                <w:sz w:val="28"/>
                <w:szCs w:val="28"/>
                <w14:textFill>
                  <w14:solidFill>
                    <w14:schemeClr w14:val="tx1"/>
                  </w14:solidFill>
                </w14:textFill>
              </w:rPr>
            </w:pPr>
          </w:p>
        </w:tc>
        <w:tc>
          <w:tcPr>
            <w:tcW w:w="2198" w:type="dxa"/>
          </w:tcPr>
          <w:p w14:paraId="0392ED07">
            <w:pPr>
              <w:pStyle w:val="4"/>
              <w:spacing w:line="360" w:lineRule="auto"/>
              <w:ind w:firstLine="0"/>
              <w:rPr>
                <w:rFonts w:ascii="仿宋_GB2312" w:hAnsi="仿宋" w:eastAsia="仿宋_GB2312"/>
                <w:color w:val="000000" w:themeColor="text1"/>
                <w:sz w:val="28"/>
                <w:szCs w:val="28"/>
                <w14:textFill>
                  <w14:solidFill>
                    <w14:schemeClr w14:val="tx1"/>
                  </w14:solidFill>
                </w14:textFill>
              </w:rPr>
            </w:pPr>
          </w:p>
        </w:tc>
        <w:tc>
          <w:tcPr>
            <w:tcW w:w="2268" w:type="dxa"/>
          </w:tcPr>
          <w:p w14:paraId="1EC28E39">
            <w:pPr>
              <w:pStyle w:val="4"/>
              <w:spacing w:line="360" w:lineRule="auto"/>
              <w:ind w:firstLine="0"/>
              <w:rPr>
                <w:rFonts w:ascii="仿宋_GB2312" w:hAnsi="仿宋" w:eastAsia="仿宋_GB2312"/>
                <w:color w:val="000000" w:themeColor="text1"/>
                <w:sz w:val="28"/>
                <w:szCs w:val="28"/>
                <w14:textFill>
                  <w14:solidFill>
                    <w14:schemeClr w14:val="tx1"/>
                  </w14:solidFill>
                </w14:textFill>
              </w:rPr>
            </w:pPr>
          </w:p>
        </w:tc>
        <w:tc>
          <w:tcPr>
            <w:tcW w:w="895" w:type="dxa"/>
          </w:tcPr>
          <w:p w14:paraId="317723CA">
            <w:pPr>
              <w:pStyle w:val="4"/>
              <w:spacing w:line="360" w:lineRule="auto"/>
              <w:ind w:firstLine="0"/>
              <w:rPr>
                <w:rFonts w:ascii="仿宋_GB2312" w:hAnsi="仿宋" w:eastAsia="仿宋_GB2312"/>
                <w:color w:val="000000" w:themeColor="text1"/>
                <w:sz w:val="28"/>
                <w:szCs w:val="28"/>
                <w14:textFill>
                  <w14:solidFill>
                    <w14:schemeClr w14:val="tx1"/>
                  </w14:solidFill>
                </w14:textFill>
              </w:rPr>
            </w:pPr>
          </w:p>
        </w:tc>
        <w:tc>
          <w:tcPr>
            <w:tcW w:w="3257" w:type="dxa"/>
          </w:tcPr>
          <w:p w14:paraId="5CD2DA69">
            <w:pPr>
              <w:pStyle w:val="4"/>
              <w:spacing w:line="360" w:lineRule="auto"/>
              <w:ind w:firstLine="0"/>
              <w:rPr>
                <w:rFonts w:ascii="仿宋_GB2312" w:hAnsi="仿宋" w:eastAsia="仿宋_GB2312"/>
                <w:color w:val="000000" w:themeColor="text1"/>
                <w:sz w:val="28"/>
                <w:szCs w:val="28"/>
                <w14:textFill>
                  <w14:solidFill>
                    <w14:schemeClr w14:val="tx1"/>
                  </w14:solidFill>
                </w14:textFill>
              </w:rPr>
            </w:pPr>
          </w:p>
        </w:tc>
      </w:tr>
    </w:tbl>
    <w:p w14:paraId="222D0D33">
      <w:pPr>
        <w:adjustRightInd w:val="0"/>
        <w:snapToGrid w:val="0"/>
        <w:spacing w:line="580" w:lineRule="exact"/>
        <w:ind w:firstLine="560" w:firstLineChars="200"/>
        <w:rPr>
          <w:rFonts w:ascii="仿宋_GB2312" w:hAnsi="仿宋" w:eastAsia="仿宋_GB2312"/>
          <w:color w:val="000000" w:themeColor="text1"/>
          <w:sz w:val="28"/>
          <w:szCs w:val="28"/>
          <w14:textFill>
            <w14:solidFill>
              <w14:schemeClr w14:val="tx1"/>
            </w14:solidFill>
          </w14:textFill>
        </w:rPr>
      </w:pPr>
      <w:r>
        <w:rPr>
          <w:rFonts w:hint="eastAsia" w:ascii="仿宋_GB2312" w:hAnsi="仿宋" w:eastAsia="仿宋_GB2312"/>
          <w:color w:val="000000" w:themeColor="text1"/>
          <w:sz w:val="28"/>
          <w:szCs w:val="28"/>
          <w14:textFill>
            <w14:solidFill>
              <w14:schemeClr w14:val="tx1"/>
            </w14:solidFill>
          </w14:textFill>
        </w:rPr>
        <w:t>注：1.本表应严格按照“第七章 采购内容及要求”中采购的参数填写；“采购文件要求”须按采购文件的技术参数填写；“磋商响应”为</w:t>
      </w:r>
      <w:r>
        <w:rPr>
          <w:rFonts w:hint="eastAsia" w:ascii="仿宋_GB2312" w:hAnsi="仿宋" w:eastAsia="仿宋_GB2312"/>
          <w:color w:val="000000" w:themeColor="text1"/>
          <w:sz w:val="28"/>
          <w:szCs w:val="28"/>
          <w:lang w:eastAsia="zh-CN"/>
          <w14:textFill>
            <w14:solidFill>
              <w14:schemeClr w14:val="tx1"/>
            </w14:solidFill>
          </w14:textFill>
        </w:rPr>
        <w:t>服务商</w:t>
      </w:r>
      <w:r>
        <w:rPr>
          <w:rFonts w:hint="eastAsia" w:ascii="仿宋_GB2312" w:hAnsi="仿宋" w:eastAsia="仿宋_GB2312"/>
          <w:color w:val="000000" w:themeColor="text1"/>
          <w:sz w:val="28"/>
          <w:szCs w:val="28"/>
          <w14:textFill>
            <w14:solidFill>
              <w14:schemeClr w14:val="tx1"/>
            </w14:solidFill>
          </w14:textFill>
        </w:rPr>
        <w:t>所提供的产品/服务参数；“偏离情况”填写：无偏离、正偏离或负偏离。</w:t>
      </w:r>
    </w:p>
    <w:p w14:paraId="02751ADF">
      <w:pPr>
        <w:adjustRightInd w:val="0"/>
        <w:snapToGrid w:val="0"/>
        <w:spacing w:line="580" w:lineRule="exact"/>
        <w:ind w:firstLine="560" w:firstLineChars="200"/>
        <w:rPr>
          <w:rFonts w:ascii="仿宋_GB2312" w:hAnsi="仿宋" w:eastAsia="仿宋_GB2312"/>
          <w:color w:val="000000" w:themeColor="text1"/>
          <w:sz w:val="28"/>
          <w:szCs w:val="28"/>
          <w14:textFill>
            <w14:solidFill>
              <w14:schemeClr w14:val="tx1"/>
            </w14:solidFill>
          </w14:textFill>
        </w:rPr>
      </w:pPr>
      <w:r>
        <w:rPr>
          <w:rFonts w:hint="eastAsia" w:ascii="仿宋_GB2312" w:hAnsi="仿宋" w:eastAsia="仿宋_GB2312"/>
          <w:color w:val="000000" w:themeColor="text1"/>
          <w:sz w:val="28"/>
          <w:szCs w:val="28"/>
          <w14:textFill>
            <w14:solidFill>
              <w14:schemeClr w14:val="tx1"/>
            </w14:solidFill>
          </w14:textFill>
        </w:rPr>
        <w:t>2．</w:t>
      </w:r>
      <w:r>
        <w:rPr>
          <w:rFonts w:hint="eastAsia" w:ascii="仿宋_GB2312" w:hAnsi="仿宋" w:eastAsia="仿宋_GB2312"/>
          <w:color w:val="000000" w:themeColor="text1"/>
          <w:sz w:val="28"/>
          <w:szCs w:val="28"/>
          <w:lang w:eastAsia="zh-CN"/>
          <w14:textFill>
            <w14:solidFill>
              <w14:schemeClr w14:val="tx1"/>
            </w14:solidFill>
          </w14:textFill>
        </w:rPr>
        <w:t>服务商</w:t>
      </w:r>
      <w:r>
        <w:rPr>
          <w:rFonts w:hint="eastAsia" w:ascii="仿宋_GB2312" w:hAnsi="仿宋" w:eastAsia="仿宋_GB2312"/>
          <w:color w:val="000000" w:themeColor="text1"/>
          <w:sz w:val="28"/>
          <w:szCs w:val="28"/>
          <w14:textFill>
            <w14:solidFill>
              <w14:schemeClr w14:val="tx1"/>
            </w14:solidFill>
          </w14:textFill>
        </w:rPr>
        <w:t>必须据实填写，不得虚假响应，否则将取消其投标或成交资格，并按有关规定进行处罚。</w:t>
      </w:r>
    </w:p>
    <w:p w14:paraId="0C2C245B">
      <w:pPr>
        <w:adjustRightInd w:val="0"/>
        <w:snapToGrid w:val="0"/>
        <w:spacing w:line="580" w:lineRule="exact"/>
        <w:ind w:firstLine="560" w:firstLineChars="200"/>
        <w:rPr>
          <w:rFonts w:ascii="仿宋_GB2312" w:hAnsi="仿宋" w:eastAsia="仿宋_GB2312"/>
          <w:bCs/>
          <w:color w:val="000000" w:themeColor="text1"/>
          <w:sz w:val="28"/>
          <w:szCs w:val="28"/>
          <w14:textFill>
            <w14:solidFill>
              <w14:schemeClr w14:val="tx1"/>
            </w14:solidFill>
          </w14:textFill>
        </w:rPr>
      </w:pPr>
    </w:p>
    <w:p w14:paraId="46E9A15A">
      <w:pPr>
        <w:adjustRightInd w:val="0"/>
        <w:snapToGrid w:val="0"/>
        <w:spacing w:line="580" w:lineRule="exact"/>
        <w:ind w:firstLine="3640" w:firstLineChars="1300"/>
        <w:rPr>
          <w:rFonts w:ascii="仿宋_GB2312" w:hAnsi="仿宋" w:eastAsia="仿宋_GB2312"/>
          <w:color w:val="000000" w:themeColor="text1"/>
          <w:sz w:val="28"/>
          <w:szCs w:val="28"/>
          <w14:textFill>
            <w14:solidFill>
              <w14:schemeClr w14:val="tx1"/>
            </w14:solidFill>
          </w14:textFill>
        </w:rPr>
      </w:pPr>
      <w:r>
        <w:rPr>
          <w:rFonts w:hint="eastAsia" w:ascii="仿宋_GB2312" w:hAnsi="仿宋" w:eastAsia="仿宋_GB2312"/>
          <w:color w:val="000000" w:themeColor="text1"/>
          <w:sz w:val="28"/>
          <w:szCs w:val="28"/>
          <w:lang w:eastAsia="zh-CN"/>
          <w14:textFill>
            <w14:solidFill>
              <w14:schemeClr w14:val="tx1"/>
            </w14:solidFill>
          </w14:textFill>
        </w:rPr>
        <w:t>服务商</w:t>
      </w:r>
      <w:r>
        <w:rPr>
          <w:rFonts w:hint="eastAsia" w:ascii="仿宋_GB2312" w:hAnsi="仿宋" w:eastAsia="仿宋_GB2312"/>
          <w:color w:val="000000" w:themeColor="text1"/>
          <w:sz w:val="28"/>
          <w:szCs w:val="28"/>
          <w14:textFill>
            <w14:solidFill>
              <w14:schemeClr w14:val="tx1"/>
            </w14:solidFill>
          </w14:textFill>
        </w:rPr>
        <w:t>名称：（盖章）</w:t>
      </w:r>
    </w:p>
    <w:p w14:paraId="1198A2DF">
      <w:pPr>
        <w:adjustRightInd w:val="0"/>
        <w:snapToGrid w:val="0"/>
        <w:spacing w:line="580" w:lineRule="exact"/>
        <w:ind w:firstLine="3640" w:firstLineChars="1300"/>
        <w:rPr>
          <w:rFonts w:ascii="仿宋_GB2312" w:hAnsi="仿宋" w:eastAsia="仿宋_GB2312"/>
          <w:color w:val="000000" w:themeColor="text1"/>
          <w:sz w:val="28"/>
          <w:szCs w:val="28"/>
          <w14:textFill>
            <w14:solidFill>
              <w14:schemeClr w14:val="tx1"/>
            </w14:solidFill>
          </w14:textFill>
        </w:rPr>
      </w:pPr>
      <w:r>
        <w:rPr>
          <w:rFonts w:hint="eastAsia" w:ascii="仿宋_GB2312" w:hAnsi="仿宋" w:eastAsia="仿宋_GB2312"/>
          <w:color w:val="000000" w:themeColor="text1"/>
          <w:sz w:val="28"/>
          <w:szCs w:val="28"/>
          <w14:textFill>
            <w14:solidFill>
              <w14:schemeClr w14:val="tx1"/>
            </w14:solidFill>
          </w14:textFill>
        </w:rPr>
        <w:t>法定代表人或授权代表（签字或盖章）：</w:t>
      </w:r>
    </w:p>
    <w:p w14:paraId="3887F8ED">
      <w:pPr>
        <w:adjustRightInd w:val="0"/>
        <w:snapToGrid w:val="0"/>
        <w:spacing w:line="580" w:lineRule="exact"/>
        <w:ind w:firstLine="3640" w:firstLineChars="1300"/>
        <w:rPr>
          <w:rFonts w:ascii="仿宋_GB2312" w:hAnsi="仿宋" w:eastAsia="仿宋_GB2312"/>
          <w:color w:val="000000" w:themeColor="text1"/>
          <w:sz w:val="28"/>
          <w:szCs w:val="28"/>
          <w14:textFill>
            <w14:solidFill>
              <w14:schemeClr w14:val="tx1"/>
            </w14:solidFill>
          </w14:textFill>
        </w:rPr>
      </w:pPr>
      <w:r>
        <w:rPr>
          <w:rFonts w:hint="eastAsia" w:ascii="仿宋_GB2312" w:hAnsi="仿宋" w:eastAsia="仿宋_GB2312"/>
          <w:color w:val="000000" w:themeColor="text1"/>
          <w:sz w:val="28"/>
          <w:szCs w:val="28"/>
          <w14:textFill>
            <w14:solidFill>
              <w14:schemeClr w14:val="tx1"/>
            </w14:solidFill>
          </w14:textFill>
        </w:rPr>
        <w:t>日 期：</w:t>
      </w:r>
    </w:p>
    <w:p w14:paraId="49B5E4CC">
      <w:pPr>
        <w:adjustRightInd w:val="0"/>
        <w:snapToGrid w:val="0"/>
        <w:spacing w:line="580" w:lineRule="exact"/>
        <w:ind w:firstLine="560" w:firstLineChars="200"/>
        <w:rPr>
          <w:rFonts w:ascii="仿宋_GB2312" w:hAnsi="仿宋" w:eastAsia="仿宋_GB2312"/>
          <w:color w:val="000000" w:themeColor="text1"/>
          <w:sz w:val="28"/>
          <w:szCs w:val="28"/>
          <w14:textFill>
            <w14:solidFill>
              <w14:schemeClr w14:val="tx1"/>
            </w14:solidFill>
          </w14:textFill>
        </w:rPr>
      </w:pPr>
      <w:r>
        <w:rPr>
          <w:rFonts w:ascii="仿宋_GB2312" w:hAnsi="仿宋" w:eastAsia="仿宋_GB2312"/>
          <w:color w:val="000000" w:themeColor="text1"/>
          <w:sz w:val="28"/>
          <w:szCs w:val="28"/>
          <w14:textFill>
            <w14:solidFill>
              <w14:schemeClr w14:val="tx1"/>
            </w14:solidFill>
          </w14:textFill>
        </w:rPr>
        <w:br w:type="page"/>
      </w:r>
    </w:p>
    <w:p w14:paraId="6E41C964">
      <w:pPr>
        <w:spacing w:line="360" w:lineRule="auto"/>
        <w:jc w:val="center"/>
        <w:rPr>
          <w:rFonts w:ascii="仿宋" w:hAnsi="仿宋" w:eastAsia="仿宋"/>
          <w:b/>
          <w:bCs/>
          <w:color w:val="000000" w:themeColor="text1"/>
          <w:kern w:val="0"/>
          <w:sz w:val="30"/>
          <w:szCs w:val="30"/>
          <w14:textFill>
            <w14:solidFill>
              <w14:schemeClr w14:val="tx1"/>
            </w14:solidFill>
          </w14:textFill>
        </w:rPr>
      </w:pPr>
      <w:r>
        <w:rPr>
          <w:rFonts w:hint="eastAsia" w:ascii="仿宋" w:hAnsi="仿宋" w:eastAsia="仿宋"/>
          <w:b/>
          <w:bCs/>
          <w:color w:val="000000" w:themeColor="text1"/>
          <w:kern w:val="0"/>
          <w:sz w:val="30"/>
          <w:szCs w:val="30"/>
          <w14:textFill>
            <w14:solidFill>
              <w14:schemeClr w14:val="tx1"/>
            </w14:solidFill>
          </w14:textFill>
        </w:rPr>
        <w:t>4.2  商务偏离表</w:t>
      </w:r>
    </w:p>
    <w:p w14:paraId="405D9C83">
      <w:pPr>
        <w:pStyle w:val="4"/>
        <w:spacing w:line="360" w:lineRule="auto"/>
        <w:ind w:firstLine="560" w:firstLineChars="200"/>
        <w:rPr>
          <w:rFonts w:ascii="仿宋_GB2312" w:hAnsi="仿宋" w:eastAsia="仿宋_GB2312"/>
          <w:color w:val="000000" w:themeColor="text1"/>
          <w:sz w:val="28"/>
          <w:szCs w:val="28"/>
          <w14:textFill>
            <w14:solidFill>
              <w14:schemeClr w14:val="tx1"/>
            </w14:solidFill>
          </w14:textFill>
        </w:rPr>
      </w:pPr>
      <w:r>
        <w:rPr>
          <w:rFonts w:hint="eastAsia" w:ascii="仿宋_GB2312" w:hAnsi="仿宋" w:eastAsia="仿宋_GB2312"/>
          <w:color w:val="000000" w:themeColor="text1"/>
          <w:sz w:val="28"/>
          <w:szCs w:val="28"/>
          <w:lang w:eastAsia="zh-CN"/>
          <w14:textFill>
            <w14:solidFill>
              <w14:schemeClr w14:val="tx1"/>
            </w14:solidFill>
          </w14:textFill>
        </w:rPr>
        <w:t>服务商</w:t>
      </w:r>
      <w:r>
        <w:rPr>
          <w:rFonts w:hint="eastAsia" w:ascii="仿宋_GB2312" w:hAnsi="仿宋" w:eastAsia="仿宋_GB2312"/>
          <w:color w:val="000000" w:themeColor="text1"/>
          <w:sz w:val="28"/>
          <w:szCs w:val="28"/>
          <w14:textFill>
            <w14:solidFill>
              <w14:schemeClr w14:val="tx1"/>
            </w14:solidFill>
          </w14:textFill>
        </w:rPr>
        <w:t xml:space="preserve">名称：                           </w:t>
      </w:r>
    </w:p>
    <w:p w14:paraId="022287D6">
      <w:pPr>
        <w:pStyle w:val="4"/>
        <w:spacing w:line="360" w:lineRule="auto"/>
        <w:ind w:firstLine="560" w:firstLineChars="200"/>
        <w:rPr>
          <w:rFonts w:ascii="仿宋_GB2312" w:hAnsi="仿宋" w:eastAsia="仿宋_GB2312"/>
          <w:color w:val="000000" w:themeColor="text1"/>
          <w:sz w:val="28"/>
          <w:szCs w:val="28"/>
          <w14:textFill>
            <w14:solidFill>
              <w14:schemeClr w14:val="tx1"/>
            </w14:solidFill>
          </w14:textFill>
        </w:rPr>
      </w:pPr>
      <w:r>
        <w:rPr>
          <w:rFonts w:hint="eastAsia" w:ascii="仿宋_GB2312" w:hAnsi="仿宋" w:eastAsia="仿宋_GB2312"/>
          <w:color w:val="000000" w:themeColor="text1"/>
          <w:sz w:val="28"/>
          <w:szCs w:val="28"/>
          <w14:textFill>
            <w14:solidFill>
              <w14:schemeClr w14:val="tx1"/>
            </w14:solidFill>
          </w14:textFill>
        </w:rPr>
        <w:t>项目编号：</w:t>
      </w:r>
    </w:p>
    <w:tbl>
      <w:tblPr>
        <w:tblStyle w:val="34"/>
        <w:tblpPr w:leftFromText="180" w:rightFromText="180" w:vertAnchor="text" w:horzAnchor="margin" w:tblpXSpec="right" w:tblpY="81"/>
        <w:tblW w:w="89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8"/>
        <w:gridCol w:w="2808"/>
        <w:gridCol w:w="3371"/>
        <w:gridCol w:w="1820"/>
      </w:tblGrid>
      <w:tr w14:paraId="661AA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exact"/>
        </w:trPr>
        <w:tc>
          <w:tcPr>
            <w:tcW w:w="998" w:type="dxa"/>
            <w:tcBorders>
              <w:bottom w:val="single" w:color="auto" w:sz="4" w:space="0"/>
            </w:tcBorders>
            <w:vAlign w:val="center"/>
          </w:tcPr>
          <w:p w14:paraId="17E8595B">
            <w:pPr>
              <w:snapToGrid w:val="0"/>
              <w:rPr>
                <w:rFonts w:ascii="仿宋_GB2312" w:hAnsi="仿宋" w:eastAsia="仿宋_GB2312"/>
                <w:color w:val="000000" w:themeColor="text1"/>
                <w:sz w:val="28"/>
                <w:szCs w:val="28"/>
                <w14:textFill>
                  <w14:solidFill>
                    <w14:schemeClr w14:val="tx1"/>
                  </w14:solidFill>
                </w14:textFill>
              </w:rPr>
            </w:pPr>
            <w:r>
              <w:rPr>
                <w:rFonts w:hint="eastAsia" w:ascii="仿宋_GB2312" w:hAnsi="仿宋" w:eastAsia="仿宋_GB2312"/>
                <w:color w:val="000000" w:themeColor="text1"/>
                <w:sz w:val="28"/>
                <w:szCs w:val="28"/>
                <w14:textFill>
                  <w14:solidFill>
                    <w14:schemeClr w14:val="tx1"/>
                  </w14:solidFill>
                </w14:textFill>
              </w:rPr>
              <w:t>序号</w:t>
            </w:r>
          </w:p>
        </w:tc>
        <w:tc>
          <w:tcPr>
            <w:tcW w:w="2808" w:type="dxa"/>
            <w:tcBorders>
              <w:bottom w:val="single" w:color="auto" w:sz="4" w:space="0"/>
            </w:tcBorders>
            <w:vAlign w:val="center"/>
          </w:tcPr>
          <w:p w14:paraId="11BB53E8">
            <w:pPr>
              <w:snapToGrid w:val="0"/>
              <w:rPr>
                <w:rFonts w:ascii="仿宋_GB2312" w:hAnsi="仿宋" w:eastAsia="仿宋_GB2312"/>
                <w:color w:val="000000" w:themeColor="text1"/>
                <w:sz w:val="28"/>
                <w:szCs w:val="28"/>
                <w14:textFill>
                  <w14:solidFill>
                    <w14:schemeClr w14:val="tx1"/>
                  </w14:solidFill>
                </w14:textFill>
              </w:rPr>
            </w:pPr>
            <w:r>
              <w:rPr>
                <w:rFonts w:hint="eastAsia" w:ascii="仿宋_GB2312" w:hAnsi="仿宋" w:eastAsia="仿宋_GB2312"/>
                <w:color w:val="000000" w:themeColor="text1"/>
                <w:sz w:val="28"/>
                <w:szCs w:val="28"/>
                <w14:textFill>
                  <w14:solidFill>
                    <w14:schemeClr w14:val="tx1"/>
                  </w14:solidFill>
                </w14:textFill>
              </w:rPr>
              <w:t>采购商务要求</w:t>
            </w:r>
          </w:p>
        </w:tc>
        <w:tc>
          <w:tcPr>
            <w:tcW w:w="3371" w:type="dxa"/>
            <w:tcBorders>
              <w:bottom w:val="single" w:color="auto" w:sz="4" w:space="0"/>
            </w:tcBorders>
            <w:vAlign w:val="center"/>
          </w:tcPr>
          <w:p w14:paraId="01C5C94F">
            <w:pPr>
              <w:snapToGrid w:val="0"/>
              <w:rPr>
                <w:rFonts w:ascii="仿宋_GB2312" w:hAnsi="仿宋" w:eastAsia="仿宋_GB2312"/>
                <w:color w:val="000000" w:themeColor="text1"/>
                <w:sz w:val="28"/>
                <w:szCs w:val="28"/>
                <w14:textFill>
                  <w14:solidFill>
                    <w14:schemeClr w14:val="tx1"/>
                  </w14:solidFill>
                </w14:textFill>
              </w:rPr>
            </w:pPr>
            <w:r>
              <w:rPr>
                <w:rFonts w:hint="eastAsia" w:ascii="仿宋_GB2312" w:hAnsi="仿宋" w:eastAsia="仿宋_GB2312"/>
                <w:color w:val="000000" w:themeColor="text1"/>
                <w:sz w:val="28"/>
                <w:szCs w:val="28"/>
                <w14:textFill>
                  <w14:solidFill>
                    <w14:schemeClr w14:val="tx1"/>
                  </w14:solidFill>
                </w14:textFill>
              </w:rPr>
              <w:t>磋商响应文件商务响应</w:t>
            </w:r>
          </w:p>
        </w:tc>
        <w:tc>
          <w:tcPr>
            <w:tcW w:w="1820" w:type="dxa"/>
            <w:tcBorders>
              <w:bottom w:val="single" w:color="auto" w:sz="4" w:space="0"/>
            </w:tcBorders>
            <w:vAlign w:val="center"/>
          </w:tcPr>
          <w:p w14:paraId="180E28EE">
            <w:pPr>
              <w:snapToGrid w:val="0"/>
              <w:ind w:firstLine="280" w:firstLineChars="100"/>
              <w:rPr>
                <w:rFonts w:ascii="仿宋_GB2312" w:hAnsi="仿宋" w:eastAsia="仿宋_GB2312"/>
                <w:color w:val="000000" w:themeColor="text1"/>
                <w:sz w:val="28"/>
                <w:szCs w:val="28"/>
                <w14:textFill>
                  <w14:solidFill>
                    <w14:schemeClr w14:val="tx1"/>
                  </w14:solidFill>
                </w14:textFill>
              </w:rPr>
            </w:pPr>
            <w:r>
              <w:rPr>
                <w:rFonts w:hint="eastAsia" w:ascii="仿宋_GB2312" w:hAnsi="仿宋" w:eastAsia="仿宋_GB2312"/>
                <w:color w:val="000000" w:themeColor="text1"/>
                <w:sz w:val="28"/>
                <w:szCs w:val="28"/>
                <w14:textFill>
                  <w14:solidFill>
                    <w14:schemeClr w14:val="tx1"/>
                  </w14:solidFill>
                </w14:textFill>
              </w:rPr>
              <w:t>偏离情况</w:t>
            </w:r>
          </w:p>
        </w:tc>
      </w:tr>
      <w:tr w14:paraId="3EF76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exact"/>
        </w:trPr>
        <w:tc>
          <w:tcPr>
            <w:tcW w:w="998" w:type="dxa"/>
            <w:tcBorders>
              <w:top w:val="single" w:color="auto" w:sz="4" w:space="0"/>
              <w:left w:val="single" w:color="auto" w:sz="4" w:space="0"/>
              <w:bottom w:val="single" w:color="auto" w:sz="4" w:space="0"/>
              <w:right w:val="single" w:color="auto" w:sz="4" w:space="0"/>
            </w:tcBorders>
            <w:vAlign w:val="center"/>
          </w:tcPr>
          <w:p w14:paraId="747E0A7D">
            <w:pPr>
              <w:snapToGrid w:val="0"/>
              <w:rPr>
                <w:rFonts w:ascii="仿宋_GB2312" w:hAnsi="仿宋" w:eastAsia="仿宋_GB2312"/>
                <w:color w:val="000000" w:themeColor="text1"/>
                <w:sz w:val="28"/>
                <w:szCs w:val="28"/>
                <w14:textFill>
                  <w14:solidFill>
                    <w14:schemeClr w14:val="tx1"/>
                  </w14:solidFill>
                </w14:textFill>
              </w:rPr>
            </w:pPr>
          </w:p>
        </w:tc>
        <w:tc>
          <w:tcPr>
            <w:tcW w:w="2808" w:type="dxa"/>
            <w:tcBorders>
              <w:top w:val="single" w:color="auto" w:sz="4" w:space="0"/>
              <w:left w:val="single" w:color="auto" w:sz="4" w:space="0"/>
              <w:bottom w:val="single" w:color="auto" w:sz="4" w:space="0"/>
              <w:right w:val="single" w:color="auto" w:sz="4" w:space="0"/>
            </w:tcBorders>
            <w:vAlign w:val="center"/>
          </w:tcPr>
          <w:p w14:paraId="15465915">
            <w:pPr>
              <w:snapToGrid w:val="0"/>
              <w:rPr>
                <w:rFonts w:ascii="仿宋_GB2312" w:hAnsi="仿宋" w:eastAsia="仿宋_GB2312"/>
                <w:color w:val="000000" w:themeColor="text1"/>
                <w:sz w:val="28"/>
                <w:szCs w:val="28"/>
                <w14:textFill>
                  <w14:solidFill>
                    <w14:schemeClr w14:val="tx1"/>
                  </w14:solidFill>
                </w14:textFill>
              </w:rPr>
            </w:pPr>
          </w:p>
        </w:tc>
        <w:tc>
          <w:tcPr>
            <w:tcW w:w="3371" w:type="dxa"/>
            <w:tcBorders>
              <w:top w:val="single" w:color="auto" w:sz="4" w:space="0"/>
              <w:left w:val="single" w:color="auto" w:sz="4" w:space="0"/>
              <w:bottom w:val="single" w:color="auto" w:sz="4" w:space="0"/>
              <w:right w:val="single" w:color="auto" w:sz="4" w:space="0"/>
            </w:tcBorders>
            <w:vAlign w:val="center"/>
          </w:tcPr>
          <w:p w14:paraId="08E7079B">
            <w:pPr>
              <w:snapToGrid w:val="0"/>
              <w:rPr>
                <w:rFonts w:ascii="仿宋_GB2312" w:hAnsi="仿宋" w:eastAsia="仿宋_GB2312"/>
                <w:color w:val="000000" w:themeColor="text1"/>
                <w:sz w:val="28"/>
                <w:szCs w:val="28"/>
                <w14:textFill>
                  <w14:solidFill>
                    <w14:schemeClr w14:val="tx1"/>
                  </w14:solidFill>
                </w14:textFill>
              </w:rPr>
            </w:pPr>
          </w:p>
        </w:tc>
        <w:tc>
          <w:tcPr>
            <w:tcW w:w="1820" w:type="dxa"/>
            <w:tcBorders>
              <w:top w:val="single" w:color="auto" w:sz="4" w:space="0"/>
              <w:left w:val="single" w:color="auto" w:sz="4" w:space="0"/>
              <w:bottom w:val="single" w:color="auto" w:sz="4" w:space="0"/>
              <w:right w:val="single" w:color="auto" w:sz="4" w:space="0"/>
            </w:tcBorders>
            <w:vAlign w:val="center"/>
          </w:tcPr>
          <w:p w14:paraId="49FF3433">
            <w:pPr>
              <w:snapToGrid w:val="0"/>
              <w:rPr>
                <w:rFonts w:ascii="仿宋_GB2312" w:hAnsi="仿宋" w:eastAsia="仿宋_GB2312"/>
                <w:color w:val="000000" w:themeColor="text1"/>
                <w:sz w:val="28"/>
                <w:szCs w:val="28"/>
                <w14:textFill>
                  <w14:solidFill>
                    <w14:schemeClr w14:val="tx1"/>
                  </w14:solidFill>
                </w14:textFill>
              </w:rPr>
            </w:pPr>
          </w:p>
        </w:tc>
      </w:tr>
      <w:tr w14:paraId="0232D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exact"/>
        </w:trPr>
        <w:tc>
          <w:tcPr>
            <w:tcW w:w="998" w:type="dxa"/>
            <w:tcBorders>
              <w:top w:val="single" w:color="auto" w:sz="4" w:space="0"/>
              <w:left w:val="single" w:color="auto" w:sz="4" w:space="0"/>
              <w:bottom w:val="single" w:color="auto" w:sz="4" w:space="0"/>
              <w:right w:val="single" w:color="auto" w:sz="4" w:space="0"/>
            </w:tcBorders>
            <w:vAlign w:val="center"/>
          </w:tcPr>
          <w:p w14:paraId="4EE68BD9">
            <w:pPr>
              <w:snapToGrid w:val="0"/>
              <w:rPr>
                <w:rFonts w:ascii="仿宋_GB2312" w:hAnsi="仿宋" w:eastAsia="仿宋_GB2312"/>
                <w:color w:val="000000" w:themeColor="text1"/>
                <w:sz w:val="28"/>
                <w:szCs w:val="28"/>
                <w14:textFill>
                  <w14:solidFill>
                    <w14:schemeClr w14:val="tx1"/>
                  </w14:solidFill>
                </w14:textFill>
              </w:rPr>
            </w:pPr>
          </w:p>
        </w:tc>
        <w:tc>
          <w:tcPr>
            <w:tcW w:w="2808" w:type="dxa"/>
            <w:tcBorders>
              <w:top w:val="single" w:color="auto" w:sz="4" w:space="0"/>
              <w:left w:val="single" w:color="auto" w:sz="4" w:space="0"/>
              <w:bottom w:val="single" w:color="auto" w:sz="4" w:space="0"/>
              <w:right w:val="single" w:color="auto" w:sz="4" w:space="0"/>
            </w:tcBorders>
            <w:vAlign w:val="center"/>
          </w:tcPr>
          <w:p w14:paraId="029CE839">
            <w:pPr>
              <w:snapToGrid w:val="0"/>
              <w:rPr>
                <w:rFonts w:ascii="仿宋_GB2312" w:hAnsi="仿宋" w:eastAsia="仿宋_GB2312"/>
                <w:color w:val="000000" w:themeColor="text1"/>
                <w:sz w:val="28"/>
                <w:szCs w:val="28"/>
                <w14:textFill>
                  <w14:solidFill>
                    <w14:schemeClr w14:val="tx1"/>
                  </w14:solidFill>
                </w14:textFill>
              </w:rPr>
            </w:pPr>
          </w:p>
        </w:tc>
        <w:tc>
          <w:tcPr>
            <w:tcW w:w="3371" w:type="dxa"/>
            <w:tcBorders>
              <w:top w:val="single" w:color="auto" w:sz="4" w:space="0"/>
              <w:left w:val="single" w:color="auto" w:sz="4" w:space="0"/>
              <w:bottom w:val="single" w:color="auto" w:sz="4" w:space="0"/>
              <w:right w:val="single" w:color="auto" w:sz="4" w:space="0"/>
            </w:tcBorders>
            <w:vAlign w:val="center"/>
          </w:tcPr>
          <w:p w14:paraId="50037683">
            <w:pPr>
              <w:snapToGrid w:val="0"/>
              <w:rPr>
                <w:rFonts w:ascii="仿宋_GB2312" w:hAnsi="仿宋" w:eastAsia="仿宋_GB2312"/>
                <w:color w:val="000000" w:themeColor="text1"/>
                <w:sz w:val="28"/>
                <w:szCs w:val="28"/>
                <w14:textFill>
                  <w14:solidFill>
                    <w14:schemeClr w14:val="tx1"/>
                  </w14:solidFill>
                </w14:textFill>
              </w:rPr>
            </w:pPr>
          </w:p>
        </w:tc>
        <w:tc>
          <w:tcPr>
            <w:tcW w:w="1820" w:type="dxa"/>
            <w:tcBorders>
              <w:top w:val="single" w:color="auto" w:sz="4" w:space="0"/>
              <w:left w:val="single" w:color="auto" w:sz="4" w:space="0"/>
              <w:bottom w:val="single" w:color="auto" w:sz="4" w:space="0"/>
              <w:right w:val="single" w:color="auto" w:sz="4" w:space="0"/>
            </w:tcBorders>
            <w:vAlign w:val="center"/>
          </w:tcPr>
          <w:p w14:paraId="1631C3F3">
            <w:pPr>
              <w:snapToGrid w:val="0"/>
              <w:rPr>
                <w:rFonts w:ascii="仿宋_GB2312" w:hAnsi="仿宋" w:eastAsia="仿宋_GB2312"/>
                <w:color w:val="000000" w:themeColor="text1"/>
                <w:sz w:val="28"/>
                <w:szCs w:val="28"/>
                <w14:textFill>
                  <w14:solidFill>
                    <w14:schemeClr w14:val="tx1"/>
                  </w14:solidFill>
                </w14:textFill>
              </w:rPr>
            </w:pPr>
          </w:p>
        </w:tc>
      </w:tr>
      <w:tr w14:paraId="32097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exact"/>
        </w:trPr>
        <w:tc>
          <w:tcPr>
            <w:tcW w:w="998" w:type="dxa"/>
            <w:tcBorders>
              <w:top w:val="single" w:color="auto" w:sz="4" w:space="0"/>
              <w:left w:val="single" w:color="auto" w:sz="4" w:space="0"/>
              <w:bottom w:val="single" w:color="auto" w:sz="4" w:space="0"/>
              <w:right w:val="single" w:color="auto" w:sz="4" w:space="0"/>
            </w:tcBorders>
            <w:vAlign w:val="center"/>
          </w:tcPr>
          <w:p w14:paraId="614411E8">
            <w:pPr>
              <w:snapToGrid w:val="0"/>
              <w:rPr>
                <w:rFonts w:ascii="仿宋_GB2312" w:hAnsi="仿宋" w:eastAsia="仿宋_GB2312"/>
                <w:color w:val="000000" w:themeColor="text1"/>
                <w:sz w:val="28"/>
                <w:szCs w:val="28"/>
                <w14:textFill>
                  <w14:solidFill>
                    <w14:schemeClr w14:val="tx1"/>
                  </w14:solidFill>
                </w14:textFill>
              </w:rPr>
            </w:pPr>
          </w:p>
        </w:tc>
        <w:tc>
          <w:tcPr>
            <w:tcW w:w="2808" w:type="dxa"/>
            <w:tcBorders>
              <w:top w:val="single" w:color="auto" w:sz="4" w:space="0"/>
              <w:left w:val="single" w:color="auto" w:sz="4" w:space="0"/>
              <w:bottom w:val="single" w:color="auto" w:sz="4" w:space="0"/>
              <w:right w:val="single" w:color="auto" w:sz="4" w:space="0"/>
            </w:tcBorders>
            <w:vAlign w:val="center"/>
          </w:tcPr>
          <w:p w14:paraId="1A193148">
            <w:pPr>
              <w:snapToGrid w:val="0"/>
              <w:rPr>
                <w:rFonts w:ascii="仿宋_GB2312" w:hAnsi="仿宋" w:eastAsia="仿宋_GB2312"/>
                <w:color w:val="000000" w:themeColor="text1"/>
                <w:sz w:val="28"/>
                <w:szCs w:val="28"/>
                <w14:textFill>
                  <w14:solidFill>
                    <w14:schemeClr w14:val="tx1"/>
                  </w14:solidFill>
                </w14:textFill>
              </w:rPr>
            </w:pPr>
          </w:p>
        </w:tc>
        <w:tc>
          <w:tcPr>
            <w:tcW w:w="3371" w:type="dxa"/>
            <w:tcBorders>
              <w:top w:val="single" w:color="auto" w:sz="4" w:space="0"/>
              <w:left w:val="single" w:color="auto" w:sz="4" w:space="0"/>
              <w:bottom w:val="single" w:color="auto" w:sz="4" w:space="0"/>
              <w:right w:val="single" w:color="auto" w:sz="4" w:space="0"/>
            </w:tcBorders>
            <w:vAlign w:val="center"/>
          </w:tcPr>
          <w:p w14:paraId="543B64FA">
            <w:pPr>
              <w:snapToGrid w:val="0"/>
              <w:rPr>
                <w:rFonts w:ascii="仿宋_GB2312" w:hAnsi="仿宋" w:eastAsia="仿宋_GB2312"/>
                <w:color w:val="000000" w:themeColor="text1"/>
                <w:sz w:val="28"/>
                <w:szCs w:val="28"/>
                <w14:textFill>
                  <w14:solidFill>
                    <w14:schemeClr w14:val="tx1"/>
                  </w14:solidFill>
                </w14:textFill>
              </w:rPr>
            </w:pPr>
          </w:p>
        </w:tc>
        <w:tc>
          <w:tcPr>
            <w:tcW w:w="1820" w:type="dxa"/>
            <w:tcBorders>
              <w:top w:val="single" w:color="auto" w:sz="4" w:space="0"/>
              <w:left w:val="single" w:color="auto" w:sz="4" w:space="0"/>
              <w:bottom w:val="single" w:color="auto" w:sz="4" w:space="0"/>
              <w:right w:val="single" w:color="auto" w:sz="4" w:space="0"/>
            </w:tcBorders>
            <w:vAlign w:val="center"/>
          </w:tcPr>
          <w:p w14:paraId="0D242342">
            <w:pPr>
              <w:snapToGrid w:val="0"/>
              <w:rPr>
                <w:rFonts w:ascii="仿宋_GB2312" w:hAnsi="仿宋" w:eastAsia="仿宋_GB2312"/>
                <w:color w:val="000000" w:themeColor="text1"/>
                <w:sz w:val="28"/>
                <w:szCs w:val="28"/>
                <w14:textFill>
                  <w14:solidFill>
                    <w14:schemeClr w14:val="tx1"/>
                  </w14:solidFill>
                </w14:textFill>
              </w:rPr>
            </w:pPr>
          </w:p>
        </w:tc>
      </w:tr>
      <w:tr w14:paraId="6A6BA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exact"/>
        </w:trPr>
        <w:tc>
          <w:tcPr>
            <w:tcW w:w="998" w:type="dxa"/>
            <w:tcBorders>
              <w:top w:val="single" w:color="auto" w:sz="4" w:space="0"/>
              <w:left w:val="single" w:color="auto" w:sz="4" w:space="0"/>
              <w:bottom w:val="single" w:color="auto" w:sz="4" w:space="0"/>
              <w:right w:val="single" w:color="auto" w:sz="4" w:space="0"/>
            </w:tcBorders>
            <w:vAlign w:val="center"/>
          </w:tcPr>
          <w:p w14:paraId="76AE9F27">
            <w:pPr>
              <w:snapToGrid w:val="0"/>
              <w:rPr>
                <w:rFonts w:ascii="仿宋_GB2312" w:hAnsi="仿宋" w:eastAsia="仿宋_GB2312"/>
                <w:color w:val="000000" w:themeColor="text1"/>
                <w:sz w:val="28"/>
                <w:szCs w:val="28"/>
                <w14:textFill>
                  <w14:solidFill>
                    <w14:schemeClr w14:val="tx1"/>
                  </w14:solidFill>
                </w14:textFill>
              </w:rPr>
            </w:pPr>
          </w:p>
        </w:tc>
        <w:tc>
          <w:tcPr>
            <w:tcW w:w="2808" w:type="dxa"/>
            <w:tcBorders>
              <w:top w:val="single" w:color="auto" w:sz="4" w:space="0"/>
              <w:left w:val="single" w:color="auto" w:sz="4" w:space="0"/>
              <w:bottom w:val="single" w:color="auto" w:sz="4" w:space="0"/>
              <w:right w:val="single" w:color="auto" w:sz="4" w:space="0"/>
            </w:tcBorders>
            <w:vAlign w:val="center"/>
          </w:tcPr>
          <w:p w14:paraId="4227BBCF">
            <w:pPr>
              <w:snapToGrid w:val="0"/>
              <w:rPr>
                <w:rFonts w:ascii="仿宋_GB2312" w:hAnsi="仿宋" w:eastAsia="仿宋_GB2312"/>
                <w:color w:val="000000" w:themeColor="text1"/>
                <w:sz w:val="28"/>
                <w:szCs w:val="28"/>
                <w14:textFill>
                  <w14:solidFill>
                    <w14:schemeClr w14:val="tx1"/>
                  </w14:solidFill>
                </w14:textFill>
              </w:rPr>
            </w:pPr>
          </w:p>
        </w:tc>
        <w:tc>
          <w:tcPr>
            <w:tcW w:w="3371" w:type="dxa"/>
            <w:tcBorders>
              <w:top w:val="single" w:color="auto" w:sz="4" w:space="0"/>
              <w:left w:val="single" w:color="auto" w:sz="4" w:space="0"/>
              <w:bottom w:val="single" w:color="auto" w:sz="4" w:space="0"/>
              <w:right w:val="single" w:color="auto" w:sz="4" w:space="0"/>
            </w:tcBorders>
            <w:vAlign w:val="center"/>
          </w:tcPr>
          <w:p w14:paraId="268FA3AB">
            <w:pPr>
              <w:snapToGrid w:val="0"/>
              <w:rPr>
                <w:rFonts w:ascii="仿宋_GB2312" w:hAnsi="仿宋" w:eastAsia="仿宋_GB2312"/>
                <w:color w:val="000000" w:themeColor="text1"/>
                <w:sz w:val="28"/>
                <w:szCs w:val="28"/>
                <w14:textFill>
                  <w14:solidFill>
                    <w14:schemeClr w14:val="tx1"/>
                  </w14:solidFill>
                </w14:textFill>
              </w:rPr>
            </w:pPr>
          </w:p>
        </w:tc>
        <w:tc>
          <w:tcPr>
            <w:tcW w:w="1820" w:type="dxa"/>
            <w:tcBorders>
              <w:top w:val="single" w:color="auto" w:sz="4" w:space="0"/>
              <w:left w:val="single" w:color="auto" w:sz="4" w:space="0"/>
              <w:bottom w:val="single" w:color="auto" w:sz="4" w:space="0"/>
              <w:right w:val="single" w:color="auto" w:sz="4" w:space="0"/>
            </w:tcBorders>
            <w:vAlign w:val="center"/>
          </w:tcPr>
          <w:p w14:paraId="2A110B3B">
            <w:pPr>
              <w:snapToGrid w:val="0"/>
              <w:rPr>
                <w:rFonts w:ascii="仿宋_GB2312" w:hAnsi="仿宋" w:eastAsia="仿宋_GB2312"/>
                <w:color w:val="000000" w:themeColor="text1"/>
                <w:sz w:val="28"/>
                <w:szCs w:val="28"/>
                <w14:textFill>
                  <w14:solidFill>
                    <w14:schemeClr w14:val="tx1"/>
                  </w14:solidFill>
                </w14:textFill>
              </w:rPr>
            </w:pPr>
          </w:p>
        </w:tc>
      </w:tr>
      <w:tr w14:paraId="79C33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exact"/>
        </w:trPr>
        <w:tc>
          <w:tcPr>
            <w:tcW w:w="998" w:type="dxa"/>
            <w:tcBorders>
              <w:top w:val="single" w:color="auto" w:sz="4" w:space="0"/>
              <w:left w:val="single" w:color="auto" w:sz="4" w:space="0"/>
              <w:bottom w:val="single" w:color="auto" w:sz="4" w:space="0"/>
              <w:right w:val="single" w:color="auto" w:sz="4" w:space="0"/>
            </w:tcBorders>
            <w:vAlign w:val="center"/>
          </w:tcPr>
          <w:p w14:paraId="5E3C5A31">
            <w:pPr>
              <w:snapToGrid w:val="0"/>
              <w:rPr>
                <w:rFonts w:ascii="仿宋_GB2312" w:hAnsi="仿宋" w:eastAsia="仿宋_GB2312"/>
                <w:color w:val="000000" w:themeColor="text1"/>
                <w:sz w:val="28"/>
                <w:szCs w:val="28"/>
                <w14:textFill>
                  <w14:solidFill>
                    <w14:schemeClr w14:val="tx1"/>
                  </w14:solidFill>
                </w14:textFill>
              </w:rPr>
            </w:pPr>
          </w:p>
        </w:tc>
        <w:tc>
          <w:tcPr>
            <w:tcW w:w="2808" w:type="dxa"/>
            <w:tcBorders>
              <w:top w:val="single" w:color="auto" w:sz="4" w:space="0"/>
              <w:left w:val="single" w:color="auto" w:sz="4" w:space="0"/>
              <w:bottom w:val="single" w:color="auto" w:sz="4" w:space="0"/>
              <w:right w:val="single" w:color="auto" w:sz="4" w:space="0"/>
            </w:tcBorders>
            <w:vAlign w:val="center"/>
          </w:tcPr>
          <w:p w14:paraId="1CF69C1A">
            <w:pPr>
              <w:snapToGrid w:val="0"/>
              <w:rPr>
                <w:rFonts w:ascii="仿宋_GB2312" w:hAnsi="仿宋" w:eastAsia="仿宋_GB2312"/>
                <w:color w:val="000000" w:themeColor="text1"/>
                <w:sz w:val="28"/>
                <w:szCs w:val="28"/>
                <w14:textFill>
                  <w14:solidFill>
                    <w14:schemeClr w14:val="tx1"/>
                  </w14:solidFill>
                </w14:textFill>
              </w:rPr>
            </w:pPr>
          </w:p>
        </w:tc>
        <w:tc>
          <w:tcPr>
            <w:tcW w:w="3371" w:type="dxa"/>
            <w:tcBorders>
              <w:top w:val="single" w:color="auto" w:sz="4" w:space="0"/>
              <w:left w:val="single" w:color="auto" w:sz="4" w:space="0"/>
              <w:bottom w:val="single" w:color="auto" w:sz="4" w:space="0"/>
              <w:right w:val="single" w:color="auto" w:sz="4" w:space="0"/>
            </w:tcBorders>
            <w:vAlign w:val="center"/>
          </w:tcPr>
          <w:p w14:paraId="6523C85F">
            <w:pPr>
              <w:snapToGrid w:val="0"/>
              <w:rPr>
                <w:rFonts w:ascii="仿宋_GB2312" w:hAnsi="仿宋" w:eastAsia="仿宋_GB2312"/>
                <w:color w:val="000000" w:themeColor="text1"/>
                <w:sz w:val="28"/>
                <w:szCs w:val="28"/>
                <w14:textFill>
                  <w14:solidFill>
                    <w14:schemeClr w14:val="tx1"/>
                  </w14:solidFill>
                </w14:textFill>
              </w:rPr>
            </w:pPr>
          </w:p>
        </w:tc>
        <w:tc>
          <w:tcPr>
            <w:tcW w:w="1820" w:type="dxa"/>
            <w:tcBorders>
              <w:top w:val="single" w:color="auto" w:sz="4" w:space="0"/>
              <w:left w:val="single" w:color="auto" w:sz="4" w:space="0"/>
              <w:bottom w:val="single" w:color="auto" w:sz="4" w:space="0"/>
              <w:right w:val="single" w:color="auto" w:sz="4" w:space="0"/>
            </w:tcBorders>
            <w:vAlign w:val="center"/>
          </w:tcPr>
          <w:p w14:paraId="26B9C63A">
            <w:pPr>
              <w:snapToGrid w:val="0"/>
              <w:rPr>
                <w:rFonts w:ascii="仿宋_GB2312" w:hAnsi="仿宋" w:eastAsia="仿宋_GB2312"/>
                <w:color w:val="000000" w:themeColor="text1"/>
                <w:sz w:val="28"/>
                <w:szCs w:val="28"/>
                <w14:textFill>
                  <w14:solidFill>
                    <w14:schemeClr w14:val="tx1"/>
                  </w14:solidFill>
                </w14:textFill>
              </w:rPr>
            </w:pPr>
          </w:p>
        </w:tc>
      </w:tr>
    </w:tbl>
    <w:p w14:paraId="407975E4">
      <w:pPr>
        <w:spacing w:line="580" w:lineRule="exact"/>
        <w:rPr>
          <w:rFonts w:ascii="仿宋_GB2312" w:hAnsi="仿宋" w:eastAsia="仿宋_GB2312"/>
          <w:color w:val="000000" w:themeColor="text1"/>
          <w:sz w:val="28"/>
          <w:szCs w:val="28"/>
          <w14:textFill>
            <w14:solidFill>
              <w14:schemeClr w14:val="tx1"/>
            </w14:solidFill>
          </w14:textFill>
        </w:rPr>
      </w:pPr>
      <w:r>
        <w:rPr>
          <w:rFonts w:hint="eastAsia" w:ascii="仿宋_GB2312" w:hAnsi="仿宋" w:eastAsia="仿宋_GB2312"/>
          <w:color w:val="000000" w:themeColor="text1"/>
          <w:sz w:val="28"/>
          <w:szCs w:val="28"/>
          <w14:textFill>
            <w14:solidFill>
              <w14:schemeClr w14:val="tx1"/>
            </w14:solidFill>
          </w14:textFill>
        </w:rPr>
        <w:t>备注：</w:t>
      </w:r>
    </w:p>
    <w:p w14:paraId="63AC72AF">
      <w:pPr>
        <w:spacing w:line="580" w:lineRule="exact"/>
        <w:ind w:firstLine="560" w:firstLineChars="200"/>
        <w:rPr>
          <w:rFonts w:ascii="仿宋_GB2312" w:hAnsi="仿宋" w:eastAsia="仿宋_GB2312"/>
          <w:color w:val="000000" w:themeColor="text1"/>
          <w:sz w:val="28"/>
          <w:szCs w:val="28"/>
          <w14:textFill>
            <w14:solidFill>
              <w14:schemeClr w14:val="tx1"/>
            </w14:solidFill>
          </w14:textFill>
        </w:rPr>
      </w:pPr>
      <w:r>
        <w:rPr>
          <w:rFonts w:hint="eastAsia" w:ascii="仿宋_GB2312" w:hAnsi="仿宋" w:eastAsia="仿宋_GB2312"/>
          <w:color w:val="000000" w:themeColor="text1"/>
          <w:sz w:val="28"/>
          <w:szCs w:val="28"/>
          <w14:textFill>
            <w14:solidFill>
              <w14:schemeClr w14:val="tx1"/>
            </w14:solidFill>
          </w14:textFill>
        </w:rPr>
        <w:t>1.本表应严格按照“第五章商务要求”中所包含的商务条款填写；“采购商务要求”须按采购文件的商务条款填写；“磋商响应文件商务”为</w:t>
      </w:r>
      <w:r>
        <w:rPr>
          <w:rFonts w:hint="eastAsia" w:ascii="仿宋_GB2312" w:hAnsi="仿宋" w:eastAsia="仿宋_GB2312"/>
          <w:color w:val="000000" w:themeColor="text1"/>
          <w:sz w:val="28"/>
          <w:szCs w:val="28"/>
          <w:lang w:eastAsia="zh-CN"/>
          <w14:textFill>
            <w14:solidFill>
              <w14:schemeClr w14:val="tx1"/>
            </w14:solidFill>
          </w14:textFill>
        </w:rPr>
        <w:t>服务商</w:t>
      </w:r>
      <w:r>
        <w:rPr>
          <w:rFonts w:hint="eastAsia" w:ascii="仿宋_GB2312" w:hAnsi="仿宋" w:eastAsia="仿宋_GB2312"/>
          <w:color w:val="000000" w:themeColor="text1"/>
          <w:sz w:val="28"/>
          <w:szCs w:val="28"/>
          <w14:textFill>
            <w14:solidFill>
              <w14:schemeClr w14:val="tx1"/>
            </w14:solidFill>
          </w14:textFill>
        </w:rPr>
        <w:t>所响应的商务条款；“偏离情况”填写：无偏离、正偏离或负偏离。</w:t>
      </w:r>
    </w:p>
    <w:p w14:paraId="6056F1EA">
      <w:pPr>
        <w:spacing w:line="580" w:lineRule="exact"/>
        <w:ind w:firstLine="560" w:firstLineChars="200"/>
        <w:jc w:val="left"/>
        <w:rPr>
          <w:rFonts w:ascii="仿宋_GB2312" w:hAnsi="仿宋" w:eastAsia="仿宋_GB2312"/>
          <w:color w:val="000000" w:themeColor="text1"/>
          <w:sz w:val="28"/>
          <w:szCs w:val="28"/>
          <w14:textFill>
            <w14:solidFill>
              <w14:schemeClr w14:val="tx1"/>
            </w14:solidFill>
          </w14:textFill>
        </w:rPr>
      </w:pPr>
      <w:r>
        <w:rPr>
          <w:rFonts w:hint="eastAsia" w:ascii="仿宋_GB2312" w:hAnsi="仿宋" w:eastAsia="仿宋_GB2312"/>
          <w:color w:val="000000" w:themeColor="text1"/>
          <w:sz w:val="28"/>
          <w:szCs w:val="28"/>
          <w14:textFill>
            <w14:solidFill>
              <w14:schemeClr w14:val="tx1"/>
            </w14:solidFill>
          </w14:textFill>
        </w:rPr>
        <w:t>2．</w:t>
      </w:r>
      <w:r>
        <w:rPr>
          <w:rFonts w:hint="eastAsia" w:ascii="仿宋_GB2312" w:hAnsi="仿宋" w:eastAsia="仿宋_GB2312"/>
          <w:color w:val="000000" w:themeColor="text1"/>
          <w:sz w:val="28"/>
          <w:szCs w:val="28"/>
          <w:lang w:eastAsia="zh-CN"/>
          <w14:textFill>
            <w14:solidFill>
              <w14:schemeClr w14:val="tx1"/>
            </w14:solidFill>
          </w14:textFill>
        </w:rPr>
        <w:t>服务商</w:t>
      </w:r>
      <w:r>
        <w:rPr>
          <w:rFonts w:hint="eastAsia" w:ascii="仿宋_GB2312" w:hAnsi="仿宋" w:eastAsia="仿宋_GB2312"/>
          <w:color w:val="000000" w:themeColor="text1"/>
          <w:sz w:val="28"/>
          <w:szCs w:val="28"/>
          <w14:textFill>
            <w14:solidFill>
              <w14:schemeClr w14:val="tx1"/>
            </w14:solidFill>
          </w14:textFill>
        </w:rPr>
        <w:t>必须据实填写，不得虚假响应，否则将取消其投标或成交资格，并按有关规定进处罚。</w:t>
      </w:r>
    </w:p>
    <w:p w14:paraId="3C7AFC3F">
      <w:pPr>
        <w:spacing w:line="580" w:lineRule="exact"/>
        <w:jc w:val="center"/>
        <w:rPr>
          <w:rFonts w:ascii="仿宋_GB2312" w:hAnsi="仿宋" w:eastAsia="仿宋_GB2312"/>
          <w:color w:val="000000" w:themeColor="text1"/>
          <w:sz w:val="28"/>
          <w:szCs w:val="28"/>
          <w14:textFill>
            <w14:solidFill>
              <w14:schemeClr w14:val="tx1"/>
            </w14:solidFill>
          </w14:textFill>
        </w:rPr>
      </w:pPr>
    </w:p>
    <w:p w14:paraId="380A575C">
      <w:pPr>
        <w:spacing w:line="580" w:lineRule="exact"/>
        <w:ind w:firstLine="2800" w:firstLineChars="1000"/>
        <w:rPr>
          <w:rFonts w:ascii="仿宋_GB2312" w:hAnsi="仿宋" w:eastAsia="仿宋_GB2312"/>
          <w:color w:val="000000" w:themeColor="text1"/>
          <w:sz w:val="28"/>
          <w:szCs w:val="28"/>
          <w14:textFill>
            <w14:solidFill>
              <w14:schemeClr w14:val="tx1"/>
            </w14:solidFill>
          </w14:textFill>
        </w:rPr>
      </w:pPr>
      <w:r>
        <w:rPr>
          <w:rFonts w:hint="eastAsia" w:ascii="仿宋_GB2312" w:hAnsi="仿宋" w:eastAsia="仿宋_GB2312"/>
          <w:color w:val="000000" w:themeColor="text1"/>
          <w:sz w:val="28"/>
          <w:szCs w:val="28"/>
          <w:lang w:eastAsia="zh-CN"/>
          <w14:textFill>
            <w14:solidFill>
              <w14:schemeClr w14:val="tx1"/>
            </w14:solidFill>
          </w14:textFill>
        </w:rPr>
        <w:t>服务商</w:t>
      </w:r>
      <w:r>
        <w:rPr>
          <w:rFonts w:hint="eastAsia" w:ascii="仿宋_GB2312" w:hAnsi="仿宋" w:eastAsia="仿宋_GB2312"/>
          <w:color w:val="000000" w:themeColor="text1"/>
          <w:sz w:val="28"/>
          <w:szCs w:val="28"/>
          <w14:textFill>
            <w14:solidFill>
              <w14:schemeClr w14:val="tx1"/>
            </w14:solidFill>
          </w14:textFill>
        </w:rPr>
        <w:t>名称：（盖章）</w:t>
      </w:r>
    </w:p>
    <w:p w14:paraId="55FCD383">
      <w:pPr>
        <w:adjustRightInd w:val="0"/>
        <w:spacing w:line="580" w:lineRule="exact"/>
        <w:ind w:firstLine="2800" w:firstLineChars="1000"/>
        <w:jc w:val="left"/>
        <w:rPr>
          <w:rFonts w:ascii="仿宋_GB2312" w:hAnsi="仿宋" w:eastAsia="仿宋_GB2312"/>
          <w:color w:val="000000" w:themeColor="text1"/>
          <w:sz w:val="28"/>
          <w:szCs w:val="28"/>
          <w14:textFill>
            <w14:solidFill>
              <w14:schemeClr w14:val="tx1"/>
            </w14:solidFill>
          </w14:textFill>
        </w:rPr>
      </w:pPr>
      <w:r>
        <w:rPr>
          <w:rFonts w:hint="eastAsia" w:ascii="仿宋_GB2312" w:hAnsi="仿宋" w:eastAsia="仿宋_GB2312"/>
          <w:color w:val="000000" w:themeColor="text1"/>
          <w:sz w:val="28"/>
          <w:szCs w:val="28"/>
          <w14:textFill>
            <w14:solidFill>
              <w14:schemeClr w14:val="tx1"/>
            </w14:solidFill>
          </w14:textFill>
        </w:rPr>
        <w:t xml:space="preserve">法定代表人或授权代表（签字或盖章）： </w:t>
      </w:r>
    </w:p>
    <w:p w14:paraId="7551BA20">
      <w:pPr>
        <w:adjustRightInd w:val="0"/>
        <w:spacing w:line="580" w:lineRule="exact"/>
        <w:ind w:firstLine="2800" w:firstLineChars="1000"/>
        <w:jc w:val="left"/>
        <w:rPr>
          <w:rFonts w:ascii="仿宋_GB2312" w:hAnsi="仿宋" w:eastAsia="仿宋_GB2312"/>
          <w:color w:val="000000" w:themeColor="text1"/>
          <w:sz w:val="28"/>
          <w:szCs w:val="28"/>
          <w14:textFill>
            <w14:solidFill>
              <w14:schemeClr w14:val="tx1"/>
            </w14:solidFill>
          </w14:textFill>
        </w:rPr>
      </w:pPr>
      <w:r>
        <w:rPr>
          <w:rFonts w:hint="eastAsia" w:ascii="仿宋_GB2312" w:hAnsi="仿宋" w:eastAsia="仿宋_GB2312"/>
          <w:color w:val="000000" w:themeColor="text1"/>
          <w:sz w:val="28"/>
          <w:szCs w:val="28"/>
          <w14:textFill>
            <w14:solidFill>
              <w14:schemeClr w14:val="tx1"/>
            </w14:solidFill>
          </w14:textFill>
        </w:rPr>
        <w:t>日 期：</w:t>
      </w:r>
    </w:p>
    <w:p w14:paraId="1CCC6BAA">
      <w:pPr>
        <w:pStyle w:val="3"/>
        <w:spacing w:line="360" w:lineRule="auto"/>
        <w:jc w:val="center"/>
        <w:rPr>
          <w:rFonts w:ascii="仿宋" w:hAnsi="仿宋" w:eastAsia="仿宋"/>
          <w:b/>
          <w:color w:val="000000" w:themeColor="text1"/>
          <w:sz w:val="30"/>
          <w:szCs w:val="30"/>
          <w14:textFill>
            <w14:solidFill>
              <w14:schemeClr w14:val="tx1"/>
            </w14:solidFill>
          </w14:textFill>
        </w:rPr>
      </w:pPr>
      <w:r>
        <w:rPr>
          <w:rFonts w:ascii="仿宋" w:hAnsi="仿宋" w:eastAsia="仿宋"/>
          <w:b/>
          <w:color w:val="000000" w:themeColor="text1"/>
          <w:sz w:val="30"/>
          <w:szCs w:val="30"/>
          <w14:textFill>
            <w14:solidFill>
              <w14:schemeClr w14:val="tx1"/>
            </w14:solidFill>
          </w14:textFill>
        </w:rPr>
        <w:br w:type="page"/>
      </w:r>
    </w:p>
    <w:p w14:paraId="0EAE5FD8">
      <w:pPr>
        <w:spacing w:line="360" w:lineRule="auto"/>
        <w:jc w:val="center"/>
        <w:rPr>
          <w:rFonts w:hint="eastAsia" w:ascii="仿宋_GB2312" w:hAnsi="仿宋" w:eastAsia="仿宋_GB2312" w:cs="Times New Roman"/>
          <w:b/>
          <w:color w:val="000000" w:themeColor="text1"/>
          <w:sz w:val="30"/>
          <w:szCs w:val="30"/>
          <w14:textFill>
            <w14:solidFill>
              <w14:schemeClr w14:val="tx1"/>
            </w14:solidFill>
          </w14:textFill>
        </w:rPr>
      </w:pPr>
      <w:r>
        <w:rPr>
          <w:rFonts w:hint="eastAsia" w:ascii="仿宋_GB2312" w:hAnsi="仿宋" w:eastAsia="仿宋_GB2312" w:cs="Times New Roman"/>
          <w:b/>
          <w:color w:val="000000" w:themeColor="text1"/>
          <w:sz w:val="30"/>
          <w:szCs w:val="30"/>
          <w14:textFill>
            <w14:solidFill>
              <w14:schemeClr w14:val="tx1"/>
            </w14:solidFill>
          </w14:textFill>
        </w:rPr>
        <w:t>第5部分 实施方案</w:t>
      </w:r>
    </w:p>
    <w:p w14:paraId="779ADB14">
      <w:pPr>
        <w:numPr>
          <w:ilvl w:val="0"/>
          <w:numId w:val="1"/>
        </w:numPr>
        <w:adjustRightInd w:val="0"/>
        <w:snapToGrid w:val="0"/>
        <w:spacing w:line="580" w:lineRule="exact"/>
        <w:ind w:left="0" w:firstLine="560" w:firstLineChars="200"/>
        <w:rPr>
          <w:rFonts w:hint="eastAsia" w:ascii="仿宋_GB2312" w:hAnsi="仿宋" w:eastAsia="仿宋_GB2312" w:cs="仿宋"/>
          <w:color w:val="000000" w:themeColor="text1"/>
          <w:sz w:val="28"/>
          <w:szCs w:val="28"/>
          <w14:textFill>
            <w14:solidFill>
              <w14:schemeClr w14:val="tx1"/>
            </w14:solidFill>
          </w14:textFill>
        </w:rPr>
      </w:pPr>
      <w:r>
        <w:rPr>
          <w:rFonts w:hint="eastAsia" w:ascii="仿宋_GB2312" w:hAnsi="仿宋" w:eastAsia="仿宋_GB2312" w:cs="仿宋"/>
          <w:color w:val="000000" w:themeColor="text1"/>
          <w:sz w:val="28"/>
          <w:szCs w:val="28"/>
          <w14:textFill>
            <w14:solidFill>
              <w14:schemeClr w14:val="tx1"/>
            </w14:solidFill>
          </w14:textFill>
        </w:rPr>
        <w:t>服务商针对本项目提供详细的实施方案。</w:t>
      </w:r>
    </w:p>
    <w:p w14:paraId="466E3C9C">
      <w:pPr>
        <w:adjustRightInd w:val="0"/>
        <w:snapToGrid w:val="0"/>
        <w:spacing w:line="580" w:lineRule="exact"/>
        <w:ind w:firstLine="560" w:firstLineChars="200"/>
        <w:rPr>
          <w:rFonts w:hint="eastAsia" w:ascii="仿宋_GB2312" w:hAnsi="仿宋" w:eastAsia="仿宋_GB2312" w:cs="仿宋"/>
          <w:color w:val="000000" w:themeColor="text1"/>
          <w:sz w:val="28"/>
          <w:szCs w:val="28"/>
          <w14:textFill>
            <w14:solidFill>
              <w14:schemeClr w14:val="tx1"/>
            </w14:solidFill>
          </w14:textFill>
        </w:rPr>
      </w:pPr>
      <w:r>
        <w:rPr>
          <w:rFonts w:hint="eastAsia" w:ascii="仿宋_GB2312" w:hAnsi="仿宋" w:eastAsia="仿宋_GB2312" w:cs="仿宋"/>
          <w:color w:val="000000" w:themeColor="text1"/>
          <w:sz w:val="28"/>
          <w:szCs w:val="28"/>
          <w14:textFill>
            <w14:solidFill>
              <w14:schemeClr w14:val="tx1"/>
            </w14:solidFill>
          </w14:textFill>
        </w:rPr>
        <w:t>1.组织架构;2.管理制度;3.服务标准;4员工培训计划。</w:t>
      </w:r>
    </w:p>
    <w:p w14:paraId="4A43AAD4">
      <w:pPr>
        <w:numPr>
          <w:ilvl w:val="0"/>
          <w:numId w:val="1"/>
        </w:numPr>
        <w:adjustRightInd w:val="0"/>
        <w:snapToGrid w:val="0"/>
        <w:spacing w:line="580" w:lineRule="exact"/>
        <w:ind w:left="0" w:firstLine="560" w:firstLineChars="200"/>
        <w:rPr>
          <w:rFonts w:hint="eastAsia" w:ascii="仿宋_GB2312" w:hAnsi="仿宋" w:eastAsia="仿宋_GB2312" w:cs="仿宋"/>
          <w:color w:val="000000" w:themeColor="text1"/>
          <w:sz w:val="28"/>
          <w:szCs w:val="28"/>
          <w14:textFill>
            <w14:solidFill>
              <w14:schemeClr w14:val="tx1"/>
            </w14:solidFill>
          </w14:textFill>
        </w:rPr>
      </w:pPr>
      <w:r>
        <w:rPr>
          <w:rFonts w:hint="eastAsia" w:ascii="仿宋_GB2312" w:hAnsi="仿宋" w:eastAsia="仿宋_GB2312" w:cs="仿宋"/>
          <w:color w:val="000000" w:themeColor="text1"/>
          <w:sz w:val="28"/>
          <w:szCs w:val="28"/>
          <w14:textFill>
            <w14:solidFill>
              <w14:schemeClr w14:val="tx1"/>
            </w14:solidFill>
          </w14:textFill>
        </w:rPr>
        <w:t>人员学历情况。</w:t>
      </w:r>
    </w:p>
    <w:p w14:paraId="6DC8A00A">
      <w:pPr>
        <w:numPr>
          <w:ilvl w:val="0"/>
          <w:numId w:val="1"/>
        </w:numPr>
        <w:adjustRightInd w:val="0"/>
        <w:snapToGrid w:val="0"/>
        <w:spacing w:line="580" w:lineRule="exact"/>
        <w:ind w:left="0" w:firstLine="560" w:firstLineChars="200"/>
        <w:rPr>
          <w:rFonts w:hint="eastAsia" w:ascii="仿宋_GB2312" w:hAnsi="仿宋" w:eastAsia="仿宋_GB2312" w:cs="仿宋"/>
          <w:color w:val="000000" w:themeColor="text1"/>
          <w:sz w:val="28"/>
          <w:szCs w:val="28"/>
          <w14:textFill>
            <w14:solidFill>
              <w14:schemeClr w14:val="tx1"/>
            </w14:solidFill>
          </w14:textFill>
        </w:rPr>
      </w:pPr>
      <w:r>
        <w:rPr>
          <w:rFonts w:hint="eastAsia" w:ascii="仿宋_GB2312" w:hAnsi="仿宋" w:eastAsia="仿宋_GB2312" w:cs="仿宋"/>
          <w:color w:val="000000" w:themeColor="text1"/>
          <w:sz w:val="28"/>
          <w:szCs w:val="28"/>
          <w14:textFill>
            <w14:solidFill>
              <w14:schemeClr w14:val="tx1"/>
            </w14:solidFill>
          </w14:textFill>
        </w:rPr>
        <w:t>管理方案。</w:t>
      </w:r>
    </w:p>
    <w:p w14:paraId="2BB97B8F">
      <w:pPr>
        <w:adjustRightInd w:val="0"/>
        <w:snapToGrid w:val="0"/>
        <w:spacing w:line="580" w:lineRule="exact"/>
        <w:ind w:firstLine="560" w:firstLineChars="200"/>
        <w:rPr>
          <w:rFonts w:hint="eastAsia" w:ascii="仿宋_GB2312" w:hAnsi="仿宋" w:eastAsia="仿宋_GB2312" w:cs="仿宋"/>
          <w:color w:val="000000" w:themeColor="text1"/>
          <w:sz w:val="28"/>
          <w:szCs w:val="28"/>
          <w14:textFill>
            <w14:solidFill>
              <w14:schemeClr w14:val="tx1"/>
            </w14:solidFill>
          </w14:textFill>
        </w:rPr>
      </w:pPr>
      <w:r>
        <w:rPr>
          <w:rFonts w:hint="eastAsia" w:ascii="仿宋_GB2312" w:hAnsi="仿宋" w:eastAsia="仿宋_GB2312" w:cs="仿宋"/>
          <w:color w:val="000000" w:themeColor="text1"/>
          <w:sz w:val="28"/>
          <w:szCs w:val="28"/>
          <w14:textFill>
            <w14:solidFill>
              <w14:schemeClr w14:val="tx1"/>
            </w14:solidFill>
          </w14:textFill>
        </w:rPr>
        <w:t>1.公寓管理方案；</w:t>
      </w:r>
    </w:p>
    <w:p w14:paraId="518995D6">
      <w:pPr>
        <w:adjustRightInd w:val="0"/>
        <w:snapToGrid w:val="0"/>
        <w:spacing w:line="580" w:lineRule="exact"/>
        <w:ind w:firstLine="560" w:firstLineChars="200"/>
        <w:rPr>
          <w:rFonts w:hint="eastAsia" w:ascii="仿宋_GB2312" w:hAnsi="仿宋" w:eastAsia="仿宋_GB2312" w:cs="仿宋"/>
          <w:color w:val="000000" w:themeColor="text1"/>
          <w:sz w:val="28"/>
          <w:szCs w:val="28"/>
          <w14:textFill>
            <w14:solidFill>
              <w14:schemeClr w14:val="tx1"/>
            </w14:solidFill>
          </w14:textFill>
        </w:rPr>
      </w:pPr>
      <w:r>
        <w:rPr>
          <w:rFonts w:hint="eastAsia" w:ascii="仿宋_GB2312" w:hAnsi="仿宋" w:eastAsia="仿宋_GB2312" w:cs="仿宋"/>
          <w:color w:val="000000" w:themeColor="text1"/>
          <w:sz w:val="28"/>
          <w:szCs w:val="28"/>
          <w14:textFill>
            <w14:solidFill>
              <w14:schemeClr w14:val="tx1"/>
            </w14:solidFill>
          </w14:textFill>
        </w:rPr>
        <w:t>2.就餐管理方案；</w:t>
      </w:r>
    </w:p>
    <w:p w14:paraId="4F25F4E5">
      <w:pPr>
        <w:adjustRightInd w:val="0"/>
        <w:snapToGrid w:val="0"/>
        <w:spacing w:line="580" w:lineRule="exact"/>
        <w:ind w:firstLine="560" w:firstLineChars="200"/>
        <w:rPr>
          <w:rFonts w:hint="eastAsia" w:ascii="仿宋_GB2312" w:hAnsi="仿宋" w:eastAsia="仿宋_GB2312" w:cs="仿宋"/>
          <w:color w:val="000000" w:themeColor="text1"/>
          <w:sz w:val="28"/>
          <w:szCs w:val="28"/>
          <w14:textFill>
            <w14:solidFill>
              <w14:schemeClr w14:val="tx1"/>
            </w14:solidFill>
          </w14:textFill>
        </w:rPr>
      </w:pPr>
      <w:r>
        <w:rPr>
          <w:rFonts w:hint="eastAsia" w:ascii="仿宋_GB2312" w:hAnsi="仿宋" w:eastAsia="仿宋_GB2312" w:cs="仿宋"/>
          <w:color w:val="000000" w:themeColor="text1"/>
          <w:sz w:val="28"/>
          <w:szCs w:val="28"/>
          <w14:textFill>
            <w14:solidFill>
              <w14:schemeClr w14:val="tx1"/>
            </w14:solidFill>
          </w14:textFill>
        </w:rPr>
        <w:t>3.门岗管理方案；</w:t>
      </w:r>
    </w:p>
    <w:p w14:paraId="25654930">
      <w:pPr>
        <w:adjustRightInd w:val="0"/>
        <w:snapToGrid w:val="0"/>
        <w:spacing w:line="580" w:lineRule="exact"/>
        <w:ind w:firstLine="560" w:firstLineChars="200"/>
        <w:rPr>
          <w:rFonts w:hint="eastAsia" w:ascii="仿宋_GB2312" w:hAnsi="仿宋" w:eastAsia="仿宋_GB2312" w:cs="仿宋"/>
          <w:color w:val="000000" w:themeColor="text1"/>
          <w:sz w:val="28"/>
          <w:szCs w:val="28"/>
          <w14:textFill>
            <w14:solidFill>
              <w14:schemeClr w14:val="tx1"/>
            </w14:solidFill>
          </w14:textFill>
        </w:rPr>
      </w:pPr>
      <w:r>
        <w:rPr>
          <w:rFonts w:hint="eastAsia" w:ascii="仿宋_GB2312" w:hAnsi="仿宋" w:eastAsia="仿宋_GB2312" w:cs="仿宋"/>
          <w:color w:val="000000" w:themeColor="text1"/>
          <w:sz w:val="28"/>
          <w:szCs w:val="28"/>
          <w14:textFill>
            <w14:solidFill>
              <w14:schemeClr w14:val="tx1"/>
            </w14:solidFill>
          </w14:textFill>
        </w:rPr>
        <w:t>4.出操管理方案；</w:t>
      </w:r>
    </w:p>
    <w:p w14:paraId="742664C1">
      <w:pPr>
        <w:adjustRightInd w:val="0"/>
        <w:snapToGrid w:val="0"/>
        <w:spacing w:line="580" w:lineRule="exact"/>
        <w:ind w:firstLine="560" w:firstLineChars="200"/>
        <w:rPr>
          <w:rFonts w:hint="eastAsia" w:ascii="仿宋_GB2312" w:hAnsi="仿宋" w:eastAsia="仿宋_GB2312" w:cs="仿宋"/>
          <w:color w:val="000000" w:themeColor="text1"/>
          <w:sz w:val="28"/>
          <w:szCs w:val="28"/>
          <w14:textFill>
            <w14:solidFill>
              <w14:schemeClr w14:val="tx1"/>
            </w14:solidFill>
          </w14:textFill>
        </w:rPr>
      </w:pPr>
      <w:r>
        <w:rPr>
          <w:rFonts w:hint="eastAsia" w:ascii="仿宋_GB2312" w:hAnsi="仿宋" w:eastAsia="仿宋_GB2312" w:cs="仿宋"/>
          <w:color w:val="000000" w:themeColor="text1"/>
          <w:sz w:val="28"/>
          <w:szCs w:val="28"/>
          <w14:textFill>
            <w14:solidFill>
              <w14:schemeClr w14:val="tx1"/>
            </w14:solidFill>
          </w14:textFill>
        </w:rPr>
        <w:t>5.安全管理方案；</w:t>
      </w:r>
    </w:p>
    <w:p w14:paraId="6D68CBC9">
      <w:pPr>
        <w:adjustRightInd w:val="0"/>
        <w:snapToGrid w:val="0"/>
        <w:spacing w:line="580" w:lineRule="exact"/>
        <w:ind w:firstLine="560" w:firstLineChars="200"/>
        <w:rPr>
          <w:rFonts w:hint="eastAsia" w:ascii="仿宋_GB2312" w:hAnsi="仿宋" w:eastAsia="仿宋_GB2312" w:cs="仿宋"/>
          <w:color w:val="000000" w:themeColor="text1"/>
          <w:sz w:val="28"/>
          <w:szCs w:val="28"/>
          <w14:textFill>
            <w14:solidFill>
              <w14:schemeClr w14:val="tx1"/>
            </w14:solidFill>
          </w14:textFill>
        </w:rPr>
      </w:pPr>
      <w:r>
        <w:rPr>
          <w:rFonts w:hint="eastAsia" w:ascii="仿宋_GB2312" w:hAnsi="仿宋" w:eastAsia="仿宋_GB2312" w:cs="仿宋"/>
          <w:color w:val="000000" w:themeColor="text1"/>
          <w:sz w:val="28"/>
          <w:szCs w:val="28"/>
          <w14:textFill>
            <w14:solidFill>
              <w14:schemeClr w14:val="tx1"/>
            </w14:solidFill>
          </w14:textFill>
        </w:rPr>
        <w:t>6应急预案。</w:t>
      </w:r>
    </w:p>
    <w:p w14:paraId="01D51CB6">
      <w:pPr>
        <w:adjustRightInd w:val="0"/>
        <w:snapToGrid w:val="0"/>
        <w:spacing w:line="580" w:lineRule="exact"/>
        <w:ind w:firstLine="560" w:firstLineChars="200"/>
        <w:rPr>
          <w:rFonts w:hint="eastAsia" w:ascii="仿宋_GB2312" w:hAnsi="仿宋" w:eastAsia="仿宋_GB2312" w:cs="仿宋"/>
          <w:color w:val="000000" w:themeColor="text1"/>
          <w:sz w:val="28"/>
          <w:szCs w:val="28"/>
          <w14:textFill>
            <w14:solidFill>
              <w14:schemeClr w14:val="tx1"/>
            </w14:solidFill>
          </w14:textFill>
        </w:rPr>
      </w:pPr>
      <w:r>
        <w:rPr>
          <w:rFonts w:hint="eastAsia" w:ascii="仿宋_GB2312" w:hAnsi="仿宋" w:eastAsia="仿宋_GB2312" w:cs="仿宋"/>
          <w:color w:val="000000" w:themeColor="text1"/>
          <w:sz w:val="28"/>
          <w:szCs w:val="28"/>
          <w14:textFill>
            <w14:solidFill>
              <w14:schemeClr w14:val="tx1"/>
            </w14:solidFill>
          </w14:textFill>
        </w:rPr>
        <w:t>四、装备情况。</w:t>
      </w:r>
    </w:p>
    <w:p w14:paraId="048B64B8">
      <w:pPr>
        <w:adjustRightInd w:val="0"/>
        <w:snapToGrid w:val="0"/>
        <w:spacing w:line="580" w:lineRule="exact"/>
        <w:ind w:firstLine="560" w:firstLineChars="200"/>
        <w:rPr>
          <w:rFonts w:hint="eastAsia" w:ascii="仿宋_GB2312" w:hAnsi="仿宋" w:eastAsia="仿宋_GB2312" w:cs="仿宋"/>
          <w:color w:val="000000" w:themeColor="text1"/>
          <w:sz w:val="28"/>
          <w:szCs w:val="28"/>
          <w14:textFill>
            <w14:solidFill>
              <w14:schemeClr w14:val="tx1"/>
            </w14:solidFill>
          </w14:textFill>
        </w:rPr>
      </w:pPr>
      <w:r>
        <w:rPr>
          <w:rFonts w:hint="eastAsia" w:ascii="仿宋_GB2312" w:hAnsi="仿宋" w:eastAsia="仿宋_GB2312" w:cs="仿宋"/>
          <w:color w:val="000000" w:themeColor="text1"/>
          <w:sz w:val="28"/>
          <w:szCs w:val="28"/>
          <w14:textFill>
            <w14:solidFill>
              <w14:schemeClr w14:val="tx1"/>
            </w14:solidFill>
          </w14:textFill>
        </w:rPr>
        <w:t>五、业绩。</w:t>
      </w:r>
    </w:p>
    <w:p w14:paraId="13C8FA3E">
      <w:pPr>
        <w:adjustRightInd w:val="0"/>
        <w:snapToGrid w:val="0"/>
        <w:spacing w:line="580" w:lineRule="exact"/>
        <w:ind w:firstLine="560" w:firstLineChars="200"/>
        <w:rPr>
          <w:rFonts w:hint="eastAsia" w:ascii="仿宋_GB2312" w:hAnsi="仿宋" w:eastAsia="仿宋_GB2312" w:cs="仿宋"/>
          <w:color w:val="000000" w:themeColor="text1"/>
          <w:sz w:val="28"/>
          <w:szCs w:val="28"/>
          <w14:textFill>
            <w14:solidFill>
              <w14:schemeClr w14:val="tx1"/>
            </w14:solidFill>
          </w14:textFill>
        </w:rPr>
      </w:pPr>
      <w:r>
        <w:rPr>
          <w:rFonts w:hint="eastAsia" w:ascii="仿宋_GB2312" w:hAnsi="仿宋" w:eastAsia="仿宋_GB2312" w:cs="仿宋"/>
          <w:color w:val="000000" w:themeColor="text1"/>
          <w:sz w:val="28"/>
          <w:szCs w:val="28"/>
          <w14:textFill>
            <w14:solidFill>
              <w14:schemeClr w14:val="tx1"/>
            </w14:solidFill>
          </w14:textFill>
        </w:rPr>
        <w:t>六、其它。</w:t>
      </w:r>
    </w:p>
    <w:p w14:paraId="4B59D696">
      <w:pPr>
        <w:adjustRightInd w:val="0"/>
        <w:snapToGrid w:val="0"/>
        <w:spacing w:line="580" w:lineRule="exact"/>
        <w:ind w:firstLine="562" w:firstLineChars="200"/>
        <w:rPr>
          <w:rFonts w:hint="eastAsia" w:ascii="仿宋_GB2312" w:hAnsi="仿宋" w:eastAsia="仿宋_GB2312" w:cs="Times New Roman"/>
          <w:b/>
          <w:color w:val="000000" w:themeColor="text1"/>
          <w:sz w:val="28"/>
          <w:szCs w:val="28"/>
          <w14:textFill>
            <w14:solidFill>
              <w14:schemeClr w14:val="tx1"/>
            </w14:solidFill>
          </w14:textFill>
        </w:rPr>
      </w:pPr>
    </w:p>
    <w:p w14:paraId="120E174E">
      <w:pPr>
        <w:adjustRightInd w:val="0"/>
        <w:snapToGrid w:val="0"/>
        <w:spacing w:line="580" w:lineRule="exact"/>
        <w:ind w:firstLine="562" w:firstLineChars="200"/>
        <w:rPr>
          <w:rFonts w:ascii="仿宋_GB2312" w:hAnsi="仿宋" w:eastAsia="仿宋_GB2312" w:cs="Times New Roman"/>
          <w:b/>
          <w:color w:val="000000" w:themeColor="text1"/>
          <w:sz w:val="28"/>
          <w:szCs w:val="28"/>
          <w14:textFill>
            <w14:solidFill>
              <w14:schemeClr w14:val="tx1"/>
            </w14:solidFill>
          </w14:textFill>
        </w:rPr>
      </w:pPr>
      <w:r>
        <w:rPr>
          <w:rFonts w:ascii="仿宋_GB2312" w:hAnsi="仿宋" w:eastAsia="仿宋_GB2312" w:cs="Times New Roman"/>
          <w:b/>
          <w:color w:val="000000" w:themeColor="text1"/>
          <w:sz w:val="28"/>
          <w:szCs w:val="28"/>
          <w14:textFill>
            <w14:solidFill>
              <w14:schemeClr w14:val="tx1"/>
            </w14:solidFill>
          </w14:textFill>
        </w:rPr>
        <w:br w:type="page"/>
      </w:r>
    </w:p>
    <w:p w14:paraId="5386B4C5">
      <w:pPr>
        <w:spacing w:line="360" w:lineRule="auto"/>
        <w:jc w:val="center"/>
        <w:rPr>
          <w:rFonts w:hint="eastAsia" w:ascii="仿宋_GB2312" w:hAnsi="仿宋" w:eastAsia="仿宋_GB2312" w:cs="Times New Roman"/>
          <w:b/>
          <w:color w:val="000000" w:themeColor="text1"/>
          <w:sz w:val="30"/>
          <w:szCs w:val="30"/>
          <w14:textFill>
            <w14:solidFill>
              <w14:schemeClr w14:val="tx1"/>
            </w14:solidFill>
          </w14:textFill>
        </w:rPr>
      </w:pPr>
      <w:r>
        <w:rPr>
          <w:rFonts w:hint="eastAsia" w:ascii="仿宋_GB2312" w:hAnsi="仿宋" w:eastAsia="仿宋_GB2312" w:cs="Times New Roman"/>
          <w:b/>
          <w:color w:val="000000" w:themeColor="text1"/>
          <w:sz w:val="30"/>
          <w:szCs w:val="30"/>
          <w14:textFill>
            <w14:solidFill>
              <w14:schemeClr w14:val="tx1"/>
            </w14:solidFill>
          </w14:textFill>
        </w:rPr>
        <w:t xml:space="preserve">第6部分 </w:t>
      </w:r>
      <w:r>
        <w:rPr>
          <w:rFonts w:hint="eastAsia" w:ascii="仿宋_GB2312" w:hAnsi="仿宋" w:eastAsia="仿宋_GB2312" w:cs="Times New Roman"/>
          <w:b/>
          <w:color w:val="000000" w:themeColor="text1"/>
          <w:sz w:val="30"/>
          <w:szCs w:val="30"/>
          <w:lang w:eastAsia="zh-CN"/>
          <w14:textFill>
            <w14:solidFill>
              <w14:schemeClr w14:val="tx1"/>
            </w14:solidFill>
          </w14:textFill>
        </w:rPr>
        <w:t>服务商</w:t>
      </w:r>
      <w:r>
        <w:rPr>
          <w:rFonts w:hint="eastAsia" w:ascii="仿宋_GB2312" w:hAnsi="仿宋" w:eastAsia="仿宋_GB2312" w:cs="Times New Roman"/>
          <w:b/>
          <w:color w:val="000000" w:themeColor="text1"/>
          <w:sz w:val="30"/>
          <w:szCs w:val="30"/>
          <w14:textFill>
            <w14:solidFill>
              <w14:schemeClr w14:val="tx1"/>
            </w14:solidFill>
          </w14:textFill>
        </w:rPr>
        <w:t>概况及承诺</w:t>
      </w:r>
    </w:p>
    <w:p w14:paraId="162BD07F">
      <w:pPr>
        <w:spacing w:line="360" w:lineRule="auto"/>
        <w:ind w:firstLine="2527" w:firstLineChars="899"/>
        <w:rPr>
          <w:rFonts w:hint="eastAsia" w:ascii="仿宋_GB2312" w:hAnsi="仿宋" w:eastAsia="仿宋_GB2312" w:cs="Times New Roman"/>
          <w:b/>
          <w:color w:val="000000" w:themeColor="text1"/>
          <w:sz w:val="28"/>
          <w:szCs w:val="28"/>
          <w14:textFill>
            <w14:solidFill>
              <w14:schemeClr w14:val="tx1"/>
            </w14:solidFill>
          </w14:textFill>
        </w:rPr>
      </w:pPr>
      <w:r>
        <w:rPr>
          <w:rFonts w:hint="eastAsia" w:ascii="仿宋_GB2312" w:hAnsi="仿宋" w:eastAsia="仿宋_GB2312" w:cs="Times New Roman"/>
          <w:b/>
          <w:color w:val="000000" w:themeColor="text1"/>
          <w:sz w:val="28"/>
          <w:szCs w:val="28"/>
          <w14:textFill>
            <w14:solidFill>
              <w14:schemeClr w14:val="tx1"/>
            </w14:solidFill>
          </w14:textFill>
        </w:rPr>
        <w:t>6.1</w:t>
      </w:r>
      <w:r>
        <w:rPr>
          <w:rFonts w:hint="eastAsia" w:ascii="仿宋_GB2312" w:hAnsi="仿宋" w:eastAsia="仿宋_GB2312"/>
          <w:b/>
          <w:bCs/>
          <w:color w:val="000000" w:themeColor="text1"/>
          <w:kern w:val="0"/>
          <w:sz w:val="28"/>
          <w:szCs w:val="28"/>
          <w14:textFill>
            <w14:solidFill>
              <w14:schemeClr w14:val="tx1"/>
            </w14:solidFill>
          </w14:textFill>
        </w:rPr>
        <w:t>磋商</w:t>
      </w:r>
      <w:r>
        <w:rPr>
          <w:rFonts w:hint="eastAsia" w:ascii="仿宋_GB2312" w:hAnsi="仿宋" w:eastAsia="仿宋_GB2312"/>
          <w:b/>
          <w:bCs/>
          <w:color w:val="000000" w:themeColor="text1"/>
          <w:kern w:val="0"/>
          <w:sz w:val="28"/>
          <w:szCs w:val="28"/>
          <w:lang w:eastAsia="zh-CN"/>
          <w14:textFill>
            <w14:solidFill>
              <w14:schemeClr w14:val="tx1"/>
            </w14:solidFill>
          </w14:textFill>
        </w:rPr>
        <w:t>服务商</w:t>
      </w:r>
      <w:r>
        <w:rPr>
          <w:rFonts w:hint="eastAsia" w:ascii="仿宋_GB2312" w:hAnsi="仿宋" w:eastAsia="仿宋_GB2312"/>
          <w:b/>
          <w:bCs/>
          <w:color w:val="000000" w:themeColor="text1"/>
          <w:kern w:val="0"/>
          <w:sz w:val="28"/>
          <w:szCs w:val="28"/>
          <w14:textFill>
            <w14:solidFill>
              <w14:schemeClr w14:val="tx1"/>
            </w14:solidFill>
          </w14:textFill>
        </w:rPr>
        <w:t>基本情况表</w:t>
      </w:r>
    </w:p>
    <w:p w14:paraId="3422A160">
      <w:pPr>
        <w:spacing w:line="360" w:lineRule="auto"/>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lang w:eastAsia="zh-CN"/>
          <w14:textFill>
            <w14:solidFill>
              <w14:schemeClr w14:val="tx1"/>
            </w14:solidFill>
          </w14:textFill>
        </w:rPr>
        <w:t>服务商</w:t>
      </w:r>
      <w:r>
        <w:rPr>
          <w:rFonts w:hint="eastAsia" w:ascii="仿宋_GB2312" w:hAnsi="仿宋" w:eastAsia="仿宋_GB2312" w:cs="Times New Roman"/>
          <w:color w:val="000000" w:themeColor="text1"/>
          <w:sz w:val="24"/>
          <w:szCs w:val="24"/>
          <w14:textFill>
            <w14:solidFill>
              <w14:schemeClr w14:val="tx1"/>
            </w14:solidFill>
          </w14:textFill>
        </w:rPr>
        <w:t xml:space="preserve">：（企业公章） </w:t>
      </w:r>
    </w:p>
    <w:tbl>
      <w:tblPr>
        <w:tblStyle w:val="34"/>
        <w:tblW w:w="9054" w:type="dxa"/>
        <w:tblInd w:w="15" w:type="dxa"/>
        <w:tblLayout w:type="fixed"/>
        <w:tblCellMar>
          <w:top w:w="0" w:type="dxa"/>
          <w:left w:w="0" w:type="dxa"/>
          <w:bottom w:w="0" w:type="dxa"/>
          <w:right w:w="0" w:type="dxa"/>
        </w:tblCellMar>
      </w:tblPr>
      <w:tblGrid>
        <w:gridCol w:w="1693"/>
        <w:gridCol w:w="1544"/>
        <w:gridCol w:w="1353"/>
        <w:gridCol w:w="1530"/>
        <w:gridCol w:w="66"/>
        <w:gridCol w:w="1371"/>
        <w:gridCol w:w="54"/>
        <w:gridCol w:w="1443"/>
      </w:tblGrid>
      <w:tr w14:paraId="2B117DD7">
        <w:tblPrEx>
          <w:tblCellMar>
            <w:top w:w="0" w:type="dxa"/>
            <w:left w:w="0" w:type="dxa"/>
            <w:bottom w:w="0" w:type="dxa"/>
            <w:right w:w="0" w:type="dxa"/>
          </w:tblCellMar>
        </w:tblPrEx>
        <w:trPr>
          <w:trHeight w:val="570" w:hRule="atLeast"/>
        </w:trPr>
        <w:tc>
          <w:tcPr>
            <w:tcW w:w="1693"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4823C29">
            <w:pPr>
              <w:jc w:val="center"/>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企业名称</w:t>
            </w:r>
          </w:p>
        </w:tc>
        <w:tc>
          <w:tcPr>
            <w:tcW w:w="7361" w:type="dxa"/>
            <w:gridSpan w:val="7"/>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FE6186A">
            <w:pPr>
              <w:ind w:firstLine="480" w:firstLineChars="200"/>
              <w:jc w:val="center"/>
              <w:rPr>
                <w:rFonts w:hint="eastAsia" w:ascii="仿宋_GB2312" w:hAnsi="仿宋" w:eastAsia="仿宋_GB2312" w:cs="Times New Roman"/>
                <w:color w:val="000000" w:themeColor="text1"/>
                <w:sz w:val="24"/>
                <w:szCs w:val="24"/>
                <w14:textFill>
                  <w14:solidFill>
                    <w14:schemeClr w14:val="tx1"/>
                  </w14:solidFill>
                </w14:textFill>
              </w:rPr>
            </w:pPr>
          </w:p>
        </w:tc>
      </w:tr>
      <w:tr w14:paraId="6E8B50AA">
        <w:tblPrEx>
          <w:tblCellMar>
            <w:top w:w="0" w:type="dxa"/>
            <w:left w:w="0" w:type="dxa"/>
            <w:bottom w:w="0" w:type="dxa"/>
            <w:right w:w="0" w:type="dxa"/>
          </w:tblCellMar>
        </w:tblPrEx>
        <w:trPr>
          <w:trHeight w:val="499" w:hRule="atLeast"/>
        </w:trPr>
        <w:tc>
          <w:tcPr>
            <w:tcW w:w="1693" w:type="dxa"/>
            <w:tcBorders>
              <w:top w:val="nil"/>
              <w:left w:val="single" w:color="auto" w:sz="4" w:space="0"/>
              <w:bottom w:val="single" w:color="auto" w:sz="4" w:space="0"/>
              <w:right w:val="single" w:color="auto" w:sz="4" w:space="0"/>
            </w:tcBorders>
            <w:tcMar>
              <w:top w:w="15" w:type="dxa"/>
              <w:left w:w="15" w:type="dxa"/>
              <w:bottom w:w="0" w:type="dxa"/>
              <w:right w:w="15" w:type="dxa"/>
            </w:tcMar>
            <w:vAlign w:val="center"/>
          </w:tcPr>
          <w:p w14:paraId="72A79C5B">
            <w:pPr>
              <w:jc w:val="center"/>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详细地址</w:t>
            </w:r>
          </w:p>
        </w:tc>
        <w:tc>
          <w:tcPr>
            <w:tcW w:w="4493" w:type="dxa"/>
            <w:gridSpan w:val="4"/>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5D6D3A5">
            <w:pPr>
              <w:ind w:firstLine="480" w:firstLineChars="200"/>
              <w:jc w:val="center"/>
              <w:rPr>
                <w:rFonts w:hint="eastAsia" w:ascii="仿宋_GB2312" w:hAnsi="仿宋" w:eastAsia="仿宋_GB2312" w:cs="Times New Roman"/>
                <w:color w:val="000000" w:themeColor="text1"/>
                <w:sz w:val="24"/>
                <w:szCs w:val="24"/>
                <w14:textFill>
                  <w14:solidFill>
                    <w14:schemeClr w14:val="tx1"/>
                  </w14:solidFill>
                </w14:textFill>
              </w:rPr>
            </w:pPr>
          </w:p>
        </w:tc>
        <w:tc>
          <w:tcPr>
            <w:tcW w:w="1371" w:type="dxa"/>
            <w:tcBorders>
              <w:top w:val="single" w:color="auto" w:sz="4" w:space="0"/>
              <w:left w:val="nil"/>
              <w:bottom w:val="single" w:color="auto" w:sz="4" w:space="0"/>
              <w:right w:val="single" w:color="auto" w:sz="4" w:space="0"/>
            </w:tcBorders>
            <w:vAlign w:val="center"/>
          </w:tcPr>
          <w:p w14:paraId="58717C19">
            <w:pPr>
              <w:jc w:val="center"/>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邮政编码</w:t>
            </w:r>
          </w:p>
        </w:tc>
        <w:tc>
          <w:tcPr>
            <w:tcW w:w="1497" w:type="dxa"/>
            <w:gridSpan w:val="2"/>
            <w:tcBorders>
              <w:top w:val="single" w:color="auto" w:sz="4" w:space="0"/>
              <w:left w:val="nil"/>
              <w:bottom w:val="single" w:color="auto" w:sz="4" w:space="0"/>
              <w:right w:val="single" w:color="auto" w:sz="4" w:space="0"/>
            </w:tcBorders>
            <w:vAlign w:val="center"/>
          </w:tcPr>
          <w:p w14:paraId="5014035B">
            <w:pPr>
              <w:ind w:firstLine="480" w:firstLineChars="200"/>
              <w:jc w:val="center"/>
              <w:rPr>
                <w:rFonts w:hint="eastAsia" w:ascii="仿宋_GB2312" w:hAnsi="仿宋" w:eastAsia="仿宋_GB2312" w:cs="Times New Roman"/>
                <w:color w:val="000000" w:themeColor="text1"/>
                <w:sz w:val="24"/>
                <w:szCs w:val="24"/>
                <w14:textFill>
                  <w14:solidFill>
                    <w14:schemeClr w14:val="tx1"/>
                  </w14:solidFill>
                </w14:textFill>
              </w:rPr>
            </w:pPr>
          </w:p>
        </w:tc>
      </w:tr>
      <w:tr w14:paraId="7395365A">
        <w:tblPrEx>
          <w:tblCellMar>
            <w:top w:w="0" w:type="dxa"/>
            <w:left w:w="0" w:type="dxa"/>
            <w:bottom w:w="0" w:type="dxa"/>
            <w:right w:w="0" w:type="dxa"/>
          </w:tblCellMar>
        </w:tblPrEx>
        <w:trPr>
          <w:trHeight w:val="720" w:hRule="atLeast"/>
        </w:trPr>
        <w:tc>
          <w:tcPr>
            <w:tcW w:w="1693" w:type="dxa"/>
            <w:tcBorders>
              <w:top w:val="nil"/>
              <w:left w:val="single" w:color="auto" w:sz="4" w:space="0"/>
              <w:bottom w:val="single" w:color="auto" w:sz="4" w:space="0"/>
              <w:right w:val="single" w:color="auto" w:sz="4" w:space="0"/>
            </w:tcBorders>
            <w:tcMar>
              <w:top w:w="15" w:type="dxa"/>
              <w:left w:w="15" w:type="dxa"/>
              <w:bottom w:w="0" w:type="dxa"/>
              <w:right w:w="15" w:type="dxa"/>
            </w:tcMar>
            <w:vAlign w:val="center"/>
          </w:tcPr>
          <w:p w14:paraId="395FD985">
            <w:pPr>
              <w:jc w:val="center"/>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经济类型</w:t>
            </w:r>
          </w:p>
        </w:tc>
        <w:tc>
          <w:tcPr>
            <w:tcW w:w="154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F919DF6">
            <w:pPr>
              <w:ind w:firstLine="480" w:firstLineChars="200"/>
              <w:jc w:val="center"/>
              <w:rPr>
                <w:rFonts w:hint="eastAsia" w:ascii="仿宋_GB2312" w:hAnsi="仿宋" w:eastAsia="仿宋_GB2312" w:cs="Times New Roman"/>
                <w:color w:val="000000" w:themeColor="text1"/>
                <w:sz w:val="24"/>
                <w:szCs w:val="24"/>
                <w14:textFill>
                  <w14:solidFill>
                    <w14:schemeClr w14:val="tx1"/>
                  </w14:solidFill>
                </w14:textFill>
              </w:rPr>
            </w:pPr>
          </w:p>
        </w:tc>
        <w:tc>
          <w:tcPr>
            <w:tcW w:w="135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74CB18E">
            <w:pPr>
              <w:jc w:val="center"/>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注册资本</w:t>
            </w:r>
          </w:p>
        </w:tc>
        <w:tc>
          <w:tcPr>
            <w:tcW w:w="1596" w:type="dxa"/>
            <w:gridSpan w:val="2"/>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4E12E02">
            <w:pPr>
              <w:ind w:firstLine="480" w:firstLineChars="200"/>
              <w:jc w:val="center"/>
              <w:rPr>
                <w:rFonts w:hint="eastAsia" w:ascii="仿宋_GB2312" w:hAnsi="仿宋" w:eastAsia="仿宋_GB2312" w:cs="Times New Roman"/>
                <w:color w:val="000000" w:themeColor="text1"/>
                <w:sz w:val="24"/>
                <w:szCs w:val="24"/>
                <w14:textFill>
                  <w14:solidFill>
                    <w14:schemeClr w14:val="tx1"/>
                  </w14:solidFill>
                </w14:textFill>
              </w:rPr>
            </w:pPr>
          </w:p>
        </w:tc>
        <w:tc>
          <w:tcPr>
            <w:tcW w:w="137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4FCB94F">
            <w:pPr>
              <w:jc w:val="center"/>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成立时间</w:t>
            </w:r>
          </w:p>
        </w:tc>
        <w:tc>
          <w:tcPr>
            <w:tcW w:w="1497" w:type="dxa"/>
            <w:gridSpan w:val="2"/>
            <w:tcBorders>
              <w:top w:val="nil"/>
              <w:left w:val="nil"/>
              <w:bottom w:val="single" w:color="auto" w:sz="4" w:space="0"/>
              <w:right w:val="single" w:color="auto" w:sz="4" w:space="0"/>
            </w:tcBorders>
            <w:tcMar>
              <w:top w:w="15" w:type="dxa"/>
              <w:left w:w="15" w:type="dxa"/>
              <w:bottom w:w="0" w:type="dxa"/>
              <w:right w:w="15" w:type="dxa"/>
            </w:tcMar>
            <w:vAlign w:val="center"/>
          </w:tcPr>
          <w:p w14:paraId="77260B66">
            <w:pPr>
              <w:ind w:firstLine="480" w:firstLineChars="200"/>
              <w:jc w:val="center"/>
              <w:rPr>
                <w:rFonts w:hint="eastAsia" w:ascii="仿宋_GB2312" w:hAnsi="仿宋" w:eastAsia="仿宋_GB2312" w:cs="Times New Roman"/>
                <w:color w:val="000000" w:themeColor="text1"/>
                <w:sz w:val="24"/>
                <w:szCs w:val="24"/>
                <w14:textFill>
                  <w14:solidFill>
                    <w14:schemeClr w14:val="tx1"/>
                  </w14:solidFill>
                </w14:textFill>
              </w:rPr>
            </w:pPr>
          </w:p>
        </w:tc>
      </w:tr>
      <w:tr w14:paraId="75583C47">
        <w:tblPrEx>
          <w:tblCellMar>
            <w:top w:w="0" w:type="dxa"/>
            <w:left w:w="0" w:type="dxa"/>
            <w:bottom w:w="0" w:type="dxa"/>
            <w:right w:w="0" w:type="dxa"/>
          </w:tblCellMar>
        </w:tblPrEx>
        <w:trPr>
          <w:trHeight w:val="720" w:hRule="atLeast"/>
        </w:trPr>
        <w:tc>
          <w:tcPr>
            <w:tcW w:w="1693" w:type="dxa"/>
            <w:tcBorders>
              <w:top w:val="nil"/>
              <w:left w:val="single" w:color="auto" w:sz="4" w:space="0"/>
              <w:bottom w:val="single" w:color="auto" w:sz="4" w:space="0"/>
              <w:right w:val="single" w:color="auto" w:sz="4" w:space="0"/>
            </w:tcBorders>
            <w:tcMar>
              <w:top w:w="15" w:type="dxa"/>
              <w:left w:w="15" w:type="dxa"/>
              <w:bottom w:w="0" w:type="dxa"/>
              <w:right w:w="15" w:type="dxa"/>
            </w:tcMar>
            <w:vAlign w:val="center"/>
          </w:tcPr>
          <w:p w14:paraId="0CFF7808">
            <w:pPr>
              <w:jc w:val="center"/>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法定代表人</w:t>
            </w:r>
          </w:p>
        </w:tc>
        <w:tc>
          <w:tcPr>
            <w:tcW w:w="154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A0C9714">
            <w:pPr>
              <w:ind w:firstLine="480" w:firstLineChars="200"/>
              <w:jc w:val="center"/>
              <w:rPr>
                <w:rFonts w:hint="eastAsia" w:ascii="仿宋_GB2312" w:hAnsi="仿宋" w:eastAsia="仿宋_GB2312" w:cs="Times New Roman"/>
                <w:color w:val="000000" w:themeColor="text1"/>
                <w:sz w:val="24"/>
                <w:szCs w:val="24"/>
                <w14:textFill>
                  <w14:solidFill>
                    <w14:schemeClr w14:val="tx1"/>
                  </w14:solidFill>
                </w14:textFill>
              </w:rPr>
            </w:pPr>
          </w:p>
        </w:tc>
        <w:tc>
          <w:tcPr>
            <w:tcW w:w="135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35BFE74">
            <w:pPr>
              <w:jc w:val="center"/>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职    务</w:t>
            </w:r>
          </w:p>
        </w:tc>
        <w:tc>
          <w:tcPr>
            <w:tcW w:w="1596" w:type="dxa"/>
            <w:gridSpan w:val="2"/>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5C588BA">
            <w:pPr>
              <w:ind w:firstLine="480" w:firstLineChars="200"/>
              <w:jc w:val="center"/>
              <w:rPr>
                <w:rFonts w:hint="eastAsia" w:ascii="仿宋_GB2312" w:hAnsi="仿宋" w:eastAsia="仿宋_GB2312" w:cs="Times New Roman"/>
                <w:color w:val="000000" w:themeColor="text1"/>
                <w:sz w:val="24"/>
                <w:szCs w:val="24"/>
                <w14:textFill>
                  <w14:solidFill>
                    <w14:schemeClr w14:val="tx1"/>
                  </w14:solidFill>
                </w14:textFill>
              </w:rPr>
            </w:pPr>
          </w:p>
        </w:tc>
        <w:tc>
          <w:tcPr>
            <w:tcW w:w="137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CEBA5A0">
            <w:pPr>
              <w:jc w:val="center"/>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电    话</w:t>
            </w:r>
          </w:p>
        </w:tc>
        <w:tc>
          <w:tcPr>
            <w:tcW w:w="1497" w:type="dxa"/>
            <w:gridSpan w:val="2"/>
            <w:tcBorders>
              <w:top w:val="nil"/>
              <w:left w:val="nil"/>
              <w:bottom w:val="single" w:color="auto" w:sz="4" w:space="0"/>
              <w:right w:val="single" w:color="auto" w:sz="4" w:space="0"/>
            </w:tcBorders>
            <w:tcMar>
              <w:top w:w="15" w:type="dxa"/>
              <w:left w:w="15" w:type="dxa"/>
              <w:bottom w:w="0" w:type="dxa"/>
              <w:right w:w="15" w:type="dxa"/>
            </w:tcMar>
            <w:vAlign w:val="center"/>
          </w:tcPr>
          <w:p w14:paraId="686464A7">
            <w:pPr>
              <w:ind w:firstLine="480" w:firstLineChars="200"/>
              <w:jc w:val="center"/>
              <w:rPr>
                <w:rFonts w:hint="eastAsia" w:ascii="仿宋_GB2312" w:hAnsi="仿宋" w:eastAsia="仿宋_GB2312" w:cs="Times New Roman"/>
                <w:color w:val="000000" w:themeColor="text1"/>
                <w:sz w:val="24"/>
                <w:szCs w:val="24"/>
                <w14:textFill>
                  <w14:solidFill>
                    <w14:schemeClr w14:val="tx1"/>
                  </w14:solidFill>
                </w14:textFill>
              </w:rPr>
            </w:pPr>
          </w:p>
        </w:tc>
      </w:tr>
      <w:tr w14:paraId="488B9B7E">
        <w:tblPrEx>
          <w:tblCellMar>
            <w:top w:w="0" w:type="dxa"/>
            <w:left w:w="0" w:type="dxa"/>
            <w:bottom w:w="0" w:type="dxa"/>
            <w:right w:w="0" w:type="dxa"/>
          </w:tblCellMar>
        </w:tblPrEx>
        <w:trPr>
          <w:trHeight w:val="529" w:hRule="atLeast"/>
        </w:trPr>
        <w:tc>
          <w:tcPr>
            <w:tcW w:w="1693" w:type="dxa"/>
            <w:tcBorders>
              <w:top w:val="nil"/>
              <w:left w:val="single" w:color="auto" w:sz="4" w:space="0"/>
              <w:bottom w:val="single" w:color="auto" w:sz="4" w:space="0"/>
              <w:right w:val="single" w:color="auto" w:sz="4" w:space="0"/>
            </w:tcBorders>
            <w:tcMar>
              <w:top w:w="15" w:type="dxa"/>
              <w:left w:w="15" w:type="dxa"/>
              <w:bottom w:w="0" w:type="dxa"/>
              <w:right w:w="15" w:type="dxa"/>
            </w:tcMar>
            <w:vAlign w:val="center"/>
          </w:tcPr>
          <w:p w14:paraId="7A513771">
            <w:pPr>
              <w:jc w:val="center"/>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公司网址</w:t>
            </w:r>
          </w:p>
        </w:tc>
        <w:tc>
          <w:tcPr>
            <w:tcW w:w="4493" w:type="dxa"/>
            <w:gridSpan w:val="4"/>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74DB0E4">
            <w:pPr>
              <w:ind w:firstLine="480" w:firstLineChars="200"/>
              <w:jc w:val="center"/>
              <w:rPr>
                <w:rFonts w:hint="eastAsia" w:ascii="仿宋_GB2312" w:hAnsi="仿宋" w:eastAsia="仿宋_GB2312" w:cs="Times New Roman"/>
                <w:color w:val="000000" w:themeColor="text1"/>
                <w:sz w:val="24"/>
                <w:szCs w:val="24"/>
                <w14:textFill>
                  <w14:solidFill>
                    <w14:schemeClr w14:val="tx1"/>
                  </w14:solidFill>
                </w14:textFill>
              </w:rPr>
            </w:pPr>
          </w:p>
        </w:tc>
        <w:tc>
          <w:tcPr>
            <w:tcW w:w="137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D3799D7">
            <w:pPr>
              <w:jc w:val="center"/>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传    真</w:t>
            </w:r>
          </w:p>
        </w:tc>
        <w:tc>
          <w:tcPr>
            <w:tcW w:w="1497" w:type="dxa"/>
            <w:gridSpan w:val="2"/>
            <w:tcBorders>
              <w:top w:val="nil"/>
              <w:left w:val="nil"/>
              <w:bottom w:val="single" w:color="auto" w:sz="4" w:space="0"/>
              <w:right w:val="single" w:color="auto" w:sz="4" w:space="0"/>
            </w:tcBorders>
            <w:tcMar>
              <w:top w:w="15" w:type="dxa"/>
              <w:left w:w="15" w:type="dxa"/>
              <w:bottom w:w="0" w:type="dxa"/>
              <w:right w:w="15" w:type="dxa"/>
            </w:tcMar>
            <w:vAlign w:val="center"/>
          </w:tcPr>
          <w:p w14:paraId="1E5BAED2">
            <w:pPr>
              <w:ind w:firstLine="480" w:firstLineChars="200"/>
              <w:jc w:val="center"/>
              <w:rPr>
                <w:rFonts w:hint="eastAsia" w:ascii="仿宋_GB2312" w:hAnsi="仿宋" w:eastAsia="仿宋_GB2312" w:cs="Times New Roman"/>
                <w:color w:val="000000" w:themeColor="text1"/>
                <w:sz w:val="24"/>
                <w:szCs w:val="24"/>
                <w14:textFill>
                  <w14:solidFill>
                    <w14:schemeClr w14:val="tx1"/>
                  </w14:solidFill>
                </w14:textFill>
              </w:rPr>
            </w:pPr>
          </w:p>
        </w:tc>
      </w:tr>
      <w:tr w14:paraId="53E19E18">
        <w:tblPrEx>
          <w:tblCellMar>
            <w:top w:w="0" w:type="dxa"/>
            <w:left w:w="0" w:type="dxa"/>
            <w:bottom w:w="0" w:type="dxa"/>
            <w:right w:w="0" w:type="dxa"/>
          </w:tblCellMar>
        </w:tblPrEx>
        <w:trPr>
          <w:cantSplit/>
          <w:trHeight w:val="495" w:hRule="atLeast"/>
        </w:trPr>
        <w:tc>
          <w:tcPr>
            <w:tcW w:w="1693" w:type="dxa"/>
            <w:vMerge w:val="restart"/>
            <w:tcBorders>
              <w:top w:val="nil"/>
              <w:left w:val="single" w:color="auto" w:sz="4" w:space="0"/>
              <w:right w:val="single" w:color="auto" w:sz="4" w:space="0"/>
            </w:tcBorders>
            <w:tcMar>
              <w:top w:w="15" w:type="dxa"/>
              <w:left w:w="15" w:type="dxa"/>
              <w:bottom w:w="0" w:type="dxa"/>
              <w:right w:w="15" w:type="dxa"/>
            </w:tcMar>
            <w:vAlign w:val="center"/>
          </w:tcPr>
          <w:p w14:paraId="2861EE19">
            <w:pPr>
              <w:jc w:val="center"/>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营业范围</w:t>
            </w:r>
          </w:p>
        </w:tc>
        <w:tc>
          <w:tcPr>
            <w:tcW w:w="1544"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A34A52D">
            <w:pPr>
              <w:jc w:val="center"/>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主  营</w:t>
            </w:r>
          </w:p>
        </w:tc>
        <w:tc>
          <w:tcPr>
            <w:tcW w:w="5817" w:type="dxa"/>
            <w:gridSpan w:val="6"/>
            <w:tcBorders>
              <w:top w:val="single" w:color="auto" w:sz="4" w:space="0"/>
              <w:left w:val="single" w:color="auto" w:sz="4" w:space="0"/>
              <w:bottom w:val="single" w:color="auto" w:sz="4" w:space="0"/>
              <w:right w:val="single" w:color="auto" w:sz="4" w:space="0"/>
            </w:tcBorders>
            <w:vAlign w:val="center"/>
          </w:tcPr>
          <w:p w14:paraId="59396F1D">
            <w:pPr>
              <w:ind w:firstLine="480" w:firstLineChars="200"/>
              <w:jc w:val="center"/>
              <w:rPr>
                <w:rFonts w:hint="eastAsia" w:ascii="仿宋_GB2312" w:hAnsi="仿宋" w:eastAsia="仿宋_GB2312" w:cs="Times New Roman"/>
                <w:color w:val="000000" w:themeColor="text1"/>
                <w:sz w:val="24"/>
                <w:szCs w:val="24"/>
                <w14:textFill>
                  <w14:solidFill>
                    <w14:schemeClr w14:val="tx1"/>
                  </w14:solidFill>
                </w14:textFill>
              </w:rPr>
            </w:pPr>
          </w:p>
        </w:tc>
      </w:tr>
      <w:tr w14:paraId="18115330">
        <w:tblPrEx>
          <w:tblCellMar>
            <w:top w:w="0" w:type="dxa"/>
            <w:left w:w="0" w:type="dxa"/>
            <w:bottom w:w="0" w:type="dxa"/>
            <w:right w:w="0" w:type="dxa"/>
          </w:tblCellMar>
        </w:tblPrEx>
        <w:trPr>
          <w:cantSplit/>
          <w:trHeight w:val="575" w:hRule="atLeast"/>
        </w:trPr>
        <w:tc>
          <w:tcPr>
            <w:tcW w:w="1693" w:type="dxa"/>
            <w:vMerge w:val="continue"/>
            <w:tcBorders>
              <w:left w:val="single" w:color="auto" w:sz="4" w:space="0"/>
              <w:right w:val="single" w:color="auto" w:sz="4" w:space="0"/>
            </w:tcBorders>
            <w:tcMar>
              <w:top w:w="15" w:type="dxa"/>
              <w:left w:w="15" w:type="dxa"/>
              <w:bottom w:w="0" w:type="dxa"/>
              <w:right w:w="15" w:type="dxa"/>
            </w:tcMar>
            <w:vAlign w:val="center"/>
          </w:tcPr>
          <w:p w14:paraId="5B445B08">
            <w:pPr>
              <w:ind w:firstLine="480" w:firstLineChars="200"/>
              <w:jc w:val="center"/>
              <w:rPr>
                <w:rFonts w:hint="eastAsia" w:ascii="仿宋_GB2312" w:hAnsi="仿宋" w:eastAsia="仿宋_GB2312" w:cs="Times New Roman"/>
                <w:color w:val="000000" w:themeColor="text1"/>
                <w:sz w:val="24"/>
                <w:szCs w:val="24"/>
                <w14:textFill>
                  <w14:solidFill>
                    <w14:schemeClr w14:val="tx1"/>
                  </w14:solidFill>
                </w14:textFill>
              </w:rPr>
            </w:pPr>
          </w:p>
        </w:tc>
        <w:tc>
          <w:tcPr>
            <w:tcW w:w="1544"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C44DC09">
            <w:pPr>
              <w:jc w:val="center"/>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兼  营</w:t>
            </w:r>
          </w:p>
        </w:tc>
        <w:tc>
          <w:tcPr>
            <w:tcW w:w="5817" w:type="dxa"/>
            <w:gridSpan w:val="6"/>
            <w:tcBorders>
              <w:top w:val="single" w:color="auto" w:sz="4" w:space="0"/>
              <w:left w:val="single" w:color="auto" w:sz="4" w:space="0"/>
              <w:bottom w:val="single" w:color="auto" w:sz="4" w:space="0"/>
              <w:right w:val="single" w:color="auto" w:sz="4" w:space="0"/>
            </w:tcBorders>
            <w:vAlign w:val="center"/>
          </w:tcPr>
          <w:p w14:paraId="775E9181">
            <w:pPr>
              <w:ind w:firstLine="480" w:firstLineChars="200"/>
              <w:jc w:val="center"/>
              <w:rPr>
                <w:rFonts w:hint="eastAsia" w:ascii="仿宋_GB2312" w:hAnsi="仿宋" w:eastAsia="仿宋_GB2312" w:cs="Times New Roman"/>
                <w:color w:val="000000" w:themeColor="text1"/>
                <w:sz w:val="24"/>
                <w:szCs w:val="24"/>
                <w14:textFill>
                  <w14:solidFill>
                    <w14:schemeClr w14:val="tx1"/>
                  </w14:solidFill>
                </w14:textFill>
              </w:rPr>
            </w:pPr>
          </w:p>
        </w:tc>
      </w:tr>
      <w:tr w14:paraId="333AB62E">
        <w:tblPrEx>
          <w:tblCellMar>
            <w:top w:w="0" w:type="dxa"/>
            <w:left w:w="0" w:type="dxa"/>
            <w:bottom w:w="0" w:type="dxa"/>
            <w:right w:w="0" w:type="dxa"/>
          </w:tblCellMar>
        </w:tblPrEx>
        <w:trPr>
          <w:cantSplit/>
          <w:trHeight w:val="414" w:hRule="atLeast"/>
        </w:trPr>
        <w:tc>
          <w:tcPr>
            <w:tcW w:w="1693" w:type="dxa"/>
            <w:vMerge w:val="continue"/>
            <w:tcBorders>
              <w:left w:val="single" w:color="auto" w:sz="4" w:space="0"/>
              <w:bottom w:val="single" w:color="auto" w:sz="4" w:space="0"/>
              <w:right w:val="single" w:color="auto" w:sz="4" w:space="0"/>
            </w:tcBorders>
            <w:tcMar>
              <w:top w:w="15" w:type="dxa"/>
              <w:left w:w="15" w:type="dxa"/>
              <w:bottom w:w="0" w:type="dxa"/>
              <w:right w:w="15" w:type="dxa"/>
            </w:tcMar>
            <w:vAlign w:val="center"/>
          </w:tcPr>
          <w:p w14:paraId="463BBAFD">
            <w:pPr>
              <w:ind w:firstLine="480" w:firstLineChars="200"/>
              <w:jc w:val="center"/>
              <w:rPr>
                <w:rFonts w:hint="eastAsia" w:ascii="仿宋_GB2312" w:hAnsi="仿宋" w:eastAsia="仿宋_GB2312" w:cs="Times New Roman"/>
                <w:color w:val="000000" w:themeColor="text1"/>
                <w:sz w:val="24"/>
                <w:szCs w:val="24"/>
                <w14:textFill>
                  <w14:solidFill>
                    <w14:schemeClr w14:val="tx1"/>
                  </w14:solidFill>
                </w14:textFill>
              </w:rPr>
            </w:pPr>
          </w:p>
        </w:tc>
        <w:tc>
          <w:tcPr>
            <w:tcW w:w="1544"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8D3BFE7">
            <w:pPr>
              <w:jc w:val="center"/>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经营优势和特长</w:t>
            </w:r>
          </w:p>
        </w:tc>
        <w:tc>
          <w:tcPr>
            <w:tcW w:w="5817" w:type="dxa"/>
            <w:gridSpan w:val="6"/>
            <w:tcBorders>
              <w:top w:val="single" w:color="auto" w:sz="4" w:space="0"/>
              <w:left w:val="single" w:color="auto" w:sz="4" w:space="0"/>
              <w:bottom w:val="single" w:color="auto" w:sz="4" w:space="0"/>
              <w:right w:val="single" w:color="auto" w:sz="4" w:space="0"/>
            </w:tcBorders>
            <w:vAlign w:val="center"/>
          </w:tcPr>
          <w:p w14:paraId="2DFFA96E">
            <w:pPr>
              <w:ind w:firstLine="480" w:firstLineChars="200"/>
              <w:jc w:val="center"/>
              <w:rPr>
                <w:rFonts w:hint="eastAsia" w:ascii="仿宋_GB2312" w:hAnsi="仿宋" w:eastAsia="仿宋_GB2312" w:cs="Times New Roman"/>
                <w:color w:val="000000" w:themeColor="text1"/>
                <w:sz w:val="24"/>
                <w:szCs w:val="24"/>
                <w14:textFill>
                  <w14:solidFill>
                    <w14:schemeClr w14:val="tx1"/>
                  </w14:solidFill>
                </w14:textFill>
              </w:rPr>
            </w:pPr>
          </w:p>
        </w:tc>
      </w:tr>
      <w:tr w14:paraId="34736C47">
        <w:tblPrEx>
          <w:tblCellMar>
            <w:top w:w="0" w:type="dxa"/>
            <w:left w:w="0" w:type="dxa"/>
            <w:bottom w:w="0" w:type="dxa"/>
            <w:right w:w="0" w:type="dxa"/>
          </w:tblCellMar>
        </w:tblPrEx>
        <w:trPr>
          <w:cantSplit/>
          <w:trHeight w:val="720" w:hRule="atLeast"/>
        </w:trPr>
        <w:tc>
          <w:tcPr>
            <w:tcW w:w="1693" w:type="dxa"/>
            <w:vMerge w:val="restart"/>
            <w:tcBorders>
              <w:top w:val="nil"/>
              <w:left w:val="single" w:color="auto" w:sz="4" w:space="0"/>
              <w:right w:val="single" w:color="auto" w:sz="4" w:space="0"/>
            </w:tcBorders>
            <w:tcMar>
              <w:top w:w="15" w:type="dxa"/>
              <w:left w:w="15" w:type="dxa"/>
              <w:bottom w:w="0" w:type="dxa"/>
              <w:right w:w="15" w:type="dxa"/>
            </w:tcMar>
            <w:vAlign w:val="center"/>
          </w:tcPr>
          <w:p w14:paraId="64D95050">
            <w:pPr>
              <w:jc w:val="center"/>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财务经营状况</w:t>
            </w:r>
          </w:p>
        </w:tc>
        <w:tc>
          <w:tcPr>
            <w:tcW w:w="1544" w:type="dxa"/>
            <w:tcBorders>
              <w:top w:val="nil"/>
              <w:left w:val="nil"/>
              <w:bottom w:val="single" w:color="auto" w:sz="4" w:space="0"/>
              <w:right w:val="single" w:color="auto" w:sz="4" w:space="0"/>
            </w:tcBorders>
            <w:tcMar>
              <w:top w:w="15" w:type="dxa"/>
              <w:left w:w="15" w:type="dxa"/>
              <w:bottom w:w="0" w:type="dxa"/>
              <w:right w:w="15" w:type="dxa"/>
            </w:tcMar>
            <w:vAlign w:val="center"/>
          </w:tcPr>
          <w:p w14:paraId="2C6FB223">
            <w:pPr>
              <w:ind w:firstLine="480" w:firstLineChars="200"/>
              <w:jc w:val="center"/>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年 度</w:t>
            </w:r>
          </w:p>
        </w:tc>
        <w:tc>
          <w:tcPr>
            <w:tcW w:w="135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3E5263F">
            <w:pPr>
              <w:jc w:val="center"/>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营业</w:t>
            </w:r>
          </w:p>
          <w:p w14:paraId="58C94E7D">
            <w:pPr>
              <w:jc w:val="center"/>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总收入</w:t>
            </w:r>
          </w:p>
        </w:tc>
        <w:tc>
          <w:tcPr>
            <w:tcW w:w="153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76360D5">
            <w:pPr>
              <w:jc w:val="center"/>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缴纳营业税</w:t>
            </w:r>
          </w:p>
          <w:p w14:paraId="51F2ECA5">
            <w:pPr>
              <w:ind w:firstLine="480" w:firstLineChars="200"/>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总额</w:t>
            </w:r>
          </w:p>
        </w:tc>
        <w:tc>
          <w:tcPr>
            <w:tcW w:w="1491" w:type="dxa"/>
            <w:gridSpan w:val="3"/>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8F24E49">
            <w:pPr>
              <w:jc w:val="center"/>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缴纳所得税</w:t>
            </w:r>
          </w:p>
          <w:p w14:paraId="77B4C2B7">
            <w:pPr>
              <w:ind w:firstLine="480" w:firstLineChars="200"/>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总额</w:t>
            </w:r>
          </w:p>
        </w:tc>
        <w:tc>
          <w:tcPr>
            <w:tcW w:w="144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32861D3">
            <w:pPr>
              <w:jc w:val="center"/>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负债</w:t>
            </w:r>
          </w:p>
          <w:p w14:paraId="3A7C5207">
            <w:pPr>
              <w:jc w:val="center"/>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总额</w:t>
            </w:r>
          </w:p>
        </w:tc>
      </w:tr>
      <w:tr w14:paraId="0B2A3F8E">
        <w:tblPrEx>
          <w:tblCellMar>
            <w:top w:w="0" w:type="dxa"/>
            <w:left w:w="0" w:type="dxa"/>
            <w:bottom w:w="0" w:type="dxa"/>
            <w:right w:w="0" w:type="dxa"/>
          </w:tblCellMar>
        </w:tblPrEx>
        <w:trPr>
          <w:cantSplit/>
          <w:trHeight w:val="473" w:hRule="atLeast"/>
        </w:trPr>
        <w:tc>
          <w:tcPr>
            <w:tcW w:w="1693" w:type="dxa"/>
            <w:vMerge w:val="continue"/>
            <w:tcBorders>
              <w:left w:val="single" w:color="auto" w:sz="4" w:space="0"/>
              <w:right w:val="single" w:color="auto" w:sz="4" w:space="0"/>
            </w:tcBorders>
            <w:tcMar>
              <w:top w:w="15" w:type="dxa"/>
              <w:left w:w="15" w:type="dxa"/>
              <w:bottom w:w="0" w:type="dxa"/>
              <w:right w:w="15" w:type="dxa"/>
            </w:tcMar>
            <w:vAlign w:val="center"/>
          </w:tcPr>
          <w:p w14:paraId="60687E71">
            <w:pPr>
              <w:ind w:firstLine="480" w:firstLineChars="200"/>
              <w:jc w:val="center"/>
              <w:rPr>
                <w:rFonts w:hint="eastAsia" w:ascii="仿宋_GB2312" w:hAnsi="仿宋" w:eastAsia="仿宋_GB2312" w:cs="Times New Roman"/>
                <w:color w:val="000000" w:themeColor="text1"/>
                <w:sz w:val="24"/>
                <w:szCs w:val="24"/>
                <w14:textFill>
                  <w14:solidFill>
                    <w14:schemeClr w14:val="tx1"/>
                  </w14:solidFill>
                </w14:textFill>
              </w:rPr>
            </w:pPr>
          </w:p>
        </w:tc>
        <w:tc>
          <w:tcPr>
            <w:tcW w:w="1544" w:type="dxa"/>
            <w:tcBorders>
              <w:top w:val="nil"/>
              <w:left w:val="nil"/>
              <w:bottom w:val="single" w:color="auto" w:sz="4" w:space="0"/>
              <w:right w:val="single" w:color="auto" w:sz="4" w:space="0"/>
            </w:tcBorders>
            <w:tcMar>
              <w:top w:w="15" w:type="dxa"/>
              <w:left w:w="15" w:type="dxa"/>
              <w:bottom w:w="0" w:type="dxa"/>
              <w:right w:w="15" w:type="dxa"/>
            </w:tcMar>
            <w:vAlign w:val="center"/>
          </w:tcPr>
          <w:p w14:paraId="6F3307ED">
            <w:pPr>
              <w:ind w:firstLine="480" w:firstLineChars="200"/>
              <w:jc w:val="center"/>
              <w:rPr>
                <w:rFonts w:hint="eastAsia" w:ascii="仿宋_GB2312" w:hAnsi="仿宋" w:eastAsia="仿宋_GB2312" w:cs="Times New Roman"/>
                <w:color w:val="000000" w:themeColor="text1"/>
                <w:sz w:val="24"/>
                <w:szCs w:val="24"/>
                <w14:textFill>
                  <w14:solidFill>
                    <w14:schemeClr w14:val="tx1"/>
                  </w14:solidFill>
                </w14:textFill>
              </w:rPr>
            </w:pPr>
          </w:p>
        </w:tc>
        <w:tc>
          <w:tcPr>
            <w:tcW w:w="135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C5E1370">
            <w:pPr>
              <w:ind w:firstLine="480" w:firstLineChars="200"/>
              <w:jc w:val="center"/>
              <w:rPr>
                <w:rFonts w:hint="eastAsia" w:ascii="仿宋_GB2312" w:hAnsi="仿宋" w:eastAsia="仿宋_GB2312" w:cs="Times New Roman"/>
                <w:color w:val="000000" w:themeColor="text1"/>
                <w:sz w:val="24"/>
                <w:szCs w:val="24"/>
                <w14:textFill>
                  <w14:solidFill>
                    <w14:schemeClr w14:val="tx1"/>
                  </w14:solidFill>
                </w14:textFill>
              </w:rPr>
            </w:pPr>
          </w:p>
        </w:tc>
        <w:tc>
          <w:tcPr>
            <w:tcW w:w="153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A2431A6">
            <w:pPr>
              <w:ind w:firstLine="480" w:firstLineChars="200"/>
              <w:jc w:val="center"/>
              <w:rPr>
                <w:rFonts w:hint="eastAsia" w:ascii="仿宋_GB2312" w:hAnsi="仿宋" w:eastAsia="仿宋_GB2312" w:cs="Times New Roman"/>
                <w:color w:val="000000" w:themeColor="text1"/>
                <w:sz w:val="24"/>
                <w:szCs w:val="24"/>
                <w14:textFill>
                  <w14:solidFill>
                    <w14:schemeClr w14:val="tx1"/>
                  </w14:solidFill>
                </w14:textFill>
              </w:rPr>
            </w:pPr>
          </w:p>
        </w:tc>
        <w:tc>
          <w:tcPr>
            <w:tcW w:w="1491" w:type="dxa"/>
            <w:gridSpan w:val="3"/>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EF5FA3E">
            <w:pPr>
              <w:ind w:firstLine="480" w:firstLineChars="200"/>
              <w:jc w:val="center"/>
              <w:rPr>
                <w:rFonts w:hint="eastAsia" w:ascii="仿宋_GB2312" w:hAnsi="仿宋" w:eastAsia="仿宋_GB2312" w:cs="Times New Roman"/>
                <w:color w:val="000000" w:themeColor="text1"/>
                <w:sz w:val="24"/>
                <w:szCs w:val="24"/>
                <w14:textFill>
                  <w14:solidFill>
                    <w14:schemeClr w14:val="tx1"/>
                  </w14:solidFill>
                </w14:textFill>
              </w:rPr>
            </w:pPr>
          </w:p>
        </w:tc>
        <w:tc>
          <w:tcPr>
            <w:tcW w:w="144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2E7513D">
            <w:pPr>
              <w:ind w:firstLine="480" w:firstLineChars="200"/>
              <w:jc w:val="center"/>
              <w:rPr>
                <w:rFonts w:hint="eastAsia" w:ascii="仿宋_GB2312" w:hAnsi="仿宋" w:eastAsia="仿宋_GB2312" w:cs="Times New Roman"/>
                <w:color w:val="000000" w:themeColor="text1"/>
                <w:sz w:val="24"/>
                <w:szCs w:val="24"/>
                <w14:textFill>
                  <w14:solidFill>
                    <w14:schemeClr w14:val="tx1"/>
                  </w14:solidFill>
                </w14:textFill>
              </w:rPr>
            </w:pPr>
          </w:p>
        </w:tc>
      </w:tr>
      <w:tr w14:paraId="7CF63012">
        <w:tblPrEx>
          <w:tblCellMar>
            <w:top w:w="0" w:type="dxa"/>
            <w:left w:w="0" w:type="dxa"/>
            <w:bottom w:w="0" w:type="dxa"/>
            <w:right w:w="0" w:type="dxa"/>
          </w:tblCellMar>
        </w:tblPrEx>
        <w:trPr>
          <w:cantSplit/>
          <w:trHeight w:val="385" w:hRule="atLeast"/>
        </w:trPr>
        <w:tc>
          <w:tcPr>
            <w:tcW w:w="1693" w:type="dxa"/>
            <w:vMerge w:val="continue"/>
            <w:tcBorders>
              <w:left w:val="single" w:color="auto" w:sz="4" w:space="0"/>
              <w:right w:val="single" w:color="auto" w:sz="4" w:space="0"/>
            </w:tcBorders>
            <w:tcMar>
              <w:top w:w="15" w:type="dxa"/>
              <w:left w:w="15" w:type="dxa"/>
              <w:bottom w:w="0" w:type="dxa"/>
              <w:right w:w="15" w:type="dxa"/>
            </w:tcMar>
            <w:vAlign w:val="center"/>
          </w:tcPr>
          <w:p w14:paraId="242C7B5F">
            <w:pPr>
              <w:ind w:firstLine="480" w:firstLineChars="200"/>
              <w:jc w:val="center"/>
              <w:rPr>
                <w:rFonts w:hint="eastAsia" w:ascii="仿宋_GB2312" w:hAnsi="仿宋" w:eastAsia="仿宋_GB2312" w:cs="Times New Roman"/>
                <w:color w:val="000000" w:themeColor="text1"/>
                <w:sz w:val="24"/>
                <w:szCs w:val="24"/>
                <w14:textFill>
                  <w14:solidFill>
                    <w14:schemeClr w14:val="tx1"/>
                  </w14:solidFill>
                </w14:textFill>
              </w:rPr>
            </w:pPr>
          </w:p>
        </w:tc>
        <w:tc>
          <w:tcPr>
            <w:tcW w:w="1544" w:type="dxa"/>
            <w:tcBorders>
              <w:top w:val="nil"/>
              <w:left w:val="nil"/>
              <w:bottom w:val="single" w:color="auto" w:sz="4" w:space="0"/>
              <w:right w:val="single" w:color="auto" w:sz="4" w:space="0"/>
            </w:tcBorders>
            <w:tcMar>
              <w:top w:w="15" w:type="dxa"/>
              <w:left w:w="15" w:type="dxa"/>
              <w:bottom w:w="0" w:type="dxa"/>
              <w:right w:w="15" w:type="dxa"/>
            </w:tcMar>
            <w:vAlign w:val="center"/>
          </w:tcPr>
          <w:p w14:paraId="614D1B60">
            <w:pPr>
              <w:ind w:firstLine="480" w:firstLineChars="200"/>
              <w:jc w:val="center"/>
              <w:rPr>
                <w:rFonts w:hint="eastAsia" w:ascii="仿宋_GB2312" w:hAnsi="仿宋" w:eastAsia="仿宋_GB2312" w:cs="Times New Roman"/>
                <w:color w:val="000000" w:themeColor="text1"/>
                <w:sz w:val="24"/>
                <w:szCs w:val="24"/>
                <w14:textFill>
                  <w14:solidFill>
                    <w14:schemeClr w14:val="tx1"/>
                  </w14:solidFill>
                </w14:textFill>
              </w:rPr>
            </w:pPr>
          </w:p>
        </w:tc>
        <w:tc>
          <w:tcPr>
            <w:tcW w:w="135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62FA2B7">
            <w:pPr>
              <w:ind w:firstLine="480" w:firstLineChars="200"/>
              <w:jc w:val="center"/>
              <w:rPr>
                <w:rFonts w:hint="eastAsia" w:ascii="仿宋_GB2312" w:hAnsi="仿宋" w:eastAsia="仿宋_GB2312" w:cs="Times New Roman"/>
                <w:color w:val="000000" w:themeColor="text1"/>
                <w:sz w:val="24"/>
                <w:szCs w:val="24"/>
                <w14:textFill>
                  <w14:solidFill>
                    <w14:schemeClr w14:val="tx1"/>
                  </w14:solidFill>
                </w14:textFill>
              </w:rPr>
            </w:pPr>
          </w:p>
        </w:tc>
        <w:tc>
          <w:tcPr>
            <w:tcW w:w="153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E2C8834">
            <w:pPr>
              <w:ind w:firstLine="480" w:firstLineChars="200"/>
              <w:jc w:val="center"/>
              <w:rPr>
                <w:rFonts w:hint="eastAsia" w:ascii="仿宋_GB2312" w:hAnsi="仿宋" w:eastAsia="仿宋_GB2312" w:cs="Times New Roman"/>
                <w:color w:val="000000" w:themeColor="text1"/>
                <w:sz w:val="24"/>
                <w:szCs w:val="24"/>
                <w14:textFill>
                  <w14:solidFill>
                    <w14:schemeClr w14:val="tx1"/>
                  </w14:solidFill>
                </w14:textFill>
              </w:rPr>
            </w:pPr>
          </w:p>
        </w:tc>
        <w:tc>
          <w:tcPr>
            <w:tcW w:w="1491" w:type="dxa"/>
            <w:gridSpan w:val="3"/>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F2E605E">
            <w:pPr>
              <w:ind w:firstLine="480" w:firstLineChars="200"/>
              <w:jc w:val="center"/>
              <w:rPr>
                <w:rFonts w:hint="eastAsia" w:ascii="仿宋_GB2312" w:hAnsi="仿宋" w:eastAsia="仿宋_GB2312" w:cs="Times New Roman"/>
                <w:color w:val="000000" w:themeColor="text1"/>
                <w:sz w:val="24"/>
                <w:szCs w:val="24"/>
                <w14:textFill>
                  <w14:solidFill>
                    <w14:schemeClr w14:val="tx1"/>
                  </w14:solidFill>
                </w14:textFill>
              </w:rPr>
            </w:pPr>
          </w:p>
        </w:tc>
        <w:tc>
          <w:tcPr>
            <w:tcW w:w="144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F6CBDD7">
            <w:pPr>
              <w:ind w:firstLine="480" w:firstLineChars="200"/>
              <w:jc w:val="center"/>
              <w:rPr>
                <w:rFonts w:hint="eastAsia" w:ascii="仿宋_GB2312" w:hAnsi="仿宋" w:eastAsia="仿宋_GB2312" w:cs="Times New Roman"/>
                <w:color w:val="000000" w:themeColor="text1"/>
                <w:sz w:val="24"/>
                <w:szCs w:val="24"/>
                <w14:textFill>
                  <w14:solidFill>
                    <w14:schemeClr w14:val="tx1"/>
                  </w14:solidFill>
                </w14:textFill>
              </w:rPr>
            </w:pPr>
          </w:p>
        </w:tc>
      </w:tr>
      <w:tr w14:paraId="3C6FE2DC">
        <w:tblPrEx>
          <w:tblCellMar>
            <w:top w:w="0" w:type="dxa"/>
            <w:left w:w="0" w:type="dxa"/>
            <w:bottom w:w="0" w:type="dxa"/>
            <w:right w:w="0" w:type="dxa"/>
          </w:tblCellMar>
        </w:tblPrEx>
        <w:trPr>
          <w:cantSplit/>
          <w:trHeight w:val="385" w:hRule="atLeast"/>
        </w:trPr>
        <w:tc>
          <w:tcPr>
            <w:tcW w:w="1693" w:type="dxa"/>
            <w:vMerge w:val="continue"/>
            <w:tcBorders>
              <w:left w:val="single" w:color="auto" w:sz="4" w:space="0"/>
              <w:bottom w:val="single" w:color="auto" w:sz="4" w:space="0"/>
              <w:right w:val="single" w:color="auto" w:sz="4" w:space="0"/>
            </w:tcBorders>
            <w:tcMar>
              <w:top w:w="15" w:type="dxa"/>
              <w:left w:w="15" w:type="dxa"/>
              <w:bottom w:w="0" w:type="dxa"/>
              <w:right w:w="15" w:type="dxa"/>
            </w:tcMar>
            <w:vAlign w:val="center"/>
          </w:tcPr>
          <w:p w14:paraId="58C9E43D">
            <w:pPr>
              <w:ind w:firstLine="480" w:firstLineChars="200"/>
              <w:jc w:val="center"/>
              <w:rPr>
                <w:rFonts w:hint="eastAsia" w:ascii="仿宋_GB2312" w:hAnsi="仿宋" w:eastAsia="仿宋_GB2312" w:cs="Times New Roman"/>
                <w:color w:val="000000" w:themeColor="text1"/>
                <w:sz w:val="24"/>
                <w:szCs w:val="24"/>
                <w14:textFill>
                  <w14:solidFill>
                    <w14:schemeClr w14:val="tx1"/>
                  </w14:solidFill>
                </w14:textFill>
              </w:rPr>
            </w:pPr>
          </w:p>
        </w:tc>
        <w:tc>
          <w:tcPr>
            <w:tcW w:w="154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A033063">
            <w:pPr>
              <w:ind w:firstLine="480" w:firstLineChars="200"/>
              <w:jc w:val="center"/>
              <w:rPr>
                <w:rFonts w:hint="eastAsia" w:ascii="仿宋_GB2312" w:hAnsi="仿宋" w:eastAsia="仿宋_GB2312" w:cs="Times New Roman"/>
                <w:color w:val="000000" w:themeColor="text1"/>
                <w:sz w:val="24"/>
                <w:szCs w:val="24"/>
                <w14:textFill>
                  <w14:solidFill>
                    <w14:schemeClr w14:val="tx1"/>
                  </w14:solidFill>
                </w14:textFill>
              </w:rPr>
            </w:pPr>
          </w:p>
        </w:tc>
        <w:tc>
          <w:tcPr>
            <w:tcW w:w="135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A1B743B">
            <w:pPr>
              <w:ind w:firstLine="480" w:firstLineChars="200"/>
              <w:jc w:val="center"/>
              <w:rPr>
                <w:rFonts w:hint="eastAsia" w:ascii="仿宋_GB2312" w:hAnsi="仿宋" w:eastAsia="仿宋_GB2312" w:cs="Times New Roman"/>
                <w:color w:val="000000" w:themeColor="text1"/>
                <w:sz w:val="24"/>
                <w:szCs w:val="24"/>
                <w14:textFill>
                  <w14:solidFill>
                    <w14:schemeClr w14:val="tx1"/>
                  </w14:solidFill>
                </w14:textFill>
              </w:rPr>
            </w:pPr>
          </w:p>
        </w:tc>
        <w:tc>
          <w:tcPr>
            <w:tcW w:w="153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B14A34C">
            <w:pPr>
              <w:ind w:firstLine="480" w:firstLineChars="200"/>
              <w:jc w:val="center"/>
              <w:rPr>
                <w:rFonts w:hint="eastAsia" w:ascii="仿宋_GB2312" w:hAnsi="仿宋" w:eastAsia="仿宋_GB2312" w:cs="Times New Roman"/>
                <w:color w:val="000000" w:themeColor="text1"/>
                <w:sz w:val="24"/>
                <w:szCs w:val="24"/>
                <w14:textFill>
                  <w14:solidFill>
                    <w14:schemeClr w14:val="tx1"/>
                  </w14:solidFill>
                </w14:textFill>
              </w:rPr>
            </w:pPr>
          </w:p>
        </w:tc>
        <w:tc>
          <w:tcPr>
            <w:tcW w:w="1491" w:type="dxa"/>
            <w:gridSpan w:val="3"/>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D53C101">
            <w:pPr>
              <w:ind w:firstLine="480" w:firstLineChars="200"/>
              <w:jc w:val="center"/>
              <w:rPr>
                <w:rFonts w:hint="eastAsia" w:ascii="仿宋_GB2312" w:hAnsi="仿宋" w:eastAsia="仿宋_GB2312" w:cs="Times New Roman"/>
                <w:color w:val="000000" w:themeColor="text1"/>
                <w:sz w:val="24"/>
                <w:szCs w:val="24"/>
                <w14:textFill>
                  <w14:solidFill>
                    <w14:schemeClr w14:val="tx1"/>
                  </w14:solidFill>
                </w14:textFill>
              </w:rPr>
            </w:pPr>
          </w:p>
        </w:tc>
        <w:tc>
          <w:tcPr>
            <w:tcW w:w="144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04DF176">
            <w:pPr>
              <w:ind w:firstLine="480" w:firstLineChars="200"/>
              <w:jc w:val="center"/>
              <w:rPr>
                <w:rFonts w:hint="eastAsia" w:ascii="仿宋_GB2312" w:hAnsi="仿宋" w:eastAsia="仿宋_GB2312" w:cs="Times New Roman"/>
                <w:color w:val="000000" w:themeColor="text1"/>
                <w:sz w:val="24"/>
                <w:szCs w:val="24"/>
                <w14:textFill>
                  <w14:solidFill>
                    <w14:schemeClr w14:val="tx1"/>
                  </w14:solidFill>
                </w14:textFill>
              </w:rPr>
            </w:pPr>
          </w:p>
        </w:tc>
      </w:tr>
      <w:tr w14:paraId="5671E375">
        <w:tblPrEx>
          <w:tblCellMar>
            <w:top w:w="0" w:type="dxa"/>
            <w:left w:w="0" w:type="dxa"/>
            <w:bottom w:w="0" w:type="dxa"/>
            <w:right w:w="0" w:type="dxa"/>
          </w:tblCellMar>
        </w:tblPrEx>
        <w:trPr>
          <w:cantSplit/>
          <w:trHeight w:val="720" w:hRule="atLeast"/>
        </w:trPr>
        <w:tc>
          <w:tcPr>
            <w:tcW w:w="1693" w:type="dxa"/>
            <w:vMerge w:val="restart"/>
            <w:tcBorders>
              <w:left w:val="single" w:color="auto" w:sz="4" w:space="0"/>
              <w:right w:val="single" w:color="auto" w:sz="4" w:space="0"/>
            </w:tcBorders>
            <w:tcMar>
              <w:top w:w="15" w:type="dxa"/>
              <w:left w:w="15" w:type="dxa"/>
              <w:bottom w:w="0" w:type="dxa"/>
              <w:right w:w="15" w:type="dxa"/>
            </w:tcMar>
            <w:vAlign w:val="center"/>
          </w:tcPr>
          <w:p w14:paraId="5B86FABC">
            <w:pPr>
              <w:jc w:val="center"/>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开户银行</w:t>
            </w:r>
          </w:p>
        </w:tc>
        <w:tc>
          <w:tcPr>
            <w:tcW w:w="1544" w:type="dxa"/>
            <w:tcBorders>
              <w:top w:val="nil"/>
              <w:left w:val="nil"/>
              <w:bottom w:val="single" w:color="auto" w:sz="4" w:space="0"/>
              <w:right w:val="single" w:color="auto" w:sz="4" w:space="0"/>
            </w:tcBorders>
            <w:tcMar>
              <w:top w:w="15" w:type="dxa"/>
              <w:left w:w="15" w:type="dxa"/>
              <w:bottom w:w="0" w:type="dxa"/>
              <w:right w:w="15" w:type="dxa"/>
            </w:tcMar>
            <w:vAlign w:val="center"/>
          </w:tcPr>
          <w:p w14:paraId="42892632">
            <w:pPr>
              <w:jc w:val="center"/>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开户行名称</w:t>
            </w:r>
          </w:p>
        </w:tc>
        <w:tc>
          <w:tcPr>
            <w:tcW w:w="2883" w:type="dxa"/>
            <w:gridSpan w:val="2"/>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6F7E2D7">
            <w:pPr>
              <w:ind w:firstLine="480" w:firstLineChars="200"/>
              <w:jc w:val="center"/>
              <w:rPr>
                <w:rFonts w:hint="eastAsia" w:ascii="仿宋_GB2312" w:hAnsi="仿宋" w:eastAsia="仿宋_GB2312" w:cs="Times New Roman"/>
                <w:color w:val="000000" w:themeColor="text1"/>
                <w:sz w:val="24"/>
                <w:szCs w:val="24"/>
                <w14:textFill>
                  <w14:solidFill>
                    <w14:schemeClr w14:val="tx1"/>
                  </w14:solidFill>
                </w14:textFill>
              </w:rPr>
            </w:pPr>
          </w:p>
        </w:tc>
        <w:tc>
          <w:tcPr>
            <w:tcW w:w="1491" w:type="dxa"/>
            <w:gridSpan w:val="3"/>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0EB98CA">
            <w:pPr>
              <w:jc w:val="center"/>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联系电话</w:t>
            </w:r>
          </w:p>
        </w:tc>
        <w:tc>
          <w:tcPr>
            <w:tcW w:w="144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3DACFA0">
            <w:pPr>
              <w:ind w:firstLine="480" w:firstLineChars="200"/>
              <w:jc w:val="center"/>
              <w:rPr>
                <w:rFonts w:hint="eastAsia" w:ascii="仿宋_GB2312" w:hAnsi="仿宋" w:eastAsia="仿宋_GB2312" w:cs="Times New Roman"/>
                <w:color w:val="000000" w:themeColor="text1"/>
                <w:sz w:val="24"/>
                <w:szCs w:val="24"/>
                <w14:textFill>
                  <w14:solidFill>
                    <w14:schemeClr w14:val="tx1"/>
                  </w14:solidFill>
                </w14:textFill>
              </w:rPr>
            </w:pPr>
          </w:p>
        </w:tc>
      </w:tr>
      <w:tr w14:paraId="199B7416">
        <w:tblPrEx>
          <w:tblCellMar>
            <w:top w:w="0" w:type="dxa"/>
            <w:left w:w="0" w:type="dxa"/>
            <w:bottom w:w="0" w:type="dxa"/>
            <w:right w:w="0" w:type="dxa"/>
          </w:tblCellMar>
        </w:tblPrEx>
        <w:trPr>
          <w:cantSplit/>
          <w:trHeight w:val="720" w:hRule="atLeast"/>
        </w:trPr>
        <w:tc>
          <w:tcPr>
            <w:tcW w:w="1693" w:type="dxa"/>
            <w:vMerge w:val="continue"/>
            <w:tcBorders>
              <w:left w:val="single" w:color="auto" w:sz="4" w:space="0"/>
              <w:bottom w:val="single" w:color="auto" w:sz="4" w:space="0"/>
              <w:right w:val="single" w:color="auto" w:sz="4" w:space="0"/>
            </w:tcBorders>
            <w:tcMar>
              <w:top w:w="15" w:type="dxa"/>
              <w:left w:w="15" w:type="dxa"/>
              <w:bottom w:w="0" w:type="dxa"/>
              <w:right w:w="15" w:type="dxa"/>
            </w:tcMar>
            <w:vAlign w:val="center"/>
          </w:tcPr>
          <w:p w14:paraId="02CCF867">
            <w:pPr>
              <w:ind w:firstLine="480" w:firstLineChars="200"/>
              <w:jc w:val="center"/>
              <w:rPr>
                <w:rFonts w:hint="eastAsia" w:ascii="仿宋_GB2312" w:hAnsi="仿宋" w:eastAsia="仿宋_GB2312" w:cs="Times New Roman"/>
                <w:color w:val="000000" w:themeColor="text1"/>
                <w:sz w:val="24"/>
                <w:szCs w:val="24"/>
                <w14:textFill>
                  <w14:solidFill>
                    <w14:schemeClr w14:val="tx1"/>
                  </w14:solidFill>
                </w14:textFill>
              </w:rPr>
            </w:pPr>
          </w:p>
        </w:tc>
        <w:tc>
          <w:tcPr>
            <w:tcW w:w="1544" w:type="dxa"/>
            <w:tcBorders>
              <w:top w:val="nil"/>
              <w:left w:val="nil"/>
              <w:bottom w:val="single" w:color="auto" w:sz="4" w:space="0"/>
              <w:right w:val="single" w:color="auto" w:sz="4" w:space="0"/>
            </w:tcBorders>
            <w:tcMar>
              <w:top w:w="15" w:type="dxa"/>
              <w:left w:w="15" w:type="dxa"/>
              <w:bottom w:w="0" w:type="dxa"/>
              <w:right w:w="15" w:type="dxa"/>
            </w:tcMar>
            <w:vAlign w:val="center"/>
          </w:tcPr>
          <w:p w14:paraId="4061132B">
            <w:pPr>
              <w:jc w:val="center"/>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开户行地址</w:t>
            </w:r>
          </w:p>
        </w:tc>
        <w:tc>
          <w:tcPr>
            <w:tcW w:w="2883" w:type="dxa"/>
            <w:gridSpan w:val="2"/>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7244C5C">
            <w:pPr>
              <w:ind w:firstLine="480" w:firstLineChars="200"/>
              <w:jc w:val="center"/>
              <w:rPr>
                <w:rFonts w:hint="eastAsia" w:ascii="仿宋_GB2312" w:hAnsi="仿宋" w:eastAsia="仿宋_GB2312" w:cs="Times New Roman"/>
                <w:color w:val="000000" w:themeColor="text1"/>
                <w:sz w:val="24"/>
                <w:szCs w:val="24"/>
                <w14:textFill>
                  <w14:solidFill>
                    <w14:schemeClr w14:val="tx1"/>
                  </w14:solidFill>
                </w14:textFill>
              </w:rPr>
            </w:pPr>
          </w:p>
        </w:tc>
        <w:tc>
          <w:tcPr>
            <w:tcW w:w="1491" w:type="dxa"/>
            <w:gridSpan w:val="3"/>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FF17EFE">
            <w:pPr>
              <w:jc w:val="center"/>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联 系 人</w:t>
            </w:r>
          </w:p>
        </w:tc>
        <w:tc>
          <w:tcPr>
            <w:tcW w:w="144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ABC6627">
            <w:pPr>
              <w:ind w:firstLine="480" w:firstLineChars="200"/>
              <w:jc w:val="center"/>
              <w:rPr>
                <w:rFonts w:hint="eastAsia" w:ascii="仿宋_GB2312" w:hAnsi="仿宋" w:eastAsia="仿宋_GB2312" w:cs="Times New Roman"/>
                <w:color w:val="000000" w:themeColor="text1"/>
                <w:sz w:val="24"/>
                <w:szCs w:val="24"/>
                <w14:textFill>
                  <w14:solidFill>
                    <w14:schemeClr w14:val="tx1"/>
                  </w14:solidFill>
                </w14:textFill>
              </w:rPr>
            </w:pPr>
          </w:p>
        </w:tc>
      </w:tr>
      <w:tr w14:paraId="0F67AF97">
        <w:tblPrEx>
          <w:tblCellMar>
            <w:top w:w="0" w:type="dxa"/>
            <w:left w:w="0" w:type="dxa"/>
            <w:bottom w:w="0" w:type="dxa"/>
            <w:right w:w="0" w:type="dxa"/>
          </w:tblCellMar>
        </w:tblPrEx>
        <w:trPr>
          <w:cantSplit/>
          <w:trHeight w:val="735" w:hRule="atLeast"/>
        </w:trPr>
        <w:tc>
          <w:tcPr>
            <w:tcW w:w="1693" w:type="dxa"/>
            <w:vMerge w:val="restart"/>
            <w:tcBorders>
              <w:top w:val="nil"/>
              <w:left w:val="single" w:color="auto" w:sz="4" w:space="0"/>
              <w:right w:val="single" w:color="auto" w:sz="4" w:space="0"/>
            </w:tcBorders>
            <w:tcMar>
              <w:top w:w="15" w:type="dxa"/>
              <w:left w:w="15" w:type="dxa"/>
              <w:bottom w:w="0" w:type="dxa"/>
              <w:right w:w="15" w:type="dxa"/>
            </w:tcMar>
            <w:vAlign w:val="center"/>
          </w:tcPr>
          <w:p w14:paraId="389A83BA">
            <w:pPr>
              <w:jc w:val="center"/>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主营业务情况</w:t>
            </w:r>
          </w:p>
        </w:tc>
        <w:tc>
          <w:tcPr>
            <w:tcW w:w="4427" w:type="dxa"/>
            <w:gridSpan w:val="3"/>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57A2F1C">
            <w:pPr>
              <w:jc w:val="center"/>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主营业务名称</w:t>
            </w:r>
          </w:p>
        </w:tc>
        <w:tc>
          <w:tcPr>
            <w:tcW w:w="2934" w:type="dxa"/>
            <w:gridSpan w:val="4"/>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984F195">
            <w:pPr>
              <w:jc w:val="center"/>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上年经营额</w:t>
            </w:r>
          </w:p>
        </w:tc>
      </w:tr>
      <w:tr w14:paraId="6D80F143">
        <w:tblPrEx>
          <w:tblCellMar>
            <w:top w:w="0" w:type="dxa"/>
            <w:left w:w="0" w:type="dxa"/>
            <w:bottom w:w="0" w:type="dxa"/>
            <w:right w:w="0" w:type="dxa"/>
          </w:tblCellMar>
        </w:tblPrEx>
        <w:trPr>
          <w:cantSplit/>
          <w:trHeight w:val="735" w:hRule="atLeast"/>
        </w:trPr>
        <w:tc>
          <w:tcPr>
            <w:tcW w:w="1693" w:type="dxa"/>
            <w:vMerge w:val="continue"/>
            <w:tcBorders>
              <w:left w:val="single" w:color="auto" w:sz="4" w:space="0"/>
              <w:right w:val="single" w:color="auto" w:sz="4" w:space="0"/>
            </w:tcBorders>
            <w:tcMar>
              <w:top w:w="15" w:type="dxa"/>
              <w:left w:w="15" w:type="dxa"/>
              <w:bottom w:w="0" w:type="dxa"/>
              <w:right w:w="15" w:type="dxa"/>
            </w:tcMar>
            <w:vAlign w:val="center"/>
          </w:tcPr>
          <w:p w14:paraId="60AB6E5B">
            <w:pPr>
              <w:ind w:firstLine="480" w:firstLineChars="200"/>
              <w:jc w:val="center"/>
              <w:rPr>
                <w:rFonts w:hint="eastAsia" w:ascii="仿宋_GB2312" w:hAnsi="仿宋" w:eastAsia="仿宋_GB2312" w:cs="Times New Roman"/>
                <w:color w:val="000000" w:themeColor="text1"/>
                <w:sz w:val="24"/>
                <w:szCs w:val="24"/>
                <w14:textFill>
                  <w14:solidFill>
                    <w14:schemeClr w14:val="tx1"/>
                  </w14:solidFill>
                </w14:textFill>
              </w:rPr>
            </w:pPr>
          </w:p>
        </w:tc>
        <w:tc>
          <w:tcPr>
            <w:tcW w:w="4427" w:type="dxa"/>
            <w:gridSpan w:val="3"/>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D824577">
            <w:pPr>
              <w:ind w:firstLine="480" w:firstLineChars="200"/>
              <w:jc w:val="center"/>
              <w:rPr>
                <w:rFonts w:hint="eastAsia" w:ascii="仿宋_GB2312" w:hAnsi="仿宋" w:eastAsia="仿宋_GB2312" w:cs="Times New Roman"/>
                <w:color w:val="000000" w:themeColor="text1"/>
                <w:sz w:val="24"/>
                <w:szCs w:val="24"/>
                <w14:textFill>
                  <w14:solidFill>
                    <w14:schemeClr w14:val="tx1"/>
                  </w14:solidFill>
                </w14:textFill>
              </w:rPr>
            </w:pPr>
          </w:p>
        </w:tc>
        <w:tc>
          <w:tcPr>
            <w:tcW w:w="2934" w:type="dxa"/>
            <w:gridSpan w:val="4"/>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88D9E3C">
            <w:pPr>
              <w:ind w:firstLine="480" w:firstLineChars="200"/>
              <w:jc w:val="center"/>
              <w:rPr>
                <w:rFonts w:hint="eastAsia" w:ascii="仿宋_GB2312" w:hAnsi="仿宋" w:eastAsia="仿宋_GB2312" w:cs="Times New Roman"/>
                <w:color w:val="000000" w:themeColor="text1"/>
                <w:sz w:val="24"/>
                <w:szCs w:val="24"/>
                <w14:textFill>
                  <w14:solidFill>
                    <w14:schemeClr w14:val="tx1"/>
                  </w14:solidFill>
                </w14:textFill>
              </w:rPr>
            </w:pPr>
          </w:p>
        </w:tc>
      </w:tr>
      <w:tr w14:paraId="2F6F8E01">
        <w:tblPrEx>
          <w:tblCellMar>
            <w:top w:w="0" w:type="dxa"/>
            <w:left w:w="0" w:type="dxa"/>
            <w:bottom w:w="0" w:type="dxa"/>
            <w:right w:w="0" w:type="dxa"/>
          </w:tblCellMar>
        </w:tblPrEx>
        <w:trPr>
          <w:cantSplit/>
          <w:trHeight w:val="735" w:hRule="atLeast"/>
        </w:trPr>
        <w:tc>
          <w:tcPr>
            <w:tcW w:w="1693" w:type="dxa"/>
            <w:vMerge w:val="continue"/>
            <w:tcBorders>
              <w:left w:val="single" w:color="auto" w:sz="4" w:space="0"/>
              <w:bottom w:val="single" w:color="auto" w:sz="4" w:space="0"/>
              <w:right w:val="single" w:color="auto" w:sz="4" w:space="0"/>
            </w:tcBorders>
            <w:tcMar>
              <w:top w:w="15" w:type="dxa"/>
              <w:left w:w="15" w:type="dxa"/>
              <w:bottom w:w="0" w:type="dxa"/>
              <w:right w:w="15" w:type="dxa"/>
            </w:tcMar>
            <w:vAlign w:val="center"/>
          </w:tcPr>
          <w:p w14:paraId="2B3E54CB">
            <w:pPr>
              <w:ind w:firstLine="480" w:firstLineChars="200"/>
              <w:jc w:val="center"/>
              <w:rPr>
                <w:rFonts w:hint="eastAsia" w:ascii="仿宋_GB2312" w:hAnsi="仿宋" w:eastAsia="仿宋_GB2312" w:cs="Times New Roman"/>
                <w:color w:val="000000" w:themeColor="text1"/>
                <w:sz w:val="24"/>
                <w:szCs w:val="24"/>
                <w14:textFill>
                  <w14:solidFill>
                    <w14:schemeClr w14:val="tx1"/>
                  </w14:solidFill>
                </w14:textFill>
              </w:rPr>
            </w:pPr>
          </w:p>
        </w:tc>
        <w:tc>
          <w:tcPr>
            <w:tcW w:w="4427" w:type="dxa"/>
            <w:gridSpan w:val="3"/>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B274630">
            <w:pPr>
              <w:ind w:firstLine="480" w:firstLineChars="200"/>
              <w:jc w:val="center"/>
              <w:rPr>
                <w:rFonts w:hint="eastAsia" w:ascii="仿宋_GB2312" w:hAnsi="仿宋" w:eastAsia="仿宋_GB2312" w:cs="Times New Roman"/>
                <w:color w:val="000000" w:themeColor="text1"/>
                <w:sz w:val="24"/>
                <w:szCs w:val="24"/>
                <w14:textFill>
                  <w14:solidFill>
                    <w14:schemeClr w14:val="tx1"/>
                  </w14:solidFill>
                </w14:textFill>
              </w:rPr>
            </w:pPr>
          </w:p>
        </w:tc>
        <w:tc>
          <w:tcPr>
            <w:tcW w:w="2934" w:type="dxa"/>
            <w:gridSpan w:val="4"/>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6779D58">
            <w:pPr>
              <w:ind w:firstLine="480" w:firstLineChars="200"/>
              <w:jc w:val="center"/>
              <w:rPr>
                <w:rFonts w:hint="eastAsia" w:ascii="仿宋_GB2312" w:hAnsi="仿宋" w:eastAsia="仿宋_GB2312" w:cs="Times New Roman"/>
                <w:color w:val="000000" w:themeColor="text1"/>
                <w:sz w:val="24"/>
                <w:szCs w:val="24"/>
                <w14:textFill>
                  <w14:solidFill>
                    <w14:schemeClr w14:val="tx1"/>
                  </w14:solidFill>
                </w14:textFill>
              </w:rPr>
            </w:pPr>
          </w:p>
        </w:tc>
      </w:tr>
    </w:tbl>
    <w:p w14:paraId="35D04B6A">
      <w:pPr>
        <w:spacing w:line="360" w:lineRule="auto"/>
        <w:rPr>
          <w:rFonts w:hint="eastAsia" w:ascii="仿宋_GB2312" w:hAnsi="仿宋" w:eastAsia="仿宋_GB2312" w:cs="Times New Roman"/>
          <w:b/>
          <w:color w:val="000000" w:themeColor="text1"/>
          <w:sz w:val="24"/>
          <w:szCs w:val="24"/>
          <w14:textFill>
            <w14:solidFill>
              <w14:schemeClr w14:val="tx1"/>
            </w14:solidFill>
          </w14:textFill>
        </w:rPr>
      </w:pPr>
    </w:p>
    <w:p w14:paraId="4E288DA1">
      <w:pPr>
        <w:spacing w:line="360" w:lineRule="auto"/>
        <w:ind w:firstLine="482" w:firstLineChars="200"/>
        <w:jc w:val="center"/>
        <w:rPr>
          <w:rFonts w:ascii="仿宋_GB2312" w:hAnsi="仿宋" w:eastAsia="仿宋_GB2312" w:cs="Times New Roman"/>
          <w:b/>
          <w:color w:val="000000" w:themeColor="text1"/>
          <w:sz w:val="24"/>
          <w:szCs w:val="24"/>
          <w14:textFill>
            <w14:solidFill>
              <w14:schemeClr w14:val="tx1"/>
            </w14:solidFill>
          </w14:textFill>
        </w:rPr>
      </w:pPr>
      <w:r>
        <w:rPr>
          <w:rFonts w:ascii="仿宋_GB2312" w:hAnsi="仿宋" w:eastAsia="仿宋_GB2312" w:cs="Times New Roman"/>
          <w:b/>
          <w:color w:val="000000" w:themeColor="text1"/>
          <w:sz w:val="24"/>
          <w:szCs w:val="24"/>
          <w14:textFill>
            <w14:solidFill>
              <w14:schemeClr w14:val="tx1"/>
            </w14:solidFill>
          </w14:textFill>
        </w:rPr>
        <w:br w:type="page"/>
      </w:r>
    </w:p>
    <w:p w14:paraId="7F3C786A">
      <w:pPr>
        <w:spacing w:line="360" w:lineRule="auto"/>
        <w:jc w:val="center"/>
        <w:rPr>
          <w:rFonts w:hint="eastAsia" w:ascii="仿宋_GB2312" w:hAnsi="仿宋" w:eastAsia="仿宋_GB2312" w:cs="Times New Roman"/>
          <w:b/>
          <w:color w:val="000000" w:themeColor="text1"/>
          <w:sz w:val="28"/>
          <w:szCs w:val="28"/>
          <w14:textFill>
            <w14:solidFill>
              <w14:schemeClr w14:val="tx1"/>
            </w14:solidFill>
          </w14:textFill>
        </w:rPr>
      </w:pPr>
      <w:r>
        <w:rPr>
          <w:rFonts w:hint="eastAsia" w:ascii="仿宋_GB2312" w:hAnsi="仿宋" w:eastAsia="仿宋_GB2312" w:cs="Times New Roman"/>
          <w:b/>
          <w:color w:val="000000" w:themeColor="text1"/>
          <w:sz w:val="28"/>
          <w:szCs w:val="28"/>
          <w14:textFill>
            <w14:solidFill>
              <w14:schemeClr w14:val="tx1"/>
            </w14:solidFill>
          </w14:textFill>
        </w:rPr>
        <w:t>6.2</w:t>
      </w:r>
      <w:r>
        <w:rPr>
          <w:rFonts w:hint="eastAsia" w:ascii="仿宋_GB2312" w:hAnsi="仿宋" w:eastAsia="仿宋_GB2312" w:cs="Times New Roman"/>
          <w:b/>
          <w:color w:val="000000" w:themeColor="text1"/>
          <w:sz w:val="28"/>
          <w:szCs w:val="28"/>
          <w:lang w:eastAsia="zh-CN"/>
          <w14:textFill>
            <w14:solidFill>
              <w14:schemeClr w14:val="tx1"/>
            </w14:solidFill>
          </w14:textFill>
        </w:rPr>
        <w:t>服务商</w:t>
      </w:r>
      <w:r>
        <w:rPr>
          <w:rFonts w:hint="eastAsia" w:ascii="仿宋_GB2312" w:hAnsi="仿宋" w:eastAsia="仿宋_GB2312" w:cs="Times New Roman"/>
          <w:b/>
          <w:color w:val="000000" w:themeColor="text1"/>
          <w:sz w:val="28"/>
          <w:szCs w:val="28"/>
          <w14:textFill>
            <w14:solidFill>
              <w14:schemeClr w14:val="tx1"/>
            </w14:solidFill>
          </w14:textFill>
        </w:rPr>
        <w:t>签署承诺书</w:t>
      </w:r>
    </w:p>
    <w:p w14:paraId="02B5CBBB">
      <w:pPr>
        <w:spacing w:line="440" w:lineRule="exact"/>
        <w:ind w:firstLine="480" w:firstLineChars="200"/>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A.未签署或者虚假承诺签署本承诺书的，其责任由</w:t>
      </w:r>
      <w:r>
        <w:rPr>
          <w:rFonts w:hint="eastAsia" w:ascii="仿宋_GB2312" w:hAnsi="仿宋" w:eastAsia="仿宋_GB2312" w:cs="Times New Roman"/>
          <w:color w:val="000000" w:themeColor="text1"/>
          <w:sz w:val="24"/>
          <w:szCs w:val="24"/>
          <w:lang w:eastAsia="zh-CN"/>
          <w14:textFill>
            <w14:solidFill>
              <w14:schemeClr w14:val="tx1"/>
            </w14:solidFill>
          </w14:textFill>
        </w:rPr>
        <w:t>服务商</w:t>
      </w:r>
      <w:r>
        <w:rPr>
          <w:rFonts w:hint="eastAsia" w:ascii="仿宋_GB2312" w:hAnsi="仿宋" w:eastAsia="仿宋_GB2312" w:cs="Times New Roman"/>
          <w:color w:val="000000" w:themeColor="text1"/>
          <w:sz w:val="24"/>
          <w:szCs w:val="24"/>
          <w14:textFill>
            <w14:solidFill>
              <w14:schemeClr w14:val="tx1"/>
            </w14:solidFill>
          </w14:textFill>
        </w:rPr>
        <w:t>自行承担。</w:t>
      </w:r>
    </w:p>
    <w:p w14:paraId="5E3C0811">
      <w:pPr>
        <w:spacing w:line="440" w:lineRule="exact"/>
        <w:ind w:firstLine="480" w:firstLineChars="200"/>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B.编制的响应文件正本须装订本原件，副本可装订复印件。</w:t>
      </w:r>
    </w:p>
    <w:p w14:paraId="6D0C1AE9">
      <w:pPr>
        <w:spacing w:line="440" w:lineRule="exact"/>
        <w:jc w:val="center"/>
        <w:rPr>
          <w:rFonts w:hint="eastAsia" w:ascii="仿宋_GB2312" w:hAnsi="仿宋" w:eastAsia="仿宋_GB2312" w:cs="Times New Roman"/>
          <w:b/>
          <w:color w:val="000000" w:themeColor="text1"/>
          <w:sz w:val="24"/>
          <w:szCs w:val="24"/>
          <w14:textFill>
            <w14:solidFill>
              <w14:schemeClr w14:val="tx1"/>
            </w14:solidFill>
          </w14:textFill>
        </w:rPr>
      </w:pPr>
      <w:r>
        <w:rPr>
          <w:rFonts w:hint="eastAsia" w:ascii="仿宋_GB2312" w:hAnsi="仿宋" w:eastAsia="仿宋_GB2312" w:cs="Times New Roman"/>
          <w:b/>
          <w:color w:val="000000" w:themeColor="text1"/>
          <w:sz w:val="24"/>
          <w:szCs w:val="24"/>
          <w14:textFill>
            <w14:solidFill>
              <w14:schemeClr w14:val="tx1"/>
            </w14:solidFill>
          </w14:textFill>
        </w:rPr>
        <w:t>承诺书Ⅰ</w:t>
      </w:r>
    </w:p>
    <w:tbl>
      <w:tblPr>
        <w:tblStyle w:val="34"/>
        <w:tblW w:w="897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32"/>
        <w:gridCol w:w="2940"/>
        <w:gridCol w:w="3201"/>
      </w:tblGrid>
      <w:tr w14:paraId="5CD60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973" w:type="dxa"/>
            <w:gridSpan w:val="3"/>
            <w:vAlign w:val="center"/>
          </w:tcPr>
          <w:p w14:paraId="201BDC96">
            <w:pPr>
              <w:spacing w:line="440" w:lineRule="exact"/>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致：杨陵区政府采购中心</w:t>
            </w:r>
          </w:p>
        </w:tc>
      </w:tr>
      <w:tr w14:paraId="7A757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trPr>
        <w:tc>
          <w:tcPr>
            <w:tcW w:w="8973" w:type="dxa"/>
            <w:gridSpan w:val="3"/>
            <w:vAlign w:val="center"/>
          </w:tcPr>
          <w:p w14:paraId="5092FF3C">
            <w:pPr>
              <w:spacing w:line="440" w:lineRule="exact"/>
              <w:ind w:firstLine="480" w:firstLineChars="200"/>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作为参加贵中心组织的竞争性磋商采购项目的</w:t>
            </w:r>
            <w:r>
              <w:rPr>
                <w:rFonts w:hint="eastAsia" w:ascii="仿宋_GB2312" w:hAnsi="仿宋" w:eastAsia="仿宋_GB2312" w:cs="Times New Roman"/>
                <w:color w:val="000000" w:themeColor="text1"/>
                <w:sz w:val="24"/>
                <w:szCs w:val="24"/>
                <w:lang w:eastAsia="zh-CN"/>
                <w14:textFill>
                  <w14:solidFill>
                    <w14:schemeClr w14:val="tx1"/>
                  </w14:solidFill>
                </w14:textFill>
              </w:rPr>
              <w:t>服务商</w:t>
            </w:r>
            <w:r>
              <w:rPr>
                <w:rFonts w:hint="eastAsia" w:ascii="仿宋_GB2312" w:hAnsi="仿宋" w:eastAsia="仿宋_GB2312" w:cs="Times New Roman"/>
                <w:color w:val="000000" w:themeColor="text1"/>
                <w:sz w:val="24"/>
                <w:szCs w:val="24"/>
                <w14:textFill>
                  <w14:solidFill>
                    <w14:schemeClr w14:val="tx1"/>
                  </w14:solidFill>
                </w14:textFill>
              </w:rPr>
              <w:t>，本公司承诺：在参加本项目磋商之前不存在被依法禁止经营行为、财产被接管或冻结的情况，如有隐瞒实情，愿承担一切责任及后果。</w:t>
            </w:r>
          </w:p>
        </w:tc>
      </w:tr>
      <w:tr w14:paraId="777A4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trPr>
        <w:tc>
          <w:tcPr>
            <w:tcW w:w="2832" w:type="dxa"/>
            <w:vAlign w:val="center"/>
          </w:tcPr>
          <w:p w14:paraId="71CFDDF6">
            <w:pPr>
              <w:spacing w:line="440" w:lineRule="exact"/>
              <w:ind w:firstLine="480" w:firstLineChars="200"/>
              <w:jc w:val="center"/>
              <w:rPr>
                <w:rFonts w:hint="eastAsia" w:ascii="仿宋_GB2312" w:hAnsi="仿宋" w:eastAsia="仿宋_GB2312" w:cs="Times New Roman"/>
                <w:color w:val="000000" w:themeColor="text1"/>
                <w:sz w:val="24"/>
                <w:szCs w:val="24"/>
                <w:lang w:eastAsia="zh-CN"/>
                <w14:textFill>
                  <w14:solidFill>
                    <w14:schemeClr w14:val="tx1"/>
                  </w14:solidFill>
                </w14:textFill>
              </w:rPr>
            </w:pPr>
            <w:r>
              <w:rPr>
                <w:rFonts w:hint="eastAsia" w:ascii="仿宋_GB2312" w:hAnsi="仿宋" w:eastAsia="仿宋_GB2312" w:cs="Times New Roman"/>
                <w:color w:val="000000" w:themeColor="text1"/>
                <w:sz w:val="24"/>
                <w:szCs w:val="24"/>
                <w:lang w:eastAsia="zh-CN"/>
                <w14:textFill>
                  <w14:solidFill>
                    <w14:schemeClr w14:val="tx1"/>
                  </w14:solidFill>
                </w14:textFill>
              </w:rPr>
              <w:t>服务商</w:t>
            </w:r>
          </w:p>
        </w:tc>
        <w:tc>
          <w:tcPr>
            <w:tcW w:w="2940" w:type="dxa"/>
            <w:vAlign w:val="center"/>
          </w:tcPr>
          <w:p w14:paraId="371589B2">
            <w:pPr>
              <w:spacing w:line="440" w:lineRule="exact"/>
              <w:ind w:firstLine="480" w:firstLineChars="200"/>
              <w:jc w:val="center"/>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法定代表人</w:t>
            </w:r>
          </w:p>
        </w:tc>
        <w:tc>
          <w:tcPr>
            <w:tcW w:w="3201" w:type="dxa"/>
            <w:vAlign w:val="center"/>
          </w:tcPr>
          <w:p w14:paraId="2F91F037">
            <w:pPr>
              <w:spacing w:line="440" w:lineRule="exact"/>
              <w:ind w:firstLine="480" w:firstLineChars="200"/>
              <w:jc w:val="center"/>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日   期</w:t>
            </w:r>
          </w:p>
        </w:tc>
      </w:tr>
      <w:tr w14:paraId="33870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8" w:hRule="atLeast"/>
        </w:trPr>
        <w:tc>
          <w:tcPr>
            <w:tcW w:w="2832" w:type="dxa"/>
            <w:vAlign w:val="center"/>
          </w:tcPr>
          <w:p w14:paraId="3EF3B6C6">
            <w:pPr>
              <w:spacing w:line="440" w:lineRule="exact"/>
              <w:ind w:firstLine="480" w:firstLineChars="200"/>
              <w:jc w:val="center"/>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（单位公章）</w:t>
            </w:r>
          </w:p>
        </w:tc>
        <w:tc>
          <w:tcPr>
            <w:tcW w:w="2940" w:type="dxa"/>
            <w:vAlign w:val="center"/>
          </w:tcPr>
          <w:p w14:paraId="7EA6338A">
            <w:pPr>
              <w:spacing w:line="440" w:lineRule="exact"/>
              <w:ind w:firstLine="480" w:firstLineChars="200"/>
              <w:jc w:val="center"/>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（签字或盖章）</w:t>
            </w:r>
          </w:p>
        </w:tc>
        <w:tc>
          <w:tcPr>
            <w:tcW w:w="3201" w:type="dxa"/>
            <w:vAlign w:val="center"/>
          </w:tcPr>
          <w:p w14:paraId="217A79A1">
            <w:pPr>
              <w:spacing w:line="440" w:lineRule="exact"/>
              <w:ind w:firstLine="480" w:firstLineChars="200"/>
              <w:jc w:val="center"/>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年   月   日</w:t>
            </w:r>
          </w:p>
        </w:tc>
      </w:tr>
    </w:tbl>
    <w:p w14:paraId="02FC0FBE">
      <w:pPr>
        <w:spacing w:line="440" w:lineRule="exact"/>
        <w:ind w:firstLine="482" w:firstLineChars="200"/>
        <w:jc w:val="center"/>
        <w:rPr>
          <w:rFonts w:hint="eastAsia" w:ascii="仿宋" w:hAnsi="仿宋" w:eastAsia="仿宋" w:cs="Times New Roman"/>
          <w:b/>
          <w:color w:val="000000" w:themeColor="text1"/>
          <w:sz w:val="24"/>
          <w:szCs w:val="24"/>
          <w14:textFill>
            <w14:solidFill>
              <w14:schemeClr w14:val="tx1"/>
            </w14:solidFill>
          </w14:textFill>
        </w:rPr>
      </w:pPr>
    </w:p>
    <w:p w14:paraId="38668042">
      <w:pPr>
        <w:spacing w:line="440" w:lineRule="exact"/>
        <w:ind w:firstLine="482" w:firstLineChars="200"/>
        <w:jc w:val="center"/>
        <w:rPr>
          <w:rFonts w:hint="eastAsia" w:ascii="仿宋" w:hAnsi="仿宋" w:eastAsia="仿宋" w:cs="Times New Roman"/>
          <w:b/>
          <w:color w:val="000000" w:themeColor="text1"/>
          <w:sz w:val="24"/>
          <w:szCs w:val="24"/>
          <w14:textFill>
            <w14:solidFill>
              <w14:schemeClr w14:val="tx1"/>
            </w14:solidFill>
          </w14:textFill>
        </w:rPr>
      </w:pPr>
    </w:p>
    <w:p w14:paraId="716E5FE4">
      <w:pPr>
        <w:spacing w:line="440" w:lineRule="exact"/>
        <w:jc w:val="center"/>
        <w:rPr>
          <w:rFonts w:hint="eastAsia" w:ascii="仿宋_GB2312" w:hAnsi="仿宋" w:eastAsia="仿宋_GB2312" w:cs="Times New Roman"/>
          <w:b/>
          <w:color w:val="000000" w:themeColor="text1"/>
          <w:sz w:val="24"/>
          <w:szCs w:val="24"/>
          <w14:textFill>
            <w14:solidFill>
              <w14:schemeClr w14:val="tx1"/>
            </w14:solidFill>
          </w14:textFill>
        </w:rPr>
      </w:pPr>
      <w:r>
        <w:rPr>
          <w:rFonts w:hint="eastAsia" w:ascii="仿宋_GB2312" w:hAnsi="仿宋" w:eastAsia="仿宋_GB2312" w:cs="Times New Roman"/>
          <w:b/>
          <w:color w:val="000000" w:themeColor="text1"/>
          <w:sz w:val="24"/>
          <w:szCs w:val="24"/>
          <w14:textFill>
            <w14:solidFill>
              <w14:schemeClr w14:val="tx1"/>
            </w14:solidFill>
          </w14:textFill>
        </w:rPr>
        <w:t>承诺书Ⅱ</w:t>
      </w:r>
    </w:p>
    <w:tbl>
      <w:tblPr>
        <w:tblStyle w:val="34"/>
        <w:tblW w:w="897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34"/>
        <w:gridCol w:w="2942"/>
        <w:gridCol w:w="3197"/>
      </w:tblGrid>
      <w:tr w14:paraId="6FE78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8973" w:type="dxa"/>
            <w:gridSpan w:val="3"/>
            <w:vAlign w:val="center"/>
          </w:tcPr>
          <w:p w14:paraId="0A95A25C">
            <w:pPr>
              <w:spacing w:line="440" w:lineRule="exact"/>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致：杨陵区政府采购中心</w:t>
            </w:r>
          </w:p>
        </w:tc>
      </w:tr>
      <w:tr w14:paraId="6B266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8" w:hRule="atLeast"/>
        </w:trPr>
        <w:tc>
          <w:tcPr>
            <w:tcW w:w="8973" w:type="dxa"/>
            <w:gridSpan w:val="3"/>
            <w:vAlign w:val="center"/>
          </w:tcPr>
          <w:p w14:paraId="08B0F8D9">
            <w:pPr>
              <w:spacing w:line="440" w:lineRule="exact"/>
              <w:ind w:firstLine="480" w:firstLineChars="200"/>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作为参加贵中心组织的竞争性磋商采购项目的</w:t>
            </w:r>
            <w:r>
              <w:rPr>
                <w:rFonts w:hint="eastAsia" w:ascii="仿宋_GB2312" w:hAnsi="仿宋" w:eastAsia="仿宋_GB2312" w:cs="Times New Roman"/>
                <w:color w:val="000000" w:themeColor="text1"/>
                <w:sz w:val="24"/>
                <w:szCs w:val="24"/>
                <w:lang w:eastAsia="zh-CN"/>
                <w14:textFill>
                  <w14:solidFill>
                    <w14:schemeClr w14:val="tx1"/>
                  </w14:solidFill>
                </w14:textFill>
              </w:rPr>
              <w:t>服务商</w:t>
            </w:r>
            <w:r>
              <w:rPr>
                <w:rFonts w:hint="eastAsia" w:ascii="仿宋_GB2312" w:hAnsi="仿宋" w:eastAsia="仿宋_GB2312" w:cs="Times New Roman"/>
                <w:color w:val="000000" w:themeColor="text1"/>
                <w:sz w:val="24"/>
                <w:szCs w:val="24"/>
                <w14:textFill>
                  <w14:solidFill>
                    <w14:schemeClr w14:val="tx1"/>
                  </w14:solidFill>
                </w14:textFill>
              </w:rPr>
              <w:t>，本公司郑重申告并承诺：近三年受到有关行政主管部门的行政处理、不良行为记录为    次（没有填0），如有隐瞒实情，愿承担一切责任及后果。</w:t>
            </w:r>
          </w:p>
        </w:tc>
      </w:tr>
      <w:tr w14:paraId="0CCAD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2834" w:type="dxa"/>
            <w:vAlign w:val="center"/>
          </w:tcPr>
          <w:p w14:paraId="1BC01962">
            <w:pPr>
              <w:spacing w:line="440" w:lineRule="exact"/>
              <w:ind w:firstLine="840" w:firstLineChars="350"/>
              <w:jc w:val="center"/>
              <w:rPr>
                <w:rFonts w:hint="eastAsia" w:ascii="仿宋_GB2312" w:hAnsi="仿宋" w:eastAsia="仿宋_GB2312" w:cs="Times New Roman"/>
                <w:color w:val="000000" w:themeColor="text1"/>
                <w:sz w:val="24"/>
                <w:szCs w:val="24"/>
                <w:lang w:eastAsia="zh-CN"/>
                <w14:textFill>
                  <w14:solidFill>
                    <w14:schemeClr w14:val="tx1"/>
                  </w14:solidFill>
                </w14:textFill>
              </w:rPr>
            </w:pPr>
            <w:r>
              <w:rPr>
                <w:rFonts w:hint="eastAsia" w:ascii="仿宋_GB2312" w:hAnsi="仿宋" w:eastAsia="仿宋_GB2312" w:cs="Times New Roman"/>
                <w:color w:val="000000" w:themeColor="text1"/>
                <w:sz w:val="24"/>
                <w:szCs w:val="24"/>
                <w:lang w:eastAsia="zh-CN"/>
                <w14:textFill>
                  <w14:solidFill>
                    <w14:schemeClr w14:val="tx1"/>
                  </w14:solidFill>
                </w14:textFill>
              </w:rPr>
              <w:t>服务商</w:t>
            </w:r>
          </w:p>
        </w:tc>
        <w:tc>
          <w:tcPr>
            <w:tcW w:w="2942" w:type="dxa"/>
            <w:vAlign w:val="center"/>
          </w:tcPr>
          <w:p w14:paraId="3DD27F27">
            <w:pPr>
              <w:spacing w:line="440" w:lineRule="exact"/>
              <w:ind w:firstLine="480" w:firstLineChars="200"/>
              <w:jc w:val="center"/>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法定代表人</w:t>
            </w:r>
          </w:p>
        </w:tc>
        <w:tc>
          <w:tcPr>
            <w:tcW w:w="3197" w:type="dxa"/>
            <w:vAlign w:val="center"/>
          </w:tcPr>
          <w:p w14:paraId="47130A6E">
            <w:pPr>
              <w:spacing w:line="440" w:lineRule="exact"/>
              <w:ind w:firstLine="480" w:firstLineChars="200"/>
              <w:jc w:val="center"/>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日  期</w:t>
            </w:r>
          </w:p>
        </w:tc>
      </w:tr>
      <w:tr w14:paraId="0D229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5" w:hRule="atLeast"/>
        </w:trPr>
        <w:tc>
          <w:tcPr>
            <w:tcW w:w="2834" w:type="dxa"/>
            <w:vAlign w:val="center"/>
          </w:tcPr>
          <w:p w14:paraId="44A1688E">
            <w:pPr>
              <w:spacing w:line="440" w:lineRule="exact"/>
              <w:ind w:firstLine="480" w:firstLineChars="200"/>
              <w:jc w:val="center"/>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（单位公章）</w:t>
            </w:r>
          </w:p>
        </w:tc>
        <w:tc>
          <w:tcPr>
            <w:tcW w:w="2942" w:type="dxa"/>
            <w:vAlign w:val="center"/>
          </w:tcPr>
          <w:p w14:paraId="02D870FC">
            <w:pPr>
              <w:spacing w:line="440" w:lineRule="exact"/>
              <w:ind w:firstLine="480" w:firstLineChars="200"/>
              <w:jc w:val="center"/>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（签字或盖章）</w:t>
            </w:r>
          </w:p>
        </w:tc>
        <w:tc>
          <w:tcPr>
            <w:tcW w:w="3197" w:type="dxa"/>
            <w:vAlign w:val="center"/>
          </w:tcPr>
          <w:p w14:paraId="2A773E9E">
            <w:pPr>
              <w:spacing w:line="440" w:lineRule="exact"/>
              <w:ind w:firstLine="480" w:firstLineChars="200"/>
              <w:jc w:val="center"/>
              <w:rPr>
                <w:rFonts w:hint="eastAsia" w:ascii="仿宋_GB2312" w:hAnsi="仿宋" w:eastAsia="仿宋_GB2312" w:cs="Times New Roman"/>
                <w:color w:val="000000" w:themeColor="text1"/>
                <w:sz w:val="24"/>
                <w:szCs w:val="24"/>
                <w14:textFill>
                  <w14:solidFill>
                    <w14:schemeClr w14:val="tx1"/>
                  </w14:solidFill>
                </w14:textFill>
              </w:rPr>
            </w:pPr>
            <w:r>
              <w:rPr>
                <w:rFonts w:hint="eastAsia" w:ascii="仿宋_GB2312" w:hAnsi="仿宋" w:eastAsia="仿宋_GB2312" w:cs="Times New Roman"/>
                <w:color w:val="000000" w:themeColor="text1"/>
                <w:sz w:val="24"/>
                <w:szCs w:val="24"/>
                <w14:textFill>
                  <w14:solidFill>
                    <w14:schemeClr w14:val="tx1"/>
                  </w14:solidFill>
                </w14:textFill>
              </w:rPr>
              <w:t>年   月   日</w:t>
            </w:r>
          </w:p>
        </w:tc>
      </w:tr>
    </w:tbl>
    <w:p w14:paraId="7267FF62">
      <w:pPr>
        <w:spacing w:line="360" w:lineRule="auto"/>
        <w:rPr>
          <w:rFonts w:ascii="仿宋" w:hAnsi="仿宋" w:eastAsia="仿宋" w:cs="Times New Roman"/>
          <w:b/>
          <w:color w:val="000000" w:themeColor="text1"/>
          <w:szCs w:val="21"/>
          <w14:textFill>
            <w14:solidFill>
              <w14:schemeClr w14:val="tx1"/>
            </w14:solidFill>
          </w14:textFill>
        </w:rPr>
      </w:pPr>
    </w:p>
    <w:p w14:paraId="1DB7EA98">
      <w:pPr>
        <w:spacing w:line="360" w:lineRule="auto"/>
        <w:rPr>
          <w:rFonts w:ascii="仿宋" w:hAnsi="仿宋" w:eastAsia="仿宋" w:cs="Times New Roman"/>
          <w:b/>
          <w:color w:val="000000" w:themeColor="text1"/>
          <w:szCs w:val="21"/>
          <w14:textFill>
            <w14:solidFill>
              <w14:schemeClr w14:val="tx1"/>
            </w14:solidFill>
          </w14:textFill>
        </w:rPr>
      </w:pPr>
      <w:r>
        <w:rPr>
          <w:rFonts w:ascii="仿宋" w:hAnsi="仿宋" w:eastAsia="仿宋" w:cs="Times New Roman"/>
          <w:b/>
          <w:color w:val="000000" w:themeColor="text1"/>
          <w:szCs w:val="21"/>
          <w14:textFill>
            <w14:solidFill>
              <w14:schemeClr w14:val="tx1"/>
            </w14:solidFill>
          </w14:textFill>
        </w:rPr>
        <w:br w:type="page"/>
      </w:r>
    </w:p>
    <w:p w14:paraId="5DE18EB5">
      <w:pPr>
        <w:spacing w:line="360" w:lineRule="auto"/>
        <w:jc w:val="center"/>
        <w:rPr>
          <w:rFonts w:hint="eastAsia" w:ascii="仿宋_GB2312" w:hAnsi="仿宋" w:eastAsia="仿宋_GB2312" w:cs="Times New Roman"/>
          <w:b/>
          <w:color w:val="000000" w:themeColor="text1"/>
          <w:sz w:val="30"/>
          <w:szCs w:val="30"/>
          <w14:textFill>
            <w14:solidFill>
              <w14:schemeClr w14:val="tx1"/>
            </w14:solidFill>
          </w14:textFill>
        </w:rPr>
      </w:pPr>
      <w:r>
        <w:rPr>
          <w:rFonts w:hint="eastAsia" w:ascii="仿宋_GB2312" w:hAnsi="仿宋" w:eastAsia="仿宋_GB2312" w:cs="Times New Roman"/>
          <w:b/>
          <w:color w:val="000000" w:themeColor="text1"/>
          <w:sz w:val="30"/>
          <w:szCs w:val="30"/>
          <w14:textFill>
            <w14:solidFill>
              <w14:schemeClr w14:val="tx1"/>
            </w14:solidFill>
          </w14:textFill>
        </w:rPr>
        <w:t>第7部分  资格证明文件</w:t>
      </w:r>
    </w:p>
    <w:p w14:paraId="09F84543">
      <w:pPr>
        <w:ind w:firstLine="560" w:firstLineChars="200"/>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6.1</w:t>
      </w:r>
      <w:r>
        <w:rPr>
          <w:rFonts w:hint="eastAsia" w:ascii="仿宋_GB2312" w:hAnsi="仿宋" w:eastAsia="仿宋_GB2312" w:cs="Times New Roman"/>
          <w:color w:val="000000" w:themeColor="text1"/>
          <w:sz w:val="28"/>
          <w:szCs w:val="28"/>
          <w:lang w:eastAsia="zh-CN"/>
          <w14:textFill>
            <w14:solidFill>
              <w14:schemeClr w14:val="tx1"/>
            </w14:solidFill>
          </w14:textFill>
        </w:rPr>
        <w:t>服务商</w:t>
      </w:r>
      <w:r>
        <w:rPr>
          <w:rFonts w:hint="eastAsia" w:ascii="仿宋_GB2312" w:hAnsi="仿宋" w:eastAsia="仿宋_GB2312" w:cs="Times New Roman"/>
          <w:color w:val="000000" w:themeColor="text1"/>
          <w:sz w:val="28"/>
          <w:szCs w:val="28"/>
          <w14:textFill>
            <w14:solidFill>
              <w14:schemeClr w14:val="tx1"/>
            </w14:solidFill>
          </w14:textFill>
        </w:rPr>
        <w:t>资格证明文件主要内容（参照《</w:t>
      </w:r>
      <w:r>
        <w:rPr>
          <w:rFonts w:hint="eastAsia" w:ascii="仿宋_GB2312" w:hAnsi="仿宋" w:eastAsia="仿宋_GB2312" w:cs="Times New Roman"/>
          <w:color w:val="000000" w:themeColor="text1"/>
          <w:sz w:val="28"/>
          <w:szCs w:val="28"/>
          <w:lang w:eastAsia="zh-CN"/>
          <w14:textFill>
            <w14:solidFill>
              <w14:schemeClr w14:val="tx1"/>
            </w14:solidFill>
          </w14:textFill>
        </w:rPr>
        <w:t>服务商</w:t>
      </w:r>
      <w:r>
        <w:rPr>
          <w:rFonts w:hint="eastAsia" w:ascii="仿宋_GB2312" w:hAnsi="仿宋" w:eastAsia="仿宋_GB2312" w:cs="Times New Roman"/>
          <w:color w:val="000000" w:themeColor="text1"/>
          <w:sz w:val="28"/>
          <w:szCs w:val="28"/>
          <w14:textFill>
            <w14:solidFill>
              <w14:schemeClr w14:val="tx1"/>
            </w14:solidFill>
          </w14:textFill>
        </w:rPr>
        <w:t>资格证明文件及审核》）。</w:t>
      </w:r>
    </w:p>
    <w:p w14:paraId="0649B785">
      <w:pPr>
        <w:ind w:firstLine="560" w:firstLineChars="200"/>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6.2</w:t>
      </w:r>
      <w:r>
        <w:rPr>
          <w:rFonts w:hint="eastAsia" w:ascii="仿宋_GB2312" w:hAnsi="仿宋" w:eastAsia="仿宋_GB2312" w:cs="Times New Roman"/>
          <w:color w:val="000000" w:themeColor="text1"/>
          <w:sz w:val="28"/>
          <w:szCs w:val="28"/>
          <w:lang w:eastAsia="zh-CN"/>
          <w14:textFill>
            <w14:solidFill>
              <w14:schemeClr w14:val="tx1"/>
            </w14:solidFill>
          </w14:textFill>
        </w:rPr>
        <w:t>服务商</w:t>
      </w:r>
      <w:r>
        <w:rPr>
          <w:rFonts w:hint="eastAsia" w:ascii="仿宋_GB2312" w:hAnsi="仿宋" w:eastAsia="仿宋_GB2312" w:cs="Times New Roman"/>
          <w:color w:val="000000" w:themeColor="text1"/>
          <w:sz w:val="28"/>
          <w:szCs w:val="28"/>
          <w14:textFill>
            <w14:solidFill>
              <w14:schemeClr w14:val="tx1"/>
            </w14:solidFill>
          </w14:textFill>
        </w:rPr>
        <w:t>认为有必要说明的资格问题。</w:t>
      </w:r>
    </w:p>
    <w:p w14:paraId="1DB59DE5">
      <w:pPr>
        <w:spacing w:line="360" w:lineRule="auto"/>
        <w:ind w:firstLine="602" w:firstLineChars="200"/>
        <w:jc w:val="center"/>
        <w:rPr>
          <w:rFonts w:hint="eastAsia" w:ascii="仿宋_GB2312" w:hAnsi="仿宋" w:eastAsia="仿宋_GB2312" w:cs="Times New Roman"/>
          <w:b/>
          <w:color w:val="000000" w:themeColor="text1"/>
          <w:sz w:val="30"/>
          <w:szCs w:val="30"/>
          <w14:textFill>
            <w14:solidFill>
              <w14:schemeClr w14:val="tx1"/>
            </w14:solidFill>
          </w14:textFill>
        </w:rPr>
      </w:pPr>
    </w:p>
    <w:p w14:paraId="07080587">
      <w:pPr>
        <w:spacing w:line="360" w:lineRule="auto"/>
        <w:jc w:val="center"/>
        <w:rPr>
          <w:rFonts w:hint="eastAsia" w:ascii="仿宋_GB2312" w:hAnsi="仿宋" w:eastAsia="仿宋_GB2312" w:cs="Times New Roman"/>
          <w:b/>
          <w:color w:val="000000" w:themeColor="text1"/>
          <w:sz w:val="28"/>
          <w:szCs w:val="28"/>
          <w14:textFill>
            <w14:solidFill>
              <w14:schemeClr w14:val="tx1"/>
            </w14:solidFill>
          </w14:textFill>
        </w:rPr>
      </w:pPr>
      <w:r>
        <w:rPr>
          <w:rFonts w:hint="eastAsia" w:ascii="仿宋_GB2312" w:hAnsi="仿宋" w:eastAsia="仿宋_GB2312" w:cs="Times New Roman"/>
          <w:b/>
          <w:color w:val="000000" w:themeColor="text1"/>
          <w:sz w:val="28"/>
          <w:szCs w:val="28"/>
          <w14:textFill>
            <w14:solidFill>
              <w14:schemeClr w14:val="tx1"/>
            </w14:solidFill>
          </w14:textFill>
        </w:rPr>
        <w:t>格式A ：响应文件封袋正面标识式样</w:t>
      </w:r>
    </w:p>
    <w:p w14:paraId="28298A5D">
      <w:pPr>
        <w:spacing w:line="360" w:lineRule="auto"/>
        <w:ind w:firstLine="600" w:firstLineChars="200"/>
        <w:rPr>
          <w:rFonts w:ascii="仿宋" w:hAnsi="仿宋" w:eastAsia="仿宋" w:cs="Times New Roman"/>
          <w:color w:val="000000" w:themeColor="text1"/>
          <w:sz w:val="30"/>
          <w:szCs w:val="30"/>
          <w14:textFill>
            <w14:solidFill>
              <w14:schemeClr w14:val="tx1"/>
            </w14:solidFill>
          </w14:textFill>
        </w:rPr>
      </w:pPr>
      <w:r>
        <w:rPr>
          <w:rFonts w:ascii="仿宋" w:hAnsi="仿宋" w:eastAsia="仿宋" w:cs="Times New Roman"/>
          <w:color w:val="000000" w:themeColor="text1"/>
          <w:sz w:val="30"/>
          <w:szCs w:val="30"/>
          <w14:textFill>
            <w14:solidFill>
              <w14:schemeClr w14:val="tx1"/>
            </w14:solidFill>
          </w14:textFill>
        </w:rPr>
        <mc:AlternateContent>
          <mc:Choice Requires="wps">
            <w:drawing>
              <wp:anchor distT="0" distB="0" distL="114300" distR="114300" simplePos="0" relativeHeight="251659264" behindDoc="0" locked="0" layoutInCell="1" allowOverlap="1">
                <wp:simplePos x="0" y="0"/>
                <wp:positionH relativeFrom="column">
                  <wp:posOffset>228600</wp:posOffset>
                </wp:positionH>
                <wp:positionV relativeFrom="paragraph">
                  <wp:posOffset>-5715</wp:posOffset>
                </wp:positionV>
                <wp:extent cx="5383530" cy="2813685"/>
                <wp:effectExtent l="19050" t="19050" r="26670" b="24765"/>
                <wp:wrapNone/>
                <wp:docPr id="1" name="文本框 1"/>
                <wp:cNvGraphicFramePr/>
                <a:graphic xmlns:a="http://schemas.openxmlformats.org/drawingml/2006/main">
                  <a:graphicData uri="http://schemas.microsoft.com/office/word/2010/wordprocessingShape">
                    <wps:wsp>
                      <wps:cNvSpPr txBox="1">
                        <a:spLocks noChangeArrowheads="1"/>
                      </wps:cNvSpPr>
                      <wps:spPr bwMode="auto">
                        <a:xfrm>
                          <a:off x="0" y="0"/>
                          <a:ext cx="5383530" cy="2813685"/>
                        </a:xfrm>
                        <a:prstGeom prst="rect">
                          <a:avLst/>
                        </a:prstGeom>
                        <a:solidFill>
                          <a:srgbClr val="FFFFFF"/>
                        </a:solidFill>
                        <a:ln w="38100" cmpd="dbl">
                          <a:solidFill>
                            <a:srgbClr val="000000"/>
                          </a:solidFill>
                          <a:miter lim="800000"/>
                        </a:ln>
                        <a:effectLst/>
                      </wps:spPr>
                      <wps:txbx>
                        <w:txbxContent>
                          <w:p w14:paraId="1BC2396B">
                            <w:pPr>
                              <w:spacing w:line="580" w:lineRule="exact"/>
                              <w:rPr>
                                <w:rFonts w:hint="eastAsia"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致：杨陵区政府采购中心</w:t>
                            </w:r>
                          </w:p>
                          <w:p w14:paraId="482FAC18">
                            <w:pPr>
                              <w:spacing w:line="580" w:lineRule="exact"/>
                              <w:rPr>
                                <w:rFonts w:hint="eastAsia" w:ascii="仿宋_GB2312" w:hAnsi="仿宋" w:eastAsia="仿宋_GB2312" w:cs="Times New Roman"/>
                                <w:b/>
                                <w:color w:val="000000"/>
                                <w:sz w:val="28"/>
                                <w:szCs w:val="28"/>
                              </w:rPr>
                            </w:pPr>
                            <w:r>
                              <w:rPr>
                                <w:rFonts w:hint="eastAsia" w:ascii="仿宋_GB2312" w:hAnsi="仿宋" w:eastAsia="仿宋_GB2312" w:cs="Times New Roman"/>
                                <w:color w:val="000000"/>
                                <w:sz w:val="28"/>
                                <w:szCs w:val="28"/>
                              </w:rPr>
                              <w:t>文件编号：</w:t>
                            </w:r>
                          </w:p>
                          <w:p w14:paraId="0055E499">
                            <w:pPr>
                              <w:spacing w:line="580" w:lineRule="exact"/>
                              <w:rPr>
                                <w:rFonts w:hint="eastAsia"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项目名称：</w:t>
                            </w:r>
                          </w:p>
                          <w:p w14:paraId="7A5718D6">
                            <w:pPr>
                              <w:spacing w:line="580" w:lineRule="exact"/>
                              <w:ind w:firstLine="1680" w:firstLineChars="600"/>
                              <w:rPr>
                                <w:rFonts w:hint="eastAsia"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响  应 文 件（正本或副本）</w:t>
                            </w:r>
                          </w:p>
                          <w:p w14:paraId="220CC441">
                            <w:pPr>
                              <w:spacing w:line="580" w:lineRule="exact"/>
                              <w:ind w:firstLine="1680" w:firstLineChars="600"/>
                              <w:rPr>
                                <w:rFonts w:hint="eastAsia"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（非开标大会不得启封）</w:t>
                            </w:r>
                          </w:p>
                          <w:p w14:paraId="2DAE1695">
                            <w:pPr>
                              <w:spacing w:line="580" w:lineRule="exact"/>
                              <w:rPr>
                                <w:rFonts w:hint="eastAsia" w:ascii="仿宋_GB2312" w:hAnsi="仿宋" w:eastAsia="仿宋_GB2312" w:cs="Times New Roman"/>
                                <w:color w:val="000000"/>
                                <w:sz w:val="28"/>
                                <w:szCs w:val="28"/>
                              </w:rPr>
                            </w:pPr>
                            <w:r>
                              <w:rPr>
                                <w:rFonts w:hint="eastAsia" w:ascii="仿宋_GB2312" w:hAnsi="仿宋" w:eastAsia="仿宋_GB2312" w:cs="Times New Roman"/>
                                <w:color w:val="000000"/>
                                <w:sz w:val="28"/>
                                <w:szCs w:val="28"/>
                                <w:lang w:eastAsia="zh-CN"/>
                              </w:rPr>
                              <w:t>服务商</w:t>
                            </w:r>
                            <w:r>
                              <w:rPr>
                                <w:rFonts w:hint="eastAsia" w:ascii="仿宋_GB2312" w:hAnsi="仿宋" w:eastAsia="仿宋_GB2312" w:cs="Times New Roman"/>
                                <w:color w:val="000000"/>
                                <w:sz w:val="28"/>
                                <w:szCs w:val="28"/>
                              </w:rPr>
                              <w:t>名称：（单位公章）</w:t>
                            </w:r>
                          </w:p>
                          <w:p w14:paraId="4524E22D">
                            <w:pPr>
                              <w:spacing w:line="580" w:lineRule="exact"/>
                              <w:rPr>
                                <w:rFonts w:hint="eastAsia"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通讯地址：                            邮编：</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18pt;margin-top:-0.45pt;height:221.55pt;width:423.9pt;z-index:251659264;mso-width-relative:page;mso-height-relative:page;" fillcolor="#FFFFFF" filled="t" stroked="t" coordsize="21600,21600" o:gfxdata="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">
                <v:fill on="t" focussize="0,0"/>
                <v:stroke weight="3pt" color="#000000" linestyle="thinThin" miterlimit="8" joinstyle="miter"/>
                <v:imagedata o:title=""/>
                <o:lock v:ext="edit" aspectratio="f"/>
                <v:textbox>
                  <w:txbxContent>
                    <w:p w14:paraId="1BC2396B">
                      <w:pPr>
                        <w:spacing w:line="580" w:lineRule="exact"/>
                        <w:rPr>
                          <w:rFonts w:hint="eastAsia"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致：杨陵区政府采购中心</w:t>
                      </w:r>
                    </w:p>
                    <w:p w14:paraId="482FAC18">
                      <w:pPr>
                        <w:spacing w:line="580" w:lineRule="exact"/>
                        <w:rPr>
                          <w:rFonts w:hint="eastAsia" w:ascii="仿宋_GB2312" w:hAnsi="仿宋" w:eastAsia="仿宋_GB2312" w:cs="Times New Roman"/>
                          <w:b/>
                          <w:color w:val="000000"/>
                          <w:sz w:val="28"/>
                          <w:szCs w:val="28"/>
                        </w:rPr>
                      </w:pPr>
                      <w:r>
                        <w:rPr>
                          <w:rFonts w:hint="eastAsia" w:ascii="仿宋_GB2312" w:hAnsi="仿宋" w:eastAsia="仿宋_GB2312" w:cs="Times New Roman"/>
                          <w:color w:val="000000"/>
                          <w:sz w:val="28"/>
                          <w:szCs w:val="28"/>
                        </w:rPr>
                        <w:t>文件编号：</w:t>
                      </w:r>
                    </w:p>
                    <w:p w14:paraId="0055E499">
                      <w:pPr>
                        <w:spacing w:line="580" w:lineRule="exact"/>
                        <w:rPr>
                          <w:rFonts w:hint="eastAsia"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项目名称：</w:t>
                      </w:r>
                    </w:p>
                    <w:p w14:paraId="7A5718D6">
                      <w:pPr>
                        <w:spacing w:line="580" w:lineRule="exact"/>
                        <w:ind w:firstLine="1680" w:firstLineChars="600"/>
                        <w:rPr>
                          <w:rFonts w:hint="eastAsia"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响  应 文 件（正本或副本）</w:t>
                      </w:r>
                    </w:p>
                    <w:p w14:paraId="220CC441">
                      <w:pPr>
                        <w:spacing w:line="580" w:lineRule="exact"/>
                        <w:ind w:firstLine="1680" w:firstLineChars="600"/>
                        <w:rPr>
                          <w:rFonts w:hint="eastAsia"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（非开标大会不得启封）</w:t>
                      </w:r>
                    </w:p>
                    <w:p w14:paraId="2DAE1695">
                      <w:pPr>
                        <w:spacing w:line="580" w:lineRule="exact"/>
                        <w:rPr>
                          <w:rFonts w:hint="eastAsia" w:ascii="仿宋_GB2312" w:hAnsi="仿宋" w:eastAsia="仿宋_GB2312" w:cs="Times New Roman"/>
                          <w:color w:val="000000"/>
                          <w:sz w:val="28"/>
                          <w:szCs w:val="28"/>
                        </w:rPr>
                      </w:pPr>
                      <w:r>
                        <w:rPr>
                          <w:rFonts w:hint="eastAsia" w:ascii="仿宋_GB2312" w:hAnsi="仿宋" w:eastAsia="仿宋_GB2312" w:cs="Times New Roman"/>
                          <w:color w:val="000000"/>
                          <w:sz w:val="28"/>
                          <w:szCs w:val="28"/>
                          <w:lang w:eastAsia="zh-CN"/>
                        </w:rPr>
                        <w:t>服务商</w:t>
                      </w:r>
                      <w:r>
                        <w:rPr>
                          <w:rFonts w:hint="eastAsia" w:ascii="仿宋_GB2312" w:hAnsi="仿宋" w:eastAsia="仿宋_GB2312" w:cs="Times New Roman"/>
                          <w:color w:val="000000"/>
                          <w:sz w:val="28"/>
                          <w:szCs w:val="28"/>
                        </w:rPr>
                        <w:t>名称：（单位公章）</w:t>
                      </w:r>
                    </w:p>
                    <w:p w14:paraId="4524E22D">
                      <w:pPr>
                        <w:spacing w:line="580" w:lineRule="exact"/>
                        <w:rPr>
                          <w:rFonts w:hint="eastAsia"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通讯地址：                            邮编：</w:t>
                      </w:r>
                    </w:p>
                  </w:txbxContent>
                </v:textbox>
              </v:shape>
            </w:pict>
          </mc:Fallback>
        </mc:AlternateContent>
      </w:r>
    </w:p>
    <w:p w14:paraId="5F362FB4">
      <w:pPr>
        <w:spacing w:line="360" w:lineRule="auto"/>
        <w:ind w:firstLine="600" w:firstLineChars="200"/>
        <w:rPr>
          <w:rFonts w:ascii="仿宋" w:hAnsi="仿宋" w:eastAsia="仿宋" w:cs="Times New Roman"/>
          <w:color w:val="000000" w:themeColor="text1"/>
          <w:sz w:val="30"/>
          <w:szCs w:val="30"/>
          <w14:textFill>
            <w14:solidFill>
              <w14:schemeClr w14:val="tx1"/>
            </w14:solidFill>
          </w14:textFill>
        </w:rPr>
      </w:pPr>
    </w:p>
    <w:p w14:paraId="2AC1114D">
      <w:pPr>
        <w:spacing w:line="360" w:lineRule="auto"/>
        <w:ind w:firstLine="600" w:firstLineChars="200"/>
        <w:rPr>
          <w:rFonts w:ascii="仿宋" w:hAnsi="仿宋" w:eastAsia="仿宋" w:cs="Times New Roman"/>
          <w:color w:val="000000" w:themeColor="text1"/>
          <w:sz w:val="30"/>
          <w:szCs w:val="30"/>
          <w14:textFill>
            <w14:solidFill>
              <w14:schemeClr w14:val="tx1"/>
            </w14:solidFill>
          </w14:textFill>
        </w:rPr>
      </w:pPr>
    </w:p>
    <w:p w14:paraId="78E97C3E">
      <w:pPr>
        <w:spacing w:line="360" w:lineRule="auto"/>
        <w:ind w:firstLine="600" w:firstLineChars="200"/>
        <w:rPr>
          <w:rFonts w:ascii="仿宋" w:hAnsi="仿宋" w:eastAsia="仿宋" w:cs="Times New Roman"/>
          <w:color w:val="000000" w:themeColor="text1"/>
          <w:sz w:val="30"/>
          <w:szCs w:val="30"/>
          <w14:textFill>
            <w14:solidFill>
              <w14:schemeClr w14:val="tx1"/>
            </w14:solidFill>
          </w14:textFill>
        </w:rPr>
      </w:pPr>
    </w:p>
    <w:p w14:paraId="5E946929">
      <w:pPr>
        <w:spacing w:line="360" w:lineRule="auto"/>
        <w:ind w:firstLine="600" w:firstLineChars="200"/>
        <w:rPr>
          <w:rFonts w:ascii="仿宋" w:hAnsi="仿宋" w:eastAsia="仿宋" w:cs="Times New Roman"/>
          <w:color w:val="000000" w:themeColor="text1"/>
          <w:sz w:val="30"/>
          <w:szCs w:val="30"/>
          <w14:textFill>
            <w14:solidFill>
              <w14:schemeClr w14:val="tx1"/>
            </w14:solidFill>
          </w14:textFill>
        </w:rPr>
      </w:pPr>
    </w:p>
    <w:p w14:paraId="5F01D4D5">
      <w:pPr>
        <w:spacing w:line="360" w:lineRule="auto"/>
        <w:ind w:firstLine="600" w:firstLineChars="200"/>
        <w:rPr>
          <w:rFonts w:ascii="仿宋" w:hAnsi="仿宋" w:eastAsia="仿宋" w:cs="Times New Roman"/>
          <w:color w:val="000000" w:themeColor="text1"/>
          <w:sz w:val="30"/>
          <w:szCs w:val="30"/>
          <w14:textFill>
            <w14:solidFill>
              <w14:schemeClr w14:val="tx1"/>
            </w14:solidFill>
          </w14:textFill>
        </w:rPr>
      </w:pPr>
    </w:p>
    <w:p w14:paraId="63A967D5">
      <w:pPr>
        <w:spacing w:line="360" w:lineRule="auto"/>
        <w:rPr>
          <w:rFonts w:ascii="仿宋" w:hAnsi="仿宋" w:eastAsia="仿宋" w:cs="Times New Roman"/>
          <w:color w:val="000000" w:themeColor="text1"/>
          <w:sz w:val="30"/>
          <w:szCs w:val="30"/>
          <w14:textFill>
            <w14:solidFill>
              <w14:schemeClr w14:val="tx1"/>
            </w14:solidFill>
          </w14:textFill>
        </w:rPr>
      </w:pPr>
    </w:p>
    <w:p w14:paraId="2C2F4E68">
      <w:pPr>
        <w:spacing w:line="360" w:lineRule="auto"/>
        <w:ind w:firstLine="446" w:firstLineChars="148"/>
        <w:jc w:val="center"/>
        <w:rPr>
          <w:rFonts w:ascii="仿宋" w:hAnsi="仿宋" w:eastAsia="仿宋" w:cs="Times New Roman"/>
          <w:b/>
          <w:color w:val="000000" w:themeColor="text1"/>
          <w:sz w:val="30"/>
          <w:szCs w:val="30"/>
          <w14:textFill>
            <w14:solidFill>
              <w14:schemeClr w14:val="tx1"/>
            </w14:solidFill>
          </w14:textFill>
        </w:rPr>
      </w:pPr>
    </w:p>
    <w:p w14:paraId="43C06B86">
      <w:pPr>
        <w:spacing w:line="360" w:lineRule="auto"/>
        <w:ind w:firstLine="446" w:firstLineChars="148"/>
        <w:jc w:val="center"/>
        <w:rPr>
          <w:rFonts w:ascii="仿宋" w:hAnsi="仿宋" w:eastAsia="仿宋" w:cs="Times New Roman"/>
          <w:b/>
          <w:color w:val="000000" w:themeColor="text1"/>
          <w:sz w:val="30"/>
          <w:szCs w:val="30"/>
          <w14:textFill>
            <w14:solidFill>
              <w14:schemeClr w14:val="tx1"/>
            </w14:solidFill>
          </w14:textFill>
        </w:rPr>
      </w:pPr>
    </w:p>
    <w:p w14:paraId="2A49B512">
      <w:pPr>
        <w:spacing w:line="360" w:lineRule="auto"/>
        <w:ind w:firstLine="416" w:firstLineChars="148"/>
        <w:jc w:val="center"/>
        <w:rPr>
          <w:rFonts w:hint="eastAsia" w:ascii="仿宋_GB2312" w:hAnsi="仿宋" w:eastAsia="仿宋_GB2312" w:cs="Times New Roman"/>
          <w:b/>
          <w:color w:val="000000" w:themeColor="text1"/>
          <w:sz w:val="28"/>
          <w:szCs w:val="28"/>
          <w14:textFill>
            <w14:solidFill>
              <w14:schemeClr w14:val="tx1"/>
            </w14:solidFill>
          </w14:textFill>
        </w:rPr>
      </w:pPr>
      <w:r>
        <w:rPr>
          <w:rFonts w:hint="eastAsia" w:ascii="仿宋_GB2312" w:hAnsi="仿宋" w:eastAsia="仿宋_GB2312" w:cs="Times New Roman"/>
          <w:b/>
          <w:color w:val="000000" w:themeColor="text1"/>
          <w:sz w:val="28"/>
          <w:szCs w:val="28"/>
          <w14:textFill>
            <w14:solidFill>
              <w14:schemeClr w14:val="tx1"/>
            </w14:solidFill>
          </w14:textFill>
        </w:rPr>
        <w:t>格式B：响应文件封袋正面标识式样</w:t>
      </w:r>
    </w:p>
    <w:tbl>
      <w:tblPr>
        <w:tblStyle w:val="35"/>
        <w:tblW w:w="8460" w:type="dxa"/>
        <w:tblInd w:w="468" w:type="dxa"/>
        <w:tblBorders>
          <w:top w:val="thickThinLargeGap" w:color="auto" w:sz="24" w:space="0"/>
          <w:left w:val="thickThinLargeGap" w:color="auto" w:sz="24" w:space="0"/>
          <w:bottom w:val="thickThinLargeGap" w:color="auto" w:sz="24" w:space="0"/>
          <w:right w:val="thickThinLargeGap" w:color="auto" w:sz="24" w:space="0"/>
          <w:insideH w:val="thickThinLargeGap" w:color="auto" w:sz="24" w:space="0"/>
          <w:insideV w:val="thickThinLargeGap" w:color="auto" w:sz="24" w:space="0"/>
        </w:tblBorders>
        <w:tblLayout w:type="fixed"/>
        <w:tblCellMar>
          <w:top w:w="0" w:type="dxa"/>
          <w:left w:w="108" w:type="dxa"/>
          <w:bottom w:w="0" w:type="dxa"/>
          <w:right w:w="108" w:type="dxa"/>
        </w:tblCellMar>
      </w:tblPr>
      <w:tblGrid>
        <w:gridCol w:w="8460"/>
      </w:tblGrid>
      <w:tr w14:paraId="7F4F04C5">
        <w:tblPrEx>
          <w:tblBorders>
            <w:top w:val="thickThinLargeGap" w:color="auto" w:sz="24" w:space="0"/>
            <w:left w:val="thickThinLargeGap" w:color="auto" w:sz="24" w:space="0"/>
            <w:bottom w:val="thickThinLargeGap" w:color="auto" w:sz="24" w:space="0"/>
            <w:right w:val="thickThinLargeGap" w:color="auto" w:sz="24" w:space="0"/>
            <w:insideH w:val="thickThinLargeGap" w:color="auto" w:sz="24" w:space="0"/>
            <w:insideV w:val="thickThinLargeGap" w:color="auto" w:sz="24" w:space="0"/>
          </w:tblBorders>
          <w:tblCellMar>
            <w:top w:w="0" w:type="dxa"/>
            <w:left w:w="108" w:type="dxa"/>
            <w:bottom w:w="0" w:type="dxa"/>
            <w:right w:w="108" w:type="dxa"/>
          </w:tblCellMar>
        </w:tblPrEx>
        <w:tc>
          <w:tcPr>
            <w:tcW w:w="8460" w:type="dxa"/>
          </w:tcPr>
          <w:p w14:paraId="339F9675">
            <w:pPr>
              <w:spacing w:line="360" w:lineRule="auto"/>
              <w:rPr>
                <w:rFonts w:hint="eastAsia" w:ascii="仿宋_GB2312" w:hAnsi="仿宋" w:eastAsia="仿宋_GB2312" w:cs="Times New Roman"/>
                <w:color w:val="000000" w:themeColor="text1"/>
                <w:kern w:val="0"/>
                <w:sz w:val="28"/>
                <w:szCs w:val="28"/>
                <w14:textFill>
                  <w14:solidFill>
                    <w14:schemeClr w14:val="tx1"/>
                  </w14:solidFill>
                </w14:textFill>
              </w:rPr>
            </w:pPr>
            <w:r>
              <w:rPr>
                <w:rFonts w:hint="eastAsia" w:ascii="仿宋_GB2312" w:hAnsi="仿宋" w:eastAsia="仿宋_GB2312" w:cs="Times New Roman"/>
                <w:color w:val="000000" w:themeColor="text1"/>
                <w:kern w:val="0"/>
                <w:sz w:val="28"/>
                <w:szCs w:val="28"/>
                <w14:textFill>
                  <w14:solidFill>
                    <w14:schemeClr w14:val="tx1"/>
                  </w14:solidFill>
                </w14:textFill>
              </w:rPr>
              <w:t>致：杨陵区政府采购中心</w:t>
            </w:r>
          </w:p>
          <w:p w14:paraId="0335E27C">
            <w:pPr>
              <w:spacing w:line="360" w:lineRule="auto"/>
              <w:rPr>
                <w:rFonts w:hint="eastAsia" w:ascii="仿宋_GB2312" w:hAnsi="仿宋" w:eastAsia="仿宋_GB2312" w:cs="Times New Roman"/>
                <w:b/>
                <w:color w:val="000000" w:themeColor="text1"/>
                <w:kern w:val="0"/>
                <w:sz w:val="28"/>
                <w:szCs w:val="28"/>
                <w14:textFill>
                  <w14:solidFill>
                    <w14:schemeClr w14:val="tx1"/>
                  </w14:solidFill>
                </w14:textFill>
              </w:rPr>
            </w:pPr>
            <w:r>
              <w:rPr>
                <w:rFonts w:hint="eastAsia" w:ascii="仿宋_GB2312" w:hAnsi="仿宋" w:eastAsia="仿宋_GB2312" w:cs="Times New Roman"/>
                <w:color w:val="000000" w:themeColor="text1"/>
                <w:kern w:val="0"/>
                <w:sz w:val="28"/>
                <w:szCs w:val="28"/>
                <w14:textFill>
                  <w14:solidFill>
                    <w14:schemeClr w14:val="tx1"/>
                  </w14:solidFill>
                </w14:textFill>
              </w:rPr>
              <w:t>文件编号：</w:t>
            </w:r>
          </w:p>
          <w:p w14:paraId="2D9A016E">
            <w:pPr>
              <w:spacing w:line="360" w:lineRule="auto"/>
              <w:rPr>
                <w:rFonts w:hint="eastAsia" w:ascii="仿宋_GB2312" w:hAnsi="仿宋" w:eastAsia="仿宋_GB2312" w:cs="Times New Roman"/>
                <w:color w:val="000000" w:themeColor="text1"/>
                <w:kern w:val="0"/>
                <w:sz w:val="28"/>
                <w:szCs w:val="28"/>
                <w14:textFill>
                  <w14:solidFill>
                    <w14:schemeClr w14:val="tx1"/>
                  </w14:solidFill>
                </w14:textFill>
              </w:rPr>
            </w:pPr>
            <w:r>
              <w:rPr>
                <w:rFonts w:hint="eastAsia" w:ascii="仿宋_GB2312" w:hAnsi="仿宋" w:eastAsia="仿宋_GB2312" w:cs="Times New Roman"/>
                <w:color w:val="000000" w:themeColor="text1"/>
                <w:kern w:val="0"/>
                <w:sz w:val="28"/>
                <w:szCs w:val="28"/>
                <w14:textFill>
                  <w14:solidFill>
                    <w14:schemeClr w14:val="tx1"/>
                  </w14:solidFill>
                </w14:textFill>
              </w:rPr>
              <w:t>项目名称：</w:t>
            </w:r>
          </w:p>
          <w:p w14:paraId="081A2724">
            <w:pPr>
              <w:spacing w:line="360" w:lineRule="auto"/>
              <w:ind w:firstLine="2520" w:firstLineChars="900"/>
              <w:rPr>
                <w:rFonts w:hint="eastAsia" w:ascii="仿宋_GB2312" w:hAnsi="仿宋" w:eastAsia="仿宋_GB2312" w:cs="Times New Roman"/>
                <w:color w:val="000000" w:themeColor="text1"/>
                <w:kern w:val="0"/>
                <w:sz w:val="28"/>
                <w:szCs w:val="28"/>
                <w14:textFill>
                  <w14:solidFill>
                    <w14:schemeClr w14:val="tx1"/>
                  </w14:solidFill>
                </w14:textFill>
              </w:rPr>
            </w:pPr>
            <w:r>
              <w:rPr>
                <w:rFonts w:hint="eastAsia" w:ascii="仿宋_GB2312" w:hAnsi="仿宋" w:eastAsia="仿宋_GB2312" w:cs="Times New Roman"/>
                <w:color w:val="000000" w:themeColor="text1"/>
                <w:kern w:val="0"/>
                <w:sz w:val="28"/>
                <w:szCs w:val="28"/>
                <w14:textFill>
                  <w14:solidFill>
                    <w14:schemeClr w14:val="tx1"/>
                  </w14:solidFill>
                </w14:textFill>
              </w:rPr>
              <w:t>报 价 一览 表</w:t>
            </w:r>
          </w:p>
          <w:p w14:paraId="06F4F2E9">
            <w:pPr>
              <w:spacing w:line="360" w:lineRule="auto"/>
              <w:ind w:firstLine="560" w:firstLineChars="200"/>
              <w:rPr>
                <w:rFonts w:hint="eastAsia" w:ascii="仿宋_GB2312" w:hAnsi="仿宋" w:eastAsia="仿宋_GB2312" w:cs="Times New Roman"/>
                <w:color w:val="000000" w:themeColor="text1"/>
                <w:kern w:val="0"/>
                <w:sz w:val="28"/>
                <w:szCs w:val="28"/>
                <w14:textFill>
                  <w14:solidFill>
                    <w14:schemeClr w14:val="tx1"/>
                  </w14:solidFill>
                </w14:textFill>
              </w:rPr>
            </w:pPr>
            <w:r>
              <w:rPr>
                <w:rFonts w:hint="eastAsia" w:ascii="仿宋_GB2312" w:hAnsi="仿宋" w:eastAsia="仿宋_GB2312" w:cs="Times New Roman"/>
                <w:color w:val="000000" w:themeColor="text1"/>
                <w:kern w:val="0"/>
                <w:sz w:val="28"/>
                <w:szCs w:val="28"/>
                <w14:textFill>
                  <w14:solidFill>
                    <w14:schemeClr w14:val="tx1"/>
                  </w14:solidFill>
                </w14:textFill>
              </w:rPr>
              <w:t xml:space="preserve">         （非开标大会不得启封）</w:t>
            </w:r>
          </w:p>
          <w:p w14:paraId="296823F4">
            <w:pPr>
              <w:spacing w:line="360" w:lineRule="auto"/>
              <w:ind w:firstLine="560" w:firstLineChars="200"/>
              <w:rPr>
                <w:rFonts w:hint="eastAsia" w:ascii="仿宋_GB2312" w:hAnsi="仿宋" w:eastAsia="仿宋_GB2312" w:cs="Times New Roman"/>
                <w:color w:val="000000" w:themeColor="text1"/>
                <w:kern w:val="0"/>
                <w:sz w:val="28"/>
                <w:szCs w:val="28"/>
                <w14:textFill>
                  <w14:solidFill>
                    <w14:schemeClr w14:val="tx1"/>
                  </w14:solidFill>
                </w14:textFill>
              </w:rPr>
            </w:pPr>
          </w:p>
          <w:p w14:paraId="4484A511">
            <w:pPr>
              <w:spacing w:line="360" w:lineRule="auto"/>
              <w:rPr>
                <w:rFonts w:hint="eastAsia" w:ascii="仿宋_GB2312" w:hAnsi="仿宋" w:eastAsia="仿宋_GB2312" w:cs="Times New Roman"/>
                <w:color w:val="000000" w:themeColor="text1"/>
                <w:kern w:val="0"/>
                <w:sz w:val="28"/>
                <w:szCs w:val="28"/>
                <w14:textFill>
                  <w14:solidFill>
                    <w14:schemeClr w14:val="tx1"/>
                  </w14:solidFill>
                </w14:textFill>
              </w:rPr>
            </w:pPr>
            <w:r>
              <w:rPr>
                <w:rFonts w:hint="eastAsia" w:ascii="仿宋_GB2312" w:hAnsi="仿宋" w:eastAsia="仿宋_GB2312" w:cs="Times New Roman"/>
                <w:color w:val="000000" w:themeColor="text1"/>
                <w:kern w:val="0"/>
                <w:sz w:val="28"/>
                <w:szCs w:val="28"/>
                <w:lang w:eastAsia="zh-CN"/>
                <w14:textFill>
                  <w14:solidFill>
                    <w14:schemeClr w14:val="tx1"/>
                  </w14:solidFill>
                </w14:textFill>
              </w:rPr>
              <w:t>服务商</w:t>
            </w:r>
            <w:r>
              <w:rPr>
                <w:rFonts w:hint="eastAsia" w:ascii="仿宋_GB2312" w:hAnsi="仿宋" w:eastAsia="仿宋_GB2312" w:cs="Times New Roman"/>
                <w:color w:val="000000" w:themeColor="text1"/>
                <w:kern w:val="0"/>
                <w:sz w:val="28"/>
                <w:szCs w:val="28"/>
                <w14:textFill>
                  <w14:solidFill>
                    <w14:schemeClr w14:val="tx1"/>
                  </w14:solidFill>
                </w14:textFill>
              </w:rPr>
              <w:t>名称：（单位公章）</w:t>
            </w:r>
          </w:p>
          <w:p w14:paraId="765DE843">
            <w:pPr>
              <w:spacing w:line="360" w:lineRule="auto"/>
              <w:rPr>
                <w:rFonts w:ascii="仿宋" w:hAnsi="仿宋" w:eastAsia="仿宋" w:cs="Times New Roman"/>
                <w:color w:val="000000" w:themeColor="text1"/>
                <w:kern w:val="0"/>
                <w:sz w:val="30"/>
                <w:szCs w:val="30"/>
                <w14:textFill>
                  <w14:solidFill>
                    <w14:schemeClr w14:val="tx1"/>
                  </w14:solidFill>
                </w14:textFill>
              </w:rPr>
            </w:pPr>
            <w:r>
              <w:rPr>
                <w:rFonts w:hint="eastAsia" w:ascii="仿宋_GB2312" w:hAnsi="仿宋" w:eastAsia="仿宋_GB2312" w:cs="Times New Roman"/>
                <w:color w:val="000000" w:themeColor="text1"/>
                <w:kern w:val="0"/>
                <w:sz w:val="28"/>
                <w:szCs w:val="28"/>
                <w14:textFill>
                  <w14:solidFill>
                    <w14:schemeClr w14:val="tx1"/>
                  </w14:solidFill>
                </w14:textFill>
              </w:rPr>
              <w:t xml:space="preserve">封装内容：报价一览表、分项报价表。   </w:t>
            </w:r>
            <w:r>
              <w:rPr>
                <w:rFonts w:hint="eastAsia" w:ascii="仿宋" w:hAnsi="仿宋" w:eastAsia="仿宋" w:cs="Times New Roman"/>
                <w:color w:val="000000" w:themeColor="text1"/>
                <w:kern w:val="0"/>
                <w:sz w:val="30"/>
                <w:szCs w:val="30"/>
                <w14:textFill>
                  <w14:solidFill>
                    <w14:schemeClr w14:val="tx1"/>
                  </w14:solidFill>
                </w14:textFill>
              </w:rPr>
              <w:t xml:space="preserve">         </w:t>
            </w:r>
          </w:p>
          <w:p w14:paraId="7CA8138D">
            <w:pPr>
              <w:spacing w:line="360" w:lineRule="auto"/>
              <w:rPr>
                <w:rFonts w:ascii="仿宋" w:hAnsi="仿宋" w:eastAsia="仿宋" w:cs="Times New Roman"/>
                <w:color w:val="000000" w:themeColor="text1"/>
                <w:kern w:val="0"/>
                <w:sz w:val="30"/>
                <w:szCs w:val="30"/>
                <w14:textFill>
                  <w14:solidFill>
                    <w14:schemeClr w14:val="tx1"/>
                  </w14:solidFill>
                </w14:textFill>
              </w:rPr>
            </w:pPr>
            <w:r>
              <w:rPr>
                <w:rFonts w:hint="eastAsia" w:ascii="仿宋" w:hAnsi="仿宋" w:eastAsia="仿宋" w:cs="Times New Roman"/>
                <w:color w:val="000000" w:themeColor="text1"/>
                <w:kern w:val="0"/>
                <w:sz w:val="30"/>
                <w:szCs w:val="30"/>
                <w14:textFill>
                  <w14:solidFill>
                    <w14:schemeClr w14:val="tx1"/>
                  </w14:solidFill>
                </w14:textFill>
              </w:rPr>
              <w:t>联系人电话：</w:t>
            </w:r>
          </w:p>
        </w:tc>
      </w:tr>
    </w:tbl>
    <w:p w14:paraId="103FE835">
      <w:pPr>
        <w:spacing w:line="360" w:lineRule="auto"/>
        <w:ind w:firstLine="562" w:firstLineChars="200"/>
        <w:jc w:val="center"/>
        <w:rPr>
          <w:rFonts w:hint="eastAsia" w:ascii="仿宋_GB2312" w:hAnsi="仿宋" w:eastAsia="仿宋_GB2312" w:cs="Times New Roman"/>
          <w:b/>
          <w:color w:val="000000" w:themeColor="text1"/>
          <w:sz w:val="28"/>
          <w:szCs w:val="28"/>
          <w14:textFill>
            <w14:solidFill>
              <w14:schemeClr w14:val="tx1"/>
            </w14:solidFill>
          </w14:textFill>
        </w:rPr>
      </w:pPr>
      <w:r>
        <w:rPr>
          <w:rFonts w:hint="eastAsia" w:ascii="仿宋_GB2312" w:hAnsi="仿宋" w:eastAsia="仿宋_GB2312" w:cs="Times New Roman"/>
          <w:b/>
          <w:color w:val="000000" w:themeColor="text1"/>
          <w:sz w:val="28"/>
          <w:szCs w:val="28"/>
          <w14:textFill>
            <w14:solidFill>
              <w14:schemeClr w14:val="tx1"/>
            </w14:solidFill>
          </w14:textFill>
        </w:rPr>
        <w:t>格式C：响应文件封袋正面标识式样</w:t>
      </w:r>
    </w:p>
    <w:tbl>
      <w:tblPr>
        <w:tblStyle w:val="35"/>
        <w:tblW w:w="8460" w:type="dxa"/>
        <w:tblInd w:w="468" w:type="dxa"/>
        <w:tblBorders>
          <w:top w:val="thickThinLargeGap" w:color="auto" w:sz="24" w:space="0"/>
          <w:left w:val="thickThinLargeGap" w:color="auto" w:sz="24" w:space="0"/>
          <w:bottom w:val="thickThinLargeGap" w:color="auto" w:sz="24" w:space="0"/>
          <w:right w:val="thickThinLargeGap" w:color="auto" w:sz="24" w:space="0"/>
          <w:insideH w:val="thickThinLargeGap" w:color="auto" w:sz="24" w:space="0"/>
          <w:insideV w:val="thickThinLargeGap" w:color="auto" w:sz="24" w:space="0"/>
        </w:tblBorders>
        <w:tblLayout w:type="fixed"/>
        <w:tblCellMar>
          <w:top w:w="0" w:type="dxa"/>
          <w:left w:w="108" w:type="dxa"/>
          <w:bottom w:w="0" w:type="dxa"/>
          <w:right w:w="108" w:type="dxa"/>
        </w:tblCellMar>
      </w:tblPr>
      <w:tblGrid>
        <w:gridCol w:w="8460"/>
      </w:tblGrid>
      <w:tr w14:paraId="6F7D0D76">
        <w:tblPrEx>
          <w:tblBorders>
            <w:top w:val="thickThinLargeGap" w:color="auto" w:sz="24" w:space="0"/>
            <w:left w:val="thickThinLargeGap" w:color="auto" w:sz="24" w:space="0"/>
            <w:bottom w:val="thickThinLargeGap" w:color="auto" w:sz="24" w:space="0"/>
            <w:right w:val="thickThinLargeGap" w:color="auto" w:sz="24" w:space="0"/>
            <w:insideH w:val="thickThinLargeGap" w:color="auto" w:sz="24" w:space="0"/>
            <w:insideV w:val="thickThinLargeGap" w:color="auto" w:sz="24" w:space="0"/>
          </w:tblBorders>
          <w:tblCellMar>
            <w:top w:w="0" w:type="dxa"/>
            <w:left w:w="108" w:type="dxa"/>
            <w:bottom w:w="0" w:type="dxa"/>
            <w:right w:w="108" w:type="dxa"/>
          </w:tblCellMar>
        </w:tblPrEx>
        <w:tc>
          <w:tcPr>
            <w:tcW w:w="8460" w:type="dxa"/>
          </w:tcPr>
          <w:p w14:paraId="304D0A9D">
            <w:pPr>
              <w:spacing w:line="360" w:lineRule="auto"/>
              <w:rPr>
                <w:rFonts w:hint="eastAsia" w:ascii="仿宋_GB2312" w:hAnsi="仿宋" w:eastAsia="仿宋_GB2312" w:cs="Times New Roman"/>
                <w:color w:val="000000" w:themeColor="text1"/>
                <w:kern w:val="0"/>
                <w:sz w:val="28"/>
                <w:szCs w:val="28"/>
                <w14:textFill>
                  <w14:solidFill>
                    <w14:schemeClr w14:val="tx1"/>
                  </w14:solidFill>
                </w14:textFill>
              </w:rPr>
            </w:pPr>
            <w:r>
              <w:rPr>
                <w:rFonts w:hint="eastAsia" w:ascii="仿宋_GB2312" w:hAnsi="仿宋" w:eastAsia="仿宋_GB2312" w:cs="Times New Roman"/>
                <w:color w:val="000000" w:themeColor="text1"/>
                <w:kern w:val="0"/>
                <w:sz w:val="28"/>
                <w:szCs w:val="28"/>
                <w14:textFill>
                  <w14:solidFill>
                    <w14:schemeClr w14:val="tx1"/>
                  </w14:solidFill>
                </w14:textFill>
              </w:rPr>
              <w:t>致：杨陵区政府采购中心</w:t>
            </w:r>
          </w:p>
          <w:p w14:paraId="3FC2447A">
            <w:pPr>
              <w:spacing w:line="360" w:lineRule="auto"/>
              <w:rPr>
                <w:rFonts w:hint="eastAsia" w:ascii="仿宋_GB2312" w:hAnsi="仿宋" w:eastAsia="仿宋_GB2312" w:cs="Times New Roman"/>
                <w:b/>
                <w:color w:val="000000" w:themeColor="text1"/>
                <w:kern w:val="0"/>
                <w:sz w:val="28"/>
                <w:szCs w:val="28"/>
                <w14:textFill>
                  <w14:solidFill>
                    <w14:schemeClr w14:val="tx1"/>
                  </w14:solidFill>
                </w14:textFill>
              </w:rPr>
            </w:pPr>
            <w:r>
              <w:rPr>
                <w:rFonts w:hint="eastAsia" w:ascii="仿宋_GB2312" w:hAnsi="仿宋" w:eastAsia="仿宋_GB2312" w:cs="Times New Roman"/>
                <w:color w:val="000000" w:themeColor="text1"/>
                <w:kern w:val="0"/>
                <w:sz w:val="28"/>
                <w:szCs w:val="28"/>
                <w14:textFill>
                  <w14:solidFill>
                    <w14:schemeClr w14:val="tx1"/>
                  </w14:solidFill>
                </w14:textFill>
              </w:rPr>
              <w:t>文件编号：</w:t>
            </w:r>
          </w:p>
          <w:p w14:paraId="0491E155">
            <w:pPr>
              <w:spacing w:line="360" w:lineRule="auto"/>
              <w:rPr>
                <w:rFonts w:hint="eastAsia" w:ascii="仿宋_GB2312" w:hAnsi="仿宋" w:eastAsia="仿宋_GB2312" w:cs="Times New Roman"/>
                <w:color w:val="000000" w:themeColor="text1"/>
                <w:kern w:val="0"/>
                <w:sz w:val="28"/>
                <w:szCs w:val="28"/>
                <w14:textFill>
                  <w14:solidFill>
                    <w14:schemeClr w14:val="tx1"/>
                  </w14:solidFill>
                </w14:textFill>
              </w:rPr>
            </w:pPr>
            <w:r>
              <w:rPr>
                <w:rFonts w:hint="eastAsia" w:ascii="仿宋_GB2312" w:hAnsi="仿宋" w:eastAsia="仿宋_GB2312" w:cs="Times New Roman"/>
                <w:color w:val="000000" w:themeColor="text1"/>
                <w:kern w:val="0"/>
                <w:sz w:val="28"/>
                <w:szCs w:val="28"/>
                <w14:textFill>
                  <w14:solidFill>
                    <w14:schemeClr w14:val="tx1"/>
                  </w14:solidFill>
                </w14:textFill>
              </w:rPr>
              <w:t>项目名称：</w:t>
            </w:r>
          </w:p>
          <w:p w14:paraId="3D01C958">
            <w:pPr>
              <w:spacing w:line="360" w:lineRule="auto"/>
              <w:ind w:firstLine="560" w:firstLineChars="200"/>
              <w:rPr>
                <w:rFonts w:hint="eastAsia" w:ascii="仿宋_GB2312" w:hAnsi="仿宋" w:eastAsia="仿宋_GB2312" w:cs="Times New Roman"/>
                <w:color w:val="000000" w:themeColor="text1"/>
                <w:kern w:val="0"/>
                <w:sz w:val="28"/>
                <w:szCs w:val="28"/>
                <w14:textFill>
                  <w14:solidFill>
                    <w14:schemeClr w14:val="tx1"/>
                  </w14:solidFill>
                </w14:textFill>
              </w:rPr>
            </w:pPr>
          </w:p>
          <w:p w14:paraId="438F91D1">
            <w:pPr>
              <w:spacing w:line="360" w:lineRule="auto"/>
              <w:ind w:firstLine="2940" w:firstLineChars="1050"/>
              <w:rPr>
                <w:rFonts w:hint="eastAsia" w:ascii="仿宋_GB2312" w:hAnsi="仿宋" w:eastAsia="仿宋_GB2312" w:cs="Times New Roman"/>
                <w:color w:val="000000" w:themeColor="text1"/>
                <w:kern w:val="0"/>
                <w:sz w:val="28"/>
                <w:szCs w:val="28"/>
                <w14:textFill>
                  <w14:solidFill>
                    <w14:schemeClr w14:val="tx1"/>
                  </w14:solidFill>
                </w14:textFill>
              </w:rPr>
            </w:pPr>
            <w:r>
              <w:rPr>
                <w:rFonts w:hint="eastAsia" w:ascii="仿宋_GB2312" w:hAnsi="仿宋" w:eastAsia="仿宋_GB2312" w:cs="Times New Roman"/>
                <w:color w:val="000000" w:themeColor="text1"/>
                <w:kern w:val="0"/>
                <w:sz w:val="28"/>
                <w:szCs w:val="28"/>
                <w14:textFill>
                  <w14:solidFill>
                    <w14:schemeClr w14:val="tx1"/>
                  </w14:solidFill>
                </w14:textFill>
              </w:rPr>
              <w:t>资质证明文件</w:t>
            </w:r>
          </w:p>
          <w:p w14:paraId="3BD78145">
            <w:pPr>
              <w:spacing w:line="360" w:lineRule="auto"/>
              <w:ind w:firstLine="2240" w:firstLineChars="800"/>
              <w:rPr>
                <w:rFonts w:hint="eastAsia" w:ascii="仿宋_GB2312" w:hAnsi="仿宋" w:eastAsia="仿宋_GB2312" w:cs="Times New Roman"/>
                <w:color w:val="000000" w:themeColor="text1"/>
                <w:kern w:val="0"/>
                <w:sz w:val="28"/>
                <w:szCs w:val="28"/>
                <w14:textFill>
                  <w14:solidFill>
                    <w14:schemeClr w14:val="tx1"/>
                  </w14:solidFill>
                </w14:textFill>
              </w:rPr>
            </w:pPr>
            <w:r>
              <w:rPr>
                <w:rFonts w:hint="eastAsia" w:ascii="仿宋_GB2312" w:hAnsi="仿宋" w:eastAsia="仿宋_GB2312" w:cs="Times New Roman"/>
                <w:color w:val="000000" w:themeColor="text1"/>
                <w:kern w:val="0"/>
                <w:sz w:val="28"/>
                <w:szCs w:val="28"/>
                <w14:textFill>
                  <w14:solidFill>
                    <w14:schemeClr w14:val="tx1"/>
                  </w14:solidFill>
                </w14:textFill>
              </w:rPr>
              <w:t>（非开标大会不得启封）</w:t>
            </w:r>
          </w:p>
          <w:p w14:paraId="0468A581">
            <w:pPr>
              <w:spacing w:line="360" w:lineRule="auto"/>
              <w:rPr>
                <w:rFonts w:hint="eastAsia" w:ascii="仿宋_GB2312" w:hAnsi="仿宋" w:eastAsia="仿宋_GB2312" w:cs="Times New Roman"/>
                <w:color w:val="000000" w:themeColor="text1"/>
                <w:kern w:val="0"/>
                <w:sz w:val="28"/>
                <w:szCs w:val="28"/>
                <w14:textFill>
                  <w14:solidFill>
                    <w14:schemeClr w14:val="tx1"/>
                  </w14:solidFill>
                </w14:textFill>
              </w:rPr>
            </w:pPr>
            <w:r>
              <w:rPr>
                <w:rFonts w:hint="eastAsia" w:ascii="仿宋_GB2312" w:hAnsi="仿宋" w:eastAsia="仿宋_GB2312" w:cs="Times New Roman"/>
                <w:color w:val="000000" w:themeColor="text1"/>
                <w:kern w:val="0"/>
                <w:sz w:val="28"/>
                <w:szCs w:val="28"/>
                <w:lang w:eastAsia="zh-CN"/>
                <w14:textFill>
                  <w14:solidFill>
                    <w14:schemeClr w14:val="tx1"/>
                  </w14:solidFill>
                </w14:textFill>
              </w:rPr>
              <w:t>服务商</w:t>
            </w:r>
            <w:r>
              <w:rPr>
                <w:rFonts w:hint="eastAsia" w:ascii="仿宋_GB2312" w:hAnsi="仿宋" w:eastAsia="仿宋_GB2312" w:cs="Times New Roman"/>
                <w:color w:val="000000" w:themeColor="text1"/>
                <w:kern w:val="0"/>
                <w:sz w:val="28"/>
                <w:szCs w:val="28"/>
                <w14:textFill>
                  <w14:solidFill>
                    <w14:schemeClr w14:val="tx1"/>
                  </w14:solidFill>
                </w14:textFill>
              </w:rPr>
              <w:t>名称：（单位公章）</w:t>
            </w:r>
          </w:p>
          <w:p w14:paraId="65BCAFCE">
            <w:pPr>
              <w:spacing w:line="360" w:lineRule="auto"/>
              <w:rPr>
                <w:rFonts w:hint="eastAsia" w:ascii="仿宋_GB2312" w:hAnsi="仿宋" w:eastAsia="仿宋_GB2312" w:cs="Times New Roman"/>
                <w:color w:val="000000" w:themeColor="text1"/>
                <w:kern w:val="0"/>
                <w:sz w:val="28"/>
                <w:szCs w:val="28"/>
                <w14:textFill>
                  <w14:solidFill>
                    <w14:schemeClr w14:val="tx1"/>
                  </w14:solidFill>
                </w14:textFill>
              </w:rPr>
            </w:pPr>
            <w:r>
              <w:rPr>
                <w:rFonts w:hint="eastAsia" w:ascii="仿宋_GB2312" w:hAnsi="仿宋" w:eastAsia="仿宋_GB2312" w:cs="Times New Roman"/>
                <w:color w:val="000000" w:themeColor="text1"/>
                <w:kern w:val="0"/>
                <w:sz w:val="28"/>
                <w:szCs w:val="28"/>
                <w14:textFill>
                  <w14:solidFill>
                    <w14:schemeClr w14:val="tx1"/>
                  </w14:solidFill>
                </w14:textFill>
              </w:rPr>
              <w:t xml:space="preserve">封装内容：资质证明文件原件           </w:t>
            </w:r>
          </w:p>
          <w:p w14:paraId="02A0DFBB">
            <w:pPr>
              <w:spacing w:line="360" w:lineRule="auto"/>
              <w:rPr>
                <w:rFonts w:ascii="仿宋" w:hAnsi="仿宋" w:eastAsia="仿宋" w:cs="Times New Roman"/>
                <w:color w:val="000000" w:themeColor="text1"/>
                <w:kern w:val="0"/>
                <w:sz w:val="30"/>
                <w:szCs w:val="30"/>
                <w14:textFill>
                  <w14:solidFill>
                    <w14:schemeClr w14:val="tx1"/>
                  </w14:solidFill>
                </w14:textFill>
              </w:rPr>
            </w:pPr>
            <w:r>
              <w:rPr>
                <w:rFonts w:hint="eastAsia" w:ascii="仿宋_GB2312" w:hAnsi="仿宋" w:eastAsia="仿宋_GB2312" w:cs="Times New Roman"/>
                <w:color w:val="000000" w:themeColor="text1"/>
                <w:kern w:val="0"/>
                <w:sz w:val="28"/>
                <w:szCs w:val="28"/>
                <w14:textFill>
                  <w14:solidFill>
                    <w14:schemeClr w14:val="tx1"/>
                  </w14:solidFill>
                </w14:textFill>
              </w:rPr>
              <w:t>联系人电话：</w:t>
            </w:r>
          </w:p>
        </w:tc>
      </w:tr>
    </w:tbl>
    <w:p w14:paraId="67920A8D">
      <w:pPr>
        <w:spacing w:line="360" w:lineRule="auto"/>
        <w:ind w:firstLine="1355" w:firstLineChars="450"/>
        <w:rPr>
          <w:rFonts w:hint="eastAsia" w:ascii="仿宋" w:hAnsi="仿宋" w:eastAsia="仿宋" w:cs="Times New Roman"/>
          <w:b/>
          <w:color w:val="000000" w:themeColor="text1"/>
          <w:sz w:val="30"/>
          <w:szCs w:val="30"/>
          <w14:textFill>
            <w14:solidFill>
              <w14:schemeClr w14:val="tx1"/>
            </w14:solidFill>
          </w14:textFill>
        </w:rPr>
      </w:pPr>
    </w:p>
    <w:p w14:paraId="6722828E">
      <w:pPr>
        <w:spacing w:line="360" w:lineRule="auto"/>
        <w:ind w:firstLine="1355" w:firstLineChars="450"/>
        <w:rPr>
          <w:rFonts w:ascii="仿宋" w:hAnsi="仿宋" w:eastAsia="仿宋" w:cs="Times New Roman"/>
          <w:b/>
          <w:color w:val="000000" w:themeColor="text1"/>
          <w:sz w:val="30"/>
          <w:szCs w:val="30"/>
          <w14:textFill>
            <w14:solidFill>
              <w14:schemeClr w14:val="tx1"/>
            </w14:solidFill>
          </w14:textFill>
        </w:rPr>
      </w:pPr>
    </w:p>
    <w:p w14:paraId="51F508FF">
      <w:pPr>
        <w:spacing w:line="360" w:lineRule="auto"/>
        <w:ind w:firstLine="602" w:firstLineChars="200"/>
        <w:jc w:val="center"/>
        <w:rPr>
          <w:rFonts w:ascii="仿宋" w:hAnsi="仿宋" w:eastAsia="仿宋" w:cs="Times New Roman"/>
          <w:b/>
          <w:color w:val="000000" w:themeColor="text1"/>
          <w:sz w:val="30"/>
          <w:szCs w:val="30"/>
          <w14:textFill>
            <w14:solidFill>
              <w14:schemeClr w14:val="tx1"/>
            </w14:solidFill>
          </w14:textFill>
        </w:rPr>
      </w:pPr>
      <w:r>
        <w:rPr>
          <w:rFonts w:hint="eastAsia" w:ascii="仿宋" w:hAnsi="仿宋" w:eastAsia="仿宋" w:cs="Times New Roman"/>
          <w:b/>
          <w:color w:val="000000" w:themeColor="text1"/>
          <w:sz w:val="30"/>
          <w:szCs w:val="30"/>
          <w14:textFill>
            <w14:solidFill>
              <w14:schemeClr w14:val="tx1"/>
            </w14:solidFill>
          </w14:textFill>
        </w:rPr>
        <w:t>格式D：响应文件封袋正面标识式样</w:t>
      </w:r>
    </w:p>
    <w:tbl>
      <w:tblPr>
        <w:tblStyle w:val="35"/>
        <w:tblW w:w="8460" w:type="dxa"/>
        <w:tblInd w:w="468" w:type="dxa"/>
        <w:tblBorders>
          <w:top w:val="thickThinLargeGap" w:color="auto" w:sz="24" w:space="0"/>
          <w:left w:val="thickThinLargeGap" w:color="auto" w:sz="24" w:space="0"/>
          <w:bottom w:val="thickThinLargeGap" w:color="auto" w:sz="24" w:space="0"/>
          <w:right w:val="thickThinLargeGap" w:color="auto" w:sz="24" w:space="0"/>
          <w:insideH w:val="thickThinLargeGap" w:color="auto" w:sz="24" w:space="0"/>
          <w:insideV w:val="thickThinLargeGap" w:color="auto" w:sz="24" w:space="0"/>
        </w:tblBorders>
        <w:tblLayout w:type="fixed"/>
        <w:tblCellMar>
          <w:top w:w="0" w:type="dxa"/>
          <w:left w:w="108" w:type="dxa"/>
          <w:bottom w:w="0" w:type="dxa"/>
          <w:right w:w="108" w:type="dxa"/>
        </w:tblCellMar>
      </w:tblPr>
      <w:tblGrid>
        <w:gridCol w:w="8460"/>
      </w:tblGrid>
      <w:tr w14:paraId="1A89D355">
        <w:tblPrEx>
          <w:tblBorders>
            <w:top w:val="thickThinLargeGap" w:color="auto" w:sz="24" w:space="0"/>
            <w:left w:val="thickThinLargeGap" w:color="auto" w:sz="24" w:space="0"/>
            <w:bottom w:val="thickThinLargeGap" w:color="auto" w:sz="24" w:space="0"/>
            <w:right w:val="thickThinLargeGap" w:color="auto" w:sz="24" w:space="0"/>
            <w:insideH w:val="thickThinLargeGap" w:color="auto" w:sz="24" w:space="0"/>
            <w:insideV w:val="thickThinLargeGap" w:color="auto" w:sz="24" w:space="0"/>
          </w:tblBorders>
          <w:tblCellMar>
            <w:top w:w="0" w:type="dxa"/>
            <w:left w:w="108" w:type="dxa"/>
            <w:bottom w:w="0" w:type="dxa"/>
            <w:right w:w="108" w:type="dxa"/>
          </w:tblCellMar>
        </w:tblPrEx>
        <w:tc>
          <w:tcPr>
            <w:tcW w:w="8460" w:type="dxa"/>
          </w:tcPr>
          <w:p w14:paraId="1A697C91">
            <w:pPr>
              <w:spacing w:line="360" w:lineRule="auto"/>
              <w:rPr>
                <w:rFonts w:hint="eastAsia" w:ascii="仿宋_GB2312" w:hAnsi="仿宋" w:eastAsia="仿宋_GB2312" w:cs="Times New Roman"/>
                <w:color w:val="000000" w:themeColor="text1"/>
                <w:kern w:val="0"/>
                <w:sz w:val="28"/>
                <w:szCs w:val="28"/>
                <w14:textFill>
                  <w14:solidFill>
                    <w14:schemeClr w14:val="tx1"/>
                  </w14:solidFill>
                </w14:textFill>
              </w:rPr>
            </w:pPr>
            <w:r>
              <w:rPr>
                <w:rFonts w:hint="eastAsia" w:ascii="仿宋_GB2312" w:hAnsi="仿宋" w:eastAsia="仿宋_GB2312" w:cs="Times New Roman"/>
                <w:color w:val="000000" w:themeColor="text1"/>
                <w:kern w:val="0"/>
                <w:sz w:val="28"/>
                <w:szCs w:val="28"/>
                <w14:textFill>
                  <w14:solidFill>
                    <w14:schemeClr w14:val="tx1"/>
                  </w14:solidFill>
                </w14:textFill>
              </w:rPr>
              <w:t>致：杨陵区政府采购中心</w:t>
            </w:r>
          </w:p>
          <w:p w14:paraId="41866EEE">
            <w:pPr>
              <w:spacing w:line="360" w:lineRule="auto"/>
              <w:rPr>
                <w:rFonts w:hint="eastAsia" w:ascii="仿宋_GB2312" w:hAnsi="仿宋" w:eastAsia="仿宋_GB2312" w:cs="Times New Roman"/>
                <w:b/>
                <w:color w:val="000000" w:themeColor="text1"/>
                <w:kern w:val="0"/>
                <w:sz w:val="28"/>
                <w:szCs w:val="28"/>
                <w14:textFill>
                  <w14:solidFill>
                    <w14:schemeClr w14:val="tx1"/>
                  </w14:solidFill>
                </w14:textFill>
              </w:rPr>
            </w:pPr>
            <w:r>
              <w:rPr>
                <w:rFonts w:hint="eastAsia" w:ascii="仿宋_GB2312" w:hAnsi="仿宋" w:eastAsia="仿宋_GB2312" w:cs="Times New Roman"/>
                <w:color w:val="000000" w:themeColor="text1"/>
                <w:kern w:val="0"/>
                <w:sz w:val="28"/>
                <w:szCs w:val="28"/>
                <w14:textFill>
                  <w14:solidFill>
                    <w14:schemeClr w14:val="tx1"/>
                  </w14:solidFill>
                </w14:textFill>
              </w:rPr>
              <w:t>文件编号：</w:t>
            </w:r>
          </w:p>
          <w:p w14:paraId="4B06E713">
            <w:pPr>
              <w:spacing w:line="360" w:lineRule="auto"/>
              <w:rPr>
                <w:rFonts w:hint="eastAsia" w:ascii="仿宋_GB2312" w:hAnsi="仿宋" w:eastAsia="仿宋_GB2312" w:cs="Times New Roman"/>
                <w:color w:val="000000" w:themeColor="text1"/>
                <w:kern w:val="0"/>
                <w:sz w:val="28"/>
                <w:szCs w:val="28"/>
                <w14:textFill>
                  <w14:solidFill>
                    <w14:schemeClr w14:val="tx1"/>
                  </w14:solidFill>
                </w14:textFill>
              </w:rPr>
            </w:pPr>
            <w:r>
              <w:rPr>
                <w:rFonts w:hint="eastAsia" w:ascii="仿宋_GB2312" w:hAnsi="仿宋" w:eastAsia="仿宋_GB2312" w:cs="Times New Roman"/>
                <w:color w:val="000000" w:themeColor="text1"/>
                <w:kern w:val="0"/>
                <w:sz w:val="28"/>
                <w:szCs w:val="28"/>
                <w14:textFill>
                  <w14:solidFill>
                    <w14:schemeClr w14:val="tx1"/>
                  </w14:solidFill>
                </w14:textFill>
              </w:rPr>
              <w:t>项目名称：</w:t>
            </w:r>
          </w:p>
          <w:p w14:paraId="2D45A656">
            <w:pPr>
              <w:spacing w:line="360" w:lineRule="auto"/>
              <w:ind w:firstLine="560" w:firstLineChars="200"/>
              <w:rPr>
                <w:rFonts w:hint="eastAsia" w:ascii="仿宋_GB2312" w:hAnsi="仿宋" w:eastAsia="仿宋_GB2312" w:cs="Times New Roman"/>
                <w:color w:val="000000" w:themeColor="text1"/>
                <w:kern w:val="0"/>
                <w:sz w:val="28"/>
                <w:szCs w:val="28"/>
                <w14:textFill>
                  <w14:solidFill>
                    <w14:schemeClr w14:val="tx1"/>
                  </w14:solidFill>
                </w14:textFill>
              </w:rPr>
            </w:pPr>
          </w:p>
          <w:p w14:paraId="04596A61">
            <w:pPr>
              <w:spacing w:line="360" w:lineRule="auto"/>
              <w:ind w:firstLine="2940" w:firstLineChars="1050"/>
              <w:rPr>
                <w:rFonts w:hint="eastAsia" w:ascii="仿宋_GB2312" w:hAnsi="仿宋" w:eastAsia="仿宋_GB2312" w:cs="Times New Roman"/>
                <w:color w:val="000000" w:themeColor="text1"/>
                <w:kern w:val="0"/>
                <w:sz w:val="28"/>
                <w:szCs w:val="28"/>
                <w14:textFill>
                  <w14:solidFill>
                    <w14:schemeClr w14:val="tx1"/>
                  </w14:solidFill>
                </w14:textFill>
              </w:rPr>
            </w:pPr>
            <w:r>
              <w:rPr>
                <w:rFonts w:hint="eastAsia" w:ascii="仿宋_GB2312" w:hAnsi="仿宋" w:eastAsia="仿宋_GB2312" w:cs="Times New Roman"/>
                <w:color w:val="000000" w:themeColor="text1"/>
                <w:kern w:val="0"/>
                <w:sz w:val="28"/>
                <w:szCs w:val="28"/>
                <w14:textFill>
                  <w14:solidFill>
                    <w14:schemeClr w14:val="tx1"/>
                  </w14:solidFill>
                </w14:textFill>
              </w:rPr>
              <w:t>资质证明文件</w:t>
            </w:r>
          </w:p>
          <w:p w14:paraId="3CEB2173">
            <w:pPr>
              <w:spacing w:line="360" w:lineRule="auto"/>
              <w:ind w:firstLine="2240" w:firstLineChars="800"/>
              <w:rPr>
                <w:rFonts w:hint="eastAsia" w:ascii="仿宋_GB2312" w:hAnsi="仿宋" w:eastAsia="仿宋_GB2312" w:cs="Times New Roman"/>
                <w:color w:val="000000" w:themeColor="text1"/>
                <w:kern w:val="0"/>
                <w:sz w:val="28"/>
                <w:szCs w:val="28"/>
                <w14:textFill>
                  <w14:solidFill>
                    <w14:schemeClr w14:val="tx1"/>
                  </w14:solidFill>
                </w14:textFill>
              </w:rPr>
            </w:pPr>
            <w:r>
              <w:rPr>
                <w:rFonts w:hint="eastAsia" w:ascii="仿宋_GB2312" w:hAnsi="仿宋" w:eastAsia="仿宋_GB2312" w:cs="Times New Roman"/>
                <w:color w:val="000000" w:themeColor="text1"/>
                <w:kern w:val="0"/>
                <w:sz w:val="28"/>
                <w:szCs w:val="28"/>
                <w14:textFill>
                  <w14:solidFill>
                    <w14:schemeClr w14:val="tx1"/>
                  </w14:solidFill>
                </w14:textFill>
              </w:rPr>
              <w:t>（非开标大会不得启封）</w:t>
            </w:r>
          </w:p>
          <w:p w14:paraId="0DB2519A">
            <w:pPr>
              <w:spacing w:line="360" w:lineRule="auto"/>
              <w:rPr>
                <w:rFonts w:hint="eastAsia" w:ascii="仿宋_GB2312" w:hAnsi="仿宋" w:eastAsia="仿宋_GB2312" w:cs="Times New Roman"/>
                <w:color w:val="000000" w:themeColor="text1"/>
                <w:kern w:val="0"/>
                <w:sz w:val="28"/>
                <w:szCs w:val="28"/>
                <w14:textFill>
                  <w14:solidFill>
                    <w14:schemeClr w14:val="tx1"/>
                  </w14:solidFill>
                </w14:textFill>
              </w:rPr>
            </w:pPr>
            <w:r>
              <w:rPr>
                <w:rFonts w:hint="eastAsia" w:ascii="仿宋_GB2312" w:hAnsi="仿宋" w:eastAsia="仿宋_GB2312" w:cs="Times New Roman"/>
                <w:color w:val="000000" w:themeColor="text1"/>
                <w:kern w:val="0"/>
                <w:sz w:val="28"/>
                <w:szCs w:val="28"/>
                <w:lang w:eastAsia="zh-CN"/>
                <w14:textFill>
                  <w14:solidFill>
                    <w14:schemeClr w14:val="tx1"/>
                  </w14:solidFill>
                </w14:textFill>
              </w:rPr>
              <w:t>服务商</w:t>
            </w:r>
            <w:r>
              <w:rPr>
                <w:rFonts w:hint="eastAsia" w:ascii="仿宋_GB2312" w:hAnsi="仿宋" w:eastAsia="仿宋_GB2312" w:cs="Times New Roman"/>
                <w:color w:val="000000" w:themeColor="text1"/>
                <w:kern w:val="0"/>
                <w:sz w:val="28"/>
                <w:szCs w:val="28"/>
                <w14:textFill>
                  <w14:solidFill>
                    <w14:schemeClr w14:val="tx1"/>
                  </w14:solidFill>
                </w14:textFill>
              </w:rPr>
              <w:t>名称：（单位公章）</w:t>
            </w:r>
          </w:p>
          <w:p w14:paraId="064D3D44">
            <w:pPr>
              <w:spacing w:line="360" w:lineRule="auto"/>
              <w:rPr>
                <w:rFonts w:hint="eastAsia" w:ascii="仿宋_GB2312" w:hAnsi="仿宋" w:eastAsia="仿宋_GB2312" w:cs="Times New Roman"/>
                <w:color w:val="000000" w:themeColor="text1"/>
                <w:kern w:val="0"/>
                <w:sz w:val="28"/>
                <w:szCs w:val="28"/>
                <w14:textFill>
                  <w14:solidFill>
                    <w14:schemeClr w14:val="tx1"/>
                  </w14:solidFill>
                </w14:textFill>
              </w:rPr>
            </w:pPr>
            <w:r>
              <w:rPr>
                <w:rFonts w:hint="eastAsia" w:ascii="仿宋_GB2312" w:hAnsi="仿宋" w:eastAsia="仿宋_GB2312" w:cs="Times New Roman"/>
                <w:color w:val="000000" w:themeColor="text1"/>
                <w:kern w:val="0"/>
                <w:sz w:val="28"/>
                <w:szCs w:val="28"/>
                <w14:textFill>
                  <w14:solidFill>
                    <w14:schemeClr w14:val="tx1"/>
                  </w14:solidFill>
                </w14:textFill>
              </w:rPr>
              <w:t xml:space="preserve">封装内容：资质证明文件复印件            </w:t>
            </w:r>
          </w:p>
          <w:p w14:paraId="08177E99">
            <w:pPr>
              <w:spacing w:line="360" w:lineRule="auto"/>
              <w:rPr>
                <w:rFonts w:ascii="仿宋" w:hAnsi="仿宋" w:eastAsia="仿宋" w:cs="Times New Roman"/>
                <w:color w:val="000000" w:themeColor="text1"/>
                <w:kern w:val="0"/>
                <w:sz w:val="30"/>
                <w:szCs w:val="30"/>
                <w14:textFill>
                  <w14:solidFill>
                    <w14:schemeClr w14:val="tx1"/>
                  </w14:solidFill>
                </w14:textFill>
              </w:rPr>
            </w:pPr>
            <w:r>
              <w:rPr>
                <w:rFonts w:hint="eastAsia" w:ascii="仿宋_GB2312" w:hAnsi="仿宋" w:eastAsia="仿宋_GB2312" w:cs="Times New Roman"/>
                <w:color w:val="000000" w:themeColor="text1"/>
                <w:kern w:val="0"/>
                <w:sz w:val="28"/>
                <w:szCs w:val="28"/>
                <w14:textFill>
                  <w14:solidFill>
                    <w14:schemeClr w14:val="tx1"/>
                  </w14:solidFill>
                </w14:textFill>
              </w:rPr>
              <w:t>联系人电话：</w:t>
            </w:r>
          </w:p>
        </w:tc>
      </w:tr>
    </w:tbl>
    <w:p w14:paraId="079F286F">
      <w:pPr>
        <w:spacing w:line="360" w:lineRule="auto"/>
        <w:ind w:firstLine="1355" w:firstLineChars="450"/>
        <w:rPr>
          <w:rFonts w:ascii="仿宋" w:hAnsi="仿宋" w:eastAsia="仿宋" w:cs="Times New Roman"/>
          <w:b/>
          <w:color w:val="000000" w:themeColor="text1"/>
          <w:sz w:val="30"/>
          <w:szCs w:val="30"/>
          <w14:textFill>
            <w14:solidFill>
              <w14:schemeClr w14:val="tx1"/>
            </w14:solidFill>
          </w14:textFill>
        </w:rPr>
      </w:pPr>
    </w:p>
    <w:p w14:paraId="6879538A">
      <w:pPr>
        <w:spacing w:line="360" w:lineRule="auto"/>
        <w:ind w:firstLine="1355" w:firstLineChars="450"/>
        <w:rPr>
          <w:rFonts w:ascii="仿宋" w:hAnsi="仿宋" w:eastAsia="仿宋" w:cs="Times New Roman"/>
          <w:b/>
          <w:color w:val="000000" w:themeColor="text1"/>
          <w:sz w:val="30"/>
          <w:szCs w:val="30"/>
          <w14:textFill>
            <w14:solidFill>
              <w14:schemeClr w14:val="tx1"/>
            </w14:solidFill>
          </w14:textFill>
        </w:rPr>
      </w:pPr>
      <w:r>
        <w:rPr>
          <w:rFonts w:ascii="仿宋" w:hAnsi="仿宋" w:eastAsia="仿宋" w:cs="Times New Roman"/>
          <w:b/>
          <w:color w:val="000000" w:themeColor="text1"/>
          <w:sz w:val="30"/>
          <w:szCs w:val="30"/>
          <w14:textFill>
            <w14:solidFill>
              <w14:schemeClr w14:val="tx1"/>
            </w14:solidFill>
          </w14:textFill>
        </w:rPr>
        <w:br w:type="page"/>
      </w:r>
    </w:p>
    <w:p w14:paraId="7002BAE2">
      <w:pPr>
        <w:spacing w:line="360" w:lineRule="auto"/>
        <w:jc w:val="center"/>
        <w:rPr>
          <w:rFonts w:hint="eastAsia" w:ascii="仿宋_GB2312" w:hAnsi="仿宋" w:eastAsia="仿宋_GB2312" w:cs="Times New Roman"/>
          <w:b/>
          <w:color w:val="000000" w:themeColor="text1"/>
          <w:sz w:val="30"/>
          <w:szCs w:val="30"/>
          <w14:textFill>
            <w14:solidFill>
              <w14:schemeClr w14:val="tx1"/>
            </w14:solidFill>
          </w14:textFill>
        </w:rPr>
      </w:pPr>
      <w:r>
        <w:rPr>
          <w:rFonts w:hint="eastAsia" w:ascii="仿宋_GB2312" w:hAnsi="仿宋" w:eastAsia="仿宋_GB2312" w:cs="Times New Roman"/>
          <w:b/>
          <w:color w:val="000000" w:themeColor="text1"/>
          <w:sz w:val="30"/>
          <w:szCs w:val="30"/>
          <w14:textFill>
            <w14:solidFill>
              <w14:schemeClr w14:val="tx1"/>
            </w14:solidFill>
          </w14:textFill>
        </w:rPr>
        <w:t>第8部分  承诺书</w:t>
      </w:r>
    </w:p>
    <w:p w14:paraId="3183DC1F">
      <w:pPr>
        <w:spacing w:line="360" w:lineRule="auto"/>
        <w:ind w:firstLine="562" w:firstLineChars="200"/>
        <w:jc w:val="center"/>
        <w:rPr>
          <w:rFonts w:ascii="仿宋_GB2312" w:hAnsi="仿宋" w:eastAsia="仿宋_GB2312" w:cs="Times New Roman"/>
          <w:b/>
          <w:color w:val="000000" w:themeColor="text1"/>
          <w:sz w:val="28"/>
          <w:szCs w:val="28"/>
          <w14:textFill>
            <w14:solidFill>
              <w14:schemeClr w14:val="tx1"/>
            </w14:solidFill>
          </w14:textFill>
        </w:rPr>
      </w:pPr>
      <w:r>
        <w:rPr>
          <w:rFonts w:hint="eastAsia" w:ascii="仿宋_GB2312" w:hAnsi="仿宋" w:eastAsia="仿宋_GB2312" w:cs="Times New Roman"/>
          <w:b/>
          <w:color w:val="000000" w:themeColor="text1"/>
          <w:sz w:val="28"/>
          <w:szCs w:val="28"/>
          <w14:textFill>
            <w14:solidFill>
              <w14:schemeClr w14:val="tx1"/>
            </w14:solidFill>
          </w14:textFill>
        </w:rPr>
        <w:t>拒绝政府采购领域商业贿赂承诺书（格式）</w:t>
      </w:r>
    </w:p>
    <w:p w14:paraId="7018B002">
      <w:pPr>
        <w:spacing w:before="240" w:beforeLines="100" w:after="240" w:afterLines="100" w:line="520" w:lineRule="exact"/>
        <w:jc w:val="center"/>
        <w:rPr>
          <w:rFonts w:ascii="黑体" w:hAnsi="黑体" w:eastAsia="黑体" w:cs="Times New Roman"/>
          <w:color w:val="000000" w:themeColor="text1"/>
          <w:sz w:val="28"/>
          <w:szCs w:val="28"/>
          <w14:textFill>
            <w14:solidFill>
              <w14:schemeClr w14:val="tx1"/>
            </w14:solidFill>
          </w14:textFill>
        </w:rPr>
      </w:pPr>
      <w:r>
        <w:rPr>
          <w:rFonts w:hint="eastAsia" w:ascii="黑体" w:hAnsi="黑体" w:eastAsia="黑体" w:cs="Times New Roman"/>
          <w:color w:val="000000" w:themeColor="text1"/>
          <w:sz w:val="28"/>
          <w:szCs w:val="28"/>
          <w14:textFill>
            <w14:solidFill>
              <w14:schemeClr w14:val="tx1"/>
            </w14:solidFill>
          </w14:textFill>
        </w:rPr>
        <w:t>陕西省政府采购</w:t>
      </w:r>
      <w:r>
        <w:rPr>
          <w:rFonts w:hint="eastAsia" w:ascii="黑体" w:hAnsi="黑体" w:eastAsia="黑体" w:cs="Times New Roman"/>
          <w:color w:val="000000" w:themeColor="text1"/>
          <w:sz w:val="28"/>
          <w:szCs w:val="28"/>
          <w:lang w:eastAsia="zh-CN"/>
          <w14:textFill>
            <w14:solidFill>
              <w14:schemeClr w14:val="tx1"/>
            </w14:solidFill>
          </w14:textFill>
        </w:rPr>
        <w:t>服务商</w:t>
      </w:r>
      <w:r>
        <w:rPr>
          <w:rFonts w:hint="eastAsia" w:ascii="黑体" w:hAnsi="黑体" w:eastAsia="黑体" w:cs="Times New Roman"/>
          <w:color w:val="000000" w:themeColor="text1"/>
          <w:sz w:val="28"/>
          <w:szCs w:val="28"/>
          <w14:textFill>
            <w14:solidFill>
              <w14:schemeClr w14:val="tx1"/>
            </w14:solidFill>
          </w14:textFill>
        </w:rPr>
        <w:t>拒绝政府采购领域商业贿赂承诺书</w:t>
      </w:r>
    </w:p>
    <w:p w14:paraId="3014F002">
      <w:pPr>
        <w:spacing w:line="520" w:lineRule="exact"/>
        <w:ind w:firstLine="560" w:firstLineChars="200"/>
        <w:rPr>
          <w:rFonts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 xml:space="preserve">为响应党中央、国务院关于治理政府采购领域商业贿赂行为的号召，我单位在此庄严承诺： </w:t>
      </w:r>
    </w:p>
    <w:p w14:paraId="4D33724D">
      <w:pPr>
        <w:spacing w:line="520" w:lineRule="exact"/>
        <w:ind w:firstLine="560" w:firstLineChars="200"/>
        <w:rPr>
          <w:rFonts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1、在参与政府采购活动中遵纪守法、诚信经营、公平竞标。</w:t>
      </w:r>
    </w:p>
    <w:p w14:paraId="4510B96A">
      <w:pPr>
        <w:spacing w:line="520" w:lineRule="exact"/>
        <w:ind w:firstLine="560" w:firstLineChars="200"/>
        <w:rPr>
          <w:rFonts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2、不向采购人、集中采购机构和政府采购评审专家进行任何形式的商业贿赂以谋取交易机会。</w:t>
      </w:r>
    </w:p>
    <w:p w14:paraId="6A6E3D2E">
      <w:pPr>
        <w:spacing w:line="520" w:lineRule="exact"/>
        <w:ind w:firstLine="560" w:firstLineChars="200"/>
        <w:rPr>
          <w:rFonts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3、不向政府采购集中采购机构和采购人提供虚假资质文件或采用虚假应标方式参与政府采购市场竞争并谋取中标、成交。</w:t>
      </w:r>
    </w:p>
    <w:p w14:paraId="20B8BECB">
      <w:pPr>
        <w:spacing w:line="520" w:lineRule="exact"/>
        <w:ind w:firstLine="560" w:firstLineChars="200"/>
        <w:rPr>
          <w:rFonts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4、不采取“围标、陪标”等商业欺诈手段获得政府采购定单。</w:t>
      </w:r>
    </w:p>
    <w:p w14:paraId="399B1C61">
      <w:pPr>
        <w:spacing w:line="520" w:lineRule="exact"/>
        <w:ind w:firstLine="560" w:firstLineChars="200"/>
        <w:rPr>
          <w:rFonts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5、不采取不正当手段低毁、排挤其他</w:t>
      </w:r>
      <w:r>
        <w:rPr>
          <w:rFonts w:hint="eastAsia" w:ascii="仿宋_GB2312" w:hAnsi="仿宋" w:eastAsia="仿宋_GB2312" w:cs="Times New Roman"/>
          <w:color w:val="000000" w:themeColor="text1"/>
          <w:sz w:val="28"/>
          <w:szCs w:val="28"/>
          <w:lang w:eastAsia="zh-CN"/>
          <w14:textFill>
            <w14:solidFill>
              <w14:schemeClr w14:val="tx1"/>
            </w14:solidFill>
          </w14:textFill>
        </w:rPr>
        <w:t>服务商</w:t>
      </w:r>
      <w:r>
        <w:rPr>
          <w:rFonts w:hint="eastAsia" w:ascii="仿宋_GB2312" w:hAnsi="仿宋" w:eastAsia="仿宋_GB2312" w:cs="Times New Roman"/>
          <w:color w:val="000000" w:themeColor="text1"/>
          <w:sz w:val="28"/>
          <w:szCs w:val="28"/>
          <w14:textFill>
            <w14:solidFill>
              <w14:schemeClr w14:val="tx1"/>
            </w14:solidFill>
          </w14:textFill>
        </w:rPr>
        <w:t>。</w:t>
      </w:r>
    </w:p>
    <w:p w14:paraId="7A26A167">
      <w:pPr>
        <w:spacing w:line="520" w:lineRule="exact"/>
        <w:ind w:firstLine="560" w:firstLineChars="200"/>
        <w:rPr>
          <w:rFonts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6、不在提供商品和服务时“偷梁换柱、以次充好”损害采购人的合法权益。</w:t>
      </w:r>
    </w:p>
    <w:p w14:paraId="0C46C003">
      <w:pPr>
        <w:spacing w:line="520" w:lineRule="exact"/>
        <w:ind w:firstLine="560" w:firstLineChars="200"/>
        <w:rPr>
          <w:rFonts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7、不与采购人、集中采购机构政府采购评审专家或其它</w:t>
      </w:r>
      <w:r>
        <w:rPr>
          <w:rFonts w:hint="eastAsia" w:ascii="仿宋_GB2312" w:hAnsi="仿宋" w:eastAsia="仿宋_GB2312" w:cs="Times New Roman"/>
          <w:color w:val="000000" w:themeColor="text1"/>
          <w:sz w:val="28"/>
          <w:szCs w:val="28"/>
          <w:lang w:eastAsia="zh-CN"/>
          <w14:textFill>
            <w14:solidFill>
              <w14:schemeClr w14:val="tx1"/>
            </w14:solidFill>
          </w14:textFill>
        </w:rPr>
        <w:t>服务商</w:t>
      </w:r>
      <w:r>
        <w:rPr>
          <w:rFonts w:hint="eastAsia" w:ascii="仿宋_GB2312" w:hAnsi="仿宋" w:eastAsia="仿宋_GB2312" w:cs="Times New Roman"/>
          <w:color w:val="000000" w:themeColor="text1"/>
          <w:sz w:val="28"/>
          <w:szCs w:val="28"/>
          <w14:textFill>
            <w14:solidFill>
              <w14:schemeClr w14:val="tx1"/>
            </w14:solidFill>
          </w14:textFill>
        </w:rPr>
        <w:t>恶意串通，进行质疑和投诉，维护政府采购市场秩序。</w:t>
      </w:r>
    </w:p>
    <w:p w14:paraId="2C00FE09">
      <w:pPr>
        <w:spacing w:line="520" w:lineRule="exact"/>
        <w:ind w:firstLine="560" w:firstLineChars="200"/>
        <w:rPr>
          <w:rFonts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8、尊重和接受政府采购监督管理部门的监督和政府集中采购机构采购要求，承担因违约行为给采购人造成的损失。</w:t>
      </w:r>
    </w:p>
    <w:p w14:paraId="418B6083">
      <w:pPr>
        <w:spacing w:line="520" w:lineRule="exact"/>
        <w:ind w:firstLine="560" w:firstLineChars="200"/>
        <w:rPr>
          <w:rFonts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9、不发生其他有悖于政府采购公开、公平、公正和诚信原则的行为。</w:t>
      </w:r>
    </w:p>
    <w:p w14:paraId="7424B37C">
      <w:pPr>
        <w:spacing w:line="520" w:lineRule="exact"/>
        <w:ind w:firstLine="560" w:firstLineChars="200"/>
        <w:rPr>
          <w:rFonts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承诺单位：　　                 　（盖章）</w:t>
      </w:r>
    </w:p>
    <w:p w14:paraId="7ED42EA3">
      <w:pPr>
        <w:spacing w:line="520" w:lineRule="exact"/>
        <w:ind w:firstLine="560" w:firstLineChars="200"/>
        <w:rPr>
          <w:rFonts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olor w:val="000000" w:themeColor="text1"/>
          <w:sz w:val="28"/>
          <w:szCs w:val="28"/>
          <w14:textFill>
            <w14:solidFill>
              <w14:schemeClr w14:val="tx1"/>
            </w14:solidFill>
          </w14:textFill>
        </w:rPr>
        <w:t>法定代表人或授权代表（签字或盖章）：</w:t>
      </w:r>
    </w:p>
    <w:p w14:paraId="287F0089">
      <w:pPr>
        <w:spacing w:line="520" w:lineRule="exact"/>
        <w:ind w:firstLine="560" w:firstLineChars="200"/>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地址：                                  邮编：</w:t>
      </w:r>
    </w:p>
    <w:p w14:paraId="762A1E3F">
      <w:pPr>
        <w:spacing w:line="520" w:lineRule="exact"/>
        <w:ind w:firstLine="560" w:firstLineChars="200"/>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电话：</w:t>
      </w:r>
    </w:p>
    <w:p w14:paraId="4E1A4E6C">
      <w:pPr>
        <w:spacing w:line="520" w:lineRule="exact"/>
        <w:ind w:firstLine="5600" w:firstLineChars="2000"/>
        <w:rPr>
          <w:rFonts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年　　月　　日</w:t>
      </w:r>
    </w:p>
    <w:p w14:paraId="4D113A35">
      <w:pPr>
        <w:spacing w:line="520" w:lineRule="exact"/>
        <w:ind w:firstLine="560" w:firstLineChars="200"/>
        <w:rPr>
          <w:rFonts w:ascii="仿宋_GB2312" w:hAnsi="仿宋" w:eastAsia="仿宋_GB2312" w:cs="Times New Roman"/>
          <w:color w:val="000000" w:themeColor="text1"/>
          <w:sz w:val="28"/>
          <w:szCs w:val="28"/>
          <w14:textFill>
            <w14:solidFill>
              <w14:schemeClr w14:val="tx1"/>
            </w14:solidFill>
          </w14:textFill>
        </w:rPr>
      </w:pPr>
      <w:r>
        <w:rPr>
          <w:rFonts w:ascii="仿宋_GB2312" w:hAnsi="仿宋" w:eastAsia="仿宋_GB2312" w:cs="Times New Roman"/>
          <w:color w:val="000000" w:themeColor="text1"/>
          <w:sz w:val="28"/>
          <w:szCs w:val="28"/>
          <w14:textFill>
            <w14:solidFill>
              <w14:schemeClr w14:val="tx1"/>
            </w14:solidFill>
          </w14:textFill>
        </w:rPr>
        <w:br w:type="page"/>
      </w:r>
    </w:p>
    <w:p w14:paraId="69B569C9">
      <w:pPr>
        <w:spacing w:line="360" w:lineRule="auto"/>
        <w:jc w:val="center"/>
        <w:rPr>
          <w:rFonts w:hint="eastAsia" w:ascii="仿宋_GB2312" w:hAnsi="仿宋" w:eastAsia="仿宋_GB2312" w:cs="Times New Roman"/>
          <w:b/>
          <w:color w:val="000000" w:themeColor="text1"/>
          <w:sz w:val="30"/>
          <w:szCs w:val="30"/>
          <w14:textFill>
            <w14:solidFill>
              <w14:schemeClr w14:val="tx1"/>
            </w14:solidFill>
          </w14:textFill>
        </w:rPr>
      </w:pPr>
      <w:r>
        <w:rPr>
          <w:rFonts w:hint="eastAsia" w:ascii="仿宋_GB2312" w:hAnsi="仿宋" w:eastAsia="仿宋_GB2312" w:cs="Times New Roman"/>
          <w:b/>
          <w:color w:val="000000" w:themeColor="text1"/>
          <w:sz w:val="30"/>
          <w:szCs w:val="30"/>
          <w14:textFill>
            <w14:solidFill>
              <w14:schemeClr w14:val="tx1"/>
            </w14:solidFill>
          </w14:textFill>
        </w:rPr>
        <w:t>第9部分  其他证明文件</w:t>
      </w:r>
    </w:p>
    <w:p w14:paraId="645D5A44">
      <w:pPr>
        <w:spacing w:line="580" w:lineRule="exact"/>
        <w:ind w:firstLine="602" w:firstLineChars="200"/>
        <w:jc w:val="center"/>
        <w:rPr>
          <w:rFonts w:hint="eastAsia" w:ascii="仿宋_GB2312" w:hAnsi="仿宋" w:eastAsia="仿宋_GB2312" w:cs="Times New Roman"/>
          <w:b/>
          <w:color w:val="000000" w:themeColor="text1"/>
          <w:sz w:val="30"/>
          <w:szCs w:val="30"/>
          <w14:textFill>
            <w14:solidFill>
              <w14:schemeClr w14:val="tx1"/>
            </w14:solidFill>
          </w14:textFill>
        </w:rPr>
      </w:pPr>
      <w:r>
        <w:rPr>
          <w:rFonts w:hint="eastAsia" w:ascii="仿宋_GB2312" w:hAnsi="仿宋" w:eastAsia="仿宋_GB2312" w:cs="Times New Roman"/>
          <w:b/>
          <w:color w:val="000000" w:themeColor="text1"/>
          <w:sz w:val="30"/>
          <w:szCs w:val="30"/>
          <w14:textFill>
            <w14:solidFill>
              <w14:schemeClr w14:val="tx1"/>
            </w14:solidFill>
          </w14:textFill>
        </w:rPr>
        <w:t xml:space="preserve">9.1 </w:t>
      </w:r>
      <w:r>
        <w:rPr>
          <w:rFonts w:hint="eastAsia" w:ascii="仿宋_GB2312" w:eastAsia="仿宋_GB2312"/>
          <w:color w:val="000000" w:themeColor="text1"/>
          <w:sz w:val="28"/>
          <w:szCs w:val="28"/>
          <w14:textFill>
            <w14:solidFill>
              <w14:schemeClr w14:val="tx1"/>
            </w14:solidFill>
          </w14:textFill>
        </w:rPr>
        <w:t>中小企业声明函</w:t>
      </w:r>
      <w:r>
        <w:rPr>
          <w:rFonts w:hint="eastAsia" w:ascii="仿宋_GB2312" w:hAnsi="仿宋" w:eastAsia="仿宋_GB2312" w:cs="Times New Roman"/>
          <w:color w:val="000000" w:themeColor="text1"/>
          <w:sz w:val="30"/>
          <w:szCs w:val="30"/>
          <w14:textFill>
            <w14:solidFill>
              <w14:schemeClr w14:val="tx1"/>
            </w14:solidFill>
          </w14:textFill>
        </w:rPr>
        <w:t>（服务）</w:t>
      </w:r>
    </w:p>
    <w:p w14:paraId="6290DE43">
      <w:pPr>
        <w:pStyle w:val="30"/>
        <w:spacing w:before="0" w:beforeAutospacing="0" w:after="0" w:afterAutospacing="0" w:line="500" w:lineRule="exact"/>
        <w:ind w:firstLine="560" w:firstLineChars="200"/>
        <w:rPr>
          <w:rFonts w:hint="eastAsia"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本公司郑重声明，根据《政府采购促进中小企业发展管理办法》（财 库</w:t>
      </w:r>
      <w:r>
        <w:rPr>
          <w:rFonts w:hint="eastAsia"/>
          <w:color w:val="000000" w:themeColor="text1"/>
          <w:sz w:val="28"/>
          <w:szCs w:val="28"/>
          <w14:textFill>
            <w14:solidFill>
              <w14:schemeClr w14:val="tx1"/>
            </w14:solidFill>
          </w14:textFill>
        </w:rPr>
        <w:t>﹝</w:t>
      </w:r>
      <w:r>
        <w:rPr>
          <w:rFonts w:hint="eastAsia" w:ascii="仿宋_GB2312" w:eastAsia="仿宋_GB2312"/>
          <w:color w:val="000000" w:themeColor="text1"/>
          <w:sz w:val="28"/>
          <w:szCs w:val="28"/>
          <w14:textFill>
            <w14:solidFill>
              <w14:schemeClr w14:val="tx1"/>
            </w14:solidFill>
          </w14:textFill>
        </w:rPr>
        <w:t>2020</w:t>
      </w:r>
      <w:r>
        <w:rPr>
          <w:rFonts w:hint="eastAsia"/>
          <w:color w:val="000000" w:themeColor="text1"/>
          <w:sz w:val="28"/>
          <w:szCs w:val="28"/>
          <w14:textFill>
            <w14:solidFill>
              <w14:schemeClr w14:val="tx1"/>
            </w14:solidFill>
          </w14:textFill>
        </w:rPr>
        <w:t>﹞</w:t>
      </w:r>
      <w:r>
        <w:rPr>
          <w:rFonts w:hint="eastAsia" w:ascii="仿宋_GB2312" w:eastAsia="仿宋_GB2312"/>
          <w:color w:val="000000" w:themeColor="text1"/>
          <w:sz w:val="28"/>
          <w:szCs w:val="28"/>
          <w14:textFill>
            <w14:solidFill>
              <w14:schemeClr w14:val="tx1"/>
            </w14:solidFill>
          </w14:textFill>
        </w:rPr>
        <w:t>46 号）的规定，本公司参加杨陵区政府采购中心组织的</w:t>
      </w:r>
      <w:r>
        <w:rPr>
          <w:rFonts w:hint="eastAsia" w:ascii="仿宋_GB2312" w:hAnsi="仿宋" w:eastAsia="仿宋_GB2312" w:cs="Times New Roman"/>
          <w:color w:val="000000" w:themeColor="text1"/>
          <w:sz w:val="28"/>
          <w:szCs w:val="28"/>
          <w14:textFill>
            <w14:solidFill>
              <w14:schemeClr w14:val="tx1"/>
            </w14:solidFill>
          </w14:textFill>
        </w:rPr>
        <w:t>____________</w:t>
      </w:r>
      <w:r>
        <w:rPr>
          <w:rFonts w:hint="eastAsia" w:ascii="仿宋_GB2312" w:eastAsia="仿宋_GB2312"/>
          <w:color w:val="000000" w:themeColor="text1"/>
          <w:sz w:val="28"/>
          <w:szCs w:val="28"/>
          <w14:textFill>
            <w14:solidFill>
              <w14:schemeClr w14:val="tx1"/>
            </w14:solidFill>
          </w14:textFill>
        </w:rPr>
        <w:t xml:space="preserve">（项目名称）采购活动，服务全部由符合政策要求的中小微企业承接。相关企业的具体情况如下： </w:t>
      </w:r>
    </w:p>
    <w:p w14:paraId="46167510">
      <w:pPr>
        <w:pStyle w:val="30"/>
        <w:spacing w:before="0" w:beforeAutospacing="0" w:after="0" w:afterAutospacing="0" w:line="500" w:lineRule="exact"/>
        <w:ind w:firstLine="560" w:firstLineChars="200"/>
        <w:rPr>
          <w:rFonts w:hint="eastAsia" w:ascii="仿宋_GB2312" w:eastAsia="仿宋_GB2312"/>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______</w:t>
      </w:r>
      <w:r>
        <w:rPr>
          <w:rFonts w:hint="eastAsia" w:ascii="仿宋_GB2312" w:eastAsia="仿宋_GB2312"/>
          <w:color w:val="000000" w:themeColor="text1"/>
          <w:sz w:val="28"/>
          <w:szCs w:val="28"/>
          <w14:textFill>
            <w14:solidFill>
              <w14:schemeClr w14:val="tx1"/>
            </w14:solidFill>
          </w14:textFill>
        </w:rPr>
        <w:t>（项目名称），</w:t>
      </w:r>
      <w:r>
        <w:rPr>
          <w:rFonts w:hint="eastAsia" w:ascii="仿宋_GB2312" w:hAnsi="微软雅黑" w:eastAsia="仿宋_GB2312"/>
          <w:color w:val="000000" w:themeColor="text1"/>
          <w:sz w:val="28"/>
          <w:szCs w:val="28"/>
          <w14:textFill>
            <w14:solidFill>
              <w14:schemeClr w14:val="tx1"/>
            </w14:solidFill>
          </w14:textFill>
        </w:rPr>
        <w:t>属于</w:t>
      </w:r>
      <w:r>
        <w:rPr>
          <w:rFonts w:hint="eastAsia" w:ascii="仿宋_GB2312" w:hAnsi="仿宋" w:eastAsia="仿宋_GB2312" w:cs="Times New Roman"/>
          <w:color w:val="000000" w:themeColor="text1"/>
          <w:sz w:val="28"/>
          <w:szCs w:val="28"/>
          <w14:textFill>
            <w14:solidFill>
              <w14:schemeClr w14:val="tx1"/>
            </w14:solidFill>
          </w14:textFill>
        </w:rPr>
        <w:t>______</w:t>
      </w:r>
      <w:r>
        <w:rPr>
          <w:rFonts w:hint="eastAsia" w:ascii="仿宋_GB2312" w:hAnsi="微软雅黑" w:eastAsia="仿宋_GB2312"/>
          <w:color w:val="000000" w:themeColor="text1"/>
          <w:sz w:val="28"/>
          <w:szCs w:val="28"/>
          <w14:textFill>
            <w14:solidFill>
              <w14:schemeClr w14:val="tx1"/>
            </w14:solidFill>
          </w14:textFill>
        </w:rPr>
        <w:t>（采购文件中明确的所属行业）；</w:t>
      </w:r>
      <w:r>
        <w:rPr>
          <w:rFonts w:hint="eastAsia" w:ascii="仿宋_GB2312" w:eastAsia="仿宋_GB2312"/>
          <w:color w:val="000000" w:themeColor="text1"/>
          <w:sz w:val="28"/>
          <w:szCs w:val="28"/>
          <w14:textFill>
            <w14:solidFill>
              <w14:schemeClr w14:val="tx1"/>
            </w14:solidFill>
          </w14:textFill>
        </w:rPr>
        <w:t>承接0企业为（企业名称），从业人员 人，营业收入为 万元，资产总额为 万元，属于 （</w:t>
      </w:r>
      <w:r>
        <w:rPr>
          <w:rFonts w:hint="eastAsia" w:ascii="仿宋_GB2312" w:hAnsi="仿宋" w:eastAsia="仿宋_GB2312" w:cs="Times New Roman"/>
          <w:color w:val="000000" w:themeColor="text1"/>
          <w:sz w:val="28"/>
          <w:szCs w:val="28"/>
          <w14:textFill>
            <w14:solidFill>
              <w14:schemeClr w14:val="tx1"/>
            </w14:solidFill>
          </w14:textFill>
        </w:rPr>
        <w:t>中型企业、 小型企业、微型企业</w:t>
      </w:r>
      <w:r>
        <w:rPr>
          <w:rFonts w:hint="eastAsia" w:ascii="仿宋_GB2312" w:eastAsia="仿宋_GB2312"/>
          <w:color w:val="000000" w:themeColor="text1"/>
          <w:sz w:val="28"/>
          <w:szCs w:val="28"/>
          <w14:textFill>
            <w14:solidFill>
              <w14:schemeClr w14:val="tx1"/>
            </w14:solidFill>
          </w14:textFill>
        </w:rPr>
        <w:t>）。</w:t>
      </w:r>
    </w:p>
    <w:p w14:paraId="10A803EF">
      <w:pPr>
        <w:pStyle w:val="30"/>
        <w:spacing w:before="0" w:beforeAutospacing="0" w:after="0" w:afterAutospacing="0" w:line="500" w:lineRule="exact"/>
        <w:ind w:firstLine="560" w:firstLineChars="200"/>
        <w:rPr>
          <w:rFonts w:hint="eastAsia"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 xml:space="preserve"> 以上企业，不属于大企业的分支机构，不存在控股股东为大企业的情 形，也不存在与大企业的负责人为同一人的情形。</w:t>
      </w:r>
    </w:p>
    <w:p w14:paraId="323FB77C">
      <w:pPr>
        <w:pStyle w:val="30"/>
        <w:spacing w:before="0" w:beforeAutospacing="0" w:after="0" w:afterAutospacing="0" w:line="500" w:lineRule="exact"/>
        <w:ind w:firstLine="560" w:firstLineChars="200"/>
        <w:rPr>
          <w:rFonts w:hint="eastAsia"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 xml:space="preserve"> 本企业对上述声明内容的真实性负责。如有虚假，将依法承担</w:t>
      </w:r>
    </w:p>
    <w:p w14:paraId="5BD85547">
      <w:pPr>
        <w:pStyle w:val="30"/>
        <w:spacing w:before="0" w:beforeAutospacing="0" w:after="0" w:afterAutospacing="0" w:line="500" w:lineRule="exact"/>
        <w:ind w:firstLine="560" w:firstLineChars="200"/>
        <w:rPr>
          <w:rFonts w:hint="eastAsia"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相应责任。</w:t>
      </w:r>
    </w:p>
    <w:p w14:paraId="5BC6797F">
      <w:pPr>
        <w:pStyle w:val="30"/>
        <w:spacing w:before="0" w:beforeAutospacing="0" w:after="0" w:afterAutospacing="0" w:line="500" w:lineRule="exact"/>
        <w:ind w:firstLine="560" w:firstLineChars="200"/>
        <w:rPr>
          <w:rFonts w:hint="eastAsia" w:ascii="仿宋_GB2312" w:eastAsia="仿宋_GB2312"/>
          <w:color w:val="000000" w:themeColor="text1"/>
          <w:sz w:val="28"/>
          <w:szCs w:val="28"/>
          <w14:textFill>
            <w14:solidFill>
              <w14:schemeClr w14:val="tx1"/>
            </w14:solidFill>
          </w14:textFill>
        </w:rPr>
      </w:pPr>
    </w:p>
    <w:p w14:paraId="3A090869">
      <w:pPr>
        <w:pStyle w:val="30"/>
        <w:spacing w:before="0" w:beforeAutospacing="0" w:after="0" w:afterAutospacing="0" w:line="500" w:lineRule="exact"/>
        <w:ind w:firstLine="3640" w:firstLineChars="1300"/>
        <w:jc w:val="both"/>
        <w:rPr>
          <w:rFonts w:hint="eastAsia"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投标人：名称（加盖公章）</w:t>
      </w:r>
    </w:p>
    <w:p w14:paraId="68F895C5">
      <w:pPr>
        <w:pStyle w:val="30"/>
        <w:spacing w:before="0" w:beforeAutospacing="0" w:after="0" w:afterAutospacing="0" w:line="500" w:lineRule="exact"/>
        <w:ind w:firstLine="3640" w:firstLineChars="1300"/>
        <w:jc w:val="both"/>
        <w:rPr>
          <w:rFonts w:hint="eastAsia"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日  期：   年   月   日</w:t>
      </w:r>
    </w:p>
    <w:p w14:paraId="2AFD52CC">
      <w:pPr>
        <w:spacing w:line="500" w:lineRule="exact"/>
        <w:ind w:firstLine="560" w:firstLineChars="200"/>
        <w:rPr>
          <w:rFonts w:hint="eastAsia" w:ascii="仿宋_GB2312" w:hAnsi="仿宋" w:eastAsia="仿宋_GB2312" w:cs="Times New Roman"/>
          <w:color w:val="000000" w:themeColor="text1"/>
          <w:sz w:val="28"/>
          <w:szCs w:val="28"/>
          <w14:textFill>
            <w14:solidFill>
              <w14:schemeClr w14:val="tx1"/>
            </w14:solidFill>
          </w14:textFill>
        </w:rPr>
      </w:pPr>
    </w:p>
    <w:p w14:paraId="22E3437D">
      <w:pPr>
        <w:spacing w:line="500" w:lineRule="exact"/>
        <w:ind w:firstLine="560" w:firstLineChars="200"/>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备注：1、中小企业参加政府采购活动，应当按照《政府采购促进中小企业发展管理办法》（财库〔2020〕46 号）规定和《中小企业划型标准规定》（工信部联企业〔2011〕300 号），如实填写并提交本《中小企业声明函》。</w:t>
      </w:r>
    </w:p>
    <w:p w14:paraId="52A64C49">
      <w:pPr>
        <w:spacing w:line="500" w:lineRule="exact"/>
        <w:ind w:firstLine="560" w:firstLineChars="200"/>
        <w:rPr>
          <w:rFonts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2、从业人员、营业收入、资产总额填报上一年度数据，无上一年度数据的新成立企业可不填报。</w:t>
      </w:r>
      <w:r>
        <w:rPr>
          <w:rFonts w:ascii="仿宋_GB2312" w:hAnsi="仿宋" w:eastAsia="仿宋_GB2312" w:cs="Times New Roman"/>
          <w:color w:val="000000" w:themeColor="text1"/>
          <w:sz w:val="28"/>
          <w:szCs w:val="28"/>
          <w14:textFill>
            <w14:solidFill>
              <w14:schemeClr w14:val="tx1"/>
            </w14:solidFill>
          </w14:textFill>
        </w:rPr>
        <w:br w:type="page"/>
      </w:r>
    </w:p>
    <w:p w14:paraId="4ACED7D2">
      <w:pPr>
        <w:spacing w:line="520" w:lineRule="exact"/>
        <w:rPr>
          <w:rFonts w:hint="eastAsia" w:ascii="仿宋_GB2312" w:hAnsi="仿宋" w:eastAsia="仿宋_GB2312" w:cs="Times New Roman"/>
          <w:b/>
          <w:color w:val="000000" w:themeColor="text1"/>
          <w:sz w:val="28"/>
          <w:szCs w:val="28"/>
          <w14:textFill>
            <w14:solidFill>
              <w14:schemeClr w14:val="tx1"/>
            </w14:solidFill>
          </w14:textFill>
        </w:rPr>
      </w:pPr>
      <w:r>
        <w:rPr>
          <w:rFonts w:hint="eastAsia" w:ascii="仿宋_GB2312" w:hAnsi="仿宋" w:eastAsia="仿宋_GB2312" w:cs="Times New Roman"/>
          <w:b/>
          <w:color w:val="000000" w:themeColor="text1"/>
          <w:sz w:val="28"/>
          <w:szCs w:val="28"/>
          <w14:textFill>
            <w14:solidFill>
              <w14:schemeClr w14:val="tx1"/>
            </w14:solidFill>
          </w14:textFill>
        </w:rPr>
        <w:t>附：《中小企业划型标准规定》各行业划型标准</w:t>
      </w:r>
    </w:p>
    <w:p w14:paraId="2E4B31B5">
      <w:pPr>
        <w:spacing w:line="520" w:lineRule="exact"/>
        <w:ind w:firstLine="560" w:firstLineChars="200"/>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（一）农、林、牧、渔业。营业收入20000万元以下的为中小微型企业。其中，营业收入500万元及以上的为中型企业，营业收入50万元及以上的为小型企业，营业收入50万元以下的为微型企业。</w:t>
      </w:r>
    </w:p>
    <w:p w14:paraId="36748C7E">
      <w:pPr>
        <w:spacing w:line="520" w:lineRule="exact"/>
        <w:ind w:firstLine="560" w:firstLineChars="200"/>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08D8D33F">
      <w:pPr>
        <w:spacing w:line="520" w:lineRule="exact"/>
        <w:ind w:firstLine="560" w:firstLineChars="200"/>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0940EC47">
      <w:pPr>
        <w:spacing w:line="520" w:lineRule="exact"/>
        <w:ind w:firstLine="560" w:firstLineChars="200"/>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32A89E3F">
      <w:pPr>
        <w:spacing w:line="520" w:lineRule="exact"/>
        <w:ind w:firstLine="560" w:firstLineChars="200"/>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2751D99D">
      <w:pPr>
        <w:spacing w:line="520" w:lineRule="exact"/>
        <w:ind w:firstLine="560" w:firstLineChars="200"/>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6F4080FF">
      <w:pPr>
        <w:spacing w:line="520" w:lineRule="exact"/>
        <w:ind w:firstLine="560" w:firstLineChars="200"/>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77396B38">
      <w:pPr>
        <w:spacing w:line="520" w:lineRule="exact"/>
        <w:ind w:firstLine="560" w:firstLineChars="200"/>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27929BF0">
      <w:pPr>
        <w:spacing w:line="520" w:lineRule="exact"/>
        <w:ind w:firstLine="560" w:firstLineChars="200"/>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ECA2902">
      <w:pPr>
        <w:spacing w:line="520" w:lineRule="exact"/>
        <w:ind w:firstLine="560" w:firstLineChars="200"/>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FA7D7E6">
      <w:pPr>
        <w:spacing w:line="520" w:lineRule="exact"/>
        <w:ind w:firstLine="560" w:firstLineChars="200"/>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6CBB4285">
      <w:pPr>
        <w:spacing w:line="520" w:lineRule="exact"/>
        <w:ind w:firstLine="560" w:firstLineChars="200"/>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57FFC725">
      <w:pPr>
        <w:spacing w:line="520" w:lineRule="exact"/>
        <w:ind w:firstLine="560" w:firstLineChars="200"/>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1068170D">
      <w:pPr>
        <w:spacing w:line="520" w:lineRule="exact"/>
        <w:ind w:firstLine="562" w:firstLineChars="200"/>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b/>
          <w:bCs/>
          <w:color w:val="000000" w:themeColor="text1"/>
          <w:sz w:val="28"/>
          <w:szCs w:val="28"/>
          <w14:textFill>
            <w14:solidFill>
              <w14:schemeClr w14:val="tx1"/>
            </w14:solidFill>
          </w14:textFill>
        </w:rPr>
        <w:t>（十四）物业管理。</w:t>
      </w:r>
      <w:r>
        <w:rPr>
          <w:rFonts w:hint="eastAsia" w:ascii="仿宋_GB2312" w:hAnsi="仿宋" w:eastAsia="仿宋_GB2312" w:cs="Times New Roman"/>
          <w:color w:val="000000" w:themeColor="text1"/>
          <w:sz w:val="28"/>
          <w:szCs w:val="28"/>
          <w14:textFill>
            <w14:solidFill>
              <w14:schemeClr w14:val="tx1"/>
            </w14:solidFill>
          </w14:textFill>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75D4CB86">
      <w:pPr>
        <w:spacing w:line="520" w:lineRule="exact"/>
        <w:ind w:firstLine="560" w:firstLineChars="200"/>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4C7DCDCE">
      <w:pPr>
        <w:spacing w:line="520" w:lineRule="exact"/>
        <w:ind w:firstLine="560" w:firstLineChars="200"/>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（十六）其他未列明行业。从业人员300人以下的为中小微型企业。其中，从业人员100人及以上的为中型企业；从业人员10人及以上的为小型企业；从业人员10人以下的为微型企业。</w:t>
      </w:r>
    </w:p>
    <w:p w14:paraId="3A477AB4">
      <w:pPr>
        <w:spacing w:line="520" w:lineRule="exact"/>
        <w:ind w:firstLine="602" w:firstLineChars="200"/>
        <w:jc w:val="center"/>
        <w:rPr>
          <w:rFonts w:ascii="仿宋_GB2312" w:hAnsi="仿宋" w:eastAsia="仿宋_GB2312" w:cs="Times New Roman"/>
          <w:b/>
          <w:color w:val="000000" w:themeColor="text1"/>
          <w:sz w:val="30"/>
          <w:szCs w:val="30"/>
          <w14:textFill>
            <w14:solidFill>
              <w14:schemeClr w14:val="tx1"/>
            </w14:solidFill>
          </w14:textFill>
        </w:rPr>
      </w:pPr>
      <w:r>
        <w:rPr>
          <w:rFonts w:ascii="仿宋_GB2312" w:hAnsi="仿宋" w:eastAsia="仿宋_GB2312" w:cs="Times New Roman"/>
          <w:b/>
          <w:color w:val="000000" w:themeColor="text1"/>
          <w:sz w:val="30"/>
          <w:szCs w:val="30"/>
          <w14:textFill>
            <w14:solidFill>
              <w14:schemeClr w14:val="tx1"/>
            </w14:solidFill>
          </w14:textFill>
        </w:rPr>
        <w:br w:type="page"/>
      </w:r>
    </w:p>
    <w:p w14:paraId="57B04FA5">
      <w:pPr>
        <w:spacing w:line="520" w:lineRule="exact"/>
        <w:jc w:val="center"/>
        <w:rPr>
          <w:rFonts w:hint="eastAsia" w:ascii="仿宋_GB2312" w:hAnsi="仿宋" w:eastAsia="仿宋_GB2312" w:cs="Times New Roman"/>
          <w:b/>
          <w:color w:val="000000" w:themeColor="text1"/>
          <w:sz w:val="28"/>
          <w:szCs w:val="28"/>
          <w14:textFill>
            <w14:solidFill>
              <w14:schemeClr w14:val="tx1"/>
            </w14:solidFill>
          </w14:textFill>
        </w:rPr>
      </w:pPr>
      <w:r>
        <w:rPr>
          <w:rFonts w:hint="eastAsia" w:ascii="仿宋_GB2312" w:hAnsi="仿宋" w:eastAsia="仿宋_GB2312" w:cs="Times New Roman"/>
          <w:b/>
          <w:color w:val="000000" w:themeColor="text1"/>
          <w:sz w:val="28"/>
          <w:szCs w:val="28"/>
          <w14:textFill>
            <w14:solidFill>
              <w14:schemeClr w14:val="tx1"/>
            </w14:solidFill>
          </w14:textFill>
        </w:rPr>
        <w:t>9.2监狱企业证明文件（若有）</w:t>
      </w:r>
    </w:p>
    <w:p w14:paraId="7C679F08">
      <w:pPr>
        <w:spacing w:line="520" w:lineRule="exact"/>
        <w:ind w:firstLine="560" w:firstLineChars="200"/>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（注:监狱企业磋商的应提供由省级以上监狱管理局、监督管理局出具的证明文件。）</w:t>
      </w:r>
    </w:p>
    <w:p w14:paraId="7A829A11">
      <w:pPr>
        <w:spacing w:line="520" w:lineRule="exact"/>
        <w:ind w:firstLine="600" w:firstLineChars="200"/>
        <w:rPr>
          <w:rFonts w:hint="eastAsia" w:ascii="仿宋_GB2312" w:hAnsi="仿宋" w:eastAsia="仿宋_GB2312" w:cs="Times New Roman"/>
          <w:color w:val="000000" w:themeColor="text1"/>
          <w:sz w:val="30"/>
          <w:szCs w:val="30"/>
          <w14:textFill>
            <w14:solidFill>
              <w14:schemeClr w14:val="tx1"/>
            </w14:solidFill>
          </w14:textFill>
        </w:rPr>
      </w:pPr>
    </w:p>
    <w:p w14:paraId="7B221BDB">
      <w:pPr>
        <w:spacing w:line="520" w:lineRule="exact"/>
        <w:ind w:firstLine="600" w:firstLineChars="200"/>
        <w:rPr>
          <w:rFonts w:hint="eastAsia" w:ascii="仿宋_GB2312" w:hAnsi="仿宋" w:eastAsia="仿宋_GB2312" w:cs="Times New Roman"/>
          <w:color w:val="000000" w:themeColor="text1"/>
          <w:sz w:val="30"/>
          <w:szCs w:val="30"/>
          <w14:textFill>
            <w14:solidFill>
              <w14:schemeClr w14:val="tx1"/>
            </w14:solidFill>
          </w14:textFill>
        </w:rPr>
      </w:pPr>
    </w:p>
    <w:p w14:paraId="199E7550">
      <w:pPr>
        <w:spacing w:line="520" w:lineRule="exact"/>
        <w:ind w:firstLine="600" w:firstLineChars="200"/>
        <w:rPr>
          <w:rFonts w:ascii="仿宋_GB2312" w:hAnsi="仿宋" w:eastAsia="仿宋_GB2312" w:cs="Times New Roman"/>
          <w:color w:val="000000" w:themeColor="text1"/>
          <w:sz w:val="30"/>
          <w:szCs w:val="30"/>
          <w14:textFill>
            <w14:solidFill>
              <w14:schemeClr w14:val="tx1"/>
            </w14:solidFill>
          </w14:textFill>
        </w:rPr>
      </w:pPr>
      <w:r>
        <w:rPr>
          <w:rFonts w:ascii="仿宋_GB2312" w:hAnsi="仿宋" w:eastAsia="仿宋_GB2312" w:cs="Times New Roman"/>
          <w:color w:val="000000" w:themeColor="text1"/>
          <w:sz w:val="30"/>
          <w:szCs w:val="30"/>
          <w14:textFill>
            <w14:solidFill>
              <w14:schemeClr w14:val="tx1"/>
            </w14:solidFill>
          </w14:textFill>
        </w:rPr>
        <w:br w:type="page"/>
      </w:r>
    </w:p>
    <w:p w14:paraId="5D48436A">
      <w:pPr>
        <w:spacing w:line="520" w:lineRule="exact"/>
        <w:jc w:val="center"/>
        <w:rPr>
          <w:rFonts w:hint="eastAsia" w:ascii="仿宋_GB2312" w:hAnsi="仿宋" w:eastAsia="仿宋_GB2312" w:cs="Times New Roman"/>
          <w:b/>
          <w:color w:val="000000" w:themeColor="text1"/>
          <w:sz w:val="28"/>
          <w:szCs w:val="28"/>
          <w14:textFill>
            <w14:solidFill>
              <w14:schemeClr w14:val="tx1"/>
            </w14:solidFill>
          </w14:textFill>
        </w:rPr>
      </w:pPr>
      <w:r>
        <w:rPr>
          <w:rFonts w:hint="eastAsia" w:ascii="仿宋_GB2312" w:hAnsi="仿宋" w:eastAsia="仿宋_GB2312" w:cs="Times New Roman"/>
          <w:b/>
          <w:color w:val="000000" w:themeColor="text1"/>
          <w:sz w:val="28"/>
          <w:szCs w:val="28"/>
          <w14:textFill>
            <w14:solidFill>
              <w14:schemeClr w14:val="tx1"/>
            </w14:solidFill>
          </w14:textFill>
        </w:rPr>
        <w:t>9.3节能、环保设备（产品）认证证书（若有）</w:t>
      </w:r>
    </w:p>
    <w:p w14:paraId="73923A16">
      <w:pPr>
        <w:spacing w:line="520" w:lineRule="exact"/>
        <w:ind w:firstLine="560" w:firstLineChars="200"/>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（注：参与磋商的</w:t>
      </w:r>
      <w:r>
        <w:rPr>
          <w:rFonts w:hint="eastAsia" w:ascii="仿宋_GB2312" w:hAnsi="仿宋" w:eastAsia="仿宋_GB2312" w:cs="Times New Roman"/>
          <w:color w:val="000000" w:themeColor="text1"/>
          <w:sz w:val="28"/>
          <w:szCs w:val="28"/>
          <w:lang w:eastAsia="zh-CN"/>
          <w14:textFill>
            <w14:solidFill>
              <w14:schemeClr w14:val="tx1"/>
            </w14:solidFill>
          </w14:textFill>
        </w:rPr>
        <w:t>服务商</w:t>
      </w:r>
      <w:r>
        <w:rPr>
          <w:rFonts w:hint="eastAsia" w:ascii="仿宋_GB2312" w:hAnsi="仿宋" w:eastAsia="仿宋_GB2312" w:cs="Times New Roman"/>
          <w:color w:val="000000" w:themeColor="text1"/>
          <w:sz w:val="28"/>
          <w:szCs w:val="28"/>
          <w14:textFill>
            <w14:solidFill>
              <w14:schemeClr w14:val="tx1"/>
            </w14:solidFill>
          </w14:textFill>
        </w:rPr>
        <w:t>具有节能、环保产品的应提供。）</w:t>
      </w:r>
    </w:p>
    <w:p w14:paraId="13876A7F">
      <w:pPr>
        <w:spacing w:line="520" w:lineRule="exact"/>
        <w:ind w:firstLine="560" w:firstLineChars="200"/>
        <w:rPr>
          <w:rFonts w:hint="eastAsia" w:ascii="仿宋_GB2312" w:hAnsi="仿宋" w:eastAsia="仿宋_GB2312" w:cs="Times New Roman"/>
          <w:color w:val="000000" w:themeColor="text1"/>
          <w:sz w:val="28"/>
          <w:szCs w:val="28"/>
          <w14:textFill>
            <w14:solidFill>
              <w14:schemeClr w14:val="tx1"/>
            </w14:solidFill>
          </w14:textFill>
        </w:rPr>
      </w:pPr>
    </w:p>
    <w:p w14:paraId="2C4E95F5">
      <w:pPr>
        <w:spacing w:line="520" w:lineRule="exact"/>
        <w:ind w:firstLine="560" w:firstLineChars="200"/>
        <w:rPr>
          <w:rFonts w:ascii="仿宋_GB2312" w:hAnsi="仿宋" w:eastAsia="仿宋_GB2312" w:cs="Times New Roman"/>
          <w:color w:val="000000" w:themeColor="text1"/>
          <w:sz w:val="28"/>
          <w:szCs w:val="28"/>
          <w14:textFill>
            <w14:solidFill>
              <w14:schemeClr w14:val="tx1"/>
            </w14:solidFill>
          </w14:textFill>
        </w:rPr>
      </w:pPr>
      <w:r>
        <w:rPr>
          <w:rFonts w:ascii="仿宋_GB2312" w:hAnsi="仿宋" w:eastAsia="仿宋_GB2312" w:cs="Times New Roman"/>
          <w:color w:val="000000" w:themeColor="text1"/>
          <w:sz w:val="28"/>
          <w:szCs w:val="28"/>
          <w14:textFill>
            <w14:solidFill>
              <w14:schemeClr w14:val="tx1"/>
            </w14:solidFill>
          </w14:textFill>
        </w:rPr>
        <w:br w:type="page"/>
      </w:r>
    </w:p>
    <w:p w14:paraId="17942F74">
      <w:pPr>
        <w:spacing w:line="520" w:lineRule="exact"/>
        <w:jc w:val="center"/>
        <w:rPr>
          <w:rFonts w:hint="eastAsia" w:ascii="仿宋_GB2312" w:hAnsi="仿宋" w:eastAsia="仿宋_GB2312" w:cs="Times New Roman"/>
          <w:b/>
          <w:color w:val="000000" w:themeColor="text1"/>
          <w:sz w:val="28"/>
          <w:szCs w:val="28"/>
          <w14:textFill>
            <w14:solidFill>
              <w14:schemeClr w14:val="tx1"/>
            </w14:solidFill>
          </w14:textFill>
        </w:rPr>
      </w:pPr>
      <w:r>
        <w:rPr>
          <w:rFonts w:hint="eastAsia" w:ascii="仿宋_GB2312" w:hAnsi="仿宋" w:eastAsia="仿宋_GB2312" w:cs="Times New Roman"/>
          <w:b/>
          <w:color w:val="000000" w:themeColor="text1"/>
          <w:sz w:val="28"/>
          <w:szCs w:val="28"/>
          <w14:textFill>
            <w14:solidFill>
              <w14:schemeClr w14:val="tx1"/>
            </w14:solidFill>
          </w14:textFill>
        </w:rPr>
        <w:t>9.4残疾人福利性单位证明文件（若有）</w:t>
      </w:r>
    </w:p>
    <w:p w14:paraId="460FCEC6">
      <w:pPr>
        <w:spacing w:line="520" w:lineRule="exact"/>
        <w:ind w:firstLine="602" w:firstLineChars="200"/>
        <w:jc w:val="center"/>
        <w:rPr>
          <w:rFonts w:hint="eastAsia" w:ascii="仿宋_GB2312" w:hAnsi="仿宋" w:eastAsia="仿宋_GB2312" w:cs="Times New Roman"/>
          <w:b/>
          <w:color w:val="000000" w:themeColor="text1"/>
          <w:sz w:val="30"/>
          <w:szCs w:val="30"/>
          <w14:textFill>
            <w14:solidFill>
              <w14:schemeClr w14:val="tx1"/>
            </w14:solidFill>
          </w14:textFill>
        </w:rPr>
      </w:pPr>
    </w:p>
    <w:p w14:paraId="691CE7C1">
      <w:pPr>
        <w:spacing w:line="520" w:lineRule="exact"/>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致：杨陵区政府采购中心</w:t>
      </w:r>
    </w:p>
    <w:p w14:paraId="484948AB">
      <w:pPr>
        <w:spacing w:line="520" w:lineRule="exact"/>
        <w:ind w:firstLine="560" w:firstLineChars="200"/>
        <w:jc w:val="left"/>
        <w:rPr>
          <w:rFonts w:hint="eastAsia" w:ascii="仿宋_GB2312" w:hAnsi="仿宋" w:eastAsia="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98EA50B">
      <w:pPr>
        <w:spacing w:line="520" w:lineRule="exact"/>
        <w:ind w:firstLine="560" w:firstLineChars="200"/>
        <w:jc w:val="left"/>
        <w:rPr>
          <w:rFonts w:hint="eastAsia" w:ascii="仿宋_GB2312" w:hAnsi="仿宋" w:eastAsia="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本单位对上述声明的真实性负责。如有虚假，将依法承担相应责任。</w:t>
      </w:r>
    </w:p>
    <w:p w14:paraId="699E1D48">
      <w:pPr>
        <w:spacing w:line="520" w:lineRule="exact"/>
        <w:ind w:firstLine="420" w:firstLineChars="150"/>
        <w:jc w:val="left"/>
        <w:rPr>
          <w:rFonts w:hint="eastAsia" w:ascii="仿宋_GB2312" w:hAnsi="仿宋" w:eastAsia="仿宋_GB2312"/>
          <w:color w:val="000000" w:themeColor="text1"/>
          <w:kern w:val="0"/>
          <w:sz w:val="28"/>
          <w:szCs w:val="28"/>
          <w14:textFill>
            <w14:solidFill>
              <w14:schemeClr w14:val="tx1"/>
            </w14:solidFill>
          </w14:textFill>
        </w:rPr>
      </w:pPr>
    </w:p>
    <w:p w14:paraId="643DBF92">
      <w:pPr>
        <w:spacing w:line="520" w:lineRule="exact"/>
        <w:ind w:firstLine="420" w:firstLineChars="150"/>
        <w:jc w:val="left"/>
        <w:rPr>
          <w:rFonts w:hint="eastAsia" w:ascii="仿宋_GB2312" w:hAnsi="仿宋" w:eastAsia="仿宋_GB2312"/>
          <w:color w:val="000000" w:themeColor="text1"/>
          <w:kern w:val="0"/>
          <w:sz w:val="28"/>
          <w:szCs w:val="28"/>
          <w14:textFill>
            <w14:solidFill>
              <w14:schemeClr w14:val="tx1"/>
            </w14:solidFill>
          </w14:textFill>
        </w:rPr>
      </w:pPr>
    </w:p>
    <w:p w14:paraId="033180D2">
      <w:pPr>
        <w:spacing w:line="520" w:lineRule="exact"/>
        <w:ind w:firstLine="2520" w:firstLineChars="900"/>
        <w:jc w:val="left"/>
        <w:rPr>
          <w:rFonts w:hint="eastAsia" w:ascii="仿宋_GB2312" w:hAnsi="仿宋" w:eastAsia="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单位名称（盖章）：</w:t>
      </w:r>
    </w:p>
    <w:p w14:paraId="1B570442">
      <w:pPr>
        <w:spacing w:line="520" w:lineRule="exact"/>
        <w:ind w:firstLine="2520" w:firstLineChars="900"/>
        <w:jc w:val="left"/>
        <w:rPr>
          <w:rFonts w:hint="eastAsia" w:ascii="仿宋_GB2312" w:hAnsi="仿宋" w:eastAsia="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日  期：</w:t>
      </w:r>
    </w:p>
    <w:p w14:paraId="3A98FB58">
      <w:pPr>
        <w:spacing w:line="520" w:lineRule="exact"/>
        <w:jc w:val="left"/>
        <w:rPr>
          <w:rFonts w:hint="eastAsia" w:ascii="仿宋_GB2312" w:hAnsi="仿宋" w:eastAsia="仿宋_GB2312"/>
          <w:color w:val="000000" w:themeColor="text1"/>
          <w:kern w:val="0"/>
          <w:sz w:val="28"/>
          <w:szCs w:val="28"/>
          <w14:textFill>
            <w14:solidFill>
              <w14:schemeClr w14:val="tx1"/>
            </w14:solidFill>
          </w14:textFill>
        </w:rPr>
      </w:pPr>
    </w:p>
    <w:p w14:paraId="23B7E120">
      <w:pPr>
        <w:spacing w:line="520" w:lineRule="exact"/>
        <w:ind w:firstLine="422" w:firstLineChars="150"/>
        <w:jc w:val="left"/>
        <w:rPr>
          <w:rFonts w:hint="eastAsia" w:ascii="仿宋_GB2312" w:hAnsi="仿宋" w:eastAsia="仿宋_GB2312"/>
          <w:b/>
          <w:color w:val="000000" w:themeColor="text1"/>
          <w:kern w:val="0"/>
          <w:sz w:val="28"/>
          <w:szCs w:val="28"/>
          <w14:textFill>
            <w14:solidFill>
              <w14:schemeClr w14:val="tx1"/>
            </w14:solidFill>
          </w14:textFill>
        </w:rPr>
      </w:pPr>
      <w:r>
        <w:rPr>
          <w:rFonts w:hint="eastAsia" w:ascii="仿宋_GB2312" w:hAnsi="仿宋" w:eastAsia="仿宋_GB2312"/>
          <w:b/>
          <w:color w:val="000000" w:themeColor="text1"/>
          <w:kern w:val="0"/>
          <w:sz w:val="28"/>
          <w:szCs w:val="28"/>
          <w14:textFill>
            <w14:solidFill>
              <w14:schemeClr w14:val="tx1"/>
            </w14:solidFill>
          </w14:textFill>
        </w:rPr>
        <w:t>注：残疾人福利性单位的应填写。</w:t>
      </w:r>
    </w:p>
    <w:p w14:paraId="6664CDE5">
      <w:pPr>
        <w:spacing w:line="360" w:lineRule="auto"/>
        <w:ind w:firstLine="602" w:firstLineChars="200"/>
        <w:jc w:val="center"/>
        <w:rPr>
          <w:rFonts w:hint="eastAsia" w:ascii="仿宋_GB2312" w:hAnsi="仿宋" w:eastAsia="仿宋_GB2312" w:cs="Times New Roman"/>
          <w:b/>
          <w:color w:val="000000" w:themeColor="text1"/>
          <w:sz w:val="30"/>
          <w:szCs w:val="30"/>
          <w14:textFill>
            <w14:solidFill>
              <w14:schemeClr w14:val="tx1"/>
            </w14:solidFill>
          </w14:textFill>
        </w:rPr>
      </w:pPr>
    </w:p>
    <w:p w14:paraId="52BE23CE">
      <w:pPr>
        <w:spacing w:line="360" w:lineRule="auto"/>
        <w:ind w:firstLine="602" w:firstLineChars="200"/>
        <w:jc w:val="center"/>
        <w:rPr>
          <w:rFonts w:ascii="仿宋" w:hAnsi="仿宋" w:eastAsia="仿宋" w:cs="Times New Roman"/>
          <w:b/>
          <w:color w:val="000000" w:themeColor="text1"/>
          <w:sz w:val="30"/>
          <w:szCs w:val="30"/>
          <w14:textFill>
            <w14:solidFill>
              <w14:schemeClr w14:val="tx1"/>
            </w14:solidFill>
          </w14:textFill>
        </w:rPr>
      </w:pPr>
      <w:r>
        <w:rPr>
          <w:rFonts w:ascii="仿宋" w:hAnsi="仿宋" w:eastAsia="仿宋" w:cs="Times New Roman"/>
          <w:b/>
          <w:color w:val="000000" w:themeColor="text1"/>
          <w:sz w:val="30"/>
          <w:szCs w:val="30"/>
          <w14:textFill>
            <w14:solidFill>
              <w14:schemeClr w14:val="tx1"/>
            </w14:solidFill>
          </w14:textFill>
        </w:rPr>
        <w:br w:type="page"/>
      </w:r>
    </w:p>
    <w:p w14:paraId="0B1D5572">
      <w:pPr>
        <w:spacing w:line="360" w:lineRule="auto"/>
        <w:jc w:val="center"/>
        <w:rPr>
          <w:rFonts w:hint="eastAsia" w:ascii="仿宋_GB2312" w:hAnsi="仿宋" w:eastAsia="仿宋_GB2312" w:cs="Times New Roman"/>
          <w:b/>
          <w:color w:val="000000" w:themeColor="text1"/>
          <w:sz w:val="30"/>
          <w:szCs w:val="30"/>
          <w14:textFill>
            <w14:solidFill>
              <w14:schemeClr w14:val="tx1"/>
            </w14:solidFill>
          </w14:textFill>
        </w:rPr>
      </w:pPr>
      <w:r>
        <w:rPr>
          <w:rFonts w:hint="eastAsia" w:ascii="仿宋_GB2312" w:hAnsi="仿宋" w:eastAsia="仿宋_GB2312" w:cs="Times New Roman"/>
          <w:b/>
          <w:color w:val="000000" w:themeColor="text1"/>
          <w:sz w:val="30"/>
          <w:szCs w:val="30"/>
          <w14:textFill>
            <w14:solidFill>
              <w14:schemeClr w14:val="tx1"/>
            </w14:solidFill>
          </w14:textFill>
        </w:rPr>
        <w:t xml:space="preserve">第10部分   </w:t>
      </w:r>
      <w:r>
        <w:rPr>
          <w:rFonts w:hint="eastAsia" w:ascii="仿宋_GB2312" w:hAnsi="仿宋" w:eastAsia="仿宋_GB2312" w:cs="Times New Roman"/>
          <w:b/>
          <w:color w:val="000000" w:themeColor="text1"/>
          <w:sz w:val="30"/>
          <w:szCs w:val="30"/>
          <w:lang w:eastAsia="zh-CN"/>
          <w14:textFill>
            <w14:solidFill>
              <w14:schemeClr w14:val="tx1"/>
            </w14:solidFill>
          </w14:textFill>
        </w:rPr>
        <w:t>服务商</w:t>
      </w:r>
      <w:r>
        <w:rPr>
          <w:rFonts w:hint="eastAsia" w:ascii="仿宋_GB2312" w:hAnsi="仿宋" w:eastAsia="仿宋_GB2312" w:cs="Times New Roman"/>
          <w:b/>
          <w:color w:val="000000" w:themeColor="text1"/>
          <w:sz w:val="30"/>
          <w:szCs w:val="30"/>
          <w14:textFill>
            <w14:solidFill>
              <w14:schemeClr w14:val="tx1"/>
            </w14:solidFill>
          </w14:textFill>
        </w:rPr>
        <w:t>认为有其他必要的情况说明</w:t>
      </w:r>
    </w:p>
    <w:p w14:paraId="61200887">
      <w:pPr>
        <w:spacing w:line="360" w:lineRule="auto"/>
        <w:ind w:right="-307" w:rightChars="-146"/>
        <w:jc w:val="center"/>
        <w:rPr>
          <w:rFonts w:cs="Times New Roman" w:asciiTheme="majorEastAsia" w:hAnsiTheme="majorEastAsia" w:eastAsiaTheme="majorEastAsia"/>
          <w:b/>
          <w:color w:val="000000" w:themeColor="text1"/>
          <w:sz w:val="36"/>
          <w:szCs w:val="36"/>
          <w14:textFill>
            <w14:solidFill>
              <w14:schemeClr w14:val="tx1"/>
            </w14:solidFill>
          </w14:textFill>
        </w:rPr>
      </w:pPr>
    </w:p>
    <w:p w14:paraId="6140C3AB">
      <w:pPr>
        <w:spacing w:line="360" w:lineRule="auto"/>
        <w:ind w:right="-307" w:rightChars="-146"/>
        <w:jc w:val="center"/>
        <w:rPr>
          <w:rFonts w:cs="Times New Roman" w:asciiTheme="majorEastAsia" w:hAnsiTheme="majorEastAsia" w:eastAsiaTheme="majorEastAsia"/>
          <w:b/>
          <w:color w:val="000000" w:themeColor="text1"/>
          <w:sz w:val="36"/>
          <w:szCs w:val="36"/>
          <w14:textFill>
            <w14:solidFill>
              <w14:schemeClr w14:val="tx1"/>
            </w14:solidFill>
          </w14:textFill>
        </w:rPr>
      </w:pPr>
    </w:p>
    <w:p w14:paraId="7B98387A">
      <w:pPr>
        <w:spacing w:line="360" w:lineRule="auto"/>
        <w:ind w:right="-307" w:rightChars="-146"/>
        <w:jc w:val="center"/>
        <w:rPr>
          <w:rFonts w:cs="Times New Roman" w:asciiTheme="majorEastAsia" w:hAnsiTheme="majorEastAsia" w:eastAsiaTheme="majorEastAsia"/>
          <w:b/>
          <w:color w:val="000000" w:themeColor="text1"/>
          <w:sz w:val="36"/>
          <w:szCs w:val="36"/>
          <w14:textFill>
            <w14:solidFill>
              <w14:schemeClr w14:val="tx1"/>
            </w14:solidFill>
          </w14:textFill>
        </w:rPr>
      </w:pPr>
      <w:r>
        <w:rPr>
          <w:rFonts w:cs="Times New Roman" w:asciiTheme="majorEastAsia" w:hAnsiTheme="majorEastAsia" w:eastAsiaTheme="majorEastAsia"/>
          <w:b/>
          <w:color w:val="000000" w:themeColor="text1"/>
          <w:sz w:val="36"/>
          <w:szCs w:val="36"/>
          <w14:textFill>
            <w14:solidFill>
              <w14:schemeClr w14:val="tx1"/>
            </w14:solidFill>
          </w14:textFill>
        </w:rPr>
        <w:br w:type="page"/>
      </w:r>
    </w:p>
    <w:p w14:paraId="6C67184F">
      <w:pPr>
        <w:spacing w:line="360" w:lineRule="auto"/>
        <w:ind w:right="-307" w:rightChars="-146"/>
        <w:jc w:val="center"/>
        <w:rPr>
          <w:rFonts w:hint="eastAsia" w:ascii="方正小标宋简体" w:eastAsia="方正小标宋简体" w:cs="Times New Roman" w:hAnsiTheme="majorEastAsia"/>
          <w:color w:val="000000" w:themeColor="text1"/>
          <w:sz w:val="36"/>
          <w:szCs w:val="36"/>
          <w14:textFill>
            <w14:solidFill>
              <w14:schemeClr w14:val="tx1"/>
            </w14:solidFill>
          </w14:textFill>
        </w:rPr>
      </w:pPr>
      <w:r>
        <w:rPr>
          <w:rFonts w:hint="eastAsia" w:ascii="方正小标宋简体" w:eastAsia="方正小标宋简体" w:cs="Times New Roman" w:hAnsiTheme="majorEastAsia"/>
          <w:color w:val="000000" w:themeColor="text1"/>
          <w:sz w:val="36"/>
          <w:szCs w:val="36"/>
          <w14:textFill>
            <w14:solidFill>
              <w14:schemeClr w14:val="tx1"/>
            </w14:solidFill>
          </w14:textFill>
        </w:rPr>
        <w:t>第七章  采购内容及具体要求</w:t>
      </w:r>
    </w:p>
    <w:p w14:paraId="714D0A59">
      <w:pPr>
        <w:spacing w:line="360" w:lineRule="auto"/>
        <w:ind w:firstLine="562" w:firstLineChars="200"/>
        <w:rPr>
          <w:rFonts w:hint="eastAsia" w:ascii="仿宋_GB2312" w:hAnsi="仿宋" w:eastAsia="仿宋_GB2312" w:cs="Times New Roman"/>
          <w:color w:val="000000" w:themeColor="text1"/>
          <w:sz w:val="28"/>
          <w:szCs w:val="28"/>
          <w:lang w:eastAsia="zh-CN"/>
          <w14:textFill>
            <w14:solidFill>
              <w14:schemeClr w14:val="tx1"/>
            </w14:solidFill>
          </w14:textFill>
        </w:rPr>
      </w:pPr>
      <w:r>
        <w:rPr>
          <w:rFonts w:hint="eastAsia" w:ascii="楷体_GB2312" w:hAnsi="仿宋" w:eastAsia="楷体_GB2312" w:cs="Times New Roman"/>
          <w:b/>
          <w:color w:val="000000" w:themeColor="text1"/>
          <w:sz w:val="28"/>
          <w:szCs w:val="28"/>
          <w14:textFill>
            <w14:solidFill>
              <w14:schemeClr w14:val="tx1"/>
            </w14:solidFill>
          </w14:textFill>
        </w:rPr>
        <w:t>一、项目名称：</w:t>
      </w:r>
      <w:r>
        <w:rPr>
          <w:rFonts w:hint="eastAsia" w:ascii="仿宋_GB2312" w:hAnsi="仿宋" w:eastAsia="仿宋_GB2312" w:cs="Times New Roman"/>
          <w:color w:val="000000" w:themeColor="text1"/>
          <w:sz w:val="28"/>
          <w:szCs w:val="28"/>
          <w14:textFill>
            <w14:solidFill>
              <w14:schemeClr w14:val="tx1"/>
            </w14:solidFill>
          </w14:textFill>
        </w:rPr>
        <w:t>杨陵区高级中学申请采购2026年学生军事化管理服务项</w:t>
      </w:r>
      <w:r>
        <w:rPr>
          <w:rFonts w:hint="eastAsia" w:ascii="仿宋_GB2312" w:hAnsi="仿宋" w:eastAsia="仿宋_GB2312" w:cs="Times New Roman"/>
          <w:color w:val="000000" w:themeColor="text1"/>
          <w:sz w:val="28"/>
          <w:szCs w:val="28"/>
          <w:lang w:eastAsia="zh-CN"/>
          <w14:textFill>
            <w14:solidFill>
              <w14:schemeClr w14:val="tx1"/>
            </w14:solidFill>
          </w14:textFill>
        </w:rPr>
        <w:t>目</w:t>
      </w:r>
    </w:p>
    <w:p w14:paraId="13B27EB7">
      <w:pPr>
        <w:spacing w:line="360" w:lineRule="auto"/>
        <w:ind w:firstLine="562" w:firstLineChars="200"/>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楷体_GB2312" w:hAnsi="仿宋" w:eastAsia="楷体_GB2312" w:cs="Times New Roman"/>
          <w:b/>
          <w:color w:val="000000" w:themeColor="text1"/>
          <w:sz w:val="28"/>
          <w:szCs w:val="28"/>
          <w14:textFill>
            <w14:solidFill>
              <w14:schemeClr w14:val="tx1"/>
            </w14:solidFill>
          </w14:textFill>
        </w:rPr>
        <w:t>二、采购内容:</w:t>
      </w:r>
      <w:r>
        <w:rPr>
          <w:rFonts w:hint="eastAsia" w:ascii="仿宋_GB2312" w:hAnsi="仿宋" w:eastAsia="仿宋_GB2312" w:cs="Times New Roman"/>
          <w:color w:val="000000" w:themeColor="text1"/>
          <w:sz w:val="28"/>
          <w:szCs w:val="28"/>
          <w14:textFill>
            <w14:solidFill>
              <w14:schemeClr w14:val="tx1"/>
            </w14:solidFill>
          </w14:textFill>
        </w:rPr>
        <w:t xml:space="preserve"> 军事化管理服务。</w:t>
      </w:r>
    </w:p>
    <w:p w14:paraId="136CCC82">
      <w:pPr>
        <w:spacing w:line="360" w:lineRule="auto"/>
        <w:ind w:firstLine="562" w:firstLineChars="200"/>
        <w:rPr>
          <w:rFonts w:hint="eastAsia" w:ascii="楷体_GB2312" w:hAnsi="仿宋" w:eastAsia="楷体_GB2312" w:cs="Times New Roman"/>
          <w:b/>
          <w:color w:val="000000" w:themeColor="text1"/>
          <w:sz w:val="28"/>
          <w:szCs w:val="28"/>
          <w14:textFill>
            <w14:solidFill>
              <w14:schemeClr w14:val="tx1"/>
            </w14:solidFill>
          </w14:textFill>
        </w:rPr>
      </w:pPr>
      <w:r>
        <w:rPr>
          <w:rFonts w:hint="eastAsia" w:ascii="楷体_GB2312" w:hAnsi="仿宋" w:eastAsia="楷体_GB2312" w:cs="Times New Roman"/>
          <w:b/>
          <w:color w:val="000000" w:themeColor="text1"/>
          <w:sz w:val="28"/>
          <w:szCs w:val="28"/>
          <w14:textFill>
            <w14:solidFill>
              <w14:schemeClr w14:val="tx1"/>
            </w14:solidFill>
          </w14:textFill>
        </w:rPr>
        <w:t>三、采购要求</w:t>
      </w:r>
    </w:p>
    <w:p w14:paraId="68A1E954">
      <w:pPr>
        <w:spacing w:line="360" w:lineRule="auto"/>
        <w:ind w:firstLine="560" w:firstLineChars="200"/>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为加强杨陵区高级中学学生一体化管理，提升学生素养，创造规范舒适的学习生活环境，从2026年在杨陵区高级中学，初、高中校区统一实施军事化管理。</w:t>
      </w:r>
    </w:p>
    <w:p w14:paraId="3D0C5D5B">
      <w:pPr>
        <w:spacing w:line="360" w:lineRule="auto"/>
        <w:ind w:firstLine="562" w:firstLineChars="200"/>
        <w:rPr>
          <w:rFonts w:hint="eastAsia" w:ascii="仿宋_GB2312" w:hAnsi="仿宋" w:eastAsia="仿宋_GB2312" w:cs="Times New Roman"/>
          <w:b/>
          <w:color w:val="000000" w:themeColor="text1"/>
          <w:sz w:val="28"/>
          <w:szCs w:val="28"/>
          <w14:textFill>
            <w14:solidFill>
              <w14:schemeClr w14:val="tx1"/>
            </w14:solidFill>
          </w14:textFill>
        </w:rPr>
      </w:pPr>
      <w:r>
        <w:rPr>
          <w:rFonts w:hint="eastAsia" w:ascii="仿宋_GB2312" w:hAnsi="仿宋" w:eastAsia="仿宋_GB2312" w:cs="Times New Roman"/>
          <w:b/>
          <w:color w:val="000000" w:themeColor="text1"/>
          <w:sz w:val="28"/>
          <w:szCs w:val="28"/>
          <w14:textFill>
            <w14:solidFill>
              <w14:schemeClr w14:val="tx1"/>
            </w14:solidFill>
          </w14:textFill>
        </w:rPr>
        <w:t>（一）服务要求</w:t>
      </w:r>
    </w:p>
    <w:p w14:paraId="0A9C27C9">
      <w:pPr>
        <w:spacing w:line="360" w:lineRule="auto"/>
        <w:ind w:firstLine="560" w:firstLineChars="200"/>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1.服务商须接受学校领导及每月对服务情况的考核，考核标准双方合同约定。</w:t>
      </w:r>
    </w:p>
    <w:p w14:paraId="2F79A568">
      <w:pPr>
        <w:spacing w:line="360" w:lineRule="auto"/>
        <w:ind w:firstLine="560" w:firstLineChars="200"/>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2.服务商人员由服务商按照学校军事化管理人员要求负责招用。学校只与军事化管理公司签订合同，公司人员工资、社保、安全等由公司全面负责。</w:t>
      </w:r>
    </w:p>
    <w:p w14:paraId="662941F4">
      <w:pPr>
        <w:spacing w:line="360" w:lineRule="auto"/>
        <w:ind w:firstLine="560" w:firstLineChars="200"/>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3.服务商需配备人员26人，含3名队长。</w:t>
      </w:r>
    </w:p>
    <w:p w14:paraId="55CBDA01">
      <w:pPr>
        <w:spacing w:line="360" w:lineRule="auto"/>
        <w:ind w:firstLine="560" w:firstLineChars="200"/>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高中校区：队长1名，教官10名（男教官5名、女教官5名）,校园门岗教官3名,共14人。</w:t>
      </w:r>
    </w:p>
    <w:p w14:paraId="79920835">
      <w:pPr>
        <w:spacing w:line="360" w:lineRule="auto"/>
        <w:ind w:firstLine="560" w:firstLineChars="200"/>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初中校区：队长1名，教官3名（男教官1名、女教官2名）,校园门岗教官3名,共7人。</w:t>
      </w:r>
    </w:p>
    <w:p w14:paraId="3D8CED58">
      <w:pPr>
        <w:spacing w:line="360" w:lineRule="auto"/>
        <w:ind w:firstLine="560" w:firstLineChars="200"/>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五泉教学点：队长1名，教官4名（男教官2名、女教官2名），共5人。</w:t>
      </w:r>
    </w:p>
    <w:p w14:paraId="4640BE48">
      <w:pPr>
        <w:spacing w:line="360" w:lineRule="auto"/>
        <w:ind w:firstLine="562" w:firstLineChars="200"/>
        <w:rPr>
          <w:rFonts w:hint="eastAsia" w:ascii="仿宋_GB2312" w:hAnsi="仿宋" w:eastAsia="仿宋_GB2312" w:cs="Times New Roman"/>
          <w:b/>
          <w:color w:val="000000" w:themeColor="text1"/>
          <w:sz w:val="28"/>
          <w:szCs w:val="28"/>
          <w14:textFill>
            <w14:solidFill>
              <w14:schemeClr w14:val="tx1"/>
            </w14:solidFill>
          </w14:textFill>
        </w:rPr>
      </w:pPr>
      <w:r>
        <w:rPr>
          <w:rFonts w:hint="eastAsia" w:ascii="仿宋_GB2312" w:hAnsi="仿宋" w:eastAsia="仿宋_GB2312" w:cs="Times New Roman"/>
          <w:b/>
          <w:color w:val="000000" w:themeColor="text1"/>
          <w:sz w:val="28"/>
          <w:szCs w:val="28"/>
          <w14:textFill>
            <w14:solidFill>
              <w14:schemeClr w14:val="tx1"/>
            </w14:solidFill>
          </w14:textFill>
        </w:rPr>
        <w:t>（二）人员要求：</w:t>
      </w:r>
    </w:p>
    <w:p w14:paraId="3C7AF766">
      <w:pPr>
        <w:spacing w:line="360" w:lineRule="auto"/>
        <w:ind w:firstLine="560" w:firstLineChars="200"/>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1.无违法犯罪记录，入职时提供无犯罪记录证明。</w:t>
      </w:r>
    </w:p>
    <w:p w14:paraId="4CDE8AE6">
      <w:pPr>
        <w:spacing w:line="360" w:lineRule="auto"/>
        <w:ind w:firstLine="560" w:firstLineChars="200"/>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2.五官端正，身体健康，心理健康，入职时提供健康证明。</w:t>
      </w:r>
    </w:p>
    <w:p w14:paraId="02428B2C">
      <w:pPr>
        <w:spacing w:line="360" w:lineRule="auto"/>
        <w:ind w:firstLine="560" w:firstLineChars="200"/>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3.年龄35岁以下（含35岁），队长可放宽至45岁（含45岁）。（投标时提供承诺函）</w:t>
      </w:r>
    </w:p>
    <w:p w14:paraId="5B5F304C">
      <w:pPr>
        <w:spacing w:line="360" w:lineRule="auto"/>
        <w:ind w:firstLine="560" w:firstLineChars="200"/>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4.所有人员具有高中及以上学历。（入职时提供学历证明）</w:t>
      </w:r>
    </w:p>
    <w:p w14:paraId="0FDB4E1E">
      <w:pPr>
        <w:spacing w:line="360" w:lineRule="auto"/>
        <w:ind w:firstLine="560" w:firstLineChars="200"/>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5.门岗必须具有参军经历（投标时提供承诺函），入职时提供保安证。</w:t>
      </w:r>
    </w:p>
    <w:p w14:paraId="26D13AD7">
      <w:pPr>
        <w:spacing w:line="360" w:lineRule="auto"/>
        <w:ind w:firstLine="560" w:firstLineChars="200"/>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6.队长必须具有参军经历，投标时提供承诺函。</w:t>
      </w:r>
    </w:p>
    <w:p w14:paraId="57C11E8F">
      <w:pPr>
        <w:spacing w:line="360" w:lineRule="auto"/>
        <w:ind w:firstLine="562" w:firstLineChars="200"/>
        <w:rPr>
          <w:rFonts w:hint="eastAsia" w:ascii="楷体_GB2312" w:hAnsi="仿宋" w:eastAsia="楷体_GB2312" w:cs="Times New Roman"/>
          <w:b/>
          <w:color w:val="000000" w:themeColor="text1"/>
          <w:sz w:val="28"/>
          <w:szCs w:val="28"/>
          <w14:textFill>
            <w14:solidFill>
              <w14:schemeClr w14:val="tx1"/>
            </w14:solidFill>
          </w14:textFill>
        </w:rPr>
      </w:pPr>
      <w:r>
        <w:rPr>
          <w:rFonts w:hint="eastAsia" w:ascii="楷体_GB2312" w:hAnsi="仿宋" w:eastAsia="楷体_GB2312" w:cs="Times New Roman"/>
          <w:b/>
          <w:color w:val="000000" w:themeColor="text1"/>
          <w:sz w:val="28"/>
          <w:szCs w:val="28"/>
          <w14:textFill>
            <w14:solidFill>
              <w14:schemeClr w14:val="tx1"/>
            </w14:solidFill>
          </w14:textFill>
        </w:rPr>
        <w:t>四、其他要求</w:t>
      </w:r>
    </w:p>
    <w:p w14:paraId="54518DB0">
      <w:pPr>
        <w:spacing w:line="360" w:lineRule="auto"/>
        <w:ind w:firstLine="560" w:firstLineChars="200"/>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1.工作期间，服务商须保证26人全员到岗。工作中若出现人员调整，服务商须提前1个月向学校报告，经学校审核同意后方可执行。</w:t>
      </w:r>
    </w:p>
    <w:p w14:paraId="0423C243">
      <w:pPr>
        <w:spacing w:line="360" w:lineRule="auto"/>
        <w:ind w:firstLine="560" w:firstLineChars="200"/>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2.服务商应为人员提供以下装备：制式工作服、配备腰带、头盔、警棍、执法记录仪等相应的工作装备。</w:t>
      </w:r>
    </w:p>
    <w:p w14:paraId="6AD24F05">
      <w:pPr>
        <w:spacing w:line="360" w:lineRule="auto"/>
        <w:ind w:firstLine="560" w:firstLineChars="200"/>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3.服务商对校园秩序、校园安全、学生安全等全面负责。</w:t>
      </w:r>
    </w:p>
    <w:p w14:paraId="634EC7CC">
      <w:pPr>
        <w:spacing w:line="360" w:lineRule="auto"/>
        <w:ind w:firstLine="560" w:firstLineChars="200"/>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4.中标服务商全面参与学校学生管理和学校安全保障，并对学校负责。</w:t>
      </w:r>
    </w:p>
    <w:p w14:paraId="65D3761B">
      <w:pPr>
        <w:spacing w:line="360" w:lineRule="auto"/>
        <w:ind w:firstLine="560" w:firstLineChars="200"/>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5.学校对服务商实施监督和指导，服务商按照学校要求，实施管理，开展相关活动。</w:t>
      </w:r>
    </w:p>
    <w:p w14:paraId="3CF601D6">
      <w:pPr>
        <w:spacing w:line="360" w:lineRule="auto"/>
        <w:ind w:firstLine="560" w:firstLineChars="200"/>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6.人员由服务商负责招用，人员工资、保险、安全等由服务商全面负责。</w:t>
      </w:r>
    </w:p>
    <w:p w14:paraId="4112C7E5">
      <w:pPr>
        <w:spacing w:line="360" w:lineRule="auto"/>
        <w:ind w:firstLine="562" w:firstLineChars="200"/>
        <w:rPr>
          <w:rFonts w:hint="eastAsia" w:ascii="楷体_GB2312" w:hAnsi="仿宋" w:eastAsia="楷体_GB2312" w:cs="Times New Roman"/>
          <w:b/>
          <w:color w:val="000000" w:themeColor="text1"/>
          <w:sz w:val="28"/>
          <w:szCs w:val="28"/>
          <w14:textFill>
            <w14:solidFill>
              <w14:schemeClr w14:val="tx1"/>
            </w14:solidFill>
          </w14:textFill>
        </w:rPr>
      </w:pPr>
      <w:r>
        <w:rPr>
          <w:rFonts w:hint="eastAsia" w:ascii="楷体_GB2312" w:hAnsi="仿宋" w:eastAsia="楷体_GB2312" w:cs="Times New Roman"/>
          <w:b/>
          <w:color w:val="000000" w:themeColor="text1"/>
          <w:sz w:val="28"/>
          <w:szCs w:val="28"/>
          <w14:textFill>
            <w14:solidFill>
              <w14:schemeClr w14:val="tx1"/>
            </w14:solidFill>
          </w14:textFill>
        </w:rPr>
        <w:t>五、服务期限: 1年。</w:t>
      </w:r>
    </w:p>
    <w:p w14:paraId="1EB457B0">
      <w:pPr>
        <w:spacing w:line="360" w:lineRule="auto"/>
        <w:ind w:firstLine="562" w:firstLineChars="200"/>
        <w:rPr>
          <w:rFonts w:hint="eastAsia" w:ascii="楷体_GB2312" w:hAnsi="仿宋" w:eastAsia="楷体_GB2312" w:cs="Times New Roman"/>
          <w:b/>
          <w:color w:val="000000" w:themeColor="text1"/>
          <w:sz w:val="28"/>
          <w:szCs w:val="28"/>
          <w14:textFill>
            <w14:solidFill>
              <w14:schemeClr w14:val="tx1"/>
            </w14:solidFill>
          </w14:textFill>
        </w:rPr>
      </w:pPr>
      <w:r>
        <w:rPr>
          <w:rFonts w:hint="eastAsia" w:ascii="楷体_GB2312" w:hAnsi="仿宋" w:eastAsia="楷体_GB2312" w:cs="Times New Roman"/>
          <w:b/>
          <w:color w:val="000000" w:themeColor="text1"/>
          <w:sz w:val="28"/>
          <w:szCs w:val="28"/>
          <w14:textFill>
            <w14:solidFill>
              <w14:schemeClr w14:val="tx1"/>
            </w14:solidFill>
          </w14:textFill>
        </w:rPr>
        <w:t>六、其它：</w:t>
      </w:r>
    </w:p>
    <w:p w14:paraId="0066B3DF">
      <w:pPr>
        <w:spacing w:line="360" w:lineRule="auto"/>
        <w:ind w:firstLine="560" w:firstLineChars="200"/>
        <w:rPr>
          <w:rFonts w:hint="eastAsia" w:ascii="仿宋_GB2312" w:hAnsi="仿宋" w:eastAsia="仿宋_GB2312" w:cs="Times New Roman"/>
          <w:color w:val="000000" w:themeColor="text1"/>
          <w:sz w:val="28"/>
          <w:szCs w:val="28"/>
          <w14:textFill>
            <w14:solidFill>
              <w14:schemeClr w14:val="tx1"/>
            </w14:solidFill>
          </w14:textFill>
        </w:rPr>
      </w:pPr>
      <w:r>
        <w:rPr>
          <w:rFonts w:hint="eastAsia" w:ascii="仿宋_GB2312" w:hAnsi="仿宋" w:eastAsia="仿宋_GB2312" w:cs="Times New Roman"/>
          <w:color w:val="000000" w:themeColor="text1"/>
          <w:sz w:val="28"/>
          <w:szCs w:val="28"/>
          <w14:textFill>
            <w14:solidFill>
              <w14:schemeClr w14:val="tx1"/>
            </w14:solidFill>
          </w14:textFill>
        </w:rPr>
        <w:t>报价为完成全部磋商内容所需的一切费用，磋商</w:t>
      </w:r>
      <w:r>
        <w:rPr>
          <w:rFonts w:hint="eastAsia" w:ascii="仿宋_GB2312" w:hAnsi="仿宋" w:eastAsia="仿宋_GB2312" w:cs="Times New Roman"/>
          <w:color w:val="000000" w:themeColor="text1"/>
          <w:sz w:val="28"/>
          <w:szCs w:val="28"/>
          <w:lang w:eastAsia="zh-CN"/>
          <w14:textFill>
            <w14:solidFill>
              <w14:schemeClr w14:val="tx1"/>
            </w14:solidFill>
          </w14:textFill>
        </w:rPr>
        <w:t>服务商</w:t>
      </w:r>
      <w:r>
        <w:rPr>
          <w:rFonts w:hint="eastAsia" w:ascii="仿宋_GB2312" w:hAnsi="仿宋" w:eastAsia="仿宋_GB2312" w:cs="Times New Roman"/>
          <w:color w:val="000000" w:themeColor="text1"/>
          <w:sz w:val="28"/>
          <w:szCs w:val="28"/>
          <w14:textFill>
            <w14:solidFill>
              <w14:schemeClr w14:val="tx1"/>
            </w14:solidFill>
          </w14:textFill>
        </w:rPr>
        <w:t>任何有选择的报价,磋商小组将不予接受。</w:t>
      </w:r>
    </w:p>
    <w:p w14:paraId="6E4A70A6">
      <w:pPr>
        <w:spacing w:line="360" w:lineRule="auto"/>
        <w:rPr>
          <w:rFonts w:hint="eastAsia" w:ascii="仿宋_GB2312" w:eastAsia="仿宋_GB2312"/>
          <w:color w:val="000000" w:themeColor="text1"/>
          <w:sz w:val="28"/>
          <w:szCs w:val="28"/>
          <w14:textFill>
            <w14:solidFill>
              <w14:schemeClr w14:val="tx1"/>
            </w14:solidFill>
          </w14:textFill>
        </w:rPr>
      </w:pPr>
    </w:p>
    <w:sectPr>
      <w:footerReference r:id="rId9" w:type="first"/>
      <w:footerReference r:id="rId8" w:type="default"/>
      <w:pgSz w:w="11906" w:h="16838"/>
      <w:pgMar w:top="1474" w:right="1474" w:bottom="1474" w:left="1474" w:header="851" w:footer="992" w:gutter="0"/>
      <w:pgNumType w:start="1"/>
      <w:cols w:space="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panose1 w:val="02010609030101010101"/>
    <w:charset w:val="86"/>
    <w:family w:val="modern"/>
    <w:pitch w:val="default"/>
    <w:sig w:usb0="00000001" w:usb1="080E0000" w:usb2="00000000" w:usb3="00000000" w:csb0="00040000" w:csb1="00000000"/>
  </w:font>
  <w:font w:name="Copperplate Gothic Bold">
    <w:altName w:val="Segoe Print"/>
    <w:panose1 w:val="020E0705020206020404"/>
    <w:charset w:val="00"/>
    <w:family w:val="swiss"/>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方正书宋简体">
    <w:altName w:val="宋体"/>
    <w:panose1 w:val="03000509000000000000"/>
    <w:charset w:val="86"/>
    <w:family w:val="script"/>
    <w:pitch w:val="default"/>
    <w:sig w:usb0="00000000" w:usb1="00000000" w:usb2="00000010" w:usb3="00000000" w:csb0="00040000" w:csb1="00000000"/>
  </w:font>
  <w:font w:name="Cambria">
    <w:panose1 w:val="02040503050406030204"/>
    <w:charset w:val="00"/>
    <w:family w:val="roman"/>
    <w:pitch w:val="default"/>
    <w:sig w:usb0="E00002FF" w:usb1="400004FF" w:usb2="00000000" w:usb3="00000000" w:csb0="2000019F"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003F01FF" w:csb1="00000000"/>
  </w:font>
  <w:font w:name="Verdana">
    <w:panose1 w:val="020B0604030504040204"/>
    <w:charset w:val="00"/>
    <w:family w:val="swiss"/>
    <w:pitch w:val="default"/>
    <w:sig w:usb0="A10006FF" w:usb1="4000205B" w:usb2="00000010" w:usb3="00000000" w:csb0="2000019F" w:csb1="00000000"/>
  </w:font>
  <w:font w:name="华文细黑">
    <w:altName w:val="微软雅黑"/>
    <w:panose1 w:val="02010600040101010101"/>
    <w:charset w:val="86"/>
    <w:family w:val="auto"/>
    <w:pitch w:val="default"/>
    <w:sig w:usb0="00000000" w:usb1="00000000" w:usb2="00000010" w:usb3="00000000" w:csb0="0004009F" w:csb1="00000000"/>
  </w:font>
  <w:font w:name="微软雅黑">
    <w:panose1 w:val="020B0503020204020204"/>
    <w:charset w:val="86"/>
    <w:family w:val="swiss"/>
    <w:pitch w:val="default"/>
    <w:sig w:usb0="80000287" w:usb1="280F3C52" w:usb2="00000016" w:usb3="00000000" w:csb0="0004001F" w:csb1="00000000"/>
  </w:font>
  <w:font w:name="Microsoft YaHei UI">
    <w:altName w:val="宋体"/>
    <w:panose1 w:val="020B0503020204020204"/>
    <w:charset w:val="86"/>
    <w:family w:val="swiss"/>
    <w:pitch w:val="default"/>
    <w:sig w:usb0="00000000" w:usb1="00000000" w:usb2="00000016" w:usb3="00000000" w:csb0="0004001F" w:csb1="00000000"/>
  </w:font>
  <w:font w:name="方正小标宋简体">
    <w:panose1 w:val="03000509000000000000"/>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3A761E">
    <w:pPr>
      <w:pStyle w:val="23"/>
    </w:pPr>
  </w:p>
  <w:p w14:paraId="1BBFF776"/>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844C57">
    <w:pPr>
      <w:pStyle w:val="23"/>
      <w:framePr w:wrap="around" w:vAnchor="text" w:hAnchor="margin" w:xAlign="center" w:y="1"/>
      <w:rPr>
        <w:rStyle w:val="37"/>
      </w:rPr>
    </w:pPr>
    <w:r>
      <w:rPr>
        <w:rStyle w:val="37"/>
      </w:rPr>
      <w:fldChar w:fldCharType="begin"/>
    </w:r>
    <w:r>
      <w:rPr>
        <w:rStyle w:val="37"/>
      </w:rPr>
      <w:instrText xml:space="preserve">PAGE  </w:instrText>
    </w:r>
    <w:r>
      <w:rPr>
        <w:rStyle w:val="37"/>
      </w:rPr>
      <w:fldChar w:fldCharType="end"/>
    </w:r>
  </w:p>
  <w:p w14:paraId="57318D66">
    <w:pPr>
      <w:pStyle w:val="23"/>
    </w:pPr>
  </w:p>
  <w:p w14:paraId="18EF679E"/>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860018">
    <w:pPr>
      <w:pStyle w:val="23"/>
    </w:pPr>
  </w:p>
  <w:p w14:paraId="1B4A4E2F"/>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403C83">
    <w:pPr>
      <w:pStyle w:val="23"/>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99CC34">
    <w:pPr>
      <w:pStyle w:val="23"/>
      <w:jc w:val="center"/>
      <w:rPr>
        <w:rFonts w:asciiTheme="minorEastAsia" w:hAnsiTheme="minorEastAsia" w:eastAsiaTheme="minorEastAsia"/>
        <w:sz w:val="24"/>
        <w:szCs w:val="24"/>
      </w:rPr>
    </w:pPr>
    <w:r>
      <w:rPr>
        <w:rFonts w:asciiTheme="minorEastAsia" w:hAnsiTheme="minorEastAsia" w:eastAsiaTheme="minorEastAsia"/>
        <w:sz w:val="24"/>
        <w:szCs w:val="24"/>
      </w:rPr>
      <w:t>—</w:t>
    </w:r>
    <w:r>
      <w:rPr>
        <w:rFonts w:hint="eastAsia" w:asciiTheme="minorEastAsia" w:hAnsiTheme="minorEastAsia" w:eastAsiaTheme="minorEastAsia"/>
        <w:sz w:val="24"/>
        <w:szCs w:val="24"/>
      </w:rPr>
      <w:t xml:space="preserve"> </w:t>
    </w:r>
    <w:sdt>
      <w:sdtPr>
        <w:rPr>
          <w:rFonts w:asciiTheme="minorEastAsia" w:hAnsiTheme="minorEastAsia" w:eastAsiaTheme="minorEastAsia"/>
          <w:sz w:val="24"/>
          <w:szCs w:val="24"/>
        </w:rPr>
        <w:id w:val="-1916088351"/>
        <w:docPartObj>
          <w:docPartGallery w:val="autotext"/>
        </w:docPartObj>
      </w:sdtPr>
      <w:sdtEndPr>
        <w:rPr>
          <w:rFonts w:asciiTheme="minorEastAsia" w:hAnsiTheme="minorEastAsia" w:eastAsiaTheme="minorEastAsia"/>
          <w:sz w:val="24"/>
          <w:szCs w:val="24"/>
        </w:rPr>
      </w:sdtEndPr>
      <w:sdtContent>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PAGE   \* MERGEFORMAT</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lang w:val="zh-CN"/>
          </w:rPr>
          <w:t>46</w:t>
        </w:r>
        <w:r>
          <w:rPr>
            <w:rFonts w:asciiTheme="minorEastAsia" w:hAnsiTheme="minorEastAsia" w:eastAsiaTheme="minorEastAsia"/>
            <w:sz w:val="24"/>
            <w:szCs w:val="24"/>
          </w:rPr>
          <w:fldChar w:fldCharType="end"/>
        </w:r>
        <w:r>
          <w:rPr>
            <w:rFonts w:hint="eastAsia" w:asciiTheme="minorEastAsia" w:hAnsiTheme="minorEastAsia" w:eastAsiaTheme="minorEastAsia"/>
            <w:sz w:val="24"/>
            <w:szCs w:val="24"/>
          </w:rPr>
          <w:t xml:space="preserve"> </w:t>
        </w:r>
        <w:r>
          <w:rPr>
            <w:rFonts w:asciiTheme="minorEastAsia" w:hAnsiTheme="minorEastAsia" w:eastAsiaTheme="minorEastAsia"/>
            <w:sz w:val="24"/>
            <w:szCs w:val="24"/>
          </w:rPr>
          <w:t>—</w:t>
        </w:r>
      </w:sdtContent>
    </w:sdt>
  </w:p>
  <w:p w14:paraId="659805F1">
    <w:pPr>
      <w:pStyle w:val="23"/>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85391683"/>
      <w:docPartObj>
        <w:docPartGallery w:val="autotext"/>
      </w:docPartObj>
    </w:sdtPr>
    <w:sdtContent>
      <w:p w14:paraId="66C10AE9">
        <w:pPr>
          <w:pStyle w:val="23"/>
          <w:jc w:val="center"/>
        </w:pPr>
        <w:r>
          <w:fldChar w:fldCharType="begin"/>
        </w:r>
        <w:r>
          <w:instrText xml:space="preserve">PAGE   \* MERGEFORMAT</w:instrText>
        </w:r>
        <w:r>
          <w:fldChar w:fldCharType="separate"/>
        </w:r>
        <w:r>
          <w:rPr>
            <w:lang w:val="zh-CN"/>
          </w:rPr>
          <w:t>1</w:t>
        </w:r>
        <w:r>
          <w:fldChar w:fldCharType="end"/>
        </w:r>
      </w:p>
    </w:sdtContent>
  </w:sdt>
  <w:p w14:paraId="172AF326">
    <w:pPr>
      <w:pStyle w:val="2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7E95CA">
    <w:pPr>
      <w:pStyle w:val="24"/>
      <w:pBdr>
        <w:bottom w:val="none" w:color="auto" w:sz="0" w:space="0"/>
      </w:pBdr>
    </w:pPr>
  </w:p>
  <w:p w14:paraId="1D2B06F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301D962"/>
    <w:multiLevelType w:val="singleLevel"/>
    <w:tmpl w:val="5301D962"/>
    <w:lvl w:ilvl="0" w:tentative="0">
      <w:start w:val="1"/>
      <w:numFmt w:val="chineseCounting"/>
      <w:suff w:val="space"/>
      <w:lvlText w:val="%1、"/>
      <w:lvlJc w:val="left"/>
      <w:pPr>
        <w:ind w:left="75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4CDA"/>
    <w:rsid w:val="000046BD"/>
    <w:rsid w:val="000064BB"/>
    <w:rsid w:val="00025AC1"/>
    <w:rsid w:val="00034708"/>
    <w:rsid w:val="0003501F"/>
    <w:rsid w:val="00050FB0"/>
    <w:rsid w:val="0005459A"/>
    <w:rsid w:val="000637F0"/>
    <w:rsid w:val="00067527"/>
    <w:rsid w:val="00075D9B"/>
    <w:rsid w:val="00081491"/>
    <w:rsid w:val="000852C8"/>
    <w:rsid w:val="000A278A"/>
    <w:rsid w:val="000A7369"/>
    <w:rsid w:val="000B071C"/>
    <w:rsid w:val="000B1454"/>
    <w:rsid w:val="000B4FB4"/>
    <w:rsid w:val="000C7586"/>
    <w:rsid w:val="000C782B"/>
    <w:rsid w:val="000E305D"/>
    <w:rsid w:val="000E7E5E"/>
    <w:rsid w:val="000F0043"/>
    <w:rsid w:val="001068EC"/>
    <w:rsid w:val="001110E9"/>
    <w:rsid w:val="00117018"/>
    <w:rsid w:val="001315D9"/>
    <w:rsid w:val="0013300F"/>
    <w:rsid w:val="0014657C"/>
    <w:rsid w:val="00154FCB"/>
    <w:rsid w:val="00155061"/>
    <w:rsid w:val="0016404D"/>
    <w:rsid w:val="001652B1"/>
    <w:rsid w:val="00172945"/>
    <w:rsid w:val="00174CD7"/>
    <w:rsid w:val="00177FE3"/>
    <w:rsid w:val="00180659"/>
    <w:rsid w:val="001821BC"/>
    <w:rsid w:val="0019264C"/>
    <w:rsid w:val="001A10A3"/>
    <w:rsid w:val="001A793B"/>
    <w:rsid w:val="001C2361"/>
    <w:rsid w:val="001D1FB9"/>
    <w:rsid w:val="001D43F6"/>
    <w:rsid w:val="001D48B3"/>
    <w:rsid w:val="001D49AC"/>
    <w:rsid w:val="001D51F2"/>
    <w:rsid w:val="001E4A34"/>
    <w:rsid w:val="001E645B"/>
    <w:rsid w:val="00200C05"/>
    <w:rsid w:val="002050F9"/>
    <w:rsid w:val="00212A6A"/>
    <w:rsid w:val="00216838"/>
    <w:rsid w:val="00217D02"/>
    <w:rsid w:val="002331E8"/>
    <w:rsid w:val="00241815"/>
    <w:rsid w:val="00246ABA"/>
    <w:rsid w:val="00247288"/>
    <w:rsid w:val="0025657D"/>
    <w:rsid w:val="00270B48"/>
    <w:rsid w:val="002729D5"/>
    <w:rsid w:val="002768CE"/>
    <w:rsid w:val="00285AC4"/>
    <w:rsid w:val="00296B34"/>
    <w:rsid w:val="002A6011"/>
    <w:rsid w:val="002A7905"/>
    <w:rsid w:val="002B1E31"/>
    <w:rsid w:val="002B44A8"/>
    <w:rsid w:val="002D34EF"/>
    <w:rsid w:val="002D3763"/>
    <w:rsid w:val="002D400F"/>
    <w:rsid w:val="002D43BC"/>
    <w:rsid w:val="002D5470"/>
    <w:rsid w:val="002D722D"/>
    <w:rsid w:val="002E1D86"/>
    <w:rsid w:val="002E1EC0"/>
    <w:rsid w:val="002E604D"/>
    <w:rsid w:val="002F0DC9"/>
    <w:rsid w:val="002F3F55"/>
    <w:rsid w:val="003013E5"/>
    <w:rsid w:val="0030410C"/>
    <w:rsid w:val="003072B6"/>
    <w:rsid w:val="00307FAD"/>
    <w:rsid w:val="00323670"/>
    <w:rsid w:val="00327542"/>
    <w:rsid w:val="00340983"/>
    <w:rsid w:val="00341B75"/>
    <w:rsid w:val="00350DE9"/>
    <w:rsid w:val="003511BD"/>
    <w:rsid w:val="00361930"/>
    <w:rsid w:val="003839B7"/>
    <w:rsid w:val="003A3C51"/>
    <w:rsid w:val="003A6058"/>
    <w:rsid w:val="003B02B3"/>
    <w:rsid w:val="003C71D2"/>
    <w:rsid w:val="003C77C1"/>
    <w:rsid w:val="003D62DC"/>
    <w:rsid w:val="003E456F"/>
    <w:rsid w:val="003E4B15"/>
    <w:rsid w:val="003E4CFE"/>
    <w:rsid w:val="003F0BA6"/>
    <w:rsid w:val="003F2708"/>
    <w:rsid w:val="00405D81"/>
    <w:rsid w:val="00406283"/>
    <w:rsid w:val="004113A3"/>
    <w:rsid w:val="00415B6F"/>
    <w:rsid w:val="00435061"/>
    <w:rsid w:val="00447DC7"/>
    <w:rsid w:val="004513FA"/>
    <w:rsid w:val="0045660E"/>
    <w:rsid w:val="004566AC"/>
    <w:rsid w:val="004572EE"/>
    <w:rsid w:val="00460839"/>
    <w:rsid w:val="004627E8"/>
    <w:rsid w:val="00467DB3"/>
    <w:rsid w:val="00482128"/>
    <w:rsid w:val="00491743"/>
    <w:rsid w:val="00494FD5"/>
    <w:rsid w:val="004A73A9"/>
    <w:rsid w:val="004B7F1F"/>
    <w:rsid w:val="004C035B"/>
    <w:rsid w:val="004C4192"/>
    <w:rsid w:val="004E0E6D"/>
    <w:rsid w:val="0051027D"/>
    <w:rsid w:val="00512CDA"/>
    <w:rsid w:val="0053431C"/>
    <w:rsid w:val="0054130B"/>
    <w:rsid w:val="00541D1B"/>
    <w:rsid w:val="00543719"/>
    <w:rsid w:val="00556413"/>
    <w:rsid w:val="005573FC"/>
    <w:rsid w:val="00557628"/>
    <w:rsid w:val="00575AA6"/>
    <w:rsid w:val="0057642C"/>
    <w:rsid w:val="00576DD3"/>
    <w:rsid w:val="00584517"/>
    <w:rsid w:val="00592D8B"/>
    <w:rsid w:val="005B16AC"/>
    <w:rsid w:val="005C3C1E"/>
    <w:rsid w:val="005D4FBA"/>
    <w:rsid w:val="005F4680"/>
    <w:rsid w:val="005F69A6"/>
    <w:rsid w:val="005F6E61"/>
    <w:rsid w:val="00604CDA"/>
    <w:rsid w:val="00611E73"/>
    <w:rsid w:val="006220B0"/>
    <w:rsid w:val="00651AF5"/>
    <w:rsid w:val="0066056C"/>
    <w:rsid w:val="006800BE"/>
    <w:rsid w:val="00684835"/>
    <w:rsid w:val="00685CC2"/>
    <w:rsid w:val="00695CA8"/>
    <w:rsid w:val="00695F39"/>
    <w:rsid w:val="006B0FB4"/>
    <w:rsid w:val="006B3FED"/>
    <w:rsid w:val="006C2C11"/>
    <w:rsid w:val="006D0806"/>
    <w:rsid w:val="006D13B5"/>
    <w:rsid w:val="006D4C54"/>
    <w:rsid w:val="006E00DF"/>
    <w:rsid w:val="006F0C67"/>
    <w:rsid w:val="006F1471"/>
    <w:rsid w:val="00704AAD"/>
    <w:rsid w:val="00723073"/>
    <w:rsid w:val="00724639"/>
    <w:rsid w:val="00727CF2"/>
    <w:rsid w:val="00731633"/>
    <w:rsid w:val="00731F7D"/>
    <w:rsid w:val="00773886"/>
    <w:rsid w:val="00774BAA"/>
    <w:rsid w:val="007753AA"/>
    <w:rsid w:val="00775F0C"/>
    <w:rsid w:val="007835EC"/>
    <w:rsid w:val="007852E7"/>
    <w:rsid w:val="007A2E2B"/>
    <w:rsid w:val="007A7035"/>
    <w:rsid w:val="007B4481"/>
    <w:rsid w:val="007B7DAB"/>
    <w:rsid w:val="007D04CA"/>
    <w:rsid w:val="007D3DB0"/>
    <w:rsid w:val="007E6BCD"/>
    <w:rsid w:val="007E73D8"/>
    <w:rsid w:val="007F3C21"/>
    <w:rsid w:val="007F4D55"/>
    <w:rsid w:val="007F7256"/>
    <w:rsid w:val="00824B68"/>
    <w:rsid w:val="008317A8"/>
    <w:rsid w:val="00842D03"/>
    <w:rsid w:val="00864946"/>
    <w:rsid w:val="00871DFE"/>
    <w:rsid w:val="00876782"/>
    <w:rsid w:val="00876FE8"/>
    <w:rsid w:val="0088724D"/>
    <w:rsid w:val="008909A7"/>
    <w:rsid w:val="00891C31"/>
    <w:rsid w:val="008930A3"/>
    <w:rsid w:val="008B020E"/>
    <w:rsid w:val="008F20D6"/>
    <w:rsid w:val="008F3B0A"/>
    <w:rsid w:val="00910651"/>
    <w:rsid w:val="009116A4"/>
    <w:rsid w:val="009176DA"/>
    <w:rsid w:val="00920EA3"/>
    <w:rsid w:val="009223DC"/>
    <w:rsid w:val="0093005F"/>
    <w:rsid w:val="00944CB1"/>
    <w:rsid w:val="00984A2A"/>
    <w:rsid w:val="0098599E"/>
    <w:rsid w:val="00991310"/>
    <w:rsid w:val="00993434"/>
    <w:rsid w:val="00993D0A"/>
    <w:rsid w:val="009A23B3"/>
    <w:rsid w:val="009A3CEC"/>
    <w:rsid w:val="009A55FF"/>
    <w:rsid w:val="009A5E94"/>
    <w:rsid w:val="009B11AC"/>
    <w:rsid w:val="009B1217"/>
    <w:rsid w:val="009C1BAE"/>
    <w:rsid w:val="009C27C2"/>
    <w:rsid w:val="009C7635"/>
    <w:rsid w:val="009D03D3"/>
    <w:rsid w:val="009E20B0"/>
    <w:rsid w:val="009E436D"/>
    <w:rsid w:val="009E65B4"/>
    <w:rsid w:val="009F4152"/>
    <w:rsid w:val="009F6037"/>
    <w:rsid w:val="009F647B"/>
    <w:rsid w:val="00A00D46"/>
    <w:rsid w:val="00A0191B"/>
    <w:rsid w:val="00A046AF"/>
    <w:rsid w:val="00A07169"/>
    <w:rsid w:val="00A120B3"/>
    <w:rsid w:val="00A25C65"/>
    <w:rsid w:val="00A302CB"/>
    <w:rsid w:val="00A4734A"/>
    <w:rsid w:val="00A577C2"/>
    <w:rsid w:val="00A61371"/>
    <w:rsid w:val="00A66A55"/>
    <w:rsid w:val="00A7401E"/>
    <w:rsid w:val="00A74A21"/>
    <w:rsid w:val="00A8668C"/>
    <w:rsid w:val="00A96C91"/>
    <w:rsid w:val="00A96CB0"/>
    <w:rsid w:val="00AA4CBB"/>
    <w:rsid w:val="00AB078E"/>
    <w:rsid w:val="00AB2A11"/>
    <w:rsid w:val="00AB3022"/>
    <w:rsid w:val="00AB5349"/>
    <w:rsid w:val="00AB5DE2"/>
    <w:rsid w:val="00AC754A"/>
    <w:rsid w:val="00AD52C2"/>
    <w:rsid w:val="00AE2F8A"/>
    <w:rsid w:val="00AE5400"/>
    <w:rsid w:val="00AF0658"/>
    <w:rsid w:val="00AF5936"/>
    <w:rsid w:val="00AF5BA5"/>
    <w:rsid w:val="00AF7481"/>
    <w:rsid w:val="00B03318"/>
    <w:rsid w:val="00B168E3"/>
    <w:rsid w:val="00B20597"/>
    <w:rsid w:val="00B246D2"/>
    <w:rsid w:val="00B24F6C"/>
    <w:rsid w:val="00B47FA2"/>
    <w:rsid w:val="00B54476"/>
    <w:rsid w:val="00B5602B"/>
    <w:rsid w:val="00B614B5"/>
    <w:rsid w:val="00B647F7"/>
    <w:rsid w:val="00B70194"/>
    <w:rsid w:val="00B73CDB"/>
    <w:rsid w:val="00B854D9"/>
    <w:rsid w:val="00BA2473"/>
    <w:rsid w:val="00BA2C04"/>
    <w:rsid w:val="00BA6681"/>
    <w:rsid w:val="00BB241F"/>
    <w:rsid w:val="00BB253D"/>
    <w:rsid w:val="00BD3D3B"/>
    <w:rsid w:val="00BD4B3B"/>
    <w:rsid w:val="00BD544C"/>
    <w:rsid w:val="00BE3074"/>
    <w:rsid w:val="00BE786F"/>
    <w:rsid w:val="00BF0702"/>
    <w:rsid w:val="00BF685E"/>
    <w:rsid w:val="00C04236"/>
    <w:rsid w:val="00C12067"/>
    <w:rsid w:val="00C12EBF"/>
    <w:rsid w:val="00C16D7C"/>
    <w:rsid w:val="00C20473"/>
    <w:rsid w:val="00C21A2B"/>
    <w:rsid w:val="00C57236"/>
    <w:rsid w:val="00C663B9"/>
    <w:rsid w:val="00C6641B"/>
    <w:rsid w:val="00C66A62"/>
    <w:rsid w:val="00C66F1D"/>
    <w:rsid w:val="00C72E33"/>
    <w:rsid w:val="00C77C81"/>
    <w:rsid w:val="00C80339"/>
    <w:rsid w:val="00C9247D"/>
    <w:rsid w:val="00C95E67"/>
    <w:rsid w:val="00CD3B81"/>
    <w:rsid w:val="00CD3BA1"/>
    <w:rsid w:val="00CE2ACA"/>
    <w:rsid w:val="00CF4227"/>
    <w:rsid w:val="00D03BBE"/>
    <w:rsid w:val="00D0603B"/>
    <w:rsid w:val="00D13812"/>
    <w:rsid w:val="00D1499D"/>
    <w:rsid w:val="00D21CC9"/>
    <w:rsid w:val="00D24624"/>
    <w:rsid w:val="00D35B89"/>
    <w:rsid w:val="00D40014"/>
    <w:rsid w:val="00D4212C"/>
    <w:rsid w:val="00D424A4"/>
    <w:rsid w:val="00D57820"/>
    <w:rsid w:val="00D57A97"/>
    <w:rsid w:val="00D611D4"/>
    <w:rsid w:val="00D702B9"/>
    <w:rsid w:val="00D714F3"/>
    <w:rsid w:val="00D71E8B"/>
    <w:rsid w:val="00D769A4"/>
    <w:rsid w:val="00D85169"/>
    <w:rsid w:val="00D851D4"/>
    <w:rsid w:val="00D8716F"/>
    <w:rsid w:val="00D94406"/>
    <w:rsid w:val="00DA17E1"/>
    <w:rsid w:val="00DA3DE2"/>
    <w:rsid w:val="00DB1132"/>
    <w:rsid w:val="00DB4322"/>
    <w:rsid w:val="00DC5262"/>
    <w:rsid w:val="00DC5351"/>
    <w:rsid w:val="00DE71FC"/>
    <w:rsid w:val="00E0123F"/>
    <w:rsid w:val="00E019A6"/>
    <w:rsid w:val="00E0499A"/>
    <w:rsid w:val="00E2016B"/>
    <w:rsid w:val="00E24BEE"/>
    <w:rsid w:val="00E33C62"/>
    <w:rsid w:val="00E46748"/>
    <w:rsid w:val="00E50A5A"/>
    <w:rsid w:val="00E51A04"/>
    <w:rsid w:val="00E53C3A"/>
    <w:rsid w:val="00E53E01"/>
    <w:rsid w:val="00E709B4"/>
    <w:rsid w:val="00E77882"/>
    <w:rsid w:val="00E92E1D"/>
    <w:rsid w:val="00E946B7"/>
    <w:rsid w:val="00E94F69"/>
    <w:rsid w:val="00E955DF"/>
    <w:rsid w:val="00EA084E"/>
    <w:rsid w:val="00EA5E5C"/>
    <w:rsid w:val="00EB2CBD"/>
    <w:rsid w:val="00EB6CC9"/>
    <w:rsid w:val="00EC0F38"/>
    <w:rsid w:val="00EC45E4"/>
    <w:rsid w:val="00EC5B9E"/>
    <w:rsid w:val="00ED20CC"/>
    <w:rsid w:val="00EE61A6"/>
    <w:rsid w:val="00EF5882"/>
    <w:rsid w:val="00F012FF"/>
    <w:rsid w:val="00F11E15"/>
    <w:rsid w:val="00F16DA3"/>
    <w:rsid w:val="00F319EC"/>
    <w:rsid w:val="00F33837"/>
    <w:rsid w:val="00F40D87"/>
    <w:rsid w:val="00F5032C"/>
    <w:rsid w:val="00F50CF8"/>
    <w:rsid w:val="00F669B5"/>
    <w:rsid w:val="00F70D18"/>
    <w:rsid w:val="00F722E3"/>
    <w:rsid w:val="00F8724B"/>
    <w:rsid w:val="00F87571"/>
    <w:rsid w:val="00F93678"/>
    <w:rsid w:val="00FB788F"/>
    <w:rsid w:val="00FC2C68"/>
    <w:rsid w:val="00FF02B0"/>
    <w:rsid w:val="01342315"/>
    <w:rsid w:val="014940A9"/>
    <w:rsid w:val="01E05026"/>
    <w:rsid w:val="02D0730E"/>
    <w:rsid w:val="02DD1A2B"/>
    <w:rsid w:val="05E85942"/>
    <w:rsid w:val="061A5470"/>
    <w:rsid w:val="061E65E2"/>
    <w:rsid w:val="06D870D9"/>
    <w:rsid w:val="081128A2"/>
    <w:rsid w:val="0BE33CF4"/>
    <w:rsid w:val="0BF26547"/>
    <w:rsid w:val="0CA151DE"/>
    <w:rsid w:val="0E2216BE"/>
    <w:rsid w:val="0E807E3A"/>
    <w:rsid w:val="0F964CB9"/>
    <w:rsid w:val="12E11AFB"/>
    <w:rsid w:val="13421B62"/>
    <w:rsid w:val="13E65609"/>
    <w:rsid w:val="14691C7A"/>
    <w:rsid w:val="14B24AC5"/>
    <w:rsid w:val="17160090"/>
    <w:rsid w:val="17EE2E0A"/>
    <w:rsid w:val="1B317922"/>
    <w:rsid w:val="1C8B3C41"/>
    <w:rsid w:val="1D9236E6"/>
    <w:rsid w:val="1E6547BC"/>
    <w:rsid w:val="1F6F618F"/>
    <w:rsid w:val="203C5F6F"/>
    <w:rsid w:val="25B3069D"/>
    <w:rsid w:val="27CE17BE"/>
    <w:rsid w:val="29BB4D92"/>
    <w:rsid w:val="2BE912BD"/>
    <w:rsid w:val="2D03015C"/>
    <w:rsid w:val="2E4D1B61"/>
    <w:rsid w:val="2ED578D6"/>
    <w:rsid w:val="32DA14C1"/>
    <w:rsid w:val="34ED6F57"/>
    <w:rsid w:val="36696196"/>
    <w:rsid w:val="37CA3313"/>
    <w:rsid w:val="382D42DF"/>
    <w:rsid w:val="38E81CA0"/>
    <w:rsid w:val="3C1D0264"/>
    <w:rsid w:val="3C232FB8"/>
    <w:rsid w:val="3C252AA8"/>
    <w:rsid w:val="3C720E5A"/>
    <w:rsid w:val="3C8F0DD8"/>
    <w:rsid w:val="3D820C29"/>
    <w:rsid w:val="40291959"/>
    <w:rsid w:val="41126768"/>
    <w:rsid w:val="41B21104"/>
    <w:rsid w:val="42071D37"/>
    <w:rsid w:val="425630F5"/>
    <w:rsid w:val="42E111FD"/>
    <w:rsid w:val="434B1C7A"/>
    <w:rsid w:val="45375FCA"/>
    <w:rsid w:val="454E5E7D"/>
    <w:rsid w:val="464029AF"/>
    <w:rsid w:val="46D71FE6"/>
    <w:rsid w:val="47330D5C"/>
    <w:rsid w:val="4A276032"/>
    <w:rsid w:val="4A770F5E"/>
    <w:rsid w:val="4ABB1C1E"/>
    <w:rsid w:val="4BA36A11"/>
    <w:rsid w:val="4BC92119"/>
    <w:rsid w:val="4C3850C6"/>
    <w:rsid w:val="4CE656EB"/>
    <w:rsid w:val="4DCC3551"/>
    <w:rsid w:val="4E27029F"/>
    <w:rsid w:val="4E753390"/>
    <w:rsid w:val="50546455"/>
    <w:rsid w:val="547364BE"/>
    <w:rsid w:val="556D79B4"/>
    <w:rsid w:val="5594755F"/>
    <w:rsid w:val="56FC33A3"/>
    <w:rsid w:val="57B41BCF"/>
    <w:rsid w:val="57C57C38"/>
    <w:rsid w:val="58F86F4E"/>
    <w:rsid w:val="59231DCE"/>
    <w:rsid w:val="594C23E9"/>
    <w:rsid w:val="5A312932"/>
    <w:rsid w:val="5C4E4F73"/>
    <w:rsid w:val="5EE94B62"/>
    <w:rsid w:val="5FB16998"/>
    <w:rsid w:val="628161E8"/>
    <w:rsid w:val="632F68AE"/>
    <w:rsid w:val="653F51F0"/>
    <w:rsid w:val="67656D42"/>
    <w:rsid w:val="67AE650A"/>
    <w:rsid w:val="68637725"/>
    <w:rsid w:val="69132481"/>
    <w:rsid w:val="69B02D4C"/>
    <w:rsid w:val="6A89576D"/>
    <w:rsid w:val="6C3A254B"/>
    <w:rsid w:val="6C3B5A24"/>
    <w:rsid w:val="7346211D"/>
    <w:rsid w:val="736E164E"/>
    <w:rsid w:val="747131CA"/>
    <w:rsid w:val="748A263D"/>
    <w:rsid w:val="75022074"/>
    <w:rsid w:val="77614CD3"/>
    <w:rsid w:val="78B41694"/>
    <w:rsid w:val="79255191"/>
    <w:rsid w:val="7A854E94"/>
    <w:rsid w:val="7B2120E1"/>
    <w:rsid w:val="7D474AC8"/>
    <w:rsid w:val="7E5A082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9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39"/>
    <w:qFormat/>
    <w:uiPriority w:val="0"/>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4"/>
    <w:link w:val="40"/>
    <w:qFormat/>
    <w:uiPriority w:val="0"/>
    <w:pPr>
      <w:keepNext/>
      <w:autoSpaceDE w:val="0"/>
      <w:autoSpaceDN w:val="0"/>
      <w:adjustRightInd w:val="0"/>
      <w:spacing w:line="720" w:lineRule="exact"/>
      <w:outlineLvl w:val="1"/>
    </w:pPr>
    <w:rPr>
      <w:rFonts w:ascii="黑体" w:hAnsi="Times New Roman" w:eastAsia="黑体" w:cs="Times New Roman"/>
      <w:kern w:val="0"/>
      <w:sz w:val="28"/>
      <w:szCs w:val="28"/>
    </w:rPr>
  </w:style>
  <w:style w:type="paragraph" w:styleId="5">
    <w:name w:val="heading 3"/>
    <w:basedOn w:val="1"/>
    <w:next w:val="4"/>
    <w:link w:val="41"/>
    <w:qFormat/>
    <w:uiPriority w:val="0"/>
    <w:pPr>
      <w:keepNext/>
      <w:autoSpaceDE w:val="0"/>
      <w:autoSpaceDN w:val="0"/>
      <w:adjustRightInd w:val="0"/>
      <w:spacing w:line="320" w:lineRule="exact"/>
      <w:outlineLvl w:val="2"/>
    </w:pPr>
    <w:rPr>
      <w:rFonts w:ascii="楷体_GB2312" w:hAnsi="Times New Roman" w:eastAsia="楷体_GB2312" w:cs="Times New Roman"/>
      <w:kern w:val="0"/>
      <w:sz w:val="32"/>
      <w:szCs w:val="32"/>
    </w:rPr>
  </w:style>
  <w:style w:type="paragraph" w:styleId="6">
    <w:name w:val="heading 4"/>
    <w:basedOn w:val="1"/>
    <w:next w:val="4"/>
    <w:link w:val="42"/>
    <w:qFormat/>
    <w:uiPriority w:val="0"/>
    <w:pPr>
      <w:keepNext/>
      <w:autoSpaceDE w:val="0"/>
      <w:autoSpaceDN w:val="0"/>
      <w:adjustRightInd w:val="0"/>
      <w:spacing w:line="600" w:lineRule="exact"/>
      <w:jc w:val="center"/>
      <w:outlineLvl w:val="3"/>
    </w:pPr>
    <w:rPr>
      <w:rFonts w:ascii="楷体_GB2312" w:hAnsi="Times New Roman" w:eastAsia="楷体_GB2312" w:cs="Times New Roman"/>
      <w:kern w:val="0"/>
      <w:sz w:val="32"/>
      <w:szCs w:val="32"/>
    </w:rPr>
  </w:style>
  <w:style w:type="paragraph" w:styleId="7">
    <w:name w:val="heading 6"/>
    <w:basedOn w:val="1"/>
    <w:next w:val="1"/>
    <w:link w:val="43"/>
    <w:qFormat/>
    <w:uiPriority w:val="0"/>
    <w:pPr>
      <w:keepNext/>
      <w:keepLines/>
      <w:autoSpaceDE w:val="0"/>
      <w:autoSpaceDN w:val="0"/>
      <w:adjustRightInd w:val="0"/>
      <w:spacing w:before="240" w:after="64" w:line="320" w:lineRule="atLeast"/>
      <w:jc w:val="left"/>
      <w:outlineLvl w:val="5"/>
    </w:pPr>
    <w:rPr>
      <w:rFonts w:ascii="Arial" w:hAnsi="Arial" w:eastAsia="宋体" w:cs="Arial"/>
      <w:b/>
      <w:bCs/>
      <w:kern w:val="0"/>
      <w:sz w:val="20"/>
      <w:szCs w:val="24"/>
    </w:rPr>
  </w:style>
  <w:style w:type="paragraph" w:styleId="8">
    <w:name w:val="heading 7"/>
    <w:basedOn w:val="1"/>
    <w:next w:val="1"/>
    <w:link w:val="44"/>
    <w:qFormat/>
    <w:uiPriority w:val="0"/>
    <w:pPr>
      <w:keepNext/>
      <w:keepLines/>
      <w:autoSpaceDE w:val="0"/>
      <w:autoSpaceDN w:val="0"/>
      <w:adjustRightInd w:val="0"/>
      <w:spacing w:before="240" w:after="64" w:line="320" w:lineRule="atLeast"/>
      <w:jc w:val="left"/>
      <w:outlineLvl w:val="6"/>
    </w:pPr>
    <w:rPr>
      <w:rFonts w:ascii="Times New Roman" w:hAnsi="Times New Roman" w:eastAsia="宋体" w:cs="Times New Roman"/>
      <w:b/>
      <w:bCs/>
      <w:kern w:val="0"/>
      <w:sz w:val="20"/>
      <w:szCs w:val="24"/>
    </w:rPr>
  </w:style>
  <w:style w:type="paragraph" w:styleId="9">
    <w:name w:val="heading 8"/>
    <w:basedOn w:val="1"/>
    <w:next w:val="1"/>
    <w:link w:val="45"/>
    <w:qFormat/>
    <w:uiPriority w:val="0"/>
    <w:pPr>
      <w:keepNext/>
      <w:keepLines/>
      <w:autoSpaceDE w:val="0"/>
      <w:autoSpaceDN w:val="0"/>
      <w:adjustRightInd w:val="0"/>
      <w:spacing w:before="240" w:after="64" w:line="320" w:lineRule="atLeast"/>
      <w:jc w:val="left"/>
      <w:outlineLvl w:val="7"/>
    </w:pPr>
    <w:rPr>
      <w:rFonts w:ascii="Arial" w:hAnsi="Arial" w:eastAsia="宋体" w:cs="Arial"/>
      <w:kern w:val="0"/>
      <w:sz w:val="20"/>
      <w:szCs w:val="24"/>
    </w:rPr>
  </w:style>
  <w:style w:type="paragraph" w:styleId="10">
    <w:name w:val="heading 9"/>
    <w:basedOn w:val="1"/>
    <w:next w:val="1"/>
    <w:link w:val="46"/>
    <w:qFormat/>
    <w:uiPriority w:val="0"/>
    <w:pPr>
      <w:keepNext/>
      <w:keepLines/>
      <w:autoSpaceDE w:val="0"/>
      <w:autoSpaceDN w:val="0"/>
      <w:adjustRightInd w:val="0"/>
      <w:spacing w:before="240" w:after="64" w:line="320" w:lineRule="atLeast"/>
      <w:jc w:val="left"/>
      <w:outlineLvl w:val="8"/>
    </w:pPr>
    <w:rPr>
      <w:rFonts w:ascii="Arial" w:hAnsi="Arial" w:eastAsia="宋体" w:cs="Arial"/>
      <w:kern w:val="0"/>
      <w:szCs w:val="21"/>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74"/>
    <w:qFormat/>
    <w:uiPriority w:val="0"/>
    <w:pPr>
      <w:autoSpaceDE w:val="0"/>
      <w:autoSpaceDN w:val="0"/>
      <w:adjustRightInd w:val="0"/>
      <w:ind w:firstLine="420"/>
    </w:pPr>
    <w:rPr>
      <w:rFonts w:ascii="Times New Roman" w:hAnsi="Times New Roman" w:eastAsia="宋体" w:cs="Times New Roman"/>
      <w:kern w:val="0"/>
      <w:szCs w:val="21"/>
    </w:rPr>
  </w:style>
  <w:style w:type="paragraph" w:styleId="11">
    <w:name w:val="List 3"/>
    <w:basedOn w:val="1"/>
    <w:qFormat/>
    <w:uiPriority w:val="0"/>
    <w:pPr>
      <w:autoSpaceDE w:val="0"/>
      <w:autoSpaceDN w:val="0"/>
      <w:adjustRightInd w:val="0"/>
      <w:ind w:left="100" w:leftChars="400" w:hanging="200" w:hangingChars="200"/>
      <w:jc w:val="left"/>
    </w:pPr>
    <w:rPr>
      <w:rFonts w:ascii="Copperplate Gothic Bold" w:hAnsi="Copperplate Gothic Bold" w:eastAsia="宋体" w:cs="Times New Roman"/>
      <w:kern w:val="0"/>
      <w:sz w:val="28"/>
      <w:szCs w:val="28"/>
    </w:rPr>
  </w:style>
  <w:style w:type="paragraph" w:styleId="12">
    <w:name w:val="Note Heading"/>
    <w:basedOn w:val="1"/>
    <w:next w:val="1"/>
    <w:link w:val="49"/>
    <w:qFormat/>
    <w:uiPriority w:val="0"/>
    <w:pPr>
      <w:autoSpaceDE w:val="0"/>
      <w:autoSpaceDN w:val="0"/>
      <w:adjustRightInd w:val="0"/>
      <w:jc w:val="center"/>
    </w:pPr>
    <w:rPr>
      <w:rFonts w:ascii="Copperplate Gothic Bold" w:hAnsi="Copperplate Gothic Bold" w:eastAsia="宋体" w:cs="Times New Roman"/>
      <w:kern w:val="0"/>
      <w:sz w:val="28"/>
      <w:szCs w:val="28"/>
    </w:rPr>
  </w:style>
  <w:style w:type="paragraph" w:styleId="13">
    <w:name w:val="Document Map"/>
    <w:basedOn w:val="1"/>
    <w:link w:val="50"/>
    <w:semiHidden/>
    <w:qFormat/>
    <w:uiPriority w:val="0"/>
    <w:rPr>
      <w:rFonts w:ascii="宋体" w:hAnsi="Times New Roman" w:eastAsia="宋体" w:cs="Times New Roman"/>
      <w:sz w:val="18"/>
      <w:szCs w:val="18"/>
    </w:rPr>
  </w:style>
  <w:style w:type="paragraph" w:styleId="14">
    <w:name w:val="annotation text"/>
    <w:basedOn w:val="1"/>
    <w:link w:val="73"/>
    <w:qFormat/>
    <w:uiPriority w:val="99"/>
    <w:rPr>
      <w:szCs w:val="24"/>
    </w:rPr>
  </w:style>
  <w:style w:type="paragraph" w:styleId="15">
    <w:name w:val="Salutation"/>
    <w:basedOn w:val="1"/>
    <w:next w:val="1"/>
    <w:link w:val="51"/>
    <w:qFormat/>
    <w:uiPriority w:val="0"/>
    <w:rPr>
      <w:rFonts w:ascii="Times New Roman" w:hAnsi="Times New Roman" w:eastAsia="宋体" w:cs="Times New Roman"/>
      <w:sz w:val="24"/>
      <w:szCs w:val="20"/>
    </w:rPr>
  </w:style>
  <w:style w:type="paragraph" w:styleId="16">
    <w:name w:val="Body Text"/>
    <w:basedOn w:val="1"/>
    <w:link w:val="47"/>
    <w:unhideWhenUsed/>
    <w:qFormat/>
    <w:uiPriority w:val="99"/>
    <w:pPr>
      <w:spacing w:after="120"/>
    </w:pPr>
  </w:style>
  <w:style w:type="paragraph" w:styleId="17">
    <w:name w:val="Body Text Indent"/>
    <w:basedOn w:val="1"/>
    <w:link w:val="52"/>
    <w:qFormat/>
    <w:uiPriority w:val="0"/>
    <w:pPr>
      <w:autoSpaceDE w:val="0"/>
      <w:autoSpaceDN w:val="0"/>
      <w:adjustRightInd w:val="0"/>
      <w:spacing w:line="600" w:lineRule="exact"/>
      <w:ind w:firstLine="560"/>
    </w:pPr>
    <w:rPr>
      <w:rFonts w:ascii="方正书宋简体" w:hAnsi="Times New Roman" w:eastAsia="方正书宋简体" w:cs="Times New Roman"/>
      <w:kern w:val="0"/>
      <w:sz w:val="28"/>
      <w:szCs w:val="28"/>
    </w:rPr>
  </w:style>
  <w:style w:type="paragraph" w:styleId="18">
    <w:name w:val="List 2"/>
    <w:basedOn w:val="1"/>
    <w:qFormat/>
    <w:uiPriority w:val="0"/>
    <w:pPr>
      <w:autoSpaceDE w:val="0"/>
      <w:autoSpaceDN w:val="0"/>
      <w:adjustRightInd w:val="0"/>
      <w:ind w:left="100" w:leftChars="200" w:hanging="200" w:hangingChars="200"/>
      <w:jc w:val="left"/>
    </w:pPr>
    <w:rPr>
      <w:rFonts w:ascii="Copperplate Gothic Bold" w:hAnsi="Copperplate Gothic Bold" w:eastAsia="宋体" w:cs="Times New Roman"/>
      <w:kern w:val="0"/>
      <w:sz w:val="28"/>
      <w:szCs w:val="28"/>
    </w:rPr>
  </w:style>
  <w:style w:type="paragraph" w:styleId="19">
    <w:name w:val="Plain Text"/>
    <w:basedOn w:val="1"/>
    <w:link w:val="53"/>
    <w:qFormat/>
    <w:uiPriority w:val="0"/>
    <w:pPr>
      <w:autoSpaceDE w:val="0"/>
      <w:autoSpaceDN w:val="0"/>
      <w:adjustRightInd w:val="0"/>
    </w:pPr>
    <w:rPr>
      <w:rFonts w:ascii="宋体" w:hAnsi="Times New Roman" w:eastAsia="宋体" w:cs="Times New Roman"/>
      <w:kern w:val="0"/>
      <w:szCs w:val="21"/>
    </w:rPr>
  </w:style>
  <w:style w:type="paragraph" w:styleId="20">
    <w:name w:val="Date"/>
    <w:basedOn w:val="1"/>
    <w:next w:val="1"/>
    <w:link w:val="54"/>
    <w:qFormat/>
    <w:uiPriority w:val="0"/>
    <w:pPr>
      <w:autoSpaceDE w:val="0"/>
      <w:autoSpaceDN w:val="0"/>
      <w:adjustRightInd w:val="0"/>
    </w:pPr>
    <w:rPr>
      <w:rFonts w:ascii="Copperplate Gothic Bold" w:hAnsi="Copperplate Gothic Bold" w:eastAsia="宋体" w:cs="Times New Roman"/>
      <w:kern w:val="0"/>
      <w:sz w:val="32"/>
      <w:szCs w:val="32"/>
    </w:rPr>
  </w:style>
  <w:style w:type="paragraph" w:styleId="21">
    <w:name w:val="Body Text Indent 2"/>
    <w:basedOn w:val="1"/>
    <w:link w:val="55"/>
    <w:qFormat/>
    <w:uiPriority w:val="0"/>
    <w:pPr>
      <w:autoSpaceDE w:val="0"/>
      <w:autoSpaceDN w:val="0"/>
      <w:adjustRightInd w:val="0"/>
      <w:spacing w:line="640" w:lineRule="exact"/>
      <w:ind w:firstLine="645"/>
    </w:pPr>
    <w:rPr>
      <w:rFonts w:ascii="楷体_GB2312" w:hAnsi="Times New Roman" w:eastAsia="楷体_GB2312" w:cs="Times New Roman"/>
      <w:kern w:val="0"/>
      <w:sz w:val="32"/>
      <w:szCs w:val="32"/>
    </w:rPr>
  </w:style>
  <w:style w:type="paragraph" w:styleId="22">
    <w:name w:val="Balloon Text"/>
    <w:basedOn w:val="1"/>
    <w:link w:val="56"/>
    <w:semiHidden/>
    <w:unhideWhenUsed/>
    <w:qFormat/>
    <w:uiPriority w:val="99"/>
    <w:rPr>
      <w:sz w:val="18"/>
      <w:szCs w:val="18"/>
    </w:rPr>
  </w:style>
  <w:style w:type="paragraph" w:styleId="23">
    <w:name w:val="footer"/>
    <w:basedOn w:val="1"/>
    <w:link w:val="57"/>
    <w:qFormat/>
    <w:uiPriority w:val="99"/>
    <w:pPr>
      <w:tabs>
        <w:tab w:val="center" w:pos="4153"/>
        <w:tab w:val="right" w:pos="8306"/>
      </w:tabs>
      <w:autoSpaceDE w:val="0"/>
      <w:autoSpaceDN w:val="0"/>
      <w:adjustRightInd w:val="0"/>
      <w:jc w:val="left"/>
    </w:pPr>
    <w:rPr>
      <w:rFonts w:ascii="Times New Roman" w:hAnsi="Times New Roman" w:eastAsia="宋体" w:cs="Times New Roman"/>
      <w:kern w:val="0"/>
      <w:sz w:val="18"/>
      <w:szCs w:val="18"/>
    </w:rPr>
  </w:style>
  <w:style w:type="paragraph" w:styleId="24">
    <w:name w:val="header"/>
    <w:basedOn w:val="1"/>
    <w:link w:val="59"/>
    <w:qFormat/>
    <w:uiPriority w:val="0"/>
    <w:pPr>
      <w:pBdr>
        <w:bottom w:val="single" w:color="auto" w:sz="6" w:space="1"/>
      </w:pBdr>
      <w:tabs>
        <w:tab w:val="center" w:pos="4153"/>
        <w:tab w:val="right" w:pos="8306"/>
      </w:tabs>
      <w:autoSpaceDE w:val="0"/>
      <w:autoSpaceDN w:val="0"/>
      <w:adjustRightInd w:val="0"/>
      <w:jc w:val="center"/>
    </w:pPr>
    <w:rPr>
      <w:rFonts w:ascii="Times New Roman" w:hAnsi="Times New Roman" w:eastAsia="宋体" w:cs="Times New Roman"/>
      <w:kern w:val="0"/>
      <w:sz w:val="18"/>
      <w:szCs w:val="18"/>
    </w:rPr>
  </w:style>
  <w:style w:type="paragraph" w:styleId="25">
    <w:name w:val="toc 1"/>
    <w:basedOn w:val="1"/>
    <w:next w:val="1"/>
    <w:qFormat/>
    <w:uiPriority w:val="99"/>
    <w:rPr>
      <w:rFonts w:ascii="Times New Roman" w:hAnsi="Times New Roman" w:eastAsia="宋体" w:cs="Times New Roman"/>
      <w:szCs w:val="24"/>
    </w:rPr>
  </w:style>
  <w:style w:type="paragraph" w:styleId="26">
    <w:name w:val="Subtitle"/>
    <w:basedOn w:val="1"/>
    <w:next w:val="1"/>
    <w:link w:val="82"/>
    <w:qFormat/>
    <w:uiPriority w:val="0"/>
    <w:pPr>
      <w:spacing w:before="240" w:after="60" w:line="312" w:lineRule="auto"/>
      <w:jc w:val="center"/>
      <w:outlineLvl w:val="1"/>
    </w:pPr>
    <w:rPr>
      <w:rFonts w:ascii="Cambria" w:hAnsi="Cambria" w:cs="Times New Roman"/>
      <w:b/>
      <w:bCs/>
      <w:kern w:val="28"/>
      <w:sz w:val="32"/>
      <w:szCs w:val="32"/>
    </w:rPr>
  </w:style>
  <w:style w:type="paragraph" w:styleId="27">
    <w:name w:val="List 5"/>
    <w:basedOn w:val="1"/>
    <w:qFormat/>
    <w:uiPriority w:val="0"/>
    <w:pPr>
      <w:autoSpaceDE w:val="0"/>
      <w:autoSpaceDN w:val="0"/>
      <w:adjustRightInd w:val="0"/>
      <w:ind w:left="100" w:leftChars="800" w:hanging="200" w:hangingChars="200"/>
      <w:jc w:val="left"/>
    </w:pPr>
    <w:rPr>
      <w:rFonts w:ascii="Copperplate Gothic Bold" w:hAnsi="Copperplate Gothic Bold" w:eastAsia="宋体" w:cs="Times New Roman"/>
      <w:kern w:val="0"/>
      <w:sz w:val="28"/>
      <w:szCs w:val="28"/>
    </w:rPr>
  </w:style>
  <w:style w:type="paragraph" w:styleId="28">
    <w:name w:val="Body Text Indent 3"/>
    <w:basedOn w:val="1"/>
    <w:link w:val="60"/>
    <w:qFormat/>
    <w:uiPriority w:val="0"/>
    <w:pPr>
      <w:autoSpaceDE w:val="0"/>
      <w:autoSpaceDN w:val="0"/>
      <w:adjustRightInd w:val="0"/>
      <w:ind w:firstLine="570"/>
    </w:pPr>
    <w:rPr>
      <w:rFonts w:ascii="Times New Roman" w:hAnsi="Times New Roman" w:eastAsia="宋体" w:cs="Times New Roman"/>
      <w:kern w:val="0"/>
      <w:sz w:val="32"/>
      <w:szCs w:val="32"/>
    </w:rPr>
  </w:style>
  <w:style w:type="paragraph" w:styleId="29">
    <w:name w:val="List 4"/>
    <w:basedOn w:val="1"/>
    <w:qFormat/>
    <w:uiPriority w:val="0"/>
    <w:pPr>
      <w:autoSpaceDE w:val="0"/>
      <w:autoSpaceDN w:val="0"/>
      <w:adjustRightInd w:val="0"/>
      <w:ind w:left="100" w:leftChars="600" w:hanging="200" w:hangingChars="200"/>
      <w:jc w:val="left"/>
    </w:pPr>
    <w:rPr>
      <w:rFonts w:ascii="Copperplate Gothic Bold" w:hAnsi="Copperplate Gothic Bold" w:eastAsia="宋体" w:cs="Times New Roman"/>
      <w:kern w:val="0"/>
      <w:sz w:val="28"/>
      <w:szCs w:val="28"/>
    </w:rPr>
  </w:style>
  <w:style w:type="paragraph" w:styleId="30">
    <w:name w:val="Normal (Web)"/>
    <w:basedOn w:val="1"/>
    <w:qFormat/>
    <w:uiPriority w:val="99"/>
    <w:pPr>
      <w:widowControl/>
      <w:spacing w:before="100" w:beforeAutospacing="1" w:after="100" w:afterAutospacing="1"/>
      <w:jc w:val="left"/>
    </w:pPr>
    <w:rPr>
      <w:rFonts w:ascii="宋体" w:hAnsi="宋体" w:eastAsia="宋体" w:cs="宋体"/>
      <w:kern w:val="0"/>
      <w:sz w:val="24"/>
      <w:szCs w:val="24"/>
    </w:rPr>
  </w:style>
  <w:style w:type="paragraph" w:styleId="31">
    <w:name w:val="Title"/>
    <w:basedOn w:val="1"/>
    <w:next w:val="1"/>
    <w:link w:val="61"/>
    <w:qFormat/>
    <w:uiPriority w:val="0"/>
    <w:pPr>
      <w:spacing w:before="240" w:after="60"/>
      <w:jc w:val="center"/>
      <w:outlineLvl w:val="0"/>
    </w:pPr>
    <w:rPr>
      <w:rFonts w:ascii="Cambria" w:hAnsi="Cambria" w:eastAsia="宋体" w:cs="Times New Roman"/>
      <w:b/>
      <w:bCs/>
      <w:sz w:val="32"/>
      <w:szCs w:val="32"/>
    </w:rPr>
  </w:style>
  <w:style w:type="paragraph" w:styleId="32">
    <w:name w:val="Body Text First Indent"/>
    <w:basedOn w:val="16"/>
    <w:link w:val="48"/>
    <w:qFormat/>
    <w:uiPriority w:val="0"/>
    <w:pPr>
      <w:autoSpaceDE w:val="0"/>
      <w:autoSpaceDN w:val="0"/>
      <w:adjustRightInd w:val="0"/>
      <w:ind w:firstLine="420" w:firstLineChars="100"/>
      <w:jc w:val="left"/>
    </w:pPr>
    <w:rPr>
      <w:rFonts w:ascii="Copperplate Gothic Bold" w:hAnsi="Copperplate Gothic Bold" w:eastAsia="宋体" w:cs="Times New Roman"/>
      <w:kern w:val="0"/>
      <w:sz w:val="28"/>
      <w:szCs w:val="28"/>
    </w:rPr>
  </w:style>
  <w:style w:type="paragraph" w:styleId="33">
    <w:name w:val="Body Text First Indent 2"/>
    <w:basedOn w:val="17"/>
    <w:link w:val="58"/>
    <w:qFormat/>
    <w:uiPriority w:val="0"/>
    <w:pPr>
      <w:spacing w:after="120" w:line="240" w:lineRule="auto"/>
      <w:ind w:left="420" w:leftChars="200" w:firstLine="420" w:firstLineChars="200"/>
      <w:jc w:val="left"/>
    </w:pPr>
    <w:rPr>
      <w:rFonts w:ascii="Copperplate Gothic Bold" w:hAnsi="Copperplate Gothic Bold" w:eastAsia="宋体"/>
    </w:rPr>
  </w:style>
  <w:style w:type="table" w:styleId="35">
    <w:name w:val="Table Grid"/>
    <w:basedOn w:val="3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7">
    <w:name w:val="page number"/>
    <w:basedOn w:val="36"/>
    <w:qFormat/>
    <w:uiPriority w:val="0"/>
  </w:style>
  <w:style w:type="character" w:styleId="38">
    <w:name w:val="Hyperlink"/>
    <w:basedOn w:val="36"/>
    <w:qFormat/>
    <w:uiPriority w:val="0"/>
    <w:rPr>
      <w:color w:val="0000FF"/>
      <w:u w:val="single"/>
    </w:rPr>
  </w:style>
  <w:style w:type="character" w:customStyle="1" w:styleId="39">
    <w:name w:val="标题 1 Char"/>
    <w:basedOn w:val="36"/>
    <w:link w:val="2"/>
    <w:qFormat/>
    <w:uiPriority w:val="0"/>
    <w:rPr>
      <w:rFonts w:ascii="Times New Roman" w:hAnsi="Times New Roman" w:eastAsia="宋体" w:cs="Times New Roman"/>
      <w:b/>
      <w:bCs/>
      <w:kern w:val="44"/>
      <w:sz w:val="44"/>
      <w:szCs w:val="44"/>
    </w:rPr>
  </w:style>
  <w:style w:type="character" w:customStyle="1" w:styleId="40">
    <w:name w:val="标题 2 Char"/>
    <w:basedOn w:val="36"/>
    <w:link w:val="3"/>
    <w:qFormat/>
    <w:uiPriority w:val="0"/>
    <w:rPr>
      <w:rFonts w:ascii="黑体" w:hAnsi="Times New Roman" w:eastAsia="黑体" w:cs="Times New Roman"/>
      <w:kern w:val="0"/>
      <w:sz w:val="28"/>
      <w:szCs w:val="28"/>
    </w:rPr>
  </w:style>
  <w:style w:type="character" w:customStyle="1" w:styleId="41">
    <w:name w:val="标题 3 Char"/>
    <w:basedOn w:val="36"/>
    <w:link w:val="5"/>
    <w:qFormat/>
    <w:uiPriority w:val="0"/>
    <w:rPr>
      <w:rFonts w:ascii="楷体_GB2312" w:hAnsi="Times New Roman" w:eastAsia="楷体_GB2312" w:cs="Times New Roman"/>
      <w:kern w:val="0"/>
      <w:sz w:val="32"/>
      <w:szCs w:val="32"/>
    </w:rPr>
  </w:style>
  <w:style w:type="character" w:customStyle="1" w:styleId="42">
    <w:name w:val="标题 4 Char"/>
    <w:basedOn w:val="36"/>
    <w:link w:val="6"/>
    <w:qFormat/>
    <w:uiPriority w:val="0"/>
    <w:rPr>
      <w:rFonts w:ascii="楷体_GB2312" w:hAnsi="Times New Roman" w:eastAsia="楷体_GB2312" w:cs="Times New Roman"/>
      <w:kern w:val="0"/>
      <w:sz w:val="32"/>
      <w:szCs w:val="32"/>
    </w:rPr>
  </w:style>
  <w:style w:type="character" w:customStyle="1" w:styleId="43">
    <w:name w:val="标题 6 Char"/>
    <w:basedOn w:val="36"/>
    <w:link w:val="7"/>
    <w:qFormat/>
    <w:uiPriority w:val="0"/>
    <w:rPr>
      <w:rFonts w:ascii="Arial" w:hAnsi="Arial" w:eastAsia="宋体" w:cs="Arial"/>
      <w:b/>
      <w:bCs/>
      <w:kern w:val="0"/>
      <w:sz w:val="20"/>
      <w:szCs w:val="24"/>
    </w:rPr>
  </w:style>
  <w:style w:type="character" w:customStyle="1" w:styleId="44">
    <w:name w:val="标题 7 Char"/>
    <w:basedOn w:val="36"/>
    <w:link w:val="8"/>
    <w:qFormat/>
    <w:uiPriority w:val="0"/>
    <w:rPr>
      <w:rFonts w:ascii="Times New Roman" w:hAnsi="Times New Roman" w:eastAsia="宋体" w:cs="Times New Roman"/>
      <w:b/>
      <w:bCs/>
      <w:kern w:val="0"/>
      <w:sz w:val="20"/>
      <w:szCs w:val="24"/>
    </w:rPr>
  </w:style>
  <w:style w:type="character" w:customStyle="1" w:styleId="45">
    <w:name w:val="标题 8 Char"/>
    <w:basedOn w:val="36"/>
    <w:link w:val="9"/>
    <w:qFormat/>
    <w:uiPriority w:val="0"/>
    <w:rPr>
      <w:rFonts w:ascii="Arial" w:hAnsi="Arial" w:eastAsia="宋体" w:cs="Arial"/>
      <w:kern w:val="0"/>
      <w:sz w:val="20"/>
      <w:szCs w:val="24"/>
    </w:rPr>
  </w:style>
  <w:style w:type="character" w:customStyle="1" w:styleId="46">
    <w:name w:val="标题 9 Char"/>
    <w:basedOn w:val="36"/>
    <w:link w:val="10"/>
    <w:qFormat/>
    <w:uiPriority w:val="0"/>
    <w:rPr>
      <w:rFonts w:ascii="Arial" w:hAnsi="Arial" w:eastAsia="宋体" w:cs="Arial"/>
      <w:kern w:val="0"/>
      <w:szCs w:val="21"/>
    </w:rPr>
  </w:style>
  <w:style w:type="character" w:customStyle="1" w:styleId="47">
    <w:name w:val="正文文本 Char"/>
    <w:basedOn w:val="36"/>
    <w:link w:val="16"/>
    <w:qFormat/>
    <w:uiPriority w:val="99"/>
  </w:style>
  <w:style w:type="character" w:customStyle="1" w:styleId="48">
    <w:name w:val="正文首行缩进 Char"/>
    <w:basedOn w:val="47"/>
    <w:link w:val="32"/>
    <w:qFormat/>
    <w:uiPriority w:val="0"/>
    <w:rPr>
      <w:rFonts w:ascii="Copperplate Gothic Bold" w:hAnsi="Copperplate Gothic Bold" w:eastAsia="宋体" w:cs="Times New Roman"/>
      <w:kern w:val="0"/>
      <w:sz w:val="28"/>
      <w:szCs w:val="28"/>
    </w:rPr>
  </w:style>
  <w:style w:type="character" w:customStyle="1" w:styleId="49">
    <w:name w:val="注释标题 Char"/>
    <w:basedOn w:val="36"/>
    <w:link w:val="12"/>
    <w:qFormat/>
    <w:uiPriority w:val="0"/>
    <w:rPr>
      <w:rFonts w:ascii="Copperplate Gothic Bold" w:hAnsi="Copperplate Gothic Bold" w:eastAsia="宋体" w:cs="Times New Roman"/>
      <w:kern w:val="0"/>
      <w:sz w:val="28"/>
      <w:szCs w:val="28"/>
    </w:rPr>
  </w:style>
  <w:style w:type="character" w:customStyle="1" w:styleId="50">
    <w:name w:val="文档结构图 Char"/>
    <w:basedOn w:val="36"/>
    <w:link w:val="13"/>
    <w:semiHidden/>
    <w:qFormat/>
    <w:uiPriority w:val="0"/>
    <w:rPr>
      <w:rFonts w:ascii="宋体" w:hAnsi="Times New Roman" w:eastAsia="宋体" w:cs="Times New Roman"/>
      <w:sz w:val="18"/>
      <w:szCs w:val="18"/>
    </w:rPr>
  </w:style>
  <w:style w:type="character" w:customStyle="1" w:styleId="51">
    <w:name w:val="称呼 Char"/>
    <w:basedOn w:val="36"/>
    <w:link w:val="15"/>
    <w:qFormat/>
    <w:uiPriority w:val="0"/>
    <w:rPr>
      <w:rFonts w:ascii="Times New Roman" w:hAnsi="Times New Roman" w:eastAsia="宋体" w:cs="Times New Roman"/>
      <w:sz w:val="24"/>
      <w:szCs w:val="20"/>
    </w:rPr>
  </w:style>
  <w:style w:type="character" w:customStyle="1" w:styleId="52">
    <w:name w:val="正文文本缩进 Char"/>
    <w:basedOn w:val="36"/>
    <w:link w:val="17"/>
    <w:qFormat/>
    <w:uiPriority w:val="0"/>
    <w:rPr>
      <w:rFonts w:ascii="方正书宋简体" w:hAnsi="Times New Roman" w:eastAsia="方正书宋简体" w:cs="Times New Roman"/>
      <w:kern w:val="0"/>
      <w:sz w:val="28"/>
      <w:szCs w:val="28"/>
    </w:rPr>
  </w:style>
  <w:style w:type="character" w:customStyle="1" w:styleId="53">
    <w:name w:val="纯文本 Char"/>
    <w:basedOn w:val="36"/>
    <w:link w:val="19"/>
    <w:qFormat/>
    <w:uiPriority w:val="0"/>
    <w:rPr>
      <w:rFonts w:ascii="宋体" w:hAnsi="Times New Roman" w:eastAsia="宋体" w:cs="Times New Roman"/>
      <w:kern w:val="0"/>
      <w:szCs w:val="21"/>
    </w:rPr>
  </w:style>
  <w:style w:type="character" w:customStyle="1" w:styleId="54">
    <w:name w:val="日期 Char"/>
    <w:basedOn w:val="36"/>
    <w:link w:val="20"/>
    <w:qFormat/>
    <w:uiPriority w:val="0"/>
    <w:rPr>
      <w:rFonts w:ascii="Copperplate Gothic Bold" w:hAnsi="Copperplate Gothic Bold" w:eastAsia="宋体" w:cs="Times New Roman"/>
      <w:kern w:val="0"/>
      <w:sz w:val="32"/>
      <w:szCs w:val="32"/>
    </w:rPr>
  </w:style>
  <w:style w:type="character" w:customStyle="1" w:styleId="55">
    <w:name w:val="正文文本缩进 2 Char"/>
    <w:basedOn w:val="36"/>
    <w:link w:val="21"/>
    <w:qFormat/>
    <w:uiPriority w:val="0"/>
    <w:rPr>
      <w:rFonts w:ascii="楷体_GB2312" w:hAnsi="Times New Roman" w:eastAsia="楷体_GB2312" w:cs="Times New Roman"/>
      <w:kern w:val="0"/>
      <w:sz w:val="32"/>
      <w:szCs w:val="32"/>
    </w:rPr>
  </w:style>
  <w:style w:type="character" w:customStyle="1" w:styleId="56">
    <w:name w:val="批注框文本 Char"/>
    <w:basedOn w:val="36"/>
    <w:link w:val="22"/>
    <w:semiHidden/>
    <w:qFormat/>
    <w:uiPriority w:val="99"/>
    <w:rPr>
      <w:sz w:val="18"/>
      <w:szCs w:val="18"/>
    </w:rPr>
  </w:style>
  <w:style w:type="character" w:customStyle="1" w:styleId="57">
    <w:name w:val="页脚 Char"/>
    <w:basedOn w:val="36"/>
    <w:link w:val="23"/>
    <w:qFormat/>
    <w:uiPriority w:val="99"/>
    <w:rPr>
      <w:rFonts w:ascii="Times New Roman" w:hAnsi="Times New Roman" w:eastAsia="宋体" w:cs="Times New Roman"/>
      <w:kern w:val="0"/>
      <w:sz w:val="18"/>
      <w:szCs w:val="18"/>
    </w:rPr>
  </w:style>
  <w:style w:type="character" w:customStyle="1" w:styleId="58">
    <w:name w:val="正文首行缩进 2 Char"/>
    <w:basedOn w:val="52"/>
    <w:link w:val="33"/>
    <w:qFormat/>
    <w:uiPriority w:val="0"/>
    <w:rPr>
      <w:rFonts w:ascii="Copperplate Gothic Bold" w:hAnsi="Copperplate Gothic Bold" w:eastAsia="宋体" w:cs="Times New Roman"/>
      <w:kern w:val="0"/>
      <w:sz w:val="28"/>
      <w:szCs w:val="28"/>
    </w:rPr>
  </w:style>
  <w:style w:type="character" w:customStyle="1" w:styleId="59">
    <w:name w:val="页眉 Char"/>
    <w:basedOn w:val="36"/>
    <w:link w:val="24"/>
    <w:qFormat/>
    <w:uiPriority w:val="0"/>
    <w:rPr>
      <w:rFonts w:ascii="Times New Roman" w:hAnsi="Times New Roman" w:eastAsia="宋体" w:cs="Times New Roman"/>
      <w:kern w:val="0"/>
      <w:sz w:val="18"/>
      <w:szCs w:val="18"/>
    </w:rPr>
  </w:style>
  <w:style w:type="character" w:customStyle="1" w:styleId="60">
    <w:name w:val="正文文本缩进 3 Char"/>
    <w:basedOn w:val="36"/>
    <w:link w:val="28"/>
    <w:qFormat/>
    <w:uiPriority w:val="0"/>
    <w:rPr>
      <w:rFonts w:ascii="Times New Roman" w:hAnsi="Times New Roman" w:eastAsia="宋体" w:cs="Times New Roman"/>
      <w:kern w:val="0"/>
      <w:sz w:val="32"/>
      <w:szCs w:val="32"/>
    </w:rPr>
  </w:style>
  <w:style w:type="character" w:customStyle="1" w:styleId="61">
    <w:name w:val="标题 Char"/>
    <w:basedOn w:val="36"/>
    <w:link w:val="31"/>
    <w:qFormat/>
    <w:uiPriority w:val="0"/>
    <w:rPr>
      <w:rFonts w:ascii="Cambria" w:hAnsi="Cambria" w:eastAsia="宋体" w:cs="Times New Roman"/>
      <w:b/>
      <w:bCs/>
      <w:sz w:val="32"/>
      <w:szCs w:val="32"/>
    </w:rPr>
  </w:style>
  <w:style w:type="paragraph" w:customStyle="1" w:styleId="62">
    <w:name w:val="Char Char Char"/>
    <w:basedOn w:val="1"/>
    <w:qFormat/>
    <w:uiPriority w:val="0"/>
    <w:rPr>
      <w:rFonts w:ascii="Tahoma" w:hAnsi="Tahoma" w:eastAsia="宋体" w:cs="Times New Roman"/>
      <w:sz w:val="24"/>
      <w:szCs w:val="20"/>
    </w:rPr>
  </w:style>
  <w:style w:type="paragraph" w:customStyle="1" w:styleId="63">
    <w:name w:val="样式1"/>
    <w:basedOn w:val="1"/>
    <w:qFormat/>
    <w:uiPriority w:val="0"/>
    <w:pPr>
      <w:tabs>
        <w:tab w:val="left" w:pos="709"/>
      </w:tabs>
      <w:autoSpaceDE w:val="0"/>
      <w:autoSpaceDN w:val="0"/>
      <w:adjustRightInd w:val="0"/>
      <w:ind w:left="709" w:hanging="709"/>
    </w:pPr>
    <w:rPr>
      <w:rFonts w:ascii="宋体" w:hAnsi="Times New Roman" w:eastAsia="宋体" w:cs="Times New Roman"/>
      <w:kern w:val="0"/>
      <w:szCs w:val="21"/>
    </w:rPr>
  </w:style>
  <w:style w:type="paragraph" w:customStyle="1" w:styleId="64">
    <w:name w:val="样式 标题 1 + 四号 居中"/>
    <w:basedOn w:val="2"/>
    <w:qFormat/>
    <w:uiPriority w:val="0"/>
    <w:pPr>
      <w:autoSpaceDE w:val="0"/>
      <w:autoSpaceDN w:val="0"/>
      <w:adjustRightInd w:val="0"/>
      <w:spacing w:before="240" w:after="240" w:line="240" w:lineRule="auto"/>
      <w:ind w:firstLine="288"/>
      <w:jc w:val="center"/>
      <w:outlineLvl w:val="9"/>
    </w:pPr>
    <w:rPr>
      <w:kern w:val="0"/>
      <w:sz w:val="28"/>
      <w:szCs w:val="28"/>
    </w:rPr>
  </w:style>
  <w:style w:type="paragraph" w:customStyle="1" w:styleId="65">
    <w:name w:val="样式 样式 样式 样式 标题"/>
    <w:basedOn w:val="1"/>
    <w:qFormat/>
    <w:uiPriority w:val="0"/>
    <w:pPr>
      <w:keepNext/>
      <w:keepLines/>
      <w:tabs>
        <w:tab w:val="left" w:pos="709"/>
      </w:tabs>
      <w:autoSpaceDE w:val="0"/>
      <w:autoSpaceDN w:val="0"/>
      <w:adjustRightInd w:val="0"/>
      <w:spacing w:before="240"/>
      <w:ind w:left="709" w:hanging="709"/>
      <w:jc w:val="left"/>
    </w:pPr>
    <w:rPr>
      <w:rFonts w:ascii="宋体" w:hAnsi="Times New Roman" w:eastAsia="宋体" w:cs="Times New Roman"/>
      <w:b/>
      <w:bCs/>
      <w:color w:val="000000"/>
      <w:kern w:val="0"/>
      <w:szCs w:val="21"/>
    </w:rPr>
  </w:style>
  <w:style w:type="paragraph" w:customStyle="1" w:styleId="66">
    <w:name w:val="xl48"/>
    <w:basedOn w:val="1"/>
    <w:qFormat/>
    <w:uiPriority w:val="0"/>
    <w:pPr>
      <w:widowControl/>
      <w:pBdr>
        <w:bottom w:val="single" w:color="auto" w:sz="4" w:space="0"/>
      </w:pBdr>
      <w:spacing w:before="100" w:beforeAutospacing="1" w:after="100" w:afterAutospacing="1"/>
      <w:jc w:val="center"/>
    </w:pPr>
    <w:rPr>
      <w:rFonts w:ascii="Times New Roman" w:hAnsi="Times New Roman" w:eastAsia="Arial Unicode MS" w:cs="Times New Roman"/>
      <w:kern w:val="0"/>
      <w:sz w:val="24"/>
      <w:szCs w:val="24"/>
    </w:rPr>
  </w:style>
  <w:style w:type="paragraph" w:customStyle="1" w:styleId="67">
    <w:name w:val="Char Char1 Char Char Char Char Char Char"/>
    <w:basedOn w:val="1"/>
    <w:qFormat/>
    <w:uiPriority w:val="0"/>
    <w:pPr>
      <w:widowControl/>
      <w:spacing w:after="160" w:line="240" w:lineRule="exact"/>
      <w:jc w:val="center"/>
    </w:pPr>
    <w:rPr>
      <w:rFonts w:ascii="黑体" w:hAnsi="Verdana" w:eastAsia="黑体" w:cs="Times New Roman"/>
      <w:kern w:val="0"/>
      <w:sz w:val="36"/>
      <w:szCs w:val="36"/>
    </w:rPr>
  </w:style>
  <w:style w:type="paragraph" w:customStyle="1" w:styleId="68">
    <w:name w:val="pa-6"/>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69">
    <w:name w:val="ca-2"/>
    <w:basedOn w:val="36"/>
    <w:qFormat/>
    <w:uiPriority w:val="0"/>
  </w:style>
  <w:style w:type="paragraph" w:styleId="70">
    <w:name w:val="List Paragraph"/>
    <w:basedOn w:val="1"/>
    <w:link w:val="81"/>
    <w:qFormat/>
    <w:uiPriority w:val="0"/>
    <w:pPr>
      <w:ind w:firstLine="420" w:firstLineChars="200"/>
    </w:pPr>
  </w:style>
  <w:style w:type="paragraph" w:customStyle="1" w:styleId="71">
    <w:name w:val="报告正文"/>
    <w:basedOn w:val="1"/>
    <w:qFormat/>
    <w:uiPriority w:val="99"/>
    <w:pPr>
      <w:adjustRightInd w:val="0"/>
      <w:snapToGrid w:val="0"/>
      <w:spacing w:line="288" w:lineRule="auto"/>
      <w:ind w:left="3060" w:leftChars="1700"/>
    </w:pPr>
    <w:rPr>
      <w:rFonts w:ascii="华文细黑" w:hAnsi="华文细黑" w:eastAsia="华文细黑" w:cs="宋体"/>
      <w:szCs w:val="20"/>
    </w:rPr>
  </w:style>
  <w:style w:type="paragraph" w:styleId="72">
    <w:name w:val="No Spacing"/>
    <w:qFormat/>
    <w:uiPriority w:val="1"/>
    <w:pPr>
      <w:widowControl w:val="0"/>
      <w:jc w:val="both"/>
    </w:pPr>
    <w:rPr>
      <w:rFonts w:asciiTheme="minorHAnsi" w:hAnsiTheme="minorHAnsi" w:eastAsiaTheme="minorEastAsia" w:cstheme="minorBidi"/>
      <w:kern w:val="2"/>
      <w:sz w:val="21"/>
      <w:szCs w:val="22"/>
      <w:lang w:val="en-US" w:eastAsia="zh-CN" w:bidi="ar-SA"/>
    </w:rPr>
  </w:style>
  <w:style w:type="character" w:customStyle="1" w:styleId="73">
    <w:name w:val="批注文字 Char"/>
    <w:basedOn w:val="36"/>
    <w:link w:val="14"/>
    <w:qFormat/>
    <w:uiPriority w:val="99"/>
    <w:rPr>
      <w:szCs w:val="24"/>
    </w:rPr>
  </w:style>
  <w:style w:type="character" w:customStyle="1" w:styleId="74">
    <w:name w:val="正文缩进 Char"/>
    <w:link w:val="4"/>
    <w:qFormat/>
    <w:uiPriority w:val="0"/>
    <w:rPr>
      <w:rFonts w:ascii="Times New Roman" w:hAnsi="Times New Roman" w:eastAsia="宋体" w:cs="Times New Roman"/>
      <w:kern w:val="0"/>
      <w:szCs w:val="21"/>
    </w:rPr>
  </w:style>
  <w:style w:type="paragraph" w:customStyle="1" w:styleId="75">
    <w:name w:val="Char1"/>
    <w:basedOn w:val="1"/>
    <w:qFormat/>
    <w:uiPriority w:val="0"/>
    <w:rPr>
      <w:rFonts w:ascii="Times New Roman" w:hAnsi="Times New Roman" w:eastAsia="宋体" w:cs="Times New Roman"/>
      <w:szCs w:val="21"/>
    </w:rPr>
  </w:style>
  <w:style w:type="paragraph" w:customStyle="1" w:styleId="76">
    <w:name w:val="Char Char Char Char"/>
    <w:basedOn w:val="1"/>
    <w:qFormat/>
    <w:uiPriority w:val="0"/>
    <w:rPr>
      <w:rFonts w:ascii="Times New Roman" w:hAnsi="Times New Roman" w:eastAsia="宋体" w:cs="Times New Roman"/>
      <w:szCs w:val="24"/>
    </w:rPr>
  </w:style>
  <w:style w:type="character" w:customStyle="1" w:styleId="77">
    <w:name w:val="font11"/>
    <w:basedOn w:val="36"/>
    <w:qFormat/>
    <w:uiPriority w:val="0"/>
    <w:rPr>
      <w:rFonts w:hint="eastAsia" w:ascii="宋体" w:hAnsi="宋体" w:eastAsia="宋体" w:cs="宋体"/>
      <w:b/>
      <w:color w:val="FF0000"/>
      <w:sz w:val="20"/>
      <w:szCs w:val="20"/>
      <w:u w:val="none"/>
    </w:rPr>
  </w:style>
  <w:style w:type="character" w:customStyle="1" w:styleId="78">
    <w:name w:val="font21"/>
    <w:basedOn w:val="36"/>
    <w:qFormat/>
    <w:uiPriority w:val="0"/>
    <w:rPr>
      <w:rFonts w:hint="eastAsia" w:ascii="宋体" w:hAnsi="宋体" w:eastAsia="宋体" w:cs="宋体"/>
      <w:color w:val="000000"/>
      <w:sz w:val="20"/>
      <w:szCs w:val="20"/>
      <w:u w:val="none"/>
    </w:rPr>
  </w:style>
  <w:style w:type="character" w:customStyle="1" w:styleId="79">
    <w:name w:val="font01"/>
    <w:basedOn w:val="36"/>
    <w:qFormat/>
    <w:uiPriority w:val="0"/>
    <w:rPr>
      <w:rFonts w:hint="eastAsia" w:ascii="宋体" w:hAnsi="宋体" w:eastAsia="宋体" w:cs="宋体"/>
      <w:b/>
      <w:color w:val="000000"/>
      <w:sz w:val="20"/>
      <w:szCs w:val="20"/>
      <w:u w:val="none"/>
    </w:rPr>
  </w:style>
  <w:style w:type="paragraph" w:customStyle="1" w:styleId="80">
    <w:name w:val="表格"/>
    <w:basedOn w:val="1"/>
    <w:qFormat/>
    <w:uiPriority w:val="0"/>
    <w:pPr>
      <w:spacing w:line="400" w:lineRule="exact"/>
    </w:pPr>
    <w:rPr>
      <w:rFonts w:ascii="Times New Roman" w:hAnsi="Times New Roman" w:eastAsia="宋体" w:cs="Times New Roman"/>
      <w:sz w:val="24"/>
      <w:szCs w:val="24"/>
    </w:rPr>
  </w:style>
  <w:style w:type="character" w:customStyle="1" w:styleId="81">
    <w:name w:val="列出段落 Char"/>
    <w:link w:val="70"/>
    <w:qFormat/>
    <w:uiPriority w:val="0"/>
  </w:style>
  <w:style w:type="character" w:customStyle="1" w:styleId="82">
    <w:name w:val="副标题 Char1"/>
    <w:link w:val="26"/>
    <w:qFormat/>
    <w:uiPriority w:val="0"/>
    <w:rPr>
      <w:rFonts w:ascii="Cambria" w:hAnsi="Cambria" w:cs="Times New Roman"/>
      <w:b/>
      <w:bCs/>
      <w:kern w:val="28"/>
      <w:sz w:val="32"/>
      <w:szCs w:val="32"/>
    </w:rPr>
  </w:style>
  <w:style w:type="character" w:customStyle="1" w:styleId="83">
    <w:name w:val="副标题 Char"/>
    <w:basedOn w:val="36"/>
    <w:qFormat/>
    <w:uiPriority w:val="11"/>
    <w:rPr>
      <w:rFonts w:eastAsia="宋体" w:asciiTheme="majorHAnsi" w:hAnsiTheme="majorHAnsi" w:cstheme="majorBidi"/>
      <w:b/>
      <w:bCs/>
      <w:kern w:val="28"/>
      <w:sz w:val="32"/>
      <w:szCs w:val="32"/>
    </w:rPr>
  </w:style>
  <w:style w:type="paragraph" w:customStyle="1" w:styleId="84">
    <w:name w:val="正文1"/>
    <w:qFormat/>
    <w:uiPriority w:val="0"/>
    <w:rPr>
      <w:rFonts w:ascii="Times New Roman" w:hAnsi="Times New Roman" w:eastAsia="Times New Roman" w:cs="Times New Roman"/>
      <w:sz w:val="24"/>
      <w:szCs w:val="24"/>
      <w:lang w:val="en-US" w:eastAsia="zh-CN" w:bidi="ar-SA"/>
    </w:rPr>
  </w:style>
  <w:style w:type="paragraph" w:customStyle="1" w:styleId="85">
    <w:name w:val="Body text|1"/>
    <w:basedOn w:val="1"/>
    <w:qFormat/>
    <w:uiPriority w:val="0"/>
    <w:pPr>
      <w:spacing w:after="220" w:line="480" w:lineRule="auto"/>
      <w:ind w:firstLine="400"/>
    </w:pPr>
    <w:rPr>
      <w:rFonts w:ascii="宋体" w:hAnsi="宋体" w:eastAsia="宋体" w:cs="宋体"/>
      <w:szCs w:val="24"/>
      <w:lang w:val="zh-TW" w:eastAsia="zh-TW" w:bidi="zh-TW"/>
    </w:rPr>
  </w:style>
  <w:style w:type="paragraph" w:customStyle="1" w:styleId="86">
    <w:name w:val="Table Paragraph"/>
    <w:basedOn w:val="1"/>
    <w:qFormat/>
    <w:uiPriority w:val="0"/>
    <w:rPr>
      <w:rFonts w:ascii="微软雅黑" w:hAnsi="微软雅黑" w:eastAsia="微软雅黑" w:cs="微软雅黑"/>
      <w:szCs w:val="24"/>
      <w:lang w:val="zh-CN" w:bidi="zh-CN"/>
    </w:rPr>
  </w:style>
  <w:style w:type="paragraph" w:customStyle="1" w:styleId="87">
    <w:name w:val="标题 41"/>
    <w:basedOn w:val="1"/>
    <w:qFormat/>
    <w:uiPriority w:val="1"/>
    <w:pPr>
      <w:autoSpaceDE w:val="0"/>
      <w:autoSpaceDN w:val="0"/>
      <w:ind w:left="744"/>
      <w:jc w:val="left"/>
      <w:outlineLvl w:val="4"/>
    </w:pPr>
    <w:rPr>
      <w:rFonts w:ascii="Microsoft YaHei UI" w:hAnsi="Microsoft YaHei UI" w:eastAsia="Microsoft YaHei UI" w:cs="Microsoft YaHei UI"/>
      <w:b/>
      <w:bCs/>
      <w:kern w:val="0"/>
      <w:sz w:val="28"/>
      <w:szCs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38748B-20BC-4400-BE97-F25CDE580C05}">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59</Pages>
  <Words>15711</Words>
  <Characters>16704</Characters>
  <Lines>181</Lines>
  <Paragraphs>51</Paragraphs>
  <TotalTime>12</TotalTime>
  <ScaleCrop>false</ScaleCrop>
  <LinksUpToDate>false</LinksUpToDate>
  <CharactersWithSpaces>17081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2025-01-23T06:56:00Z</dcterms:created>
  <dc:creator>Administrator</dc:creator>
  <cp:lastModifiedBy>薇薇</cp:lastModifiedBy>
  <cp:lastPrinted>2026-05-22T00:42:00Z</cp:lastPrinted>
  <dcterms:modified xsi:type="dcterms:W3CDTF">2026-05-26T01:03:25Z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eyJoZGlkIjoiZDAwOGQ3ZWU5ZTQ3ZTllYjJmODc3ZGY5ZTY0OTIxYjEiLCJ1c2VySWQiOiI2MzYyMjk4ODIifQ==</vt:lpwstr>
  </property>
  <property fmtid="{D5CDD505-2E9C-101B-9397-08002B2CF9AE}" pid="3" name="KSOProductBuildVer">
    <vt:lpwstr>2052-12.1.0.26375</vt:lpwstr>
  </property>
  <property fmtid="{D5CDD505-2E9C-101B-9397-08002B2CF9AE}" pid="4" name="ICV">
    <vt:lpwstr>C5ADB6D5B8B54D25918927A453EA6D3D_13</vt:lpwstr>
  </property>
</Properties>
</file>