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0E8B5">
      <w:pPr>
        <w:pStyle w:val="4"/>
        <w:keepNext w:val="0"/>
        <w:keepLines w:val="0"/>
        <w:widowControl/>
        <w:suppressLineNumbers w:val="0"/>
        <w:spacing w:before="0" w:beforeAutospacing="0" w:after="0" w:afterAutospacing="0"/>
        <w:ind w:left="0" w:right="0" w:firstLine="400"/>
        <w:jc w:val="left"/>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一、工作任务</w:t>
      </w:r>
    </w:p>
    <w:p w14:paraId="0B54A52E">
      <w:pPr>
        <w:pStyle w:val="4"/>
        <w:keepNext w:val="0"/>
        <w:keepLines w:val="0"/>
        <w:widowControl/>
        <w:suppressLineNumbers w:val="0"/>
        <w:spacing w:before="0" w:beforeAutospacing="0" w:after="0" w:afterAutospacing="0"/>
        <w:ind w:left="0" w:right="0" w:firstLine="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1、对全省开发区土地集约利用评价成果进行审核，在审核通过的基础数据上进行指标测算，分不同级别、不同评价类型、不同管理类型等测算分析土地集约利用程度，编制汇总分析工作报告和技术报告。</w:t>
      </w:r>
    </w:p>
    <w:p w14:paraId="11D1C281">
      <w:pPr>
        <w:pStyle w:val="4"/>
        <w:keepNext w:val="0"/>
        <w:keepLines w:val="0"/>
        <w:widowControl/>
        <w:suppressLineNumbers w:val="0"/>
        <w:spacing w:before="0" w:beforeAutospacing="0" w:after="0" w:afterAutospacing="0"/>
        <w:ind w:left="0" w:right="0" w:firstLine="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推进开发区目录修订后的评价指标体系探索研究。全面梳理全省123个开发区目录修订后的用地现状、用地结构及存量土地情况，结合低效用地盘活、闲置土地处置工作成效与实际问题，对标节约集约用地管控要求，探索适配新版开发区目录、贴合全省用地管理实际的土地集约利用评价指标体系。</w:t>
      </w:r>
    </w:p>
    <w:p w14:paraId="20792A59">
      <w:pPr>
        <w:pStyle w:val="4"/>
        <w:keepNext w:val="0"/>
        <w:keepLines w:val="0"/>
        <w:widowControl/>
        <w:suppressLineNumbers w:val="0"/>
        <w:spacing w:before="0" w:beforeAutospacing="0" w:after="0" w:afterAutospacing="0"/>
        <w:ind w:left="0" w:right="0" w:firstLine="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3、示范县（市）创建。对拟创建示范县（市）提交申报材料的内容完整性、数据准确性、材料合规性等进行全面审核，在此基础上编制创建报告和节约集约示范县（市）节地案例。</w:t>
      </w:r>
    </w:p>
    <w:p w14:paraId="6CCE2D39">
      <w:pPr>
        <w:pStyle w:val="4"/>
        <w:keepNext w:val="0"/>
        <w:keepLines w:val="0"/>
        <w:widowControl/>
        <w:suppressLineNumbers w:val="0"/>
        <w:spacing w:before="0" w:beforeAutospacing="0" w:after="0" w:afterAutospacing="0"/>
        <w:ind w:left="0" w:right="0" w:firstLine="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4、节地案例库更新。收集近1年内预审和单独选址中已经完结的建设项目，经筛选、整理和分类，进行数据核查检验，形成节地案例库。</w:t>
      </w:r>
    </w:p>
    <w:p w14:paraId="649162CE">
      <w:pPr>
        <w:pStyle w:val="4"/>
        <w:keepNext w:val="0"/>
        <w:keepLines w:val="0"/>
        <w:widowControl/>
        <w:suppressLineNumbers w:val="0"/>
        <w:spacing w:before="0" w:beforeAutospacing="0" w:after="0" w:afterAutospacing="0"/>
        <w:ind w:left="0" w:right="0" w:firstLine="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5、临时用地核查。定期审核临时用地信息系统中审批面积明显过大、超期未复垦等情况，对上报材料进行技术审查。</w:t>
      </w:r>
    </w:p>
    <w:p w14:paraId="519B2437">
      <w:pPr>
        <w:pStyle w:val="4"/>
        <w:keepNext w:val="0"/>
        <w:keepLines w:val="0"/>
        <w:widowControl/>
        <w:suppressLineNumbers w:val="0"/>
        <w:spacing w:before="0" w:beforeAutospacing="0" w:after="0" w:afterAutospacing="0"/>
        <w:ind w:left="0" w:right="0" w:firstLine="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6、土地估价行业“双随机、一公开”工作。对土地估价机构及土地估价师协会履职情况、土地估价机构出具的土地评估报告质量及土地估价师执业情况进行检查。</w:t>
      </w:r>
    </w:p>
    <w:p w14:paraId="09E4A57C">
      <w:pPr>
        <w:pStyle w:val="4"/>
        <w:keepNext w:val="0"/>
        <w:keepLines w:val="0"/>
        <w:widowControl/>
        <w:suppressLineNumbers w:val="0"/>
        <w:spacing w:before="0" w:beforeAutospacing="0" w:after="0" w:afterAutospacing="0"/>
        <w:ind w:left="0" w:right="0" w:firstLine="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7、完成陕西省低效用地相关工作。</w:t>
      </w:r>
    </w:p>
    <w:p w14:paraId="426DF832">
      <w:pPr>
        <w:pStyle w:val="4"/>
        <w:keepNext w:val="0"/>
        <w:keepLines w:val="0"/>
        <w:widowControl/>
        <w:suppressLineNumbers w:val="0"/>
        <w:spacing w:before="0" w:beforeAutospacing="0" w:after="0" w:afterAutospacing="0"/>
        <w:ind w:left="0" w:right="0" w:firstLine="400"/>
        <w:jc w:val="left"/>
      </w:pPr>
      <w:bookmarkStart w:id="0" w:name="_GoBack"/>
      <w:bookmarkEnd w:id="0"/>
      <w:r>
        <w:rPr>
          <w:rFonts w:hint="eastAsia" w:ascii="仿宋_GB2312" w:hAnsi="仿宋_GB2312" w:eastAsia="仿宋_GB2312" w:cs="仿宋_GB2312"/>
          <w:sz w:val="24"/>
          <w:szCs w:val="24"/>
        </w:rPr>
        <w:t>8、完成省国土整治中心布置的其他相关工作。</w:t>
      </w:r>
    </w:p>
    <w:sectPr>
      <w:pgSz w:w="11910" w:h="16840"/>
      <w:pgMar w:top="1440" w:right="1800" w:bottom="1440" w:left="1800" w:header="794" w:footer="794"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4E3DFC"/>
    <w:rsid w:val="2C4E3DFC"/>
    <w:rsid w:val="3C323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2026-07-20T08:05:00Z</dcterms:created>
  <dc:creator>admin</dc:creator>
  <cp:lastModifiedBy>admin</cp:lastModifiedBy>
  <dcterms:modified xsi:type="dcterms:W3CDTF">2026-07-20T08:05:27Z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678CCE98C86F4E199538CC4C06FA1E30_11</vt:lpwstr>
  </property>
  <property fmtid="{D5CDD505-2E9C-101B-9397-08002B2CF9AE}" pid="4" name="KSOTemplateDocerSaveRecord">
    <vt:lpwstr>eyJoZGlkIjoiY2YzMTcxODczODNkNjg0NGQ4ODVkZWU3OWJjN2Y2ZjYiLCJ1c2VySWQiOiIyMzI0Njk3NzUifQ==</vt:lpwstr>
  </property>
</Properties>
</file>