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90322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560"/>
        <w:jc w:val="both"/>
        <w:rPr>
          <w:rFonts w:ascii="Noto Sans" w:hAnsi="Noto Sans" w:eastAsia="Noto Sans" w:cs="Noto Sans"/>
          <w:i w:val="0"/>
          <w:iCs w:val="0"/>
          <w:caps w:val="0"/>
          <w:color w:val="0A82E5"/>
          <w:spacing w:val="0"/>
          <w:sz w:val="24"/>
          <w:szCs w:val="24"/>
        </w:rPr>
      </w:pPr>
      <w:r>
        <w:rPr>
          <w:rFonts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一、</w:t>
      </w: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工程概况</w:t>
      </w:r>
    </w:p>
    <w:p w14:paraId="04E0CA4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560"/>
        <w:jc w:val="both"/>
        <w:rPr>
          <w:rFonts w:hint="default" w:ascii="Noto Sans" w:hAnsi="Noto Sans" w:eastAsia="Noto Sans" w:cs="Noto Sans"/>
          <w:i w:val="0"/>
          <w:iCs w:val="0"/>
          <w:caps w:val="0"/>
          <w:color w:val="0A82E5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本项目主要建设内容：</w:t>
      </w:r>
    </w:p>
    <w:p w14:paraId="70ECFE4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560"/>
        <w:jc w:val="both"/>
        <w:rPr>
          <w:rFonts w:hint="default" w:ascii="Noto Sans" w:hAnsi="Noto Sans" w:eastAsia="Noto Sans" w:cs="Noto Sans"/>
          <w:i w:val="0"/>
          <w:iCs w:val="0"/>
          <w:caps w:val="0"/>
          <w:color w:val="0A82E5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1、武沟供水片区，计划新建深200m、内径0.325m水源井1眼。新建10m2蓄水池1座、设备管理房1间，安装抽水设备、消毒设备、自动化控制设备各1套，铺设输配水管道680m。</w:t>
      </w:r>
    </w:p>
    <w:p w14:paraId="74FEA76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560"/>
        <w:jc w:val="both"/>
        <w:rPr>
          <w:rFonts w:hint="default" w:ascii="Noto Sans" w:hAnsi="Noto Sans" w:eastAsia="Noto Sans" w:cs="Noto Sans"/>
          <w:i w:val="0"/>
          <w:iCs w:val="0"/>
          <w:caps w:val="0"/>
          <w:color w:val="0A82E5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2、老立峰供水片区(4组)，现有深120m、内径0.325m水源井1眼、设备管理房1间、抽水设备1套。计划新建20m蓄水池1座，安装消毒设备、自动化控制设备各1套，铺设出配水管道1150m。加固原PE蓄水池1座。</w:t>
      </w:r>
    </w:p>
    <w:p w14:paraId="28111A3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560"/>
        <w:jc w:val="both"/>
        <w:rPr>
          <w:rFonts w:hint="default" w:ascii="Noto Sans" w:hAnsi="Noto Sans" w:eastAsia="Noto Sans" w:cs="Noto Sans"/>
          <w:i w:val="0"/>
          <w:iCs w:val="0"/>
          <w:caps w:val="0"/>
          <w:color w:val="0A82E5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3、老立峰供水片区(2组)，计划对现有泉池清理、加固改造，并加盖保护，保障水源安全。</w:t>
      </w:r>
    </w:p>
    <w:p w14:paraId="1632C07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560"/>
        <w:jc w:val="both"/>
        <w:rPr>
          <w:rFonts w:hint="default" w:ascii="Noto Sans" w:hAnsi="Noto Sans" w:eastAsia="Noto Sans" w:cs="Noto Sans"/>
          <w:i w:val="0"/>
          <w:iCs w:val="0"/>
          <w:caps w:val="0"/>
          <w:color w:val="0A82E5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4、马沟供水片区(村部所在地)，计划对村部对面现有泉池清理、加固改造，并加盖保护，保障水源安全。</w:t>
      </w:r>
    </w:p>
    <w:p w14:paraId="09CE999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560"/>
        <w:jc w:val="both"/>
        <w:rPr>
          <w:rFonts w:hint="default" w:ascii="Noto Sans" w:hAnsi="Noto Sans" w:eastAsia="Noto Sans" w:cs="Noto Sans"/>
          <w:i w:val="0"/>
          <w:iCs w:val="0"/>
          <w:caps w:val="0"/>
          <w:color w:val="0A82E5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5、杨湾供水片区，计划安装2140m配水管道，改造该片区供水管网。</w:t>
      </w:r>
    </w:p>
    <w:p w14:paraId="2218406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560"/>
        <w:jc w:val="both"/>
        <w:rPr>
          <w:rFonts w:hint="default" w:ascii="Noto Sans" w:hAnsi="Noto Sans" w:eastAsia="Noto Sans" w:cs="Noto Sans"/>
          <w:i w:val="0"/>
          <w:iCs w:val="0"/>
          <w:caps w:val="0"/>
          <w:color w:val="0A82E5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6、尖山沟供水片区，计划从李沟供水片区主管网铺设1650m输水管道，安装管道增压泵，补充该供水片区水量。</w:t>
      </w:r>
    </w:p>
    <w:p w14:paraId="35DB68E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560"/>
        <w:jc w:val="both"/>
        <w:rPr>
          <w:rFonts w:hint="default" w:ascii="Noto Sans" w:hAnsi="Noto Sans" w:eastAsia="Noto Sans" w:cs="Noto Sans"/>
          <w:i w:val="0"/>
          <w:iCs w:val="0"/>
          <w:caps w:val="0"/>
          <w:color w:val="0A82E5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7、现有深120m、内径0.325m水源井1眼、设备管理房1间、抽水设备1套。计划安装消毒设备、自动化控制设备各1套，修建水厂围墙。</w:t>
      </w:r>
    </w:p>
    <w:p w14:paraId="69A5945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560"/>
        <w:jc w:val="both"/>
        <w:rPr>
          <w:rFonts w:hint="default" w:ascii="Noto Sans" w:hAnsi="Noto Sans" w:eastAsia="Noto Sans" w:cs="Noto Sans"/>
          <w:i w:val="0"/>
          <w:iCs w:val="0"/>
          <w:caps w:val="0"/>
          <w:color w:val="0A82E5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8、计划新建深200m、内径0.325m水源井1眼、设备管理房1间、安装抽水设备、消毒设备、自动化控制设备各1套。</w:t>
      </w:r>
    </w:p>
    <w:p w14:paraId="334FC17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560"/>
        <w:jc w:val="both"/>
        <w:rPr>
          <w:rFonts w:hint="default" w:ascii="Noto Sans" w:hAnsi="Noto Sans" w:eastAsia="Noto Sans" w:cs="Noto Sans"/>
          <w:i w:val="0"/>
          <w:iCs w:val="0"/>
          <w:caps w:val="0"/>
          <w:color w:val="0A82E5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二、编制依据</w:t>
      </w:r>
    </w:p>
    <w:p w14:paraId="35E4498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560"/>
        <w:jc w:val="both"/>
        <w:rPr>
          <w:rFonts w:hint="default" w:ascii="Noto Sans" w:hAnsi="Noto Sans" w:eastAsia="Noto Sans" w:cs="Noto Sans"/>
          <w:i w:val="0"/>
          <w:iCs w:val="0"/>
          <w:caps w:val="0"/>
          <w:color w:val="0A82E5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1、南郑区高台镇2026年立峰村农村供水改造提升工程初步设计；</w:t>
      </w:r>
    </w:p>
    <w:p w14:paraId="29A915C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560"/>
        <w:jc w:val="both"/>
        <w:rPr>
          <w:rFonts w:hint="default" w:ascii="Noto Sans" w:hAnsi="Noto Sans" w:eastAsia="Noto Sans" w:cs="Noto Sans"/>
          <w:i w:val="0"/>
          <w:iCs w:val="0"/>
          <w:caps w:val="0"/>
          <w:color w:val="0A82E5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2、《陕西省水利水电工程概预算编制办法及费用标准》（2019年）；</w:t>
      </w:r>
    </w:p>
    <w:p w14:paraId="789DEB1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560"/>
        <w:jc w:val="both"/>
        <w:rPr>
          <w:rFonts w:hint="default" w:ascii="Noto Sans" w:hAnsi="Noto Sans" w:eastAsia="Noto Sans" w:cs="Noto Sans"/>
          <w:i w:val="0"/>
          <w:iCs w:val="0"/>
          <w:caps w:val="0"/>
          <w:color w:val="0A82E5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3、《陕西省水利水电建筑工程预算定额》（2019年）及《关于陕西省水利水电工程概预算编制办法及费用标准（2019版）调整意见的批复》（陕发改项目[2009]821号文）；</w:t>
      </w:r>
    </w:p>
    <w:p w14:paraId="60434D6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560"/>
        <w:jc w:val="both"/>
        <w:rPr>
          <w:rFonts w:hint="default" w:ascii="Noto Sans" w:hAnsi="Noto Sans" w:eastAsia="Noto Sans" w:cs="Noto Sans"/>
          <w:i w:val="0"/>
          <w:iCs w:val="0"/>
          <w:caps w:val="0"/>
          <w:color w:val="0A82E5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4、陕水规计发[2016]353号文，《陕西省水利水电工程营业税改增值税计价依据调整办法》；</w:t>
      </w:r>
    </w:p>
    <w:p w14:paraId="0C93057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0"/>
        <w:jc w:val="both"/>
        <w:rPr>
          <w:rFonts w:hint="default" w:ascii="Noto Sans" w:hAnsi="Noto Sans" w:eastAsia="Noto Sans" w:cs="Noto Sans"/>
          <w:i w:val="0"/>
          <w:iCs w:val="0"/>
          <w:caps w:val="0"/>
          <w:color w:val="0A82E5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三、其他说明</w:t>
      </w:r>
    </w:p>
    <w:p w14:paraId="40E23B6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560"/>
        <w:jc w:val="both"/>
        <w:rPr>
          <w:rFonts w:hint="eastAsia" w:ascii="Noto Sans" w:hAnsi="Noto Sans" w:eastAsia="仿宋" w:cs="Noto Sans"/>
          <w:i w:val="0"/>
          <w:iCs w:val="0"/>
          <w:caps w:val="0"/>
          <w:color w:val="0A82E5"/>
          <w:spacing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</w:rPr>
        <w:t>1、本次工程预算编制建安费用，</w:t>
      </w: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bdr w:val="none" w:color="auto" w:sz="0" w:space="0"/>
          <w:shd w:val="clear" w:fill="FFFFFF"/>
          <w:lang w:eastAsia="zh-CN"/>
        </w:rPr>
        <w:t>具体内容按照已发布工程量清单为准</w:t>
      </w:r>
      <w:r>
        <w:rPr>
          <w:rFonts w:hint="default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shd w:val="clear" w:fill="FFFFFF"/>
        </w:rPr>
        <w:t>。</w:t>
      </w:r>
    </w:p>
    <w:p w14:paraId="657C681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560"/>
        <w:jc w:val="both"/>
        <w:rPr>
          <w:rFonts w:hint="default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shd w:val="clear" w:fill="FFFFFF"/>
        </w:rPr>
        <w:t>四、</w:t>
      </w:r>
      <w:r>
        <w:rPr>
          <w:rFonts w:hint="default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shd w:val="clear" w:fill="FFFFFF"/>
        </w:rPr>
        <w:t>工期：30日历天。</w:t>
      </w:r>
      <w:bookmarkStart w:id="0" w:name="_GoBack"/>
      <w:bookmarkEnd w:id="0"/>
    </w:p>
    <w:p w14:paraId="529DB46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560"/>
        <w:jc w:val="both"/>
        <w:rPr>
          <w:rFonts w:hint="default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shd w:val="clear" w:fill="FFFFFF"/>
        </w:rPr>
      </w:pPr>
      <w:r>
        <w:rPr>
          <w:rFonts w:hint="default" w:ascii="仿宋" w:hAnsi="仿宋" w:eastAsia="仿宋" w:cs="仿宋"/>
          <w:i w:val="0"/>
          <w:iCs w:val="0"/>
          <w:caps w:val="0"/>
          <w:color w:val="0A82E5"/>
          <w:spacing w:val="0"/>
          <w:sz w:val="24"/>
          <w:szCs w:val="24"/>
          <w:shd w:val="clear" w:fill="FFFFFF"/>
        </w:rPr>
        <w:t>五、质量标准：合格。</w:t>
      </w:r>
    </w:p>
    <w:p w14:paraId="01EC044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Noto Sans">
    <w:panose1 w:val="020B0502040504020204"/>
    <w:charset w:val="00"/>
    <w:family w:val="auto"/>
    <w:pitch w:val="default"/>
    <w:sig w:usb0="E00082FF" w:usb1="400078FF" w:usb2="00000021" w:usb3="00000000" w:csb0="200001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CB2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2026-11-04T04:21:20Z</dcterms:created>
  <dc:creator>Administrator</dc:creator>
  <cp:lastModifiedBy>forest21</cp:lastModifiedBy>
  <dcterms:modified xsi:type="dcterms:W3CDTF">2026-11-04T04:29:56Z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eyJoZGlkIjoiODliNjdlMTFkNDMzZTQ3NTVlNGViNjQ0YzRmMTMzNjYiLCJ1c2VySWQiOiI5NDA5Mjg2NTQifQ==</vt:lpwstr>
  </property>
  <property fmtid="{D5CDD505-2E9C-101B-9397-08002B2CF9AE}" pid="4" name="ICV">
    <vt:lpwstr>0C6A147840E1466EB76F6A41EC4E7644_12</vt:lpwstr>
  </property>
</Properties>
</file>