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版本号：SXZCZB2026-ZCJT-084220260827001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铁厂镇中心小学创客教室设备采购项目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SXZCZB2026-ZCJT-0842</w:t>
      </w:r>
      <w:r>
        <w:br/>
      </w:r>
      <w:r>
        <w:br/>
      </w:r>
      <w:r>
        <w:br/>
      </w:r>
    </w:p>
    <w:p>
      <w:pPr>
        <w:pStyle w:val="null3"/>
        <w:jc w:val="center"/>
        <w:outlineLvl w:val="2"/>
      </w:pPr>
      <w:r>
        <w:rPr>
          <w:rFonts w:ascii="仿宋_GB2312" w:hAnsi="仿宋_GB2312" w:cs="仿宋_GB2312" w:eastAsia="仿宋_GB2312"/>
          <w:sz w:val="28"/>
          <w:b/>
        </w:rPr>
        <w:t>镇安县铁厂镇中心小学</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镇安县铁厂镇中心小学</w:t>
      </w:r>
      <w:r>
        <w:rPr>
          <w:rFonts w:ascii="仿宋_GB2312" w:hAnsi="仿宋_GB2312" w:cs="仿宋_GB2312" w:eastAsia="仿宋_GB2312"/>
        </w:rPr>
        <w:t>委托，拟对</w:t>
      </w:r>
      <w:r>
        <w:rPr>
          <w:rFonts w:ascii="仿宋_GB2312" w:hAnsi="仿宋_GB2312" w:cs="仿宋_GB2312" w:eastAsia="仿宋_GB2312"/>
        </w:rPr>
        <w:t>铁厂镇中心小学创客教室设备采购项目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SXZCZB2026-ZCJT-0842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铁厂镇中心小学创客教室设备采购项目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铁厂镇中心小学创客教室设备采购项目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采购包1（铁厂镇中心小学创客教室设备采购项目）：属于专门面向中小企业采购。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授权书(附法定代表⼈、被授权⼈⾝份证复印件及授权代表本单位证明(养⽼保险缴纳证明)，(法定代表⼈直接参加投标，须提供法定代表⼈⾝份证明及⾝份证复印件)；</w:t>
      </w:r>
    </w:p>
    <w:p>
      <w:pPr>
        <w:pStyle w:val="null3"/>
      </w:pPr>
      <w:r>
        <w:rPr>
          <w:rFonts w:ascii="仿宋_GB2312" w:hAnsi="仿宋_GB2312" w:cs="仿宋_GB2312" w:eastAsia="仿宋_GB2312"/>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4、税收缴纳证明：提供递交竞争性谈判响应文件截止日前一年内已缴纳的至少一个月的纳税证明或完税证明（任意税种），依法免税的单位应提供相关证明材料；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竞争性谈判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供应商信用记录书面声明函：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10、保证金缴纳凭证或保函：供应商提供保证金缴纳凭证或保函；</w:t>
      </w:r>
    </w:p>
    <w:p>
      <w:pPr>
        <w:pStyle w:val="null3"/>
      </w:pPr>
      <w:r>
        <w:rPr>
          <w:rFonts w:ascii="仿宋_GB2312" w:hAnsi="仿宋_GB2312" w:cs="仿宋_GB2312" w:eastAsia="仿宋_GB2312"/>
        </w:rPr>
        <w:t>11、非联合体承诺：本项目不接受联合体谈判（需提供承诺书）；</w:t>
      </w:r>
    </w:p>
    <w:p>
      <w:pPr>
        <w:pStyle w:val="null3"/>
      </w:pPr>
      <w:r>
        <w:rPr>
          <w:rFonts w:ascii="仿宋_GB2312" w:hAnsi="仿宋_GB2312" w:cs="仿宋_GB2312" w:eastAsia="仿宋_GB2312"/>
        </w:rPr>
        <w:t>12、本合同包为专门面向中小企业采购：提供中小企业声明函或监狱企业的证明文件或残疾人福利性单位声明函；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镇安县铁厂镇中心小学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陕西省商洛市镇安县铁厂镇铁厂村二组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铁厂镇中心小学经办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0914-5461034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倪沛、康乐、王欣玫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采购包1：362,385.12元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开户名称：陕西至诚项目管理集团有限公司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银行账号：61050192090000002152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及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镇安县铁厂镇中心小学</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镇安县铁厂镇中心小学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镇安县铁厂镇中心小学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陕西至诚项目管理集团有限公司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2.供应商将在采购项目实施过程中采用自有或者第三方知识成果的，采购项目涉及采购标的的知识产权相关事宜由采购人结合项目实际自主确认或协商约定，具体如下： 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联系人：倪沛</w:t>
      </w:r>
    </w:p>
    <w:p>
      <w:pPr>
        <w:pStyle w:val="null3"/>
      </w:pPr>
      <w:r>
        <w:rPr>
          <w:rFonts w:ascii="仿宋_GB2312" w:hAnsi="仿宋_GB2312" w:cs="仿宋_GB2312" w:eastAsia="仿宋_GB2312"/>
        </w:rPr>
        <w:t>联系电话：15902942119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铁厂镇中心小学创客教室设备采购项目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362,385.12</w:t>
      </w:r>
    </w:p>
    <w:p>
      <w:pPr>
        <w:pStyle w:val="null3"/>
      </w:pPr>
      <w:r>
        <w:rPr>
          <w:rFonts w:ascii="仿宋_GB2312" w:hAnsi="仿宋_GB2312" w:cs="仿宋_GB2312" w:eastAsia="仿宋_GB2312"/>
        </w:rPr>
        <w:t>采购包最高限价（元）: 362,385.12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创客教室设备采购项目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362,385.12</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标的名称：创客教室设备采购项目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56"/>
              <w:gridCol w:w="202"/>
              <w:gridCol w:w="148"/>
              <w:gridCol w:w="148"/>
              <w:gridCol w:w="1307"/>
              <w:gridCol w:w="578"/>
            </w:tblGrid>
            <w:tr>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修改后的参数</w:t>
                  </w:r>
                </w:p>
              </w:tc>
              <w:tc>
                <w:tcPr>
                  <w:tcW w:type="dxa" w:w="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教室基础装修</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安全环境保障：铺设防滑地胶（圆角收边），仅操作区和活动区铺设（约40至50平方米）。配备干粉灭火器（2公斤装，2个）、灭火毯2条，全部放置在1.5米高度以下、儿童易取处。进行安全电路改造，所有插座安装儿童安全保护门，墙面做简单彩绘、卡通图案或科普漫画喷绘，营造童趣氛围。</w:t>
                  </w:r>
                  <w:r>
                    <w:br/>
                  </w:r>
                  <w:r>
                    <w:rPr>
                      <w:rFonts w:ascii="仿宋_GB2312" w:hAnsi="仿宋_GB2312" w:cs="仿宋_GB2312" w:eastAsia="仿宋_GB2312"/>
                      <w:sz w:val="20"/>
                    </w:rPr>
                    <w:t>2.强制性安全装置：教室总电源加装智能定时开关，设定每日22:00自动切断总闸。</w:t>
                  </w:r>
                  <w:r>
                    <w:br/>
                  </w:r>
                  <w:r>
                    <w:rPr>
                      <w:rFonts w:ascii="仿宋_GB2312" w:hAnsi="仿宋_GB2312" w:cs="仿宋_GB2312" w:eastAsia="仿宋_GB2312"/>
                      <w:sz w:val="20"/>
                    </w:rPr>
                    <w:t>3.儿童友好设计：根据采购人实际需求配置课桌椅（8组，每组4人，共计32座）。</w:t>
                  </w:r>
                  <w:r>
                    <w:br/>
                  </w:r>
                  <w:r>
                    <w:rPr>
                      <w:rFonts w:ascii="仿宋_GB2312" w:hAnsi="仿宋_GB2312" w:cs="仿宋_GB2312" w:eastAsia="仿宋_GB2312"/>
                      <w:sz w:val="20"/>
                    </w:rPr>
                    <w:t>4.通风与采光：安装半遮光窗帘，配壁挂式新风系统或排气扇（换气次数不低于3次/小时），确保空气流通。</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86寸智慧黑板</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1.整机需采用一体化（外观尺寸宽度不小于4200mm，高度不小于1200mm）拼接设计，外部无任何可见内部功能模块的连接线，副板需支持磁性教学器材吸附，需支持普通粉笔、无尘粉笔、水溶性粉笔、水笔直接书写。</w:t>
                  </w:r>
                  <w:r>
                    <w:br/>
                  </w:r>
                  <w:r>
                    <w:rPr>
                      <w:rFonts w:ascii="仿宋_GB2312" w:hAnsi="仿宋_GB2312" w:cs="仿宋_GB2312" w:eastAsia="仿宋_GB2312"/>
                      <w:sz w:val="20"/>
                    </w:rPr>
                    <w:t>2.屏幕尺寸不小于86英寸，液晶屏幕对比度不小于4000:1，亮度不小于350cd/㎡；屏幕表面采用厚度≤4mm钢化玻璃，采用双边红外触控技术，整机支持≥40点触控。</w:t>
                  </w:r>
                  <w:r>
                    <w:br/>
                  </w:r>
                  <w:r>
                    <w:rPr>
                      <w:rFonts w:ascii="仿宋_GB2312" w:hAnsi="仿宋_GB2312" w:cs="仿宋_GB2312" w:eastAsia="仿宋_GB2312"/>
                      <w:sz w:val="20"/>
                    </w:rPr>
                    <w:t>★</w:t>
                  </w:r>
                  <w:r>
                    <w:rPr>
                      <w:rFonts w:ascii="仿宋_GB2312" w:hAnsi="仿宋_GB2312" w:cs="仿宋_GB2312" w:eastAsia="仿宋_GB2312"/>
                      <w:sz w:val="20"/>
                    </w:rPr>
                    <w:t>3.为方便老师教学操作及避免误操作，支持实体按键≥8个，功能至少包括开关、主页、音量+、音量-、菜单、信号源、返回、护眼等。按键支持复用，支持通过长按、短按实现多种功能。</w:t>
                  </w:r>
                  <w:r>
                    <w:rPr>
                      <w:rFonts w:ascii="仿宋_GB2312" w:hAnsi="仿宋_GB2312" w:cs="仿宋_GB2312" w:eastAsia="仿宋_GB2312"/>
                      <w:sz w:val="20"/>
                      <w:b/>
                    </w:rPr>
                    <w:t>提供所投产品由第三方权威检测机构出具的检测报告复印件，并加盖投标人公章。</w:t>
                  </w:r>
                  <w:r>
                    <w:br/>
                  </w:r>
                  <w:r>
                    <w:rPr>
                      <w:rFonts w:ascii="仿宋_GB2312" w:hAnsi="仿宋_GB2312" w:cs="仿宋_GB2312" w:eastAsia="仿宋_GB2312"/>
                      <w:sz w:val="20"/>
                    </w:rPr>
                    <w:t>4.整机前置2个≥20W音箱，额定总功率≥40W，支持单独听功能。</w:t>
                  </w:r>
                  <w:r>
                    <w:br/>
                  </w:r>
                  <w:r>
                    <w:rPr>
                      <w:rFonts w:ascii="仿宋_GB2312" w:hAnsi="仿宋_GB2312" w:cs="仿宋_GB2312" w:eastAsia="仿宋_GB2312"/>
                      <w:sz w:val="20"/>
                    </w:rPr>
                    <w:t>5.具有触摸悬浮菜单，支持三指罗盘跟随功能，可通过三指调用此触摸悬浮菜单到屏幕任意位置。</w:t>
                  </w:r>
                  <w:r>
                    <w:br/>
                  </w:r>
                  <w:r>
                    <w:rPr>
                      <w:rFonts w:ascii="仿宋_GB2312" w:hAnsi="仿宋_GB2312" w:cs="仿宋_GB2312" w:eastAsia="仿宋_GB2312"/>
                      <w:sz w:val="20"/>
                    </w:rPr>
                    <w:t>6.前置≥1路HDMI接口（非转接）、≥1路Type-C，≥2路USB输入接口（支持双通道），≥1路触摸接口。</w:t>
                  </w:r>
                  <w:r>
                    <w:br/>
                  </w:r>
                  <w:r>
                    <w:rPr>
                      <w:rFonts w:ascii="仿宋_GB2312" w:hAnsi="仿宋_GB2312" w:cs="仿宋_GB2312" w:eastAsia="仿宋_GB2312"/>
                      <w:sz w:val="20"/>
                    </w:rPr>
                    <w:t>★</w:t>
                  </w:r>
                  <w:r>
                    <w:rPr>
                      <w:rFonts w:ascii="仿宋_GB2312" w:hAnsi="仿宋_GB2312" w:cs="仿宋_GB2312" w:eastAsia="仿宋_GB2312"/>
                      <w:sz w:val="20"/>
                    </w:rPr>
                    <w:t>7.支持对录制完成的视频进行后期编辑，包括合并多个视频文件、剪切视频片段以及预览编辑后的视频效果；支持在视频中加入不少于24个文字水印。在添加水印时，可以选择字体大小、字体颜色、透明度等设置，可以自由设定水印在视频中的显示位置。</w:t>
                  </w:r>
                  <w:r>
                    <w:rPr>
                      <w:rFonts w:ascii="仿宋_GB2312" w:hAnsi="仿宋_GB2312" w:cs="仿宋_GB2312" w:eastAsia="仿宋_GB2312"/>
                      <w:sz w:val="20"/>
                      <w:b/>
                    </w:rPr>
                    <w:t>提供所投产品由第三方权威检测机构出具的检测报告复印件，并加盖投标人公章。</w:t>
                  </w:r>
                  <w:r>
                    <w:br/>
                  </w:r>
                  <w:r>
                    <w:rPr>
                      <w:rFonts w:ascii="仿宋_GB2312" w:hAnsi="仿宋_GB2312" w:cs="仿宋_GB2312" w:eastAsia="仿宋_GB2312"/>
                      <w:sz w:val="20"/>
                    </w:rPr>
                    <w:t>8.产品内置安卓教学辅助系统，安卓系统版本不低于14.0，CPU不少于8核，RAM不低于4G,ROM不低于64G。</w:t>
                  </w:r>
                  <w:r>
                    <w:br/>
                  </w:r>
                  <w:r>
                    <w:rPr>
                      <w:rFonts w:ascii="仿宋_GB2312" w:hAnsi="仿宋_GB2312" w:cs="仿宋_GB2312" w:eastAsia="仿宋_GB2312"/>
                      <w:sz w:val="20"/>
                    </w:rPr>
                    <w:t>★</w:t>
                  </w:r>
                  <w:r>
                    <w:rPr>
                      <w:rFonts w:ascii="仿宋_GB2312" w:hAnsi="仿宋_GB2312" w:cs="仿宋_GB2312" w:eastAsia="仿宋_GB2312"/>
                      <w:sz w:val="20"/>
                    </w:rPr>
                    <w:t>9.文件快传功能：支持移动端和大屏端之间的文件互传，支持通过扫码来选择上传文件。支持在大屏端选择要下发的文件，可以通过扫码将文件带走，实现文件共享。</w:t>
                  </w:r>
                  <w:r>
                    <w:rPr>
                      <w:rFonts w:ascii="仿宋_GB2312" w:hAnsi="仿宋_GB2312" w:cs="仿宋_GB2312" w:eastAsia="仿宋_GB2312"/>
                      <w:sz w:val="20"/>
                      <w:b/>
                    </w:rPr>
                    <w:t>提供所投产品由第三方权威检测机构出具的检测报告复印件，并加盖投标人公章。</w:t>
                  </w:r>
                  <w:r>
                    <w:br/>
                  </w:r>
                  <w:r>
                    <w:rPr>
                      <w:rFonts w:ascii="仿宋_GB2312" w:hAnsi="仿宋_GB2312" w:cs="仿宋_GB2312" w:eastAsia="仿宋_GB2312"/>
                      <w:sz w:val="20"/>
                    </w:rPr>
                    <w:t>10.OPS插拔式电脑：①搭载Intel酷睿系列i5 12代及以上CPU；②内存：8GB DDR4笔记本内存或以上配置；③硬盘：256GB或以上SSD固态硬盘；④ PC模块可抽拉式插入整机，可实现无单独接线的插拔；⑤具有独立非外扩展的视频输出接口：≥1路HDMI、≥1路DP；⑥具有独立非外扩展的电脑USB接口：≥6路USB。</w:t>
                  </w:r>
                  <w:r>
                    <w:br/>
                  </w:r>
                  <w:r>
                    <w:rPr>
                      <w:rFonts w:ascii="仿宋_GB2312" w:hAnsi="仿宋_GB2312" w:cs="仿宋_GB2312" w:eastAsia="仿宋_GB2312"/>
                      <w:sz w:val="20"/>
                    </w:rPr>
                    <w:t>11.摄像头像素不小于1300W，摄像头视场角不小于118°，具有不少于8阵列麦克风，支持在Android和Windows系统下被调用，通过调用摄像头实现拍照、视频录制、远程巡课、远程视频会议等应用。</w:t>
                  </w:r>
                  <w:r>
                    <w:br/>
                  </w:r>
                  <w:r>
                    <w:rPr>
                      <w:rFonts w:ascii="仿宋_GB2312" w:hAnsi="仿宋_GB2312" w:cs="仿宋_GB2312" w:eastAsia="仿宋_GB2312"/>
                      <w:sz w:val="20"/>
                    </w:rPr>
                    <w:t>①主副箱采用高密度木质箱体，铁板冲孔面网（孔径≤3mm，透声率≥85%）；</w:t>
                  </w:r>
                  <w:r>
                    <w:br/>
                  </w:r>
                  <w:r>
                    <w:rPr>
                      <w:rFonts w:ascii="仿宋_GB2312" w:hAnsi="仿宋_GB2312" w:cs="仿宋_GB2312" w:eastAsia="仿宋_GB2312"/>
                      <w:sz w:val="20"/>
                    </w:rPr>
                    <w:t>②低音单元：5.5 英寸低音扬声器1个，高音单元：3 英寸纸盆全频高音单元1个；</w:t>
                  </w:r>
                  <w:r>
                    <w:br/>
                  </w:r>
                  <w:r>
                    <w:rPr>
                      <w:rFonts w:ascii="仿宋_GB2312" w:hAnsi="仿宋_GB2312" w:cs="仿宋_GB2312" w:eastAsia="仿宋_GB2312"/>
                      <w:sz w:val="20"/>
                    </w:rPr>
                    <w:t>③宽电压适配：支持 110V-230V~50/60Hz 全球通用电压，内置 EMI 滤波模块，适应复杂电网环境；</w:t>
                  </w:r>
                  <w:r>
                    <w:br/>
                  </w:r>
                  <w:r>
                    <w:rPr>
                      <w:rFonts w:ascii="仿宋_GB2312" w:hAnsi="仿宋_GB2312" w:cs="仿宋_GB2312" w:eastAsia="仿宋_GB2312"/>
                      <w:sz w:val="20"/>
                    </w:rPr>
                    <w:t>④数字功放2×50W（8Ω，THD+N≤0.1%），低温低噪稳定运行，具有欠压及过载保护控制功能；</w:t>
                  </w:r>
                  <w:r>
                    <w:br/>
                  </w:r>
                  <w:r>
                    <w:rPr>
                      <w:rFonts w:ascii="仿宋_GB2312" w:hAnsi="仿宋_GB2312" w:cs="仿宋_GB2312" w:eastAsia="仿宋_GB2312"/>
                      <w:sz w:val="20"/>
                    </w:rPr>
                    <w:t>⑤两路立体声 RCA 线路输入（阻抗 10kΩ，增益范围0-12dB），独立音量调节（旋钮式 ±10dB）；</w:t>
                  </w:r>
                  <w:r>
                    <w:br/>
                  </w:r>
                  <w:r>
                    <w:rPr>
                      <w:rFonts w:ascii="仿宋_GB2312" w:hAnsi="仿宋_GB2312" w:cs="仿宋_GB2312" w:eastAsia="仿宋_GB2312"/>
                      <w:sz w:val="20"/>
                    </w:rPr>
                    <w:t>⑥一路 6.35mm 直插麦克风接口，支持幻象供电，一路 TYPE-A 外置无线话筒扩展接口（5V/500mA 供电），一路RJ45接口；</w:t>
                  </w:r>
                  <w:r>
                    <w:br/>
                  </w:r>
                  <w:r>
                    <w:rPr>
                      <w:rFonts w:ascii="仿宋_GB2312" w:hAnsi="仿宋_GB2312" w:cs="仿宋_GB2312" w:eastAsia="仿宋_GB2312"/>
                      <w:sz w:val="20"/>
                    </w:rPr>
                    <w:t>⑦一路立体声 RCA 线路输出；</w:t>
                  </w:r>
                  <w:r>
                    <w:br/>
                  </w:r>
                  <w:r>
                    <w:rPr>
                      <w:rFonts w:ascii="仿宋_GB2312" w:hAnsi="仿宋_GB2312" w:cs="仿宋_GB2312" w:eastAsia="仿宋_GB2312"/>
                      <w:sz w:val="20"/>
                    </w:rPr>
                    <w:t>⑧可选装定压输入强切模块，支持优先级信号自动切入；</w:t>
                  </w:r>
                  <w:r>
                    <w:br/>
                  </w:r>
                  <w:r>
                    <w:rPr>
                      <w:rFonts w:ascii="仿宋_GB2312" w:hAnsi="仿宋_GB2312" w:cs="仿宋_GB2312" w:eastAsia="仿宋_GB2312"/>
                      <w:sz w:val="20"/>
                    </w:rPr>
                    <w:t>⑨头戴一体式话筒，可拆卸成手持咪（非有线头戴咪）、支持一师一麦，开机自动配对，自动转入接收状态；</w:t>
                  </w:r>
                  <w:r>
                    <w:br/>
                  </w:r>
                  <w:r>
                    <w:rPr>
                      <w:rFonts w:ascii="仿宋_GB2312" w:hAnsi="仿宋_GB2312" w:cs="仿宋_GB2312" w:eastAsia="仿宋_GB2312"/>
                      <w:sz w:val="20"/>
                    </w:rPr>
                    <w:t>⑩话筒内置高性能咪头，外置防风棉，声音还原度高；</w:t>
                  </w:r>
                  <w:r>
                    <w:br/>
                  </w:r>
                  <w:r>
                    <w:rPr>
                      <w:rFonts w:ascii="仿宋_GB2312" w:hAnsi="仿宋_GB2312" w:cs="仿宋_GB2312" w:eastAsia="仿宋_GB2312"/>
                      <w:sz w:val="20"/>
                    </w:rPr>
                    <w:t>⑪传输方式：GFSK； 发射频率：2400~2483.5MHz；频率响应：50Hz-15KHz；</w:t>
                  </w:r>
                  <w:r>
                    <w:br/>
                  </w:r>
                  <w:r>
                    <w:rPr>
                      <w:rFonts w:ascii="仿宋_GB2312" w:hAnsi="仿宋_GB2312" w:cs="仿宋_GB2312" w:eastAsia="仿宋_GB2312"/>
                      <w:sz w:val="20"/>
                    </w:rPr>
                    <w:t>⑫信噪比：90dB；发射功率：10 dBm；传输范围：约30M。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科学实验箱</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科学实验箱套装包含</w:t>
                  </w:r>
                  <w:r>
                    <w:rPr>
                      <w:rFonts w:ascii="仿宋_GB2312" w:hAnsi="仿宋_GB2312" w:cs="仿宋_GB2312" w:eastAsia="仿宋_GB2312"/>
                      <w:sz w:val="20"/>
                    </w:rPr>
                    <w:t>:</w:t>
                  </w:r>
                  <w:r>
                    <w:br/>
                  </w:r>
                  <w:r>
                    <w:rPr>
                      <w:rFonts w:ascii="仿宋_GB2312" w:hAnsi="仿宋_GB2312" w:cs="仿宋_GB2312" w:eastAsia="仿宋_GB2312"/>
                      <w:sz w:val="20"/>
                    </w:rPr>
                    <w:t>磁学实验箱</w:t>
                  </w:r>
                  <w:r>
                    <w:rPr>
                      <w:rFonts w:ascii="仿宋_GB2312" w:hAnsi="仿宋_GB2312" w:cs="仿宋_GB2312" w:eastAsia="仿宋_GB2312"/>
                      <w:sz w:val="20"/>
                    </w:rPr>
                    <w:t>1、电学实验箱1、光学实验箱1、力与机械实验箱1。</w:t>
                  </w:r>
                  <w:r>
                    <w:br/>
                  </w:r>
                  <w:r>
                    <w:rPr>
                      <w:rFonts w:ascii="仿宋_GB2312" w:hAnsi="仿宋_GB2312" w:cs="仿宋_GB2312" w:eastAsia="仿宋_GB2312"/>
                      <w:sz w:val="20"/>
                    </w:rPr>
                    <w:t>1.磁学实验箱：</w:t>
                  </w:r>
                  <w:r>
                    <w:br/>
                  </w:r>
                  <w:r>
                    <w:rPr>
                      <w:rFonts w:ascii="仿宋_GB2312" w:hAnsi="仿宋_GB2312" w:cs="仿宋_GB2312" w:eastAsia="仿宋_GB2312"/>
                      <w:sz w:val="20"/>
                    </w:rPr>
                    <w:t>箱体外观尺寸（</w:t>
                  </w:r>
                  <w:r>
                    <w:rPr>
                      <w:rFonts w:ascii="仿宋_GB2312" w:hAnsi="仿宋_GB2312" w:cs="仿宋_GB2312" w:eastAsia="仿宋_GB2312"/>
                      <w:sz w:val="20"/>
                    </w:rPr>
                    <w:t>mm）：500×370×190mm（±10）mm</w:t>
                  </w:r>
                  <w:r>
                    <w:br/>
                  </w:r>
                  <w:r>
                    <w:rPr>
                      <w:rFonts w:ascii="仿宋_GB2312" w:hAnsi="仿宋_GB2312" w:cs="仿宋_GB2312" w:eastAsia="仿宋_GB2312"/>
                      <w:sz w:val="20"/>
                    </w:rPr>
                    <w:t>箱体颜色：黑色</w:t>
                  </w:r>
                  <w:r>
                    <w:rPr>
                      <w:rFonts w:ascii="仿宋_GB2312" w:hAnsi="仿宋_GB2312" w:cs="仿宋_GB2312" w:eastAsia="仿宋_GB2312"/>
                      <w:sz w:val="20"/>
                    </w:rPr>
                    <w:t>/灰色/黄色</w:t>
                  </w:r>
                  <w:r>
                    <w:br/>
                  </w:r>
                  <w:r>
                    <w:rPr>
                      <w:rFonts w:ascii="仿宋_GB2312" w:hAnsi="仿宋_GB2312" w:cs="仿宋_GB2312" w:eastAsia="仿宋_GB2312"/>
                      <w:sz w:val="20"/>
                    </w:rPr>
                    <w:t>箱体材料：高密度工程塑料（聚丙烯）</w:t>
                  </w:r>
                  <w:r>
                    <w:br/>
                  </w:r>
                  <w:r>
                    <w:rPr>
                      <w:rFonts w:ascii="仿宋_GB2312" w:hAnsi="仿宋_GB2312" w:cs="仿宋_GB2312" w:eastAsia="仿宋_GB2312"/>
                      <w:sz w:val="20"/>
                    </w:rPr>
                    <w:t>箱体内部构造：采用</w:t>
                  </w:r>
                  <w:r>
                    <w:rPr>
                      <w:rFonts w:ascii="仿宋_GB2312" w:hAnsi="仿宋_GB2312" w:cs="仿宋_GB2312" w:eastAsia="仿宋_GB2312"/>
                      <w:sz w:val="20"/>
                    </w:rPr>
                    <w:t>EPV珍珠棉隔离填充材料，每种实验器材有相对应插槽，每种实验器材设有固定位置</w:t>
                  </w:r>
                  <w:r>
                    <w:br/>
                  </w:r>
                  <w:r>
                    <w:rPr>
                      <w:rFonts w:ascii="仿宋_GB2312" w:hAnsi="仿宋_GB2312" w:cs="仿宋_GB2312" w:eastAsia="仿宋_GB2312"/>
                      <w:sz w:val="20"/>
                    </w:rPr>
                    <w:t>主要配置及用材：回形针</w:t>
                  </w:r>
                  <w:r>
                    <w:rPr>
                      <w:rFonts w:ascii="仿宋_GB2312" w:hAnsi="仿宋_GB2312" w:cs="仿宋_GB2312" w:eastAsia="仿宋_GB2312"/>
                      <w:sz w:val="20"/>
                    </w:rPr>
                    <w:t>10；方形磁铁2；铁氧体磁铁（环形）3；铁氧体磁铁（条形）2；铁氧体磁铁（U形）1；磁力小车2；旋转架1；透明塑料片1；磁悬浮（旋转磁铁）1；滚针1；翼型磁针1；不锈钢指南针1；塑料指南针1；磁分子模型1；磁铁套装1等。</w:t>
                  </w:r>
                  <w:r>
                    <w:br/>
                  </w:r>
                  <w:r>
                    <w:rPr>
                      <w:rFonts w:ascii="仿宋_GB2312" w:hAnsi="仿宋_GB2312" w:cs="仿宋_GB2312" w:eastAsia="仿宋_GB2312"/>
                      <w:sz w:val="20"/>
                    </w:rPr>
                    <w:t>功能描述：本实验箱要求实现如下实验：</w:t>
                  </w:r>
                  <w:r>
                    <w:rPr>
                      <w:rFonts w:ascii="仿宋_GB2312" w:hAnsi="仿宋_GB2312" w:cs="仿宋_GB2312" w:eastAsia="仿宋_GB2312"/>
                      <w:sz w:val="20"/>
                    </w:rPr>
                    <w:t>1、磁铁的性质实验；2、磁力线实验；3、指南针原理；4、磁铁与磁性实验；5、“磁悬浮”实验；6、磁力作用实验；7、360°旋转实验；8、磁化实验等。</w:t>
                  </w:r>
                  <w:r>
                    <w:br/>
                  </w:r>
                  <w:r>
                    <w:rPr>
                      <w:rFonts w:ascii="仿宋_GB2312" w:hAnsi="仿宋_GB2312" w:cs="仿宋_GB2312" w:eastAsia="仿宋_GB2312"/>
                      <w:sz w:val="20"/>
                    </w:rPr>
                    <w:t>2.光学实验箱:</w:t>
                  </w:r>
                  <w:r>
                    <w:br/>
                  </w:r>
                  <w:r>
                    <w:rPr>
                      <w:rFonts w:ascii="仿宋_GB2312" w:hAnsi="仿宋_GB2312" w:cs="仿宋_GB2312" w:eastAsia="仿宋_GB2312"/>
                      <w:sz w:val="20"/>
                    </w:rPr>
                    <w:t>箱体外观尺寸（</w:t>
                  </w:r>
                  <w:r>
                    <w:rPr>
                      <w:rFonts w:ascii="仿宋_GB2312" w:hAnsi="仿宋_GB2312" w:cs="仿宋_GB2312" w:eastAsia="仿宋_GB2312"/>
                      <w:sz w:val="20"/>
                    </w:rPr>
                    <w:t>mm）：500×370×190mm（±10）mm</w:t>
                  </w:r>
                  <w:r>
                    <w:br/>
                  </w:r>
                  <w:r>
                    <w:rPr>
                      <w:rFonts w:ascii="仿宋_GB2312" w:hAnsi="仿宋_GB2312" w:cs="仿宋_GB2312" w:eastAsia="仿宋_GB2312"/>
                      <w:sz w:val="20"/>
                    </w:rPr>
                    <w:t>箱体颜色：黑色</w:t>
                  </w:r>
                  <w:r>
                    <w:rPr>
                      <w:rFonts w:ascii="仿宋_GB2312" w:hAnsi="仿宋_GB2312" w:cs="仿宋_GB2312" w:eastAsia="仿宋_GB2312"/>
                      <w:sz w:val="20"/>
                    </w:rPr>
                    <w:t>/灰色/黄色</w:t>
                  </w:r>
                  <w:r>
                    <w:br/>
                  </w:r>
                  <w:r>
                    <w:rPr>
                      <w:rFonts w:ascii="仿宋_GB2312" w:hAnsi="仿宋_GB2312" w:cs="仿宋_GB2312" w:eastAsia="仿宋_GB2312"/>
                      <w:sz w:val="20"/>
                    </w:rPr>
                    <w:t>箱体材料：高密度工程塑料（聚丙烯）</w:t>
                  </w:r>
                  <w:r>
                    <w:br/>
                  </w:r>
                  <w:r>
                    <w:rPr>
                      <w:rFonts w:ascii="仿宋_GB2312" w:hAnsi="仿宋_GB2312" w:cs="仿宋_GB2312" w:eastAsia="仿宋_GB2312"/>
                      <w:sz w:val="20"/>
                    </w:rPr>
                    <w:t>箱体内部构造：采用</w:t>
                  </w:r>
                  <w:r>
                    <w:rPr>
                      <w:rFonts w:ascii="仿宋_GB2312" w:hAnsi="仿宋_GB2312" w:cs="仿宋_GB2312" w:eastAsia="仿宋_GB2312"/>
                      <w:sz w:val="20"/>
                    </w:rPr>
                    <w:t>EPV珍珠棉隔离填充材料，每种实验器材有相对应插槽，每种实验器材设有固定位置</w:t>
                  </w:r>
                  <w:r>
                    <w:br/>
                  </w:r>
                  <w:r>
                    <w:rPr>
                      <w:rFonts w:ascii="仿宋_GB2312" w:hAnsi="仿宋_GB2312" w:cs="仿宋_GB2312" w:eastAsia="仿宋_GB2312"/>
                      <w:sz w:val="20"/>
                    </w:rPr>
                    <w:t>主要配置及用材：</w:t>
                  </w:r>
                  <w:r>
                    <w:br/>
                  </w:r>
                  <w:r>
                    <w:rPr>
                      <w:rFonts w:ascii="仿宋_GB2312" w:hAnsi="仿宋_GB2312" w:cs="仿宋_GB2312" w:eastAsia="仿宋_GB2312"/>
                      <w:sz w:val="20"/>
                    </w:rPr>
                    <w:t>水槽</w:t>
                  </w:r>
                  <w:r>
                    <w:rPr>
                      <w:rFonts w:ascii="仿宋_GB2312" w:hAnsi="仿宋_GB2312" w:cs="仿宋_GB2312" w:eastAsia="仿宋_GB2312"/>
                      <w:sz w:val="20"/>
                    </w:rPr>
                    <w:t>1、光学刻度板1、曲面镜1、三棱镜（砖）1、凸透镜（砖）1、凹透镜（砖）1、矩形玻璃砖1、潜望镜1、三棱镜1、固定圆盘1、鸟进笼翻板1、旋转调速底座1、光栅板1、万花筒套材1、5号电池2、牛顿盘材料1、牛顿盘配件1、电影原理纸带2、鸟进笼贴纸1、双电池盒模块1、T型硅胶塞2、镜片安装座3、新型光具座1、不锈钢外螺纹固定杆1、多功能光源V2.0 * 1、凸透镜（F=+120mm）1、凹透镜（F=-70mm）1、光学滑块4、光具座刻度尺1、小孔板(小板)3、茶色屏1、光学横杆-内螺纹2、光学横杆-外螺纹2、光屏1、淀粉1、电子蜡烛2、透明储物盒1、4mm灯笼头导线1、4mm灯笼头导线1等。</w:t>
                  </w:r>
                  <w:r>
                    <w:br/>
                  </w:r>
                  <w:r>
                    <w:rPr>
                      <w:rFonts w:ascii="仿宋_GB2312" w:hAnsi="仿宋_GB2312" w:cs="仿宋_GB2312" w:eastAsia="仿宋_GB2312"/>
                      <w:sz w:val="20"/>
                    </w:rPr>
                    <w:t>功能描述：本实验箱要求实现如下实验：</w:t>
                  </w:r>
                  <w:r>
                    <w:rPr>
                      <w:rFonts w:ascii="仿宋_GB2312" w:hAnsi="仿宋_GB2312" w:cs="仿宋_GB2312" w:eastAsia="仿宋_GB2312"/>
                      <w:sz w:val="20"/>
                    </w:rPr>
                    <w:t>1、光的直线传播实验；2、小孔成像实验；3、狭缝光栏实验；4、光的散射；5、光的色散；6、显微镜原理实验；7、探究凸透镜成像的规律—幻灯机实验；8、探究凹透镜成像的规律；9、视觉暂留实验；10、光影接力实验；11、万花筒实验；12、曲面镜实验；13、潜望镜实验；14、凸透镜的汇聚实验；15、凹透镜的发散实验；16、玻璃砖的折射实验；17、望远镜实验；18、牛顿盘实验；19、电影原理实验等。</w:t>
                  </w:r>
                  <w:r>
                    <w:br/>
                  </w:r>
                  <w:r>
                    <w:rPr>
                      <w:rFonts w:ascii="仿宋_GB2312" w:hAnsi="仿宋_GB2312" w:cs="仿宋_GB2312" w:eastAsia="仿宋_GB2312"/>
                      <w:sz w:val="20"/>
                    </w:rPr>
                    <w:t>3.电学实验箱:</w:t>
                  </w:r>
                  <w:r>
                    <w:br/>
                  </w:r>
                  <w:r>
                    <w:rPr>
                      <w:rFonts w:ascii="仿宋_GB2312" w:hAnsi="仿宋_GB2312" w:cs="仿宋_GB2312" w:eastAsia="仿宋_GB2312"/>
                      <w:sz w:val="20"/>
                    </w:rPr>
                    <w:t>箱体外观尺寸（</w:t>
                  </w:r>
                  <w:r>
                    <w:rPr>
                      <w:rFonts w:ascii="仿宋_GB2312" w:hAnsi="仿宋_GB2312" w:cs="仿宋_GB2312" w:eastAsia="仿宋_GB2312"/>
                      <w:sz w:val="20"/>
                    </w:rPr>
                    <w:t>mm）：500×370×190mm（±10）mm</w:t>
                  </w:r>
                  <w:r>
                    <w:br/>
                  </w:r>
                  <w:r>
                    <w:rPr>
                      <w:rFonts w:ascii="仿宋_GB2312" w:hAnsi="仿宋_GB2312" w:cs="仿宋_GB2312" w:eastAsia="仿宋_GB2312"/>
                      <w:sz w:val="20"/>
                    </w:rPr>
                    <w:t>箱体颜色：黑色</w:t>
                  </w:r>
                  <w:r>
                    <w:rPr>
                      <w:rFonts w:ascii="仿宋_GB2312" w:hAnsi="仿宋_GB2312" w:cs="仿宋_GB2312" w:eastAsia="仿宋_GB2312"/>
                      <w:sz w:val="20"/>
                    </w:rPr>
                    <w:t>/灰色/黄色</w:t>
                  </w:r>
                  <w:r>
                    <w:br/>
                  </w:r>
                  <w:r>
                    <w:rPr>
                      <w:rFonts w:ascii="仿宋_GB2312" w:hAnsi="仿宋_GB2312" w:cs="仿宋_GB2312" w:eastAsia="仿宋_GB2312"/>
                      <w:sz w:val="20"/>
                    </w:rPr>
                    <w:t>箱体材料：高密度工程塑料（聚丙烯）</w:t>
                  </w:r>
                  <w:r>
                    <w:br/>
                  </w:r>
                  <w:r>
                    <w:rPr>
                      <w:rFonts w:ascii="仿宋_GB2312" w:hAnsi="仿宋_GB2312" w:cs="仿宋_GB2312" w:eastAsia="仿宋_GB2312"/>
                      <w:sz w:val="20"/>
                    </w:rPr>
                    <w:t>箱体内部构造：采用</w:t>
                  </w:r>
                  <w:r>
                    <w:rPr>
                      <w:rFonts w:ascii="仿宋_GB2312" w:hAnsi="仿宋_GB2312" w:cs="仿宋_GB2312" w:eastAsia="仿宋_GB2312"/>
                      <w:sz w:val="20"/>
                    </w:rPr>
                    <w:t>EPV珍珠棉隔离填充材料，每种实验器材有相对应插槽，每种实验器材设有固定位置</w:t>
                  </w:r>
                  <w:r>
                    <w:br/>
                  </w:r>
                  <w:r>
                    <w:rPr>
                      <w:rFonts w:ascii="仿宋_GB2312" w:hAnsi="仿宋_GB2312" w:cs="仿宋_GB2312" w:eastAsia="仿宋_GB2312"/>
                      <w:sz w:val="20"/>
                    </w:rPr>
                    <w:t>主要配置及用材：</w:t>
                  </w:r>
                  <w:r>
                    <w:br/>
                  </w:r>
                  <w:r>
                    <w:rPr>
                      <w:rFonts w:ascii="仿宋_GB2312" w:hAnsi="仿宋_GB2312" w:cs="仿宋_GB2312" w:eastAsia="仿宋_GB2312"/>
                      <w:sz w:val="20"/>
                    </w:rPr>
                    <w:t>电磁钓鱼导线</w:t>
                  </w:r>
                  <w:r>
                    <w:rPr>
                      <w:rFonts w:ascii="仿宋_GB2312" w:hAnsi="仿宋_GB2312" w:cs="仿宋_GB2312" w:eastAsia="仿宋_GB2312"/>
                      <w:sz w:val="20"/>
                    </w:rPr>
                    <w:t>(50cm)2；灯珠2；电动机模型1；电磁铁1；手摇发电机(大号)1；5号电池2；电磁秋千套装1；不锈钢指南针1；不锈钢棒1；回形针10；香蕉插头导线4；香蕉插头导线4；双电池盒模块1；电压表1；电流表1；单刀单掷开关模块1；双电珠模块1；2mm插头鳄鱼夹2；砂纸1等。</w:t>
                  </w:r>
                  <w:r>
                    <w:br/>
                  </w:r>
                  <w:r>
                    <w:rPr>
                      <w:rFonts w:ascii="仿宋_GB2312" w:hAnsi="仿宋_GB2312" w:cs="仿宋_GB2312" w:eastAsia="仿宋_GB2312"/>
                      <w:sz w:val="20"/>
                    </w:rPr>
                    <w:t>功能描述：本实验箱要求实现如下实验：</w:t>
                  </w:r>
                  <w:r>
                    <w:rPr>
                      <w:rFonts w:ascii="仿宋_GB2312" w:hAnsi="仿宋_GB2312" w:cs="仿宋_GB2312" w:eastAsia="仿宋_GB2312"/>
                      <w:sz w:val="20"/>
                    </w:rPr>
                    <w:t>1、电磁转换实验；2、机械能发电实验；3、电动机构造；4、电磁钓鱼实验（电磁铁的应用）等。</w:t>
                  </w:r>
                  <w:r>
                    <w:br/>
                  </w:r>
                  <w:r>
                    <w:rPr>
                      <w:rFonts w:ascii="仿宋_GB2312" w:hAnsi="仿宋_GB2312" w:cs="仿宋_GB2312" w:eastAsia="仿宋_GB2312"/>
                      <w:sz w:val="20"/>
                    </w:rPr>
                    <w:t>4.力与机械实验箱:</w:t>
                  </w:r>
                  <w:r>
                    <w:br/>
                  </w:r>
                  <w:r>
                    <w:rPr>
                      <w:rFonts w:ascii="仿宋_GB2312" w:hAnsi="仿宋_GB2312" w:cs="仿宋_GB2312" w:eastAsia="仿宋_GB2312"/>
                      <w:sz w:val="20"/>
                    </w:rPr>
                    <w:t>箱体外观尺寸（</w:t>
                  </w:r>
                  <w:r>
                    <w:rPr>
                      <w:rFonts w:ascii="仿宋_GB2312" w:hAnsi="仿宋_GB2312" w:cs="仿宋_GB2312" w:eastAsia="仿宋_GB2312"/>
                      <w:sz w:val="20"/>
                    </w:rPr>
                    <w:t>mm）：500×370×190mm（±10）mm</w:t>
                  </w:r>
                  <w:r>
                    <w:br/>
                  </w:r>
                  <w:r>
                    <w:rPr>
                      <w:rFonts w:ascii="仿宋_GB2312" w:hAnsi="仿宋_GB2312" w:cs="仿宋_GB2312" w:eastAsia="仿宋_GB2312"/>
                      <w:sz w:val="20"/>
                    </w:rPr>
                    <w:t>箱体颜色：黑色</w:t>
                  </w:r>
                  <w:r>
                    <w:rPr>
                      <w:rFonts w:ascii="仿宋_GB2312" w:hAnsi="仿宋_GB2312" w:cs="仿宋_GB2312" w:eastAsia="仿宋_GB2312"/>
                      <w:sz w:val="20"/>
                    </w:rPr>
                    <w:t>/灰色/黄色</w:t>
                  </w:r>
                  <w:r>
                    <w:br/>
                  </w:r>
                  <w:r>
                    <w:rPr>
                      <w:rFonts w:ascii="仿宋_GB2312" w:hAnsi="仿宋_GB2312" w:cs="仿宋_GB2312" w:eastAsia="仿宋_GB2312"/>
                      <w:sz w:val="20"/>
                    </w:rPr>
                    <w:t>箱体材料：高密度工程塑料（聚丙烯）</w:t>
                  </w:r>
                  <w:r>
                    <w:rPr>
                      <w:rFonts w:ascii="仿宋_GB2312" w:hAnsi="仿宋_GB2312" w:cs="仿宋_GB2312" w:eastAsia="仿宋_GB2312"/>
                      <w:sz w:val="20"/>
                    </w:rPr>
                    <w:t>&lt;b&gt;箱体内部构造：采用EPV珍珠棉隔离填充材料，每种实验器材有相对应插槽，每种实验器材设有固定位置</w:t>
                  </w:r>
                  <w:r>
                    <w:br/>
                  </w:r>
                  <w:r>
                    <w:rPr>
                      <w:rFonts w:ascii="仿宋_GB2312" w:hAnsi="仿宋_GB2312" w:cs="仿宋_GB2312" w:eastAsia="仿宋_GB2312"/>
                      <w:sz w:val="20"/>
                    </w:rPr>
                    <w:t>主要配置及用材：轮轴</w:t>
                  </w:r>
                  <w:r>
                    <w:rPr>
                      <w:rFonts w:ascii="仿宋_GB2312" w:hAnsi="仿宋_GB2312" w:cs="仿宋_GB2312" w:eastAsia="仿宋_GB2312"/>
                      <w:sz w:val="20"/>
                    </w:rPr>
                    <w:t>1；单摆刻度盘1；棉线1；圆筒测力计1；圆筒测力计1；金属钩码1；压强小桌1；黑色海绵1；多功能小车1；不干胶绒布1；天平平衡尺1；天平底座1；天平旋钮1；天平立杆1；天平托盘2；金属立杆1；平衡螺母2；滑轮组1；单滑轮1；内六角机牙螺丝1；斜面支架2；斜面面板（流速板）1；托盘挂钩2；S钩2等。</w:t>
                  </w:r>
                  <w:r>
                    <w:br/>
                  </w:r>
                  <w:r>
                    <w:rPr>
                      <w:rFonts w:ascii="仿宋_GB2312" w:hAnsi="仿宋_GB2312" w:cs="仿宋_GB2312" w:eastAsia="仿宋_GB2312"/>
                      <w:sz w:val="20"/>
                    </w:rPr>
                    <w:t>1、力学小车：规格：136×85×45mm；材质：增强ABS；工艺：塑料注塑成型，表面磨砂工艺处理；结构形式：车体两端设有纸带、线绳固定结构，车体顶部内嵌M4固定铜螺母2个、钩码放置槽、EVA摩擦面及其他配件安装孔位；四个车轮阻力小，保证实验精度；可用于小学科学，初高中物理运动学、力学实验的探究实验。</w:t>
                  </w:r>
                  <w:r>
                    <w:br/>
                  </w:r>
                  <w:r>
                    <w:rPr>
                      <w:rFonts w:ascii="仿宋_GB2312" w:hAnsi="仿宋_GB2312" w:cs="仿宋_GB2312" w:eastAsia="仿宋_GB2312"/>
                      <w:sz w:val="20"/>
                    </w:rPr>
                    <w:t>功能描述：本实验箱要求实现如下实验：</w:t>
                  </w:r>
                  <w:r>
                    <w:rPr>
                      <w:rFonts w:ascii="仿宋_GB2312" w:hAnsi="仿宋_GB2312" w:cs="仿宋_GB2312" w:eastAsia="仿宋_GB2312"/>
                      <w:sz w:val="20"/>
                    </w:rPr>
                    <w:t>1、简易天平实验；2、摆的探究；3、摩擦力实验；4、杠杆；5、轮轴；6、滑轮；7、斜面等。</w:t>
                  </w:r>
                  <w:r>
                    <w:br/>
                  </w:r>
                  <w:r>
                    <w:rPr>
                      <w:rFonts w:ascii="仿宋_GB2312" w:hAnsi="仿宋_GB2312" w:cs="仿宋_GB2312" w:eastAsia="仿宋_GB2312"/>
                      <w:sz w:val="20"/>
                      <w:b/>
                    </w:rPr>
                    <w:t>★</w:t>
                  </w:r>
                  <w:r>
                    <w:rPr>
                      <w:rFonts w:ascii="仿宋_GB2312" w:hAnsi="仿宋_GB2312" w:cs="仿宋_GB2312" w:eastAsia="仿宋_GB2312"/>
                      <w:sz w:val="20"/>
                      <w:b/>
                    </w:rPr>
                    <w:t>5.投标时须提供近一年内由第三方检测机构出具的带有CMA标志的检测报告复印件（加盖投标人公章即可），报告内容须明确涵盖邻苯二甲酸酯限量测试及特定元素（重金属及类金属）迁移量测试结果。</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学生显微镜</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1.光学总放大倍数：200X，放大率偏差≤3.980％</w:t>
                  </w:r>
                  <w:r>
                    <w:br/>
                  </w:r>
                  <w:r>
                    <w:rPr>
                      <w:rFonts w:ascii="仿宋_GB2312" w:hAnsi="仿宋_GB2312" w:cs="仿宋_GB2312" w:eastAsia="仿宋_GB2312"/>
                      <w:sz w:val="20"/>
                    </w:rPr>
                    <w:t>2.目镜惠更斯：H 12.5X</w:t>
                  </w:r>
                  <w:r>
                    <w:br/>
                  </w:r>
                  <w:r>
                    <w:rPr>
                      <w:rFonts w:ascii="仿宋_GB2312" w:hAnsi="仿宋_GB2312" w:cs="仿宋_GB2312" w:eastAsia="仿宋_GB2312"/>
                      <w:sz w:val="20"/>
                    </w:rPr>
                    <w:t>3.观察镜筒：单目直镜筒</w:t>
                  </w:r>
                  <w:r>
                    <w:br/>
                  </w:r>
                  <w:r>
                    <w:rPr>
                      <w:rFonts w:ascii="仿宋_GB2312" w:hAnsi="仿宋_GB2312" w:cs="仿宋_GB2312" w:eastAsia="仿宋_GB2312"/>
                      <w:sz w:val="20"/>
                    </w:rPr>
                    <w:t>4.消色差物镜16X</w:t>
                  </w:r>
                  <w:r>
                    <w:br/>
                  </w:r>
                  <w:r>
                    <w:rPr>
                      <w:rFonts w:ascii="仿宋_GB2312" w:hAnsi="仿宋_GB2312" w:cs="仿宋_GB2312" w:eastAsia="仿宋_GB2312"/>
                      <w:sz w:val="20"/>
                    </w:rPr>
                    <w:t>5.调焦机构：粗调范围,20mm</w:t>
                  </w:r>
                  <w:r>
                    <w:br/>
                  </w:r>
                  <w:r>
                    <w:rPr>
                      <w:rFonts w:ascii="仿宋_GB2312" w:hAnsi="仿宋_GB2312" w:cs="仿宋_GB2312" w:eastAsia="仿宋_GB2312"/>
                      <w:sz w:val="20"/>
                    </w:rPr>
                    <w:t>6.带螺纹紧固粗准焦限位功能，防止物镜碰坏切片</w:t>
                  </w:r>
                  <w:r>
                    <w:br/>
                  </w:r>
                  <w:r>
                    <w:rPr>
                      <w:rFonts w:ascii="仿宋_GB2312" w:hAnsi="仿宋_GB2312" w:cs="仿宋_GB2312" w:eastAsia="仿宋_GB2312"/>
                      <w:sz w:val="20"/>
                    </w:rPr>
                    <w:t>7.载 物 台：固定单层方平台，切片夹，大小84mm×88mm</w:t>
                  </w:r>
                  <w:r>
                    <w:br/>
                  </w:r>
                  <w:r>
                    <w:rPr>
                      <w:rFonts w:ascii="仿宋_GB2312" w:hAnsi="仿宋_GB2312" w:cs="仿宋_GB2312" w:eastAsia="仿宋_GB2312"/>
                      <w:sz w:val="20"/>
                    </w:rPr>
                    <w:t>8.自然光源：平凹反光镜，φ40mm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三球仪</w:t>
                  </w:r>
                  <w:r>
                    <w:rPr>
                      <w:rFonts w:ascii="仿宋_GB2312" w:hAnsi="仿宋_GB2312" w:cs="仿宋_GB2312" w:eastAsia="仿宋_GB2312"/>
                      <w:sz w:val="20"/>
                    </w:rPr>
                    <w:t>(电动演示）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科普教学三球仪，演示地球公转，尺寸</w:t>
                  </w:r>
                  <w:r>
                    <w:rPr>
                      <w:rFonts w:ascii="仿宋_GB2312" w:hAnsi="仿宋_GB2312" w:cs="仿宋_GB2312" w:eastAsia="仿宋_GB2312"/>
                      <w:sz w:val="20"/>
                    </w:rPr>
                    <w:t>≥38 * 20cm。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中国地形模型及世界世界各地模型</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图形尺寸</w:t>
                  </w:r>
                  <w:r>
                    <w:rPr>
                      <w:rFonts w:ascii="仿宋_GB2312" w:hAnsi="仿宋_GB2312" w:cs="仿宋_GB2312" w:eastAsia="仿宋_GB2312"/>
                      <w:sz w:val="20"/>
                    </w:rPr>
                    <w:t>:≥120cm*90cm。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化石标本</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≥20种化石、带标签。</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无屏幕实物编程机器人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一、产品描述</w:t>
                  </w:r>
                  <w:r>
                    <w:br/>
                  </w:r>
                  <w:r>
                    <w:rPr>
                      <w:rFonts w:ascii="仿宋_GB2312" w:hAnsi="仿宋_GB2312" w:cs="仿宋_GB2312" w:eastAsia="仿宋_GB2312"/>
                      <w:sz w:val="20"/>
                    </w:rPr>
                    <w:t>编程机器人套装专为教育创新设计的</w:t>
                  </w:r>
                  <w:r>
                    <w:rPr>
                      <w:rFonts w:ascii="仿宋_GB2312" w:hAnsi="仿宋_GB2312" w:cs="仿宋_GB2312" w:eastAsia="仿宋_GB2312"/>
                      <w:sz w:val="20"/>
                    </w:rPr>
                    <w:t>AI启蒙机器人教学套装，将电动机械与创意搭建完美结合。独特的积木式设计理念，让能量盒本身成为作品的核心组件，六面皆可扩展，激发无限创意可能。创新的智能按键系统，不仅简化了操作流程，更实现了对多个电机的精准三挡调速控制，让学生能直观感受物理控制的乐趣。丰富的接口设计支持多种电机同时工作，为复杂机械系统提供稳定动力。内置专用锂电池与保护电路，确保使用安全与持久续航。搭配400多件彩色积木配件和12个精心设计的课程案例，从基础搭建到高级应用，循序渐进地培养工程思维与创新意识。</w:t>
                  </w:r>
                  <w:r>
                    <w:br/>
                  </w:r>
                  <w:r>
                    <w:rPr>
                      <w:rFonts w:ascii="仿宋_GB2312" w:hAnsi="仿宋_GB2312" w:cs="仿宋_GB2312" w:eastAsia="仿宋_GB2312"/>
                      <w:sz w:val="20"/>
                    </w:rPr>
                    <w:t>二、参数描述</w:t>
                  </w:r>
                  <w:r>
                    <w:br/>
                  </w:r>
                  <w:r>
                    <w:rPr>
                      <w:rFonts w:ascii="仿宋_GB2312" w:hAnsi="仿宋_GB2312" w:cs="仿宋_GB2312" w:eastAsia="仿宋_GB2312"/>
                      <w:sz w:val="20"/>
                    </w:rPr>
                    <w:t>1.智能化能量盒尺寸：≤88mm34mm56mm。</w:t>
                  </w:r>
                  <w:r>
                    <w:br/>
                  </w:r>
                  <w:r>
                    <w:rPr>
                      <w:rFonts w:ascii="仿宋_GB2312" w:hAnsi="仿宋_GB2312" w:cs="仿宋_GB2312" w:eastAsia="仿宋_GB2312"/>
                      <w:sz w:val="20"/>
                    </w:rPr>
                    <w:t>2.智能化能量盒外壳采用PC+ABS高品质环保材料。</w:t>
                  </w:r>
                  <w:r>
                    <w:br/>
                  </w:r>
                  <w:r>
                    <w:rPr>
                      <w:rFonts w:ascii="仿宋_GB2312" w:hAnsi="仿宋_GB2312" w:cs="仿宋_GB2312" w:eastAsia="仿宋_GB2312"/>
                      <w:sz w:val="20"/>
                    </w:rPr>
                    <w:t>3.智能化能量盒六个面均具备积木拼插孔或凸点，主控正面搭载2×4凸点矩阵，兼容主流积木砖块（或具备同等扩展能力）。</w:t>
                  </w:r>
                  <w:r>
                    <w:br/>
                  </w:r>
                  <w:r>
                    <w:rPr>
                      <w:rFonts w:ascii="仿宋_GB2312" w:hAnsi="仿宋_GB2312" w:cs="仿宋_GB2312" w:eastAsia="仿宋_GB2312"/>
                      <w:sz w:val="20"/>
                    </w:rPr>
                    <w:t>4.智能化能量盒采用防反插接口（如四联一体式水晶头端口或同等功能接口），连接传感元件能有效预防反插，也能防止脱落，方便插拔。</w:t>
                  </w:r>
                  <w:r>
                    <w:br/>
                  </w:r>
                  <w:r>
                    <w:rPr>
                      <w:rFonts w:ascii="仿宋_GB2312" w:hAnsi="仿宋_GB2312" w:cs="仿宋_GB2312" w:eastAsia="仿宋_GB2312"/>
                      <w:sz w:val="20"/>
                    </w:rPr>
                    <w:t>5.智能化能量盒正面配置极具科技感的灯环按键组合，既是开关机键，同时也具备电量检测指示灯标识功能，即电量充足时灯环亮蓝灯，当电量不足时灯环亮红灯。</w:t>
                  </w:r>
                  <w:r>
                    <w:br/>
                  </w:r>
                  <w:r>
                    <w:rPr>
                      <w:rFonts w:ascii="仿宋_GB2312" w:hAnsi="仿宋_GB2312" w:cs="仿宋_GB2312" w:eastAsia="仿宋_GB2312"/>
                      <w:sz w:val="20"/>
                    </w:rPr>
                    <w:t>6.智能化能量盒集成开机、关机、按键功能为一体的多功能智能按键，既能作为开关机按钮，也可以通过该按键控制电机的转动速度。</w:t>
                  </w:r>
                  <w:r>
                    <w:br/>
                  </w:r>
                  <w:r>
                    <w:rPr>
                      <w:rFonts w:ascii="仿宋_GB2312" w:hAnsi="仿宋_GB2312" w:cs="仿宋_GB2312" w:eastAsia="仿宋_GB2312"/>
                      <w:sz w:val="20"/>
                    </w:rPr>
                    <w:t>7.智能化能量盒具备不少于12个防反插接口（如RJ11或同等接口）：</w:t>
                  </w:r>
                  <w:r>
                    <w:br/>
                  </w:r>
                  <w:r>
                    <w:rPr>
                      <w:rFonts w:ascii="仿宋_GB2312" w:hAnsi="仿宋_GB2312" w:cs="仿宋_GB2312" w:eastAsia="仿宋_GB2312"/>
                      <w:sz w:val="20"/>
                    </w:rPr>
                    <w:t>（</w:t>
                  </w:r>
                  <w:r>
                    <w:rPr>
                      <w:rFonts w:ascii="仿宋_GB2312" w:hAnsi="仿宋_GB2312" w:cs="仿宋_GB2312" w:eastAsia="仿宋_GB2312"/>
                      <w:sz w:val="20"/>
                    </w:rPr>
                    <w:t>1）包含不少于4个可调速的电机接口（顺时针和逆时针方向各不少于2个），支持通过能量盒的智能按键控制接入的电机的运行速度；</w:t>
                  </w:r>
                  <w:r>
                    <w:br/>
                  </w:r>
                  <w:r>
                    <w:rPr>
                      <w:rFonts w:ascii="仿宋_GB2312" w:hAnsi="仿宋_GB2312" w:cs="仿宋_GB2312" w:eastAsia="仿宋_GB2312"/>
                      <w:sz w:val="20"/>
                    </w:rPr>
                    <w:t>（</w:t>
                  </w:r>
                  <w:r>
                    <w:rPr>
                      <w:rFonts w:ascii="仿宋_GB2312" w:hAnsi="仿宋_GB2312" w:cs="仿宋_GB2312" w:eastAsia="仿宋_GB2312"/>
                      <w:sz w:val="20"/>
                    </w:rPr>
                    <w:t>2）包含不少于8个直流电机接口（顺时针和逆时针方向各不少于4个）。</w:t>
                  </w:r>
                  <w:r>
                    <w:br/>
                  </w:r>
                  <w:r>
                    <w:rPr>
                      <w:rFonts w:ascii="仿宋_GB2312" w:hAnsi="仿宋_GB2312" w:cs="仿宋_GB2312" w:eastAsia="仿宋_GB2312"/>
                      <w:sz w:val="20"/>
                    </w:rPr>
                    <w:t>8.智能化能量盒内置专用锂电池1块，自带保护电路；数据线接在电源口上可以直接给主控器供电，也可以给锂电池充电。</w:t>
                  </w:r>
                  <w:r>
                    <w:br/>
                  </w:r>
                  <w:r>
                    <w:rPr>
                      <w:rFonts w:ascii="仿宋_GB2312" w:hAnsi="仿宋_GB2312" w:cs="仿宋_GB2312" w:eastAsia="仿宋_GB2312"/>
                      <w:sz w:val="20"/>
                    </w:rPr>
                    <w:t>9.智能化能量盒具备1个物理按键控制单个或同时控制多个电机进行三挡调速功能。</w:t>
                  </w:r>
                  <w:r>
                    <w:br/>
                  </w:r>
                  <w:r>
                    <w:rPr>
                      <w:rFonts w:ascii="仿宋_GB2312" w:hAnsi="仿宋_GB2312" w:cs="仿宋_GB2312" w:eastAsia="仿宋_GB2312"/>
                      <w:sz w:val="20"/>
                    </w:rPr>
                    <w:t>三</w:t>
                  </w:r>
                  <w:r>
                    <w:rPr>
                      <w:rFonts w:ascii="仿宋_GB2312" w:hAnsi="仿宋_GB2312" w:cs="仿宋_GB2312" w:eastAsia="仿宋_GB2312"/>
                      <w:sz w:val="20"/>
                    </w:rPr>
                    <w:t>.配置器材</w:t>
                  </w:r>
                  <w:r>
                    <w:br/>
                  </w:r>
                  <w:r>
                    <w:rPr>
                      <w:rFonts w:ascii="仿宋_GB2312" w:hAnsi="仿宋_GB2312" w:cs="仿宋_GB2312" w:eastAsia="仿宋_GB2312"/>
                      <w:sz w:val="20"/>
                    </w:rPr>
                    <w:t>1.积木配件1套：</w:t>
                  </w:r>
                  <w:r>
                    <w:br/>
                  </w:r>
                  <w:r>
                    <w:rPr>
                      <w:rFonts w:ascii="仿宋_GB2312" w:hAnsi="仿宋_GB2312" w:cs="仿宋_GB2312" w:eastAsia="仿宋_GB2312"/>
                      <w:sz w:val="20"/>
                    </w:rPr>
                    <w:t>（</w:t>
                  </w:r>
                  <w:r>
                    <w:rPr>
                      <w:rFonts w:ascii="仿宋_GB2312" w:hAnsi="仿宋_GB2312" w:cs="仿宋_GB2312" w:eastAsia="仿宋_GB2312"/>
                      <w:sz w:val="20"/>
                    </w:rPr>
                    <w:t>1）数量≥400PCS，积木种类包括光滑销、摩擦销、十字轴、轴销、齿轮、直梁、拐角梁、L型梁、T型梁、套管、框架、连接器、轮毂轮胎、滑轮、细线、橡皮筋、绳子、万向轮、拆件器、橡胶轮胎等。</w:t>
                  </w:r>
                  <w:r>
                    <w:br/>
                  </w:r>
                  <w:r>
                    <w:rPr>
                      <w:rFonts w:ascii="仿宋_GB2312" w:hAnsi="仿宋_GB2312" w:cs="仿宋_GB2312" w:eastAsia="仿宋_GB2312"/>
                      <w:sz w:val="20"/>
                    </w:rPr>
                    <w:t>（</w:t>
                  </w:r>
                  <w:r>
                    <w:rPr>
                      <w:rFonts w:ascii="仿宋_GB2312" w:hAnsi="仿宋_GB2312" w:cs="仿宋_GB2312" w:eastAsia="仿宋_GB2312"/>
                      <w:sz w:val="20"/>
                    </w:rPr>
                    <w:t>2）颜色丰富，至少包含湖蓝色、紫红色、红色、蓝色、黄色、黑色、灰色等颜色。</w:t>
                  </w:r>
                  <w:r>
                    <w:br/>
                  </w:r>
                  <w:r>
                    <w:rPr>
                      <w:rFonts w:ascii="仿宋_GB2312" w:hAnsi="仿宋_GB2312" w:cs="仿宋_GB2312" w:eastAsia="仿宋_GB2312"/>
                      <w:sz w:val="20"/>
                    </w:rPr>
                    <w:t>2.直流电机2个：采用防反插连接线（如RJ11水晶头或同等），至少4个面具备积木拼插孔。</w:t>
                  </w:r>
                  <w:r>
                    <w:br/>
                  </w:r>
                  <w:r>
                    <w:rPr>
                      <w:rFonts w:ascii="仿宋_GB2312" w:hAnsi="仿宋_GB2312" w:cs="仿宋_GB2312" w:eastAsia="仿宋_GB2312"/>
                      <w:sz w:val="20"/>
                    </w:rPr>
                    <w:t>3.纸质手册1本：包含搭建手册指引、能量盒使用说明；共12个课程作品案例，每一个课程案例具备清晰的学习目标、拼搭所需配件、搭建步骤、清晰的标注和提示。</w:t>
                  </w:r>
                  <w:r>
                    <w:br/>
                  </w:r>
                  <w:r>
                    <w:rPr>
                      <w:rFonts w:ascii="仿宋_GB2312" w:hAnsi="仿宋_GB2312" w:cs="仿宋_GB2312" w:eastAsia="仿宋_GB2312"/>
                      <w:sz w:val="20"/>
                    </w:rPr>
                    <w:t>4.其他配件：Type-C充电线x1、收纳箱x1。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图形化编程套装</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产品描述：</w:t>
                  </w:r>
                  <w:r>
                    <w:br/>
                  </w:r>
                  <w:r>
                    <w:rPr>
                      <w:rFonts w:ascii="仿宋_GB2312" w:hAnsi="仿宋_GB2312" w:cs="仿宋_GB2312" w:eastAsia="仿宋_GB2312"/>
                      <w:sz w:val="20"/>
                    </w:rPr>
                    <w:t>图形化编程套装是一款寓教于乐的编程教具，结合触碰传感器、彩灯传感器，学生可以利用触碰传感器制作各种互动装置，如按钮、开关等，从而实现交互式编程。彩灯可用于变化不同的颜色和亮度，为编程项目增添视觉效果。通过学习课程和实际操作，学生可以逐步提高编程能力，制作出更多有趣的项目。</w:t>
                  </w:r>
                  <w:r>
                    <w:br/>
                  </w:r>
                  <w:r>
                    <w:rPr>
                      <w:rFonts w:ascii="仿宋_GB2312" w:hAnsi="仿宋_GB2312" w:cs="仿宋_GB2312" w:eastAsia="仿宋_GB2312"/>
                      <w:sz w:val="20"/>
                    </w:rPr>
                    <w:t>二、技术参数：</w:t>
                  </w:r>
                  <w:r>
                    <w:br/>
                  </w:r>
                  <w:r>
                    <w:rPr>
                      <w:rFonts w:ascii="仿宋_GB2312" w:hAnsi="仿宋_GB2312" w:cs="仿宋_GB2312" w:eastAsia="仿宋_GB2312"/>
                      <w:sz w:val="20"/>
                    </w:rPr>
                    <w:t>1.控制器满足不少于4路防反插传感器接口，不少于4路带编程驱动专用马达接口，不少于4路电动马达接口，并且接口具有防反插功能（如RJ11或同等接口），防止模块损坏。</w:t>
                  </w:r>
                  <w:r>
                    <w:br/>
                  </w:r>
                  <w:r>
                    <w:rPr>
                      <w:rFonts w:ascii="仿宋_GB2312" w:hAnsi="仿宋_GB2312" w:cs="仿宋_GB2312" w:eastAsia="仿宋_GB2312"/>
                      <w:sz w:val="20"/>
                    </w:rPr>
                    <w:t>2.控制器集成机器人编程玩法和机器人电动玩法，同时配套可充电锂电池。</w:t>
                  </w:r>
                  <w:r>
                    <w:br/>
                  </w:r>
                  <w:r>
                    <w:rPr>
                      <w:rFonts w:ascii="仿宋_GB2312" w:hAnsi="仿宋_GB2312" w:cs="仿宋_GB2312" w:eastAsia="仿宋_GB2312"/>
                      <w:sz w:val="20"/>
                    </w:rPr>
                    <w:t>3.控制器内置专用锂电池1块，自带保护电路，适配器接在电源口上可以直接给控制器供电。</w:t>
                  </w:r>
                  <w:r>
                    <w:br/>
                  </w:r>
                  <w:r>
                    <w:rPr>
                      <w:rFonts w:ascii="仿宋_GB2312" w:hAnsi="仿宋_GB2312" w:cs="仿宋_GB2312" w:eastAsia="仿宋_GB2312"/>
                      <w:sz w:val="20"/>
                    </w:rPr>
                    <w:t>4.控制器内置蜂鸣器，支持编程控制播放声音和乐曲。</w:t>
                  </w:r>
                  <w:r>
                    <w:br/>
                  </w:r>
                  <w:r>
                    <w:rPr>
                      <w:rFonts w:ascii="仿宋_GB2312" w:hAnsi="仿宋_GB2312" w:cs="仿宋_GB2312" w:eastAsia="仿宋_GB2312"/>
                      <w:sz w:val="20"/>
                    </w:rPr>
                    <w:t>5.支持USB连线编程控制。</w:t>
                  </w:r>
                  <w:r>
                    <w:br/>
                  </w:r>
                  <w:r>
                    <w:rPr>
                      <w:rFonts w:ascii="仿宋_GB2312" w:hAnsi="仿宋_GB2312" w:cs="仿宋_GB2312" w:eastAsia="仿宋_GB2312"/>
                      <w:sz w:val="20"/>
                    </w:rPr>
                    <w:t>6.控制器配备Reset按钮：可让主板的程序重启。</w:t>
                  </w:r>
                  <w:r>
                    <w:br/>
                  </w:r>
                  <w:r>
                    <w:rPr>
                      <w:rFonts w:ascii="仿宋_GB2312" w:hAnsi="仿宋_GB2312" w:cs="仿宋_GB2312" w:eastAsia="仿宋_GB2312"/>
                      <w:sz w:val="20"/>
                    </w:rPr>
                    <w:t>7.支持程序下载模式运行。</w:t>
                  </w:r>
                  <w:r>
                    <w:br/>
                  </w:r>
                  <w:r>
                    <w:rPr>
                      <w:rFonts w:ascii="仿宋_GB2312" w:hAnsi="仿宋_GB2312" w:cs="仿宋_GB2312" w:eastAsia="仿宋_GB2312"/>
                      <w:sz w:val="20"/>
                    </w:rPr>
                    <w:t>8.套装包含：1个可编程主控器，1个可充电锂电池，1个触碰传感器，1个彩灯传感器，1个电机，1本纸质搭建手册、不少于400个科技件积木，16节STEAM编程机器人课程（含搭建图纸、教案、教学PPT），1个收纳箱，1套兼容Scratch3.0的机器人编程软件；</w:t>
                  </w:r>
                  <w:r>
                    <w:br/>
                  </w:r>
                  <w:r>
                    <w:rPr>
                      <w:rFonts w:ascii="仿宋_GB2312" w:hAnsi="仿宋_GB2312" w:cs="仿宋_GB2312" w:eastAsia="仿宋_GB2312"/>
                      <w:sz w:val="20"/>
                    </w:rPr>
                    <w:t>9.积木组件数量不少于400个，组件种类不少于30种：</w:t>
                  </w:r>
                  <w:r>
                    <w:br/>
                  </w:r>
                  <w:r>
                    <w:rPr>
                      <w:rFonts w:ascii="仿宋_GB2312" w:hAnsi="仿宋_GB2312" w:cs="仿宋_GB2312" w:eastAsia="仿宋_GB2312"/>
                      <w:sz w:val="20"/>
                    </w:rPr>
                    <w:t>（</w:t>
                  </w:r>
                  <w:r>
                    <w:rPr>
                      <w:rFonts w:ascii="仿宋_GB2312" w:hAnsi="仿宋_GB2312" w:cs="仿宋_GB2312" w:eastAsia="仿宋_GB2312"/>
                      <w:sz w:val="20"/>
                    </w:rPr>
                    <w:t>1）主要构件梁、销、轴类构件固定牢固，各种类型结构部件以颜色区分；</w:t>
                  </w:r>
                  <w:r>
                    <w:br/>
                  </w:r>
                  <w:r>
                    <w:rPr>
                      <w:rFonts w:ascii="仿宋_GB2312" w:hAnsi="仿宋_GB2312" w:cs="仿宋_GB2312" w:eastAsia="仿宋_GB2312"/>
                      <w:sz w:val="20"/>
                    </w:rPr>
                    <w:t>（</w:t>
                  </w:r>
                  <w:r>
                    <w:rPr>
                      <w:rFonts w:ascii="仿宋_GB2312" w:hAnsi="仿宋_GB2312" w:cs="仿宋_GB2312" w:eastAsia="仿宋_GB2312"/>
                      <w:sz w:val="20"/>
                    </w:rPr>
                    <w:t>2）包含多种类型和齿数规格齿轮，包含锥齿轮、双锥齿轮等（或具备同等功能替代件）；</w:t>
                  </w:r>
                  <w:r>
                    <w:br/>
                  </w:r>
                  <w:r>
                    <w:rPr>
                      <w:rFonts w:ascii="仿宋_GB2312" w:hAnsi="仿宋_GB2312" w:cs="仿宋_GB2312" w:eastAsia="仿宋_GB2312"/>
                      <w:sz w:val="20"/>
                    </w:rPr>
                    <w:t>（</w:t>
                  </w:r>
                  <w:r>
                    <w:rPr>
                      <w:rFonts w:ascii="仿宋_GB2312" w:hAnsi="仿宋_GB2312" w:cs="仿宋_GB2312" w:eastAsia="仿宋_GB2312"/>
                      <w:sz w:val="20"/>
                    </w:rPr>
                    <w:t>3）包含框架、球座、万向轮、轮毂、轮胎；</w:t>
                  </w:r>
                  <w:r>
                    <w:br/>
                  </w:r>
                  <w:r>
                    <w:rPr>
                      <w:rFonts w:ascii="仿宋_GB2312" w:hAnsi="仿宋_GB2312" w:cs="仿宋_GB2312" w:eastAsia="仿宋_GB2312"/>
                      <w:sz w:val="20"/>
                    </w:rPr>
                    <w:t>（</w:t>
                  </w:r>
                  <w:r>
                    <w:rPr>
                      <w:rFonts w:ascii="仿宋_GB2312" w:hAnsi="仿宋_GB2312" w:cs="仿宋_GB2312" w:eastAsia="仿宋_GB2312"/>
                      <w:sz w:val="20"/>
                    </w:rPr>
                    <w:t>4）用于连接、紧固的各种销与连接件不少于30种，有丰富的搭建方式且易于实现。</w:t>
                  </w:r>
                  <w:r>
                    <w:br/>
                  </w:r>
                  <w:r>
                    <w:rPr>
                      <w:rFonts w:ascii="仿宋_GB2312" w:hAnsi="仿宋_GB2312" w:cs="仿宋_GB2312" w:eastAsia="仿宋_GB2312"/>
                      <w:sz w:val="20"/>
                    </w:rPr>
                    <w:t>三、配套编程软件：</w:t>
                  </w:r>
                  <w:r>
                    <w:br/>
                  </w:r>
                  <w:r>
                    <w:rPr>
                      <w:rFonts w:ascii="仿宋_GB2312" w:hAnsi="仿宋_GB2312" w:cs="仿宋_GB2312" w:eastAsia="仿宋_GB2312"/>
                      <w:sz w:val="20"/>
                    </w:rPr>
                    <w:t>支持图形化编程和代码编程的多功能软件平台，该软件基于</w:t>
                  </w:r>
                  <w:r>
                    <w:rPr>
                      <w:rFonts w:ascii="仿宋_GB2312" w:hAnsi="仿宋_GB2312" w:cs="仿宋_GB2312" w:eastAsia="仿宋_GB2312"/>
                      <w:sz w:val="20"/>
                    </w:rPr>
                    <w:t>Scratch3.0进行开发，整合图形化编程、Python编程。入门阶段可通过拖放积木可视化生成程序，进阶支持代码编程，并集成多种人工智能视觉与语音算法。</w:t>
                  </w:r>
                  <w:r>
                    <w:br/>
                  </w:r>
                  <w:r>
                    <w:rPr>
                      <w:rFonts w:ascii="仿宋_GB2312" w:hAnsi="仿宋_GB2312" w:cs="仿宋_GB2312" w:eastAsia="仿宋_GB2312"/>
                      <w:sz w:val="20"/>
                    </w:rPr>
                    <w:t>四、功能描述：</w:t>
                  </w:r>
                  <w:r>
                    <w:br/>
                  </w:r>
                  <w:r>
                    <w:rPr>
                      <w:rFonts w:ascii="仿宋_GB2312" w:hAnsi="仿宋_GB2312" w:cs="仿宋_GB2312" w:eastAsia="仿宋_GB2312"/>
                      <w:sz w:val="20"/>
                    </w:rPr>
                    <w:t>1.支持拖拽编程积木块、组合、设置参数的可视化操作进行程序的制作，操作方便，简单易上手。</w:t>
                  </w:r>
                  <w:r>
                    <w:br/>
                  </w:r>
                  <w:r>
                    <w:rPr>
                      <w:rFonts w:ascii="仿宋_GB2312" w:hAnsi="仿宋_GB2312" w:cs="仿宋_GB2312" w:eastAsia="仿宋_GB2312"/>
                      <w:sz w:val="20"/>
                    </w:rPr>
                    <w:t>2.多种功能积木块的分类，包括事件、控制、运算、变量、自制积木、控制台、巡线、电机、显示、传感器、语音识别模块、AI摄像头等，可以直接拖动对应的积木块设计程序。</w:t>
                  </w:r>
                  <w:r>
                    <w:br/>
                  </w:r>
                  <w:r>
                    <w:rPr>
                      <w:rFonts w:ascii="仿宋_GB2312" w:hAnsi="仿宋_GB2312" w:cs="仿宋_GB2312" w:eastAsia="仿宋_GB2312"/>
                      <w:sz w:val="20"/>
                    </w:rPr>
                    <w:t>3.支持多种智能硬件，包括电机、LED灯、温度传感器、光敏、电位器、红外测距、人体热释电、红外遥控、LCD、舵机、MP3、温湿度传感器、土壤湿度、声音传感器、雨滴传感器、压力传感器、烟雾传感器、触摸传感器、继电器、陀螺仪、OLED显示屏、RGB彩灯、蜂鸣器、触碰开关、超声波传感器、巡线传感器、颜色传感器、RFID非接读卡器、语音识别模块等，丰富学生创作内容。</w:t>
                  </w:r>
                  <w:r>
                    <w:br/>
                  </w:r>
                  <w:r>
                    <w:rPr>
                      <w:rFonts w:ascii="仿宋_GB2312" w:hAnsi="仿宋_GB2312" w:cs="仿宋_GB2312" w:eastAsia="仿宋_GB2312"/>
                      <w:sz w:val="20"/>
                    </w:rPr>
                    <w:t>4.支持开启算法-线段检测：让移动机器人具备视觉识别执行巡线功能；</w:t>
                  </w:r>
                  <w:r>
                    <w:br/>
                  </w:r>
                  <w:r>
                    <w:rPr>
                      <w:rFonts w:ascii="仿宋_GB2312" w:hAnsi="仿宋_GB2312" w:cs="仿宋_GB2312" w:eastAsia="仿宋_GB2312"/>
                      <w:sz w:val="20"/>
                    </w:rPr>
                    <w:t>5.支持开启算法-人脸识别：让机器人具备人脸识别功能；</w:t>
                  </w:r>
                  <w:r>
                    <w:br/>
                  </w:r>
                  <w:r>
                    <w:rPr>
                      <w:rFonts w:ascii="仿宋_GB2312" w:hAnsi="仿宋_GB2312" w:cs="仿宋_GB2312" w:eastAsia="仿宋_GB2312"/>
                      <w:sz w:val="20"/>
                    </w:rPr>
                    <w:t>6.支持开启算法-运动物体：让机器人具备物体追踪功能；</w:t>
                  </w:r>
                  <w:r>
                    <w:br/>
                  </w:r>
                  <w:r>
                    <w:rPr>
                      <w:rFonts w:ascii="仿宋_GB2312" w:hAnsi="仿宋_GB2312" w:cs="仿宋_GB2312" w:eastAsia="仿宋_GB2312"/>
                      <w:sz w:val="20"/>
                    </w:rPr>
                    <w:t>7.支持开启算法-颜色识别：让机器人具备视觉识别颜色功能；</w:t>
                  </w:r>
                  <w:r>
                    <w:br/>
                  </w:r>
                  <w:r>
                    <w:rPr>
                      <w:rFonts w:ascii="仿宋_GB2312" w:hAnsi="仿宋_GB2312" w:cs="仿宋_GB2312" w:eastAsia="仿宋_GB2312"/>
                      <w:sz w:val="20"/>
                    </w:rPr>
                    <w:t>8.支持开启算法-标签识别：让机器人具备视觉识别标签功能；</w:t>
                  </w:r>
                  <w:r>
                    <w:br/>
                  </w:r>
                  <w:r>
                    <w:rPr>
                      <w:rFonts w:ascii="仿宋_GB2312" w:hAnsi="仿宋_GB2312" w:cs="仿宋_GB2312" w:eastAsia="仿宋_GB2312"/>
                      <w:sz w:val="20"/>
                    </w:rPr>
                    <w:t>9.支持开启算法-20类物体：让机器人具备视觉识别物体分类功能；</w:t>
                  </w:r>
                  <w:r>
                    <w:br/>
                  </w:r>
                  <w:r>
                    <w:rPr>
                      <w:rFonts w:ascii="仿宋_GB2312" w:hAnsi="仿宋_GB2312" w:cs="仿宋_GB2312" w:eastAsia="仿宋_GB2312"/>
                      <w:sz w:val="20"/>
                    </w:rPr>
                    <w:t>10.支持开启算法-卡片识别：让机器人具备视觉识别卡片内容功能；</w:t>
                  </w:r>
                  <w:r>
                    <w:br/>
                  </w:r>
                  <w:r>
                    <w:rPr>
                      <w:rFonts w:ascii="仿宋_GB2312" w:hAnsi="仿宋_GB2312" w:cs="仿宋_GB2312" w:eastAsia="仿宋_GB2312"/>
                      <w:sz w:val="20"/>
                    </w:rPr>
                    <w:t>11.支持开启算法-二维码识别：让机器人具备视觉识别二维码功能；</w:t>
                  </w:r>
                  <w:r>
                    <w:br/>
                  </w:r>
                  <w:r>
                    <w:rPr>
                      <w:rFonts w:ascii="仿宋_GB2312" w:hAnsi="仿宋_GB2312" w:cs="仿宋_GB2312" w:eastAsia="仿宋_GB2312"/>
                      <w:sz w:val="20"/>
                    </w:rPr>
                    <w:t>12.支持开启算法-色块检测：让机器人具备视觉识别色块功能；</w:t>
                  </w:r>
                  <w:r>
                    <w:br/>
                  </w:r>
                  <w:r>
                    <w:rPr>
                      <w:rFonts w:ascii="仿宋_GB2312" w:hAnsi="仿宋_GB2312" w:cs="仿宋_GB2312" w:eastAsia="仿宋_GB2312"/>
                      <w:sz w:val="20"/>
                    </w:rPr>
                    <w:t>13.支持开启算法-深度学习：让机器人具备深度学习功能；</w:t>
                  </w:r>
                  <w:r>
                    <w:br/>
                  </w:r>
                  <w:r>
                    <w:rPr>
                      <w:rFonts w:ascii="仿宋_GB2312" w:hAnsi="仿宋_GB2312" w:cs="仿宋_GB2312" w:eastAsia="仿宋_GB2312"/>
                      <w:sz w:val="20"/>
                    </w:rPr>
                    <w:t>14.支持屏幕显示文字的调用，让机器人屏幕上进行显示。</w:t>
                  </w:r>
                  <w:r>
                    <w:br/>
                  </w:r>
                  <w:r>
                    <w:rPr>
                      <w:rFonts w:ascii="仿宋_GB2312" w:hAnsi="仿宋_GB2312" w:cs="仿宋_GB2312" w:eastAsia="仿宋_GB2312"/>
                      <w:sz w:val="20"/>
                    </w:rPr>
                    <w:t>15.支持对四路巡线PID：KP、KI、KD各参数的设置；支持对通过巡线路口（左侧、右侧、T字/十字路口）的速度和冲过路口的时间进行设置；支持对巡线计时的速度和时间进行设置；支持对转弯（左侧、中间、右侧）左电机速度和右电机速度进行设置。</w:t>
                  </w:r>
                </w:p>
                <w:p>
                  <w:pPr>
                    <w:pStyle w:val="null3"/>
                    <w:numPr>
                      <w:ilvl w:val="0"/>
                      <w:numId w:val="2"/>
                    </w:numPr>
                    <w:jc w:val="left"/>
                  </w:pPr>
                  <w:r>
                    <w:rPr>
                      <w:rFonts w:ascii="仿宋_GB2312" w:hAnsi="仿宋_GB2312" w:cs="仿宋_GB2312" w:eastAsia="仿宋_GB2312"/>
                      <w:sz w:val="20"/>
                    </w:rPr>
                    <w:t>支持对程序进行折叠代码和展开代码操作。</w:t>
                  </w:r>
                  <w:r>
                    <w:br/>
                  </w:r>
                  <w:r>
                    <w:rPr>
                      <w:rFonts w:ascii="仿宋_GB2312" w:hAnsi="仿宋_GB2312" w:cs="仿宋_GB2312" w:eastAsia="仿宋_GB2312"/>
                      <w:sz w:val="20"/>
                    </w:rPr>
                    <w:t>17.支持BLE蓝牙，实现物联网数据收发。</w:t>
                  </w:r>
                  <w:r>
                    <w:br/>
                  </w:r>
                  <w:r>
                    <w:rPr>
                      <w:rFonts w:ascii="仿宋_GB2312" w:hAnsi="仿宋_GB2312" w:cs="仿宋_GB2312" w:eastAsia="仿宋_GB2312"/>
                      <w:sz w:val="20"/>
                    </w:rPr>
                    <w:t>18.支持WIFI通信：设置名称和密码开启WiFi热点；连接WiFi、获取设备MAC地址、IP地址。</w:t>
                  </w:r>
                  <w:r>
                    <w:br/>
                  </w:r>
                  <w:r>
                    <w:rPr>
                      <w:rFonts w:ascii="仿宋_GB2312" w:hAnsi="仿宋_GB2312" w:cs="仿宋_GB2312" w:eastAsia="仿宋_GB2312"/>
                      <w:sz w:val="20"/>
                    </w:rPr>
                    <w:t>19.支持程序自动备份功能，自动备份时间间隔和自动备份保留文件数可自行设置。</w:t>
                  </w:r>
                </w:p>
                <w:p>
                  <w:pPr>
                    <w:pStyle w:val="null3"/>
                    <w:numPr>
                      <w:ilvl w:val="0"/>
                      <w:numId w:val="2"/>
                    </w:numPr>
                    <w:jc w:val="left"/>
                  </w:pPr>
                  <w:r>
                    <w:rPr>
                      <w:rFonts w:ascii="仿宋_GB2312" w:hAnsi="仿宋_GB2312" w:cs="仿宋_GB2312" w:eastAsia="仿宋_GB2312"/>
                      <w:sz w:val="20"/>
                    </w:rPr>
                    <w:t>支持图形化编程和</w:t>
                  </w:r>
                  <w:r>
                    <w:rPr>
                      <w:rFonts w:ascii="仿宋_GB2312" w:hAnsi="仿宋_GB2312" w:cs="仿宋_GB2312" w:eastAsia="仿宋_GB2312"/>
                      <w:sz w:val="20"/>
                    </w:rPr>
                    <w:t>Python编程模式自由切换。</w:t>
                  </w:r>
                  <w:r>
                    <w:br/>
                  </w:r>
                  <w:r>
                    <w:rPr>
                      <w:rFonts w:ascii="仿宋_GB2312" w:hAnsi="仿宋_GB2312" w:cs="仿宋_GB2312" w:eastAsia="仿宋_GB2312"/>
                      <w:sz w:val="20"/>
                    </w:rPr>
                    <w:t>21.支持蓝牙通信，蓝牙收发数据、读取数据。</w:t>
                  </w:r>
                  <w:r>
                    <w:br/>
                  </w:r>
                  <w:r>
                    <w:rPr>
                      <w:rFonts w:ascii="仿宋_GB2312" w:hAnsi="仿宋_GB2312" w:cs="仿宋_GB2312" w:eastAsia="仿宋_GB2312"/>
                      <w:sz w:val="20"/>
                    </w:rPr>
                    <w:t>22.支持TCP/UDP客户端：设置IP地址和端口连接服务器；可向服务器发送文本、十六进制数；可接收服务器的文本、十六进制数据。</w:t>
                  </w:r>
                  <w:r>
                    <w:br/>
                  </w:r>
                  <w:r>
                    <w:rPr>
                      <w:rFonts w:ascii="仿宋_GB2312" w:hAnsi="仿宋_GB2312" w:cs="仿宋_GB2312" w:eastAsia="仿宋_GB2312"/>
                      <w:sz w:val="20"/>
                    </w:rPr>
                    <w:t>23.支持TCP/UDP服务器：设置端口启动TCP/UDP服务器；可向客户端发送文本、十六进制数；可接收客户端的文本、十六进制数据。</w:t>
                  </w:r>
                </w:p>
                <w:p>
                  <w:pPr>
                    <w:pStyle w:val="null3"/>
                    <w:jc w:val="left"/>
                  </w:pPr>
                  <w:r>
                    <w:rPr>
                      <w:rFonts w:ascii="仿宋_GB2312" w:hAnsi="仿宋_GB2312" w:cs="仿宋_GB2312" w:eastAsia="仿宋_GB2312"/>
                      <w:sz w:val="20"/>
                    </w:rPr>
                    <w:t>24.支持MQTT通信：设置服务器地址和端口；可接收MQTT消息、可发送消息到MQTT。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大颗粒积木套装</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一、产品描述</w:t>
                  </w:r>
                  <w:r>
                    <w:br/>
                  </w:r>
                  <w:r>
                    <w:rPr>
                      <w:rFonts w:ascii="仿宋_GB2312" w:hAnsi="仿宋_GB2312" w:cs="仿宋_GB2312" w:eastAsia="仿宋_GB2312"/>
                      <w:sz w:val="20"/>
                    </w:rPr>
                    <w:t>大颗粒积木套装是一款专为教育创新设计的电动机器人教学套装，将电动机械与创意搭建完美结合。独特的积木式设计理念，让能量盒本身成为作品的核心组件，六面皆可扩展，激发无限创意可能。创新的智能按键系统，不仅简化了操作流程，更实现了对多个电机的精准三挡调速控制，让学生能直观感受物理控制的乐趣。丰富的接口设计支持多种电机同时工作，为复杂机械系统提供稳定动力。内置专用锂电池与保护电路，确保使用安全与持久续航。搭配</w:t>
                  </w:r>
                  <w:r>
                    <w:rPr>
                      <w:rFonts w:ascii="仿宋_GB2312" w:hAnsi="仿宋_GB2312" w:cs="仿宋_GB2312" w:eastAsia="仿宋_GB2312"/>
                      <w:sz w:val="20"/>
                    </w:rPr>
                    <w:t>400多件彩色积木配件和16个精心设计的课程案例，从基础搭建到高级应用，循序渐进地培养工程思维与创新意识。</w:t>
                  </w:r>
                  <w:r>
                    <w:br/>
                  </w:r>
                  <w:r>
                    <w:rPr>
                      <w:rFonts w:ascii="仿宋_GB2312" w:hAnsi="仿宋_GB2312" w:cs="仿宋_GB2312" w:eastAsia="仿宋_GB2312"/>
                      <w:sz w:val="20"/>
                    </w:rPr>
                    <w:t>二、参数描述</w:t>
                  </w:r>
                  <w:r>
                    <w:br/>
                  </w:r>
                  <w:r>
                    <w:rPr>
                      <w:rFonts w:ascii="仿宋_GB2312" w:hAnsi="仿宋_GB2312" w:cs="仿宋_GB2312" w:eastAsia="仿宋_GB2312"/>
                      <w:sz w:val="20"/>
                    </w:rPr>
                    <w:t>1.智能化能量盒尺寸：≤88mm34mm56mm。</w:t>
                  </w:r>
                  <w:r>
                    <w:br/>
                  </w:r>
                  <w:r>
                    <w:rPr>
                      <w:rFonts w:ascii="仿宋_GB2312" w:hAnsi="仿宋_GB2312" w:cs="仿宋_GB2312" w:eastAsia="仿宋_GB2312"/>
                      <w:sz w:val="20"/>
                    </w:rPr>
                    <w:t>2.智能化能量盒外壳采用PC+ABS高品质环保材料。</w:t>
                  </w:r>
                  <w:r>
                    <w:br/>
                  </w:r>
                  <w:r>
                    <w:rPr>
                      <w:rFonts w:ascii="仿宋_GB2312" w:hAnsi="仿宋_GB2312" w:cs="仿宋_GB2312" w:eastAsia="仿宋_GB2312"/>
                      <w:sz w:val="20"/>
                    </w:rPr>
                    <w:t>3.智能化能量盒六个面均具备积木拼插孔或凸点，主控正面搭载2×4凸点矩阵，兼容主流积木砖块（或具备同等扩展能力）。</w:t>
                  </w:r>
                  <w:r>
                    <w:br/>
                  </w:r>
                  <w:r>
                    <w:rPr>
                      <w:rFonts w:ascii="仿宋_GB2312" w:hAnsi="仿宋_GB2312" w:cs="仿宋_GB2312" w:eastAsia="仿宋_GB2312"/>
                      <w:sz w:val="20"/>
                    </w:rPr>
                    <w:t>4.智能化能量盒采用防反插接口（如四联一体式水晶头端口或同等功能接口），连接传感元件能有效预防反插，也能防止脱落，方便插拔。</w:t>
                  </w:r>
                  <w:r>
                    <w:br/>
                  </w:r>
                  <w:r>
                    <w:rPr>
                      <w:rFonts w:ascii="仿宋_GB2312" w:hAnsi="仿宋_GB2312" w:cs="仿宋_GB2312" w:eastAsia="仿宋_GB2312"/>
                      <w:sz w:val="20"/>
                    </w:rPr>
                    <w:t>5.智能化能量盒正面配置极具科技感的灯环按键组合，既是开关机键，同时也具备电量检测指示灯标识功能，即电量充足时灯环亮蓝灯，当电量不足时灯环亮红灯。</w:t>
                  </w:r>
                  <w:r>
                    <w:br/>
                  </w:r>
                  <w:r>
                    <w:rPr>
                      <w:rFonts w:ascii="仿宋_GB2312" w:hAnsi="仿宋_GB2312" w:cs="仿宋_GB2312" w:eastAsia="仿宋_GB2312"/>
                      <w:sz w:val="20"/>
                    </w:rPr>
                    <w:t>6.智能化能量盒集成开机、关机、按键功能为一体的多功能智能按键，既能作为开关机按钮，也可以通过该按键控制电机的转动速度。</w:t>
                  </w:r>
                  <w:r>
                    <w:br/>
                  </w:r>
                  <w:r>
                    <w:rPr>
                      <w:rFonts w:ascii="仿宋_GB2312" w:hAnsi="仿宋_GB2312" w:cs="仿宋_GB2312" w:eastAsia="仿宋_GB2312"/>
                      <w:sz w:val="20"/>
                    </w:rPr>
                    <w:t>7.智能化能量盒具备不少于12个防反插接口（如RJ11或同等接口）：</w:t>
                  </w:r>
                  <w:r>
                    <w:br/>
                  </w:r>
                  <w:r>
                    <w:rPr>
                      <w:rFonts w:ascii="仿宋_GB2312" w:hAnsi="仿宋_GB2312" w:cs="仿宋_GB2312" w:eastAsia="仿宋_GB2312"/>
                      <w:sz w:val="20"/>
                    </w:rPr>
                    <w:t>（</w:t>
                  </w:r>
                  <w:r>
                    <w:rPr>
                      <w:rFonts w:ascii="仿宋_GB2312" w:hAnsi="仿宋_GB2312" w:cs="仿宋_GB2312" w:eastAsia="仿宋_GB2312"/>
                      <w:sz w:val="20"/>
                    </w:rPr>
                    <w:t>1）包含不少于4个可调速的电机接口（顺时针和逆时针方向各不少于2个），支持通过能量盒的智能按键控制接入的电机的运行速度；</w:t>
                  </w:r>
                  <w:r>
                    <w:br/>
                  </w:r>
                  <w:r>
                    <w:rPr>
                      <w:rFonts w:ascii="仿宋_GB2312" w:hAnsi="仿宋_GB2312" w:cs="仿宋_GB2312" w:eastAsia="仿宋_GB2312"/>
                      <w:sz w:val="20"/>
                    </w:rPr>
                    <w:t>（</w:t>
                  </w:r>
                  <w:r>
                    <w:rPr>
                      <w:rFonts w:ascii="仿宋_GB2312" w:hAnsi="仿宋_GB2312" w:cs="仿宋_GB2312" w:eastAsia="仿宋_GB2312"/>
                      <w:sz w:val="20"/>
                    </w:rPr>
                    <w:t>2）包含不少于8个直流电机接口（顺时针和逆时针方向各不少于4个）。</w:t>
                  </w:r>
                  <w:r>
                    <w:br/>
                  </w:r>
                  <w:r>
                    <w:rPr>
                      <w:rFonts w:ascii="仿宋_GB2312" w:hAnsi="仿宋_GB2312" w:cs="仿宋_GB2312" w:eastAsia="仿宋_GB2312"/>
                      <w:sz w:val="20"/>
                    </w:rPr>
                    <w:t>8.智能化能量盒内置专用锂电池1块，自带保护电路；数据线接在电源口上可以直接给主控器供电，也可以给锂电池充电。</w:t>
                  </w:r>
                  <w:r>
                    <w:br/>
                  </w:r>
                  <w:r>
                    <w:rPr>
                      <w:rFonts w:ascii="仿宋_GB2312" w:hAnsi="仿宋_GB2312" w:cs="仿宋_GB2312" w:eastAsia="仿宋_GB2312"/>
                      <w:sz w:val="20"/>
                    </w:rPr>
                    <w:t>9.智能化能量盒具备1个物理按键控制单个或同时控制多个电机进行三挡调速功能。</w:t>
                  </w:r>
                  <w:r>
                    <w:br/>
                  </w:r>
                  <w:r>
                    <w:rPr>
                      <w:rFonts w:ascii="仿宋_GB2312" w:hAnsi="仿宋_GB2312" w:cs="仿宋_GB2312" w:eastAsia="仿宋_GB2312"/>
                      <w:sz w:val="20"/>
                    </w:rPr>
                    <w:t>三</w:t>
                  </w:r>
                  <w:r>
                    <w:rPr>
                      <w:rFonts w:ascii="仿宋_GB2312" w:hAnsi="仿宋_GB2312" w:cs="仿宋_GB2312" w:eastAsia="仿宋_GB2312"/>
                      <w:sz w:val="20"/>
                    </w:rPr>
                    <w:t>.配置器材</w:t>
                  </w:r>
                  <w:r>
                    <w:br/>
                  </w:r>
                  <w:r>
                    <w:rPr>
                      <w:rFonts w:ascii="仿宋_GB2312" w:hAnsi="仿宋_GB2312" w:cs="仿宋_GB2312" w:eastAsia="仿宋_GB2312"/>
                      <w:sz w:val="20"/>
                    </w:rPr>
                    <w:t>1.积木配件1套：</w:t>
                  </w:r>
                  <w:r>
                    <w:br/>
                  </w:r>
                  <w:r>
                    <w:rPr>
                      <w:rFonts w:ascii="仿宋_GB2312" w:hAnsi="仿宋_GB2312" w:cs="仿宋_GB2312" w:eastAsia="仿宋_GB2312"/>
                      <w:sz w:val="20"/>
                    </w:rPr>
                    <w:t>（</w:t>
                  </w:r>
                  <w:r>
                    <w:rPr>
                      <w:rFonts w:ascii="仿宋_GB2312" w:hAnsi="仿宋_GB2312" w:cs="仿宋_GB2312" w:eastAsia="仿宋_GB2312"/>
                      <w:sz w:val="20"/>
                    </w:rPr>
                    <w:t>1）数量≥400PCS，积木种类包括光滑销、摩擦销、十字轴、轴销、齿轮、直梁、拐角梁、L型梁、T型梁、套管、框架、连接器、轮毂轮胎、滑轮、细线、橡皮筋、绳子、万向轮、拆件器、橡胶轮胎等。</w:t>
                  </w:r>
                  <w:r>
                    <w:br/>
                  </w:r>
                  <w:r>
                    <w:rPr>
                      <w:rFonts w:ascii="仿宋_GB2312" w:hAnsi="仿宋_GB2312" w:cs="仿宋_GB2312" w:eastAsia="仿宋_GB2312"/>
                      <w:sz w:val="20"/>
                    </w:rPr>
                    <w:t>（</w:t>
                  </w:r>
                  <w:r>
                    <w:rPr>
                      <w:rFonts w:ascii="仿宋_GB2312" w:hAnsi="仿宋_GB2312" w:cs="仿宋_GB2312" w:eastAsia="仿宋_GB2312"/>
                      <w:sz w:val="20"/>
                    </w:rPr>
                    <w:t>2）颜色丰富，至少包含湖蓝色、紫红色、红色、蓝色、黄色、黑色、灰色等颜色。</w:t>
                  </w:r>
                  <w:r>
                    <w:br/>
                  </w:r>
                  <w:r>
                    <w:rPr>
                      <w:rFonts w:ascii="仿宋_GB2312" w:hAnsi="仿宋_GB2312" w:cs="仿宋_GB2312" w:eastAsia="仿宋_GB2312"/>
                      <w:sz w:val="20"/>
                    </w:rPr>
                    <w:t>2.直流电机2个：采用防反插连接线（如RJ11水晶头或同等），至少4个面具备积木拼插孔。</w:t>
                  </w:r>
                  <w:r>
                    <w:br/>
                  </w:r>
                  <w:r>
                    <w:rPr>
                      <w:rFonts w:ascii="仿宋_GB2312" w:hAnsi="仿宋_GB2312" w:cs="仿宋_GB2312" w:eastAsia="仿宋_GB2312"/>
                      <w:sz w:val="20"/>
                    </w:rPr>
                    <w:t>3.纸质手册1本：包含搭建手册指引、能量盒使用说明；共16个课程作品案例，每一个课程案例具备清晰的学习目标、拼搭所需配件、搭建步骤、清晰的标注和提示。</w:t>
                  </w:r>
                  <w:r>
                    <w:br/>
                  </w:r>
                  <w:r>
                    <w:rPr>
                      <w:rFonts w:ascii="仿宋_GB2312" w:hAnsi="仿宋_GB2312" w:cs="仿宋_GB2312" w:eastAsia="仿宋_GB2312"/>
                      <w:sz w:val="20"/>
                    </w:rPr>
                    <w:t>4.其他配件：Type-C充电线x1、收纳箱x1。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小颗粒机械套装</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一、产品描述：</w:t>
                  </w:r>
                  <w:r>
                    <w:br/>
                  </w:r>
                  <w:r>
                    <w:rPr>
                      <w:rFonts w:ascii="仿宋_GB2312" w:hAnsi="仿宋_GB2312" w:cs="仿宋_GB2312" w:eastAsia="仿宋_GB2312"/>
                      <w:sz w:val="20"/>
                    </w:rPr>
                    <w:t>小颗粒机械套装包含了多种传感器，实现更多复杂的功能。课程难度逐渐提升，让学生在巩固已有知识的基础上，挑战更高难度的编程项目。学生可以通过实际操作，将所学知识应用于实际项目中，可以进一步提升编程技能、增强科技感，并制作出更具挑战性和创意的编程机器人作品。套装包含：</w:t>
                  </w:r>
                  <w:r>
                    <w:br/>
                  </w:r>
                  <w:r>
                    <w:rPr>
                      <w:rFonts w:ascii="仿宋_GB2312" w:hAnsi="仿宋_GB2312" w:cs="仿宋_GB2312" w:eastAsia="仿宋_GB2312"/>
                      <w:sz w:val="20"/>
                    </w:rPr>
                    <w:t>二、技术参数：</w:t>
                  </w:r>
                  <w:r>
                    <w:br/>
                  </w:r>
                  <w:r>
                    <w:rPr>
                      <w:rFonts w:ascii="仿宋_GB2312" w:hAnsi="仿宋_GB2312" w:cs="仿宋_GB2312" w:eastAsia="仿宋_GB2312"/>
                      <w:sz w:val="20"/>
                    </w:rPr>
                    <w:t>1.控制器满足不少于4路防反插传感器接口，不少于4路带编程驱动专用马达接口，不少于4路电动马达接口，并且接口具有防反插功能（如RJ11或同等接口），防止模块损坏。</w:t>
                  </w:r>
                  <w:r>
                    <w:br/>
                  </w:r>
                  <w:r>
                    <w:rPr>
                      <w:rFonts w:ascii="仿宋_GB2312" w:hAnsi="仿宋_GB2312" w:cs="仿宋_GB2312" w:eastAsia="仿宋_GB2312"/>
                      <w:sz w:val="20"/>
                    </w:rPr>
                    <w:t>2.控制器集成机器人编程玩法和机器人电动玩法，同时配套可充电锂电池。</w:t>
                  </w:r>
                  <w:r>
                    <w:br/>
                  </w:r>
                  <w:r>
                    <w:rPr>
                      <w:rFonts w:ascii="仿宋_GB2312" w:hAnsi="仿宋_GB2312" w:cs="仿宋_GB2312" w:eastAsia="仿宋_GB2312"/>
                      <w:sz w:val="20"/>
                    </w:rPr>
                    <w:t>3.控制器内置专用锂电池1块，自带保护电路，适配器接在电源口上可以直接给控制器供电。</w:t>
                  </w:r>
                  <w:r>
                    <w:br/>
                  </w:r>
                  <w:r>
                    <w:rPr>
                      <w:rFonts w:ascii="仿宋_GB2312" w:hAnsi="仿宋_GB2312" w:cs="仿宋_GB2312" w:eastAsia="仿宋_GB2312"/>
                      <w:sz w:val="20"/>
                    </w:rPr>
                    <w:t>4.控制器内置蜂鸣器，支持编程控制播放声音和乐曲。</w:t>
                  </w:r>
                  <w:r>
                    <w:br/>
                  </w:r>
                  <w:r>
                    <w:rPr>
                      <w:rFonts w:ascii="仿宋_GB2312" w:hAnsi="仿宋_GB2312" w:cs="仿宋_GB2312" w:eastAsia="仿宋_GB2312"/>
                      <w:sz w:val="20"/>
                    </w:rPr>
                    <w:t>5.支持USB连线编程控制。</w:t>
                  </w:r>
                  <w:r>
                    <w:br/>
                  </w:r>
                  <w:r>
                    <w:rPr>
                      <w:rFonts w:ascii="仿宋_GB2312" w:hAnsi="仿宋_GB2312" w:cs="仿宋_GB2312" w:eastAsia="仿宋_GB2312"/>
                      <w:sz w:val="20"/>
                    </w:rPr>
                    <w:t>6.控制器配备Reset按钮：可让主板的程序重启。</w:t>
                  </w:r>
                  <w:r>
                    <w:br/>
                  </w:r>
                  <w:r>
                    <w:rPr>
                      <w:rFonts w:ascii="仿宋_GB2312" w:hAnsi="仿宋_GB2312" w:cs="仿宋_GB2312" w:eastAsia="仿宋_GB2312"/>
                      <w:sz w:val="20"/>
                    </w:rPr>
                    <w:t>7.支持程序下载模式运行。</w:t>
                  </w:r>
                  <w:r>
                    <w:br/>
                  </w:r>
                  <w:r>
                    <w:rPr>
                      <w:rFonts w:ascii="仿宋_GB2312" w:hAnsi="仿宋_GB2312" w:cs="仿宋_GB2312" w:eastAsia="仿宋_GB2312"/>
                      <w:sz w:val="20"/>
                    </w:rPr>
                    <w:t>8.套装包含：1个可编程主控器，1个可充电锂电池，1个超声波传感器，1个彩灯传感器，2个触碰传感器，2个电机，不少于400个科技件积木，1个收纳箱，1套兼容Scratch3.0的机器人编程软件；</w:t>
                  </w:r>
                  <w:r>
                    <w:br/>
                  </w:r>
                  <w:r>
                    <w:rPr>
                      <w:rFonts w:ascii="仿宋_GB2312" w:hAnsi="仿宋_GB2312" w:cs="仿宋_GB2312" w:eastAsia="仿宋_GB2312"/>
                      <w:sz w:val="20"/>
                    </w:rPr>
                    <w:t>9.积木组件数量不少于400个，组件种类不少于30种：</w:t>
                  </w:r>
                  <w:r>
                    <w:br/>
                  </w:r>
                  <w:r>
                    <w:rPr>
                      <w:rFonts w:ascii="仿宋_GB2312" w:hAnsi="仿宋_GB2312" w:cs="仿宋_GB2312" w:eastAsia="仿宋_GB2312"/>
                      <w:sz w:val="20"/>
                    </w:rPr>
                    <w:t>（</w:t>
                  </w:r>
                  <w:r>
                    <w:rPr>
                      <w:rFonts w:ascii="仿宋_GB2312" w:hAnsi="仿宋_GB2312" w:cs="仿宋_GB2312" w:eastAsia="仿宋_GB2312"/>
                      <w:sz w:val="20"/>
                    </w:rPr>
                    <w:t>1）主要构件梁、销、轴类构件固定牢固，各种类型结构部件以颜色区分；</w:t>
                  </w:r>
                  <w:r>
                    <w:br/>
                  </w:r>
                  <w:r>
                    <w:rPr>
                      <w:rFonts w:ascii="仿宋_GB2312" w:hAnsi="仿宋_GB2312" w:cs="仿宋_GB2312" w:eastAsia="仿宋_GB2312"/>
                      <w:sz w:val="20"/>
                    </w:rPr>
                    <w:t>（</w:t>
                  </w:r>
                  <w:r>
                    <w:rPr>
                      <w:rFonts w:ascii="仿宋_GB2312" w:hAnsi="仿宋_GB2312" w:cs="仿宋_GB2312" w:eastAsia="仿宋_GB2312"/>
                      <w:sz w:val="20"/>
                    </w:rPr>
                    <w:t>2）包含多种类型和齿数规格齿轮，包含锥齿轮、双锥齿轮等（或具备同等功能替代件）；</w:t>
                  </w:r>
                  <w:r>
                    <w:br/>
                  </w:r>
                  <w:r>
                    <w:rPr>
                      <w:rFonts w:ascii="仿宋_GB2312" w:hAnsi="仿宋_GB2312" w:cs="仿宋_GB2312" w:eastAsia="仿宋_GB2312"/>
                      <w:sz w:val="20"/>
                    </w:rPr>
                    <w:t>（</w:t>
                  </w:r>
                  <w:r>
                    <w:rPr>
                      <w:rFonts w:ascii="仿宋_GB2312" w:hAnsi="仿宋_GB2312" w:cs="仿宋_GB2312" w:eastAsia="仿宋_GB2312"/>
                      <w:sz w:val="20"/>
                    </w:rPr>
                    <w:t>3）包含框架、球座、万向轮、轮毂、轮胎；</w:t>
                  </w:r>
                  <w:r>
                    <w:br/>
                  </w:r>
                  <w:r>
                    <w:rPr>
                      <w:rFonts w:ascii="仿宋_GB2312" w:hAnsi="仿宋_GB2312" w:cs="仿宋_GB2312" w:eastAsia="仿宋_GB2312"/>
                      <w:sz w:val="20"/>
                    </w:rPr>
                    <w:t>（</w:t>
                  </w:r>
                  <w:r>
                    <w:rPr>
                      <w:rFonts w:ascii="仿宋_GB2312" w:hAnsi="仿宋_GB2312" w:cs="仿宋_GB2312" w:eastAsia="仿宋_GB2312"/>
                      <w:sz w:val="20"/>
                    </w:rPr>
                    <w:t>4）用于连接、紧固的各种销与连接件不少于30种，有丰富的搭建方式且易于实现。</w:t>
                  </w:r>
                  <w:r>
                    <w:br/>
                  </w:r>
                  <w:r>
                    <w:rPr>
                      <w:rFonts w:ascii="仿宋_GB2312" w:hAnsi="仿宋_GB2312" w:cs="仿宋_GB2312" w:eastAsia="仿宋_GB2312"/>
                      <w:sz w:val="20"/>
                    </w:rPr>
                    <w:t>三</w:t>
                  </w:r>
                  <w:r>
                    <w:rPr>
                      <w:rFonts w:ascii="仿宋_GB2312" w:hAnsi="仿宋_GB2312" w:cs="仿宋_GB2312" w:eastAsia="仿宋_GB2312"/>
                      <w:sz w:val="20"/>
                    </w:rPr>
                    <w:t>.可支持扩展以下遥控手柄，技术参数如下：</w:t>
                  </w:r>
                  <w:r>
                    <w:br/>
                  </w:r>
                  <w:r>
                    <w:rPr>
                      <w:rFonts w:ascii="仿宋_GB2312" w:hAnsi="仿宋_GB2312" w:cs="仿宋_GB2312" w:eastAsia="仿宋_GB2312"/>
                      <w:sz w:val="20"/>
                    </w:rPr>
                    <w:t>1、具备2个XY方向遥杆：可输出摇杆数值。</w:t>
                  </w:r>
                  <w:r>
                    <w:br/>
                  </w:r>
                  <w:r>
                    <w:rPr>
                      <w:rFonts w:ascii="仿宋_GB2312" w:hAnsi="仿宋_GB2312" w:cs="仿宋_GB2312" w:eastAsia="仿宋_GB2312"/>
                      <w:sz w:val="20"/>
                    </w:rPr>
                    <w:t>2、具备1个开关机键：通过长按开机或关机。</w:t>
                  </w:r>
                  <w:r>
                    <w:br/>
                  </w:r>
                  <w:r>
                    <w:rPr>
                      <w:rFonts w:ascii="仿宋_GB2312" w:hAnsi="仿宋_GB2312" w:cs="仿宋_GB2312" w:eastAsia="仿宋_GB2312"/>
                      <w:sz w:val="20"/>
                    </w:rPr>
                    <w:t>3、具备4个状态指示灯：蓝牙搜索连接中，蓝灯闪烁；蓝牙连接成功，蓝灯常亮；充电中，红灯常亮；电量充满，绿灯常亮。</w:t>
                  </w:r>
                  <w:r>
                    <w:br/>
                  </w:r>
                  <w:r>
                    <w:rPr>
                      <w:rFonts w:ascii="仿宋_GB2312" w:hAnsi="仿宋_GB2312" w:cs="仿宋_GB2312" w:eastAsia="仿宋_GB2312"/>
                      <w:sz w:val="20"/>
                    </w:rPr>
                    <w:t>4、具备1个选择功能按键，1个开始功能按键。</w:t>
                  </w:r>
                  <w:r>
                    <w:br/>
                  </w:r>
                  <w:r>
                    <w:rPr>
                      <w:rFonts w:ascii="仿宋_GB2312" w:hAnsi="仿宋_GB2312" w:cs="仿宋_GB2312" w:eastAsia="仿宋_GB2312"/>
                      <w:sz w:val="20"/>
                    </w:rPr>
                    <w:t>5、左肩和右肩分别配备有2个按键，方便用户自定义功能。</w:t>
                  </w:r>
                  <w:r>
                    <w:br/>
                  </w:r>
                  <w:r>
                    <w:rPr>
                      <w:rFonts w:ascii="仿宋_GB2312" w:hAnsi="仿宋_GB2312" w:cs="仿宋_GB2312" w:eastAsia="仿宋_GB2312"/>
                      <w:sz w:val="20"/>
                    </w:rPr>
                    <w:t>6、具备4个方向按键和4个符号按键。</w:t>
                  </w:r>
                  <w:r>
                    <w:br/>
                  </w:r>
                  <w:r>
                    <w:rPr>
                      <w:rFonts w:ascii="仿宋_GB2312" w:hAnsi="仿宋_GB2312" w:cs="仿宋_GB2312" w:eastAsia="仿宋_GB2312"/>
                      <w:sz w:val="20"/>
                    </w:rPr>
                    <w:t>7、采用2.4G低功耗蓝牙，配对方便，通信稳定，空旷环境下遥控距离不小于30米。</w:t>
                  </w:r>
                  <w:r>
                    <w:br/>
                  </w:r>
                  <w:r>
                    <w:rPr>
                      <w:rFonts w:ascii="仿宋_GB2312" w:hAnsi="仿宋_GB2312" w:cs="仿宋_GB2312" w:eastAsia="仿宋_GB2312"/>
                      <w:sz w:val="20"/>
                    </w:rPr>
                    <w:t>8、内置可充电锂电池：3.7V，450mAh，配备Type-c充电接口。</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儿童</w:t>
                  </w:r>
                  <w:r>
                    <w:rPr>
                      <w:rFonts w:ascii="仿宋_GB2312" w:hAnsi="仿宋_GB2312" w:cs="仿宋_GB2312" w:eastAsia="仿宋_GB2312"/>
                      <w:sz w:val="20"/>
                    </w:rPr>
                    <w:t>3D打印笔</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1、体型小巧，便于携带；笔身纤细，拿握更舒适；</w:t>
                  </w:r>
                  <w:r>
                    <w:br/>
                  </w:r>
                  <w:r>
                    <w:rPr>
                      <w:rFonts w:ascii="仿宋_GB2312" w:hAnsi="仿宋_GB2312" w:cs="仿宋_GB2312" w:eastAsia="仿宋_GB2312"/>
                      <w:sz w:val="20"/>
                    </w:rPr>
                    <w:t>2、仅两个按键，操作简单；</w:t>
                  </w:r>
                  <w:r>
                    <w:br/>
                  </w:r>
                  <w:r>
                    <w:rPr>
                      <w:rFonts w:ascii="仿宋_GB2312" w:hAnsi="仿宋_GB2312" w:cs="仿宋_GB2312" w:eastAsia="仿宋_GB2312"/>
                      <w:sz w:val="20"/>
                    </w:rPr>
                    <w:t>3、360度快速散热，结合低温绘画材料，安全；</w:t>
                  </w:r>
                  <w:r>
                    <w:br/>
                  </w:r>
                  <w:r>
                    <w:rPr>
                      <w:rFonts w:ascii="仿宋_GB2312" w:hAnsi="仿宋_GB2312" w:cs="仿宋_GB2312" w:eastAsia="仿宋_GB2312"/>
                      <w:sz w:val="20"/>
                    </w:rPr>
                    <w:t>4、电机性能优越，出丝平稳顺畅，不堵料，不溢料；</w:t>
                  </w:r>
                  <w:r>
                    <w:br/>
                  </w:r>
                  <w:r>
                    <w:rPr>
                      <w:rFonts w:ascii="仿宋_GB2312" w:hAnsi="仿宋_GB2312" w:cs="仿宋_GB2312" w:eastAsia="仿宋_GB2312"/>
                      <w:sz w:val="20"/>
                    </w:rPr>
                    <w:t>5、工作电压：5V 2A</w:t>
                  </w:r>
                  <w:r>
                    <w:br/>
                  </w:r>
                  <w:r>
                    <w:rPr>
                      <w:rFonts w:ascii="仿宋_GB2312" w:hAnsi="仿宋_GB2312" w:cs="仿宋_GB2312" w:eastAsia="仿宋_GB2312"/>
                      <w:sz w:val="20"/>
                    </w:rPr>
                    <w:t>6、喷嘴直径：0.6mm 耗材直径：1.75mm</w:t>
                  </w:r>
                  <w:r>
                    <w:br/>
                  </w:r>
                  <w:r>
                    <w:rPr>
                      <w:rFonts w:ascii="仿宋_GB2312" w:hAnsi="仿宋_GB2312" w:cs="仿宋_GB2312" w:eastAsia="仿宋_GB2312"/>
                      <w:sz w:val="20"/>
                    </w:rPr>
                    <w:t>7、裸笔净重：约40g 笔身长度：约160mm 笔身宽度：约15mm</w:t>
                  </w:r>
                  <w:r>
                    <w:br/>
                  </w:r>
                  <w:r>
                    <w:rPr>
                      <w:rFonts w:ascii="仿宋_GB2312" w:hAnsi="仿宋_GB2312" w:cs="仿宋_GB2312" w:eastAsia="仿宋_GB2312"/>
                      <w:sz w:val="20"/>
                    </w:rPr>
                    <w:t>8、吐丝速度：120cm/min</w:t>
                  </w:r>
                  <w:r>
                    <w:br/>
                  </w:r>
                  <w:r>
                    <w:rPr>
                      <w:rFonts w:ascii="仿宋_GB2312" w:hAnsi="仿宋_GB2312" w:cs="仿宋_GB2312" w:eastAsia="仿宋_GB2312"/>
                      <w:sz w:val="20"/>
                    </w:rPr>
                    <w:t>9、内置高低温两种模式</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配套各色笔芯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低温</w:t>
                  </w:r>
                  <w:r>
                    <w:rPr>
                      <w:rFonts w:ascii="仿宋_GB2312" w:hAnsi="仿宋_GB2312" w:cs="仿宋_GB2312" w:eastAsia="仿宋_GB2312"/>
                      <w:sz w:val="20"/>
                    </w:rPr>
                    <w:t>3D打印笔专用耗材：</w:t>
                  </w:r>
                  <w:r>
                    <w:br/>
                  </w:r>
                  <w:r>
                    <w:rPr>
                      <w:rFonts w:ascii="仿宋_GB2312" w:hAnsi="仿宋_GB2312" w:cs="仿宋_GB2312" w:eastAsia="仿宋_GB2312"/>
                      <w:sz w:val="20"/>
                    </w:rPr>
                    <w:t>颜色：</w:t>
                  </w:r>
                  <w:r>
                    <w:rPr>
                      <w:rFonts w:ascii="仿宋_GB2312" w:hAnsi="仿宋_GB2312" w:cs="仿宋_GB2312" w:eastAsia="仿宋_GB2312"/>
                      <w:sz w:val="20"/>
                    </w:rPr>
                    <w:t>10色混装 直径：1.75mm</w:t>
                  </w:r>
                  <w:r>
                    <w:br/>
                  </w:r>
                  <w:r>
                    <w:rPr>
                      <w:rFonts w:ascii="仿宋_GB2312" w:hAnsi="仿宋_GB2312" w:cs="仿宋_GB2312" w:eastAsia="仿宋_GB2312"/>
                      <w:sz w:val="20"/>
                    </w:rPr>
                    <w:t>包装：</w:t>
                  </w:r>
                  <w:r>
                    <w:rPr>
                      <w:rFonts w:ascii="仿宋_GB2312" w:hAnsi="仿宋_GB2312" w:cs="仿宋_GB2312" w:eastAsia="仿宋_GB2312"/>
                      <w:sz w:val="20"/>
                    </w:rPr>
                    <w:t>10小卷/袋，每卷5m</w:t>
                  </w:r>
                  <w:r>
                    <w:br/>
                  </w:r>
                  <w:r>
                    <w:rPr>
                      <w:rFonts w:ascii="仿宋_GB2312" w:hAnsi="仿宋_GB2312" w:cs="仿宋_GB2312" w:eastAsia="仿宋_GB2312"/>
                      <w:sz w:val="20"/>
                    </w:rPr>
                    <w:t>材质：</w:t>
                  </w:r>
                  <w:r>
                    <w:rPr>
                      <w:rFonts w:ascii="仿宋_GB2312" w:hAnsi="仿宋_GB2312" w:cs="仿宋_GB2312" w:eastAsia="仿宋_GB2312"/>
                      <w:sz w:val="20"/>
                    </w:rPr>
                    <w:t>PCL</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临摹模块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高温笔临摹板</w:t>
                  </w:r>
                  <w:r>
                    <w:rPr>
                      <w:rFonts w:ascii="仿宋_GB2312" w:hAnsi="仿宋_GB2312" w:cs="仿宋_GB2312" w:eastAsia="仿宋_GB2312"/>
                      <w:sz w:val="20"/>
                    </w:rPr>
                    <w:t>*5片 尺寸220 * 140mm（±5mm）。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垫板</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透明垫板尺寸</w:t>
                  </w:r>
                  <w:r>
                    <w:rPr>
                      <w:rFonts w:ascii="仿宋_GB2312" w:hAnsi="仿宋_GB2312" w:cs="仿宋_GB2312" w:eastAsia="仿宋_GB2312"/>
                      <w:sz w:val="20"/>
                    </w:rPr>
                    <w:t>≥420 * 297mm。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纸电路套装</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产品描述：</w:t>
                  </w:r>
                  <w:r>
                    <w:br/>
                  </w:r>
                  <w:r>
                    <w:rPr>
                      <w:rFonts w:ascii="仿宋_GB2312" w:hAnsi="仿宋_GB2312" w:cs="仿宋_GB2312" w:eastAsia="仿宋_GB2312"/>
                      <w:sz w:val="20"/>
                    </w:rPr>
                    <w:t>1.电子模块采用沉金或同等抗氧化工艺，连接处不易氧化，环保耐用，模块正反面都有连接点，可以用导电胶带联通，方便搭建各种造型。</w:t>
                  </w:r>
                  <w:r>
                    <w:br/>
                  </w:r>
                  <w:r>
                    <w:rPr>
                      <w:rFonts w:ascii="仿宋_GB2312" w:hAnsi="仿宋_GB2312" w:cs="仿宋_GB2312" w:eastAsia="仿宋_GB2312"/>
                      <w:sz w:val="20"/>
                    </w:rPr>
                    <w:t>2.电池模块采用3V的纽扣电池CR2032；</w:t>
                  </w:r>
                  <w:r>
                    <w:br/>
                  </w:r>
                  <w:r>
                    <w:rPr>
                      <w:rFonts w:ascii="仿宋_GB2312" w:hAnsi="仿宋_GB2312" w:cs="仿宋_GB2312" w:eastAsia="仿宋_GB2312"/>
                      <w:sz w:val="20"/>
                    </w:rPr>
                    <w:t>3.震动马达采用长寿命的微型马达（如3610或同等规格）；</w:t>
                  </w:r>
                  <w:r>
                    <w:br/>
                  </w:r>
                  <w:r>
                    <w:rPr>
                      <w:rFonts w:ascii="仿宋_GB2312" w:hAnsi="仿宋_GB2312" w:cs="仿宋_GB2312" w:eastAsia="仿宋_GB2312"/>
                      <w:sz w:val="20"/>
                    </w:rPr>
                    <w:t>4.光敏开关采用高敏度光敏电阻（如GT36528或同等规格）；</w:t>
                  </w:r>
                  <w:r>
                    <w:br/>
                  </w:r>
                  <w:r>
                    <w:rPr>
                      <w:rFonts w:ascii="仿宋_GB2312" w:hAnsi="仿宋_GB2312" w:cs="仿宋_GB2312" w:eastAsia="仿宋_GB2312"/>
                      <w:sz w:val="20"/>
                    </w:rPr>
                    <w:t>5.太阳能模块采用30 * 25mm太阳能电池小方板；</w:t>
                  </w:r>
                  <w:r>
                    <w:br/>
                  </w:r>
                  <w:r>
                    <w:rPr>
                      <w:rFonts w:ascii="仿宋_GB2312" w:hAnsi="仿宋_GB2312" w:cs="仿宋_GB2312" w:eastAsia="仿宋_GB2312"/>
                      <w:sz w:val="20"/>
                    </w:rPr>
                    <w:t>6.LED灯模块选用贴片LED（如1210或同等规格），颜色分为黄色、红色、绿色3种，每个模块都配有限流电阻，保证LED灯使用寿命的同时，不至于光太强而伤害眼睛；</w:t>
                  </w:r>
                  <w:r>
                    <w:br/>
                  </w:r>
                  <w:r>
                    <w:rPr>
                      <w:rFonts w:ascii="仿宋_GB2312" w:hAnsi="仿宋_GB2312" w:cs="仿宋_GB2312" w:eastAsia="仿宋_GB2312"/>
                      <w:sz w:val="20"/>
                    </w:rPr>
                    <w:t>7.蜂鸣器模块采用有源蜂鸣器（如12 * 6.5mm或同等规格），声音响亮；</w:t>
                  </w:r>
                  <w:r>
                    <w:br/>
                  </w:r>
                  <w:r>
                    <w:rPr>
                      <w:rFonts w:ascii="仿宋_GB2312" w:hAnsi="仿宋_GB2312" w:cs="仿宋_GB2312" w:eastAsia="仿宋_GB2312"/>
                      <w:sz w:val="20"/>
                    </w:rPr>
                    <w:t>8.干簧管模块为磁吸模块，采用贴片塑封干簧管，材料采用环氧树脂，耐温抗振防损。</w:t>
                  </w:r>
                  <w:r>
                    <w:br/>
                  </w:r>
                  <w:r>
                    <w:rPr>
                      <w:rFonts w:ascii="仿宋_GB2312" w:hAnsi="仿宋_GB2312" w:cs="仿宋_GB2312" w:eastAsia="仿宋_GB2312"/>
                      <w:sz w:val="20"/>
                    </w:rPr>
                    <w:t>9.按键模块采用自锁贴片开关（如5.8 * 5.8mm或同等规格）。</w:t>
                  </w:r>
                  <w:r>
                    <w:br/>
                  </w:r>
                  <w:r>
                    <w:rPr>
                      <w:rFonts w:ascii="仿宋_GB2312" w:hAnsi="仿宋_GB2312" w:cs="仿宋_GB2312" w:eastAsia="仿宋_GB2312"/>
                      <w:sz w:val="20"/>
                    </w:rPr>
                    <w:t>10.整套电路具有外观精美、电路制作简单、安全无毒、无需焊接、无需电脑编程等优点。</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导电铜箔胶带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导电铜箔胶带</w:t>
                  </w:r>
                  <w:r>
                    <w:rPr>
                      <w:rFonts w:ascii="仿宋_GB2312" w:hAnsi="仿宋_GB2312" w:cs="仿宋_GB2312" w:eastAsia="仿宋_GB2312"/>
                      <w:sz w:val="20"/>
                    </w:rPr>
                    <w:t>5mm宽，≥20米（长）一卷。</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LED灯珠</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5mm LED灯珠、10色套装（每色20支、共200支）。</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纽扣电池</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CR2032纽扣电池。</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配任务卡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配套</w:t>
                  </w:r>
                  <w:r>
                    <w:rPr>
                      <w:rFonts w:ascii="仿宋_GB2312" w:hAnsi="仿宋_GB2312" w:cs="仿宋_GB2312" w:eastAsia="仿宋_GB2312"/>
                      <w:sz w:val="20"/>
                    </w:rPr>
                    <w:t>≥16个纸电路任务卡，帮助学生在制作中轻松掌握电学知识，在解决问题中提升创造能力，培养工程思维和科学思维。</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安全剪刀</w:t>
                  </w:r>
                  <w:r>
                    <w:rPr>
                      <w:rFonts w:ascii="仿宋_GB2312" w:hAnsi="仿宋_GB2312" w:cs="仿宋_GB2312" w:eastAsia="仿宋_GB2312"/>
                      <w:sz w:val="20"/>
                    </w:rPr>
                    <w:t>(园头）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圆头安全手工剪刀。</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儿童锯</w:t>
                  </w:r>
                  <w:r>
                    <w:rPr>
                      <w:rFonts w:ascii="仿宋_GB2312" w:hAnsi="仿宋_GB2312" w:cs="仿宋_GB2312" w:eastAsia="仿宋_GB2312"/>
                      <w:sz w:val="20"/>
                    </w:rPr>
                    <w:t>(带护手)</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加厚迷你儿童锯、</w:t>
                  </w:r>
                  <w:r>
                    <w:rPr>
                      <w:rFonts w:ascii="仿宋_GB2312" w:hAnsi="仿宋_GB2312" w:cs="仿宋_GB2312" w:eastAsia="仿宋_GB2312"/>
                      <w:sz w:val="20"/>
                    </w:rPr>
                    <w:t>5根备用锯条。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带低温热溶胶枪</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功率</w:t>
                  </w:r>
                  <w:r>
                    <w:rPr>
                      <w:rFonts w:ascii="仿宋_GB2312" w:hAnsi="仿宋_GB2312" w:cs="仿宋_GB2312" w:eastAsia="仿宋_GB2312"/>
                      <w:sz w:val="20"/>
                    </w:rPr>
                    <w:t>≤60W、带防烫嘴套、出胶口径1.5mm、预热时间：≤15min。</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胶棒</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胶棒规格</w:t>
                  </w:r>
                  <w:r>
                    <w:rPr>
                      <w:rFonts w:ascii="仿宋_GB2312" w:hAnsi="仿宋_GB2312" w:cs="仿宋_GB2312" w:eastAsia="仿宋_GB2312"/>
                      <w:sz w:val="20"/>
                    </w:rPr>
                    <w:t>:7mm±0.03mm。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彩色卡纸</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:A4、30色混装、每套100张。</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瓦楞纸</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:500 * 500mm、5层超厚、厚度≥5mm、每套10张。</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带灯光透明玻璃作品展示柜</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钢化玻璃成品安全柜，尺寸根据现场勘察结果确定（偏差不超过</w:t>
                  </w:r>
                  <w:r>
                    <w:rPr>
                      <w:rFonts w:ascii="仿宋_GB2312" w:hAnsi="仿宋_GB2312" w:cs="仿宋_GB2312" w:eastAsia="仿宋_GB2312"/>
                      <w:sz w:val="20"/>
                    </w:rPr>
                    <w:t>±5%），含LED灯光，满足采购人展示需求。</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科普学习资料</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科普学习资料包含</w:t>
                  </w:r>
                  <w:r>
                    <w:rPr>
                      <w:rFonts w:ascii="仿宋_GB2312" w:hAnsi="仿宋_GB2312" w:cs="仿宋_GB2312" w:eastAsia="仿宋_GB2312"/>
                      <w:sz w:val="20"/>
                    </w:rPr>
                    <w:t>:科学、地理、历史、人文、心理等学科相关纸质资料。</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学科问题墙</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根据采购人要求定制（含版面设计图确认环节），满足学科互动展示需求。</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创客文化营造</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科学家故事墙、科普漫画、安全守则等；室内装饰品，</w:t>
                  </w:r>
                  <w:r>
                    <w:rPr>
                      <w:rFonts w:ascii="仿宋_GB2312" w:hAnsi="仿宋_GB2312" w:cs="仿宋_GB2312" w:eastAsia="仿宋_GB2312"/>
                      <w:sz w:val="20"/>
                    </w:rPr>
                    <w:t>STEAM教具和创客教育的墙面装饰等等。</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透明零件盒</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透明零件盒</w:t>
                  </w:r>
                  <w:r>
                    <w:rPr>
                      <w:rFonts w:ascii="仿宋_GB2312" w:hAnsi="仿宋_GB2312" w:cs="仿宋_GB2312" w:eastAsia="仿宋_GB2312"/>
                      <w:sz w:val="20"/>
                    </w:rPr>
                    <w:t>:≥185x160x44mm、可拆卸隔板、高承重、高耐压、精工卡扣。</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多层分类柜</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实木或</w:t>
                  </w:r>
                  <w:r>
                    <w:rPr>
                      <w:rFonts w:ascii="仿宋_GB2312" w:hAnsi="仿宋_GB2312" w:cs="仿宋_GB2312" w:eastAsia="仿宋_GB2312"/>
                      <w:sz w:val="20"/>
                    </w:rPr>
                    <w:t>E0级及以上环保板材（甲醛释放量符合GB/T 39600-2021标准），尺寸根据现场勘察结果确定（偏差不超过±5%），满足器材收纳需求。</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课程资源包</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至少</w:t>
                  </w:r>
                  <w:r>
                    <w:rPr>
                      <w:rFonts w:ascii="仿宋_GB2312" w:hAnsi="仿宋_GB2312" w:cs="仿宋_GB2312" w:eastAsia="仿宋_GB2312"/>
                      <w:sz w:val="20"/>
                    </w:rPr>
                    <w:t>16课时分级课程（低段：积木搭建加纸电路，高段：编程入门加机械结构），课程资源须以开源文档格式交付，不得加密绑特定品牌软件，U盘方式提供。</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师资培训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须在设备交付后</w:t>
                  </w:r>
                  <w:r>
                    <w:rPr>
                      <w:rFonts w:ascii="仿宋_GB2312" w:hAnsi="仿宋_GB2312" w:cs="仿宋_GB2312" w:eastAsia="仿宋_GB2312"/>
                      <w:sz w:val="20"/>
                    </w:rPr>
                    <w:t>30日内完成现场培训，培训不少于2天，涵盖实物编程、图形化编程和科学实验操作安全；交付培训视频资料（U盘或云盘），供采购人存档和后续学习，并提供每学期1次线上技术答疑（共2次）。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sz w:val="20"/>
                <w:b/>
              </w:rPr>
              <w:t>★条款为实质性参数，未响应按无效处理；非实质性（一般性）参数实行承诺制，供应商提供《一般性技术参数响应承诺书》（格式自拟，须载明满足全部一般性参数及违约追责条款）。承诺书及响应文件填报内容具有法律效力，作为最终验收及履约追责依据，验收以现场实测为准。</w:t>
            </w:r>
          </w:p>
          <w:tbl>
            <w:tblPr>
              <w:tblBorders>
                <w:top w:val="none" w:color="000000" w:sz="4"/>
                <w:left w:val="none" w:color="000000" w:sz="4"/>
                <w:bottom w:val="none" w:color="000000" w:sz="4"/>
                <w:right w:val="none" w:color="000000" w:sz="4"/>
                <w:insideH w:val="none"/>
                <w:insideV w:val="none"/>
              </w:tblBorders>
            </w:tblPr>
            <w:tblGrid>
              <w:gridCol w:w="148"/>
              <w:gridCol w:w="256"/>
              <w:gridCol w:w="1991"/>
              <w:gridCol w:w="148"/>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w:t>
                  </w:r>
                </w:p>
              </w:tc>
              <w:tc>
                <w:tcPr>
                  <w:tcW w:type="dxa" w:w="1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★条款</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4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86寸智慧黑板</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为方便老师教学操作及避免误操作，支持实体按键≥8个，功能至少包括开关、主页、音量+、音量-、菜单、信号源、返回、护眼等。按键支持复用，支持通过长按、短按实现多种功能。提供所投产品由第三方权威检测机构出具的检测报告复印件，并加盖投标人公章。</w:t>
                  </w:r>
                </w:p>
              </w:tc>
              <w:tc>
                <w:tcPr>
                  <w:tcW w:type="dxa" w:w="14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48"/>
                  <w:vMerge/>
                  <w:tcBorders>
                    <w:top w:val="none" w:color="000000" w:sz="4"/>
                    <w:left w:val="single" w:color="000000" w:sz="4"/>
                    <w:bottom w:val="none" w:color="000000" w:sz="4"/>
                    <w:right w:val="single" w:color="000000" w:sz="4"/>
                  </w:tcBorders>
                </w:tcPr>
                <w:p/>
              </w:tc>
              <w:tc>
                <w:tcPr>
                  <w:tcW w:type="dxa" w:w="256"/>
                  <w:vMerge/>
                  <w:tcBorders>
                    <w:top w:val="none" w:color="000000" w:sz="4"/>
                    <w:left w:val="none" w:color="000000" w:sz="4"/>
                    <w:bottom w:val="non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支持对录制完成的视频进行后期编辑，包括合并多个视频文件、剪切视频片段以及预览编辑后的视频效果；支持在视频中加入不少于24个文字水印。在添加水印时，可以选择字体大小、字体颜色、透明度等设置，可以自由设定水印在视频中的显示位置。提供所投产品由第三方权威检测机构出具的检测报告复印件，并加盖投标人公章。</w:t>
                  </w:r>
                </w:p>
              </w:tc>
              <w:tc>
                <w:tcPr>
                  <w:tcW w:type="dxa" w:w="148"/>
                  <w:vMerge/>
                  <w:tcBorders>
                    <w:top w:val="none" w:color="000000" w:sz="4"/>
                    <w:left w:val="none" w:color="000000" w:sz="4"/>
                    <w:bottom w:val="none" w:color="000000" w:sz="4"/>
                    <w:right w:val="single" w:color="000000" w:sz="4"/>
                  </w:tcBorders>
                </w:tcPr>
                <w:p/>
              </w:tc>
            </w:tr>
            <w:tr>
              <w:tc>
                <w:tcPr>
                  <w:tcW w:type="dxa" w:w="148"/>
                  <w:vMerge/>
                  <w:tcBorders>
                    <w:top w:val="none" w:color="000000" w:sz="4"/>
                    <w:left w:val="single" w:color="000000" w:sz="4"/>
                    <w:bottom w:val="none" w:color="000000" w:sz="4"/>
                    <w:right w:val="single" w:color="000000" w:sz="4"/>
                  </w:tcBorders>
                </w:tcPr>
                <w:p/>
              </w:tc>
              <w:tc>
                <w:tcPr>
                  <w:tcW w:type="dxa" w:w="256"/>
                  <w:vMerge/>
                  <w:tcBorders>
                    <w:top w:val="none" w:color="000000" w:sz="4"/>
                    <w:left w:val="none" w:color="000000" w:sz="4"/>
                    <w:bottom w:val="non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文件快传功能：支持移动端和大屏端之间的文件互传，支持通过扫码来选择上传文件。支持在大屏端选择要下发的文件，可以通过扫码将文件带走，实现文件共享。提供所投产品由第三方权威检测机构出具的检测报告复印件，并加盖投标人公章。</w:t>
                  </w:r>
                </w:p>
              </w:tc>
              <w:tc>
                <w:tcPr>
                  <w:tcW w:type="dxa" w:w="14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科学实验箱</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5.投标时须提供近一年内由第三方检测机构出具的带有CMA标志的检测报告复印件（加盖投标人公章即可），报告内容须明确涵盖邻苯二甲酸酯限量测试及特定元素（重金属及类金属）迁移量测试结果。</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b/>
              </w:rPr>
              <w:t>演示要求</w:t>
            </w:r>
          </w:p>
          <w:p>
            <w:pPr>
              <w:pStyle w:val="null3"/>
              <w:ind w:firstLine="400"/>
              <w:jc w:val="both"/>
            </w:pPr>
            <w:r>
              <w:rPr>
                <w:rFonts w:ascii="仿宋_GB2312" w:hAnsi="仿宋_GB2312" w:cs="仿宋_GB2312" w:eastAsia="仿宋_GB2312"/>
                <w:sz w:val="20"/>
                <w:b/>
              </w:rPr>
              <w:t>（一）签到及入场规则</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签到要求：响应文件提交截止时间前，供应商须同时完成线上签到与现场签到。任一签到未完成或未按时到场者，视为自动放弃谈判及演示资格，按无效响应处理。</w:t>
            </w:r>
          </w:p>
          <w:p>
            <w:pPr>
              <w:pStyle w:val="null3"/>
              <w:ind w:firstLine="400"/>
              <w:jc w:val="both"/>
            </w:pPr>
            <w:r>
              <w:rPr>
                <w:rFonts w:ascii="仿宋_GB2312" w:hAnsi="仿宋_GB2312" w:cs="仿宋_GB2312" w:eastAsia="仿宋_GB2312"/>
                <w:sz w:val="20"/>
              </w:rPr>
              <w:t>2.演示人员要求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情况一：授权代表到场演示</w:t>
            </w:r>
          </w:p>
          <w:p>
            <w:pPr>
              <w:pStyle w:val="null3"/>
              <w:ind w:firstLine="400"/>
              <w:jc w:val="both"/>
            </w:pPr>
            <w:r>
              <w:rPr>
                <w:rFonts w:ascii="仿宋_GB2312" w:hAnsi="仿宋_GB2312" w:cs="仿宋_GB2312" w:eastAsia="仿宋_GB2312"/>
                <w:sz w:val="20"/>
              </w:rPr>
              <w:t>授权人参加：</w:t>
            </w:r>
            <w:r>
              <w:rPr>
                <w:rFonts w:ascii="仿宋_GB2312" w:hAnsi="仿宋_GB2312" w:cs="仿宋_GB2312" w:eastAsia="仿宋_GB2312"/>
                <w:sz w:val="20"/>
              </w:rPr>
              <w:t>法定代表人授权书（原件）（附法定代表人身份证复印件、被授权人身份证复印件）；被授权人身份证原件（必须提供，复印件无效）；授权代表本单位养老保险缴纳证明（复印件加盖公章）。</w:t>
            </w:r>
          </w:p>
          <w:p>
            <w:pPr>
              <w:pStyle w:val="null3"/>
              <w:ind w:firstLine="400"/>
              <w:jc w:val="both"/>
            </w:pPr>
            <w:r>
              <w:rPr>
                <w:rFonts w:ascii="仿宋_GB2312" w:hAnsi="仿宋_GB2312" w:cs="仿宋_GB2312" w:eastAsia="仿宋_GB2312"/>
                <w:sz w:val="20"/>
              </w:rPr>
              <w:t>情况二：法定代表人本人到场演示</w:t>
            </w:r>
          </w:p>
          <w:p>
            <w:pPr>
              <w:pStyle w:val="null3"/>
              <w:ind w:firstLine="400"/>
              <w:jc w:val="both"/>
            </w:pPr>
            <w:r>
              <w:rPr>
                <w:rFonts w:ascii="仿宋_GB2312" w:hAnsi="仿宋_GB2312" w:cs="仿宋_GB2312" w:eastAsia="仿宋_GB2312"/>
                <w:sz w:val="20"/>
              </w:rPr>
              <w:t>法定代表人身份证明（原件）（加盖公章）；法定代表人身份证原件</w:t>
            </w:r>
          </w:p>
          <w:p>
            <w:pPr>
              <w:pStyle w:val="null3"/>
              <w:ind w:firstLine="400"/>
              <w:jc w:val="both"/>
            </w:pPr>
            <w:r>
              <w:rPr>
                <w:rFonts w:ascii="仿宋_GB2312" w:hAnsi="仿宋_GB2312" w:cs="仿宋_GB2312" w:eastAsia="仿宋_GB2312"/>
                <w:sz w:val="20"/>
              </w:rPr>
              <w:t>法定代表人身份证明</w:t>
            </w:r>
            <w:r>
              <w:rPr>
                <w:rFonts w:ascii="仿宋_GB2312" w:hAnsi="仿宋_GB2312" w:cs="仿宋_GB2312" w:eastAsia="仿宋_GB2312"/>
                <w:sz w:val="20"/>
              </w:rPr>
              <w:t>/法定代表人授权书</w:t>
            </w:r>
            <w:r>
              <w:rPr>
                <w:rFonts w:ascii="仿宋_GB2312" w:hAnsi="仿宋_GB2312" w:cs="仿宋_GB2312" w:eastAsia="仿宋_GB2312"/>
                <w:sz w:val="20"/>
              </w:rPr>
              <w:t>格式详见</w:t>
            </w:r>
            <w:r>
              <w:rPr>
                <w:rFonts w:ascii="仿宋_GB2312" w:hAnsi="仿宋_GB2312" w:cs="仿宋_GB2312" w:eastAsia="仿宋_GB2312"/>
                <w:sz w:val="20"/>
              </w:rPr>
              <w:t>“第七章 响应文件格式：资格证明文件”</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截止时间：签到截止时间与本项目响应文件提交截止时间一致。</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演示地点：陕西省西安市经济技术开发区未央路</w:t>
            </w:r>
            <w:r>
              <w:rPr>
                <w:rFonts w:ascii="仿宋_GB2312" w:hAnsi="仿宋_GB2312" w:cs="仿宋_GB2312" w:eastAsia="仿宋_GB2312"/>
                <w:sz w:val="20"/>
              </w:rPr>
              <w:t>171-1号银池道拉斯财富中心21楼。</w:t>
            </w:r>
          </w:p>
          <w:p>
            <w:pPr>
              <w:pStyle w:val="null3"/>
              <w:ind w:firstLine="400"/>
              <w:jc w:val="both"/>
            </w:pPr>
            <w:r>
              <w:rPr>
                <w:rFonts w:ascii="仿宋_GB2312" w:hAnsi="仿宋_GB2312" w:cs="仿宋_GB2312" w:eastAsia="仿宋_GB2312"/>
                <w:sz w:val="20"/>
                <w:b/>
              </w:rPr>
              <w:t>（二）演示准备</w:t>
            </w:r>
          </w:p>
          <w:p>
            <w:pPr>
              <w:pStyle w:val="null3"/>
              <w:ind w:firstLine="400"/>
              <w:jc w:val="both"/>
            </w:pPr>
            <w:r>
              <w:rPr>
                <w:rFonts w:ascii="仿宋_GB2312" w:hAnsi="仿宋_GB2312" w:cs="仿宋_GB2312" w:eastAsia="仿宋_GB2312"/>
                <w:sz w:val="20"/>
              </w:rPr>
              <w:t>代理机构统一预留</w:t>
            </w:r>
            <w:r>
              <w:rPr>
                <w:rFonts w:ascii="仿宋_GB2312" w:hAnsi="仿宋_GB2312" w:cs="仿宋_GB2312" w:eastAsia="仿宋_GB2312"/>
                <w:sz w:val="20"/>
              </w:rPr>
              <w:t>10分钟用于设备调试及演示准备。</w:t>
            </w:r>
          </w:p>
          <w:p>
            <w:pPr>
              <w:pStyle w:val="null3"/>
              <w:ind w:firstLine="400"/>
              <w:jc w:val="both"/>
            </w:pPr>
            <w:r>
              <w:rPr>
                <w:rFonts w:ascii="仿宋_GB2312" w:hAnsi="仿宋_GB2312" w:cs="仿宋_GB2312" w:eastAsia="仿宋_GB2312"/>
                <w:sz w:val="20"/>
                <w:b/>
              </w:rPr>
              <w:t>（三）演示要求</w:t>
            </w:r>
          </w:p>
          <w:p>
            <w:pPr>
              <w:pStyle w:val="null3"/>
              <w:ind w:firstLine="400"/>
              <w:jc w:val="both"/>
            </w:pPr>
            <w:r>
              <w:rPr>
                <w:rFonts w:ascii="仿宋_GB2312" w:hAnsi="仿宋_GB2312" w:cs="仿宋_GB2312" w:eastAsia="仿宋_GB2312"/>
                <w:sz w:val="20"/>
              </w:rPr>
              <w:t>时长要求：每家供应商演示总时长不超过</w:t>
            </w:r>
            <w:r>
              <w:rPr>
                <w:rFonts w:ascii="仿宋_GB2312" w:hAnsi="仿宋_GB2312" w:cs="仿宋_GB2312" w:eastAsia="仿宋_GB2312"/>
                <w:sz w:val="20"/>
              </w:rPr>
              <w:t>10分钟。</w:t>
            </w:r>
          </w:p>
          <w:p>
            <w:pPr>
              <w:pStyle w:val="null3"/>
              <w:ind w:firstLine="400"/>
              <w:jc w:val="both"/>
            </w:pPr>
            <w:r>
              <w:rPr>
                <w:rFonts w:ascii="仿宋_GB2312" w:hAnsi="仿宋_GB2312" w:cs="仿宋_GB2312" w:eastAsia="仿宋_GB2312"/>
                <w:sz w:val="20"/>
              </w:rPr>
              <w:t>演示方式：采用视频录制形式，须满足以下要求：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针对招标文件要求内容连续录制，不得剪辑、编辑；</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录制画面须包含时间计时器（或其他可证明无剪辑痕迹的方式）；</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演示过程须同步语音介绍当前内容；</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每项功能单独录制；</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视频须为本次项目专门制作，严禁盗用，一经发现按虚假投标处理。</w:t>
            </w:r>
          </w:p>
          <w:p>
            <w:pPr>
              <w:pStyle w:val="null3"/>
              <w:ind w:firstLine="400"/>
              <w:jc w:val="both"/>
            </w:pPr>
            <w:r>
              <w:rPr>
                <w:rFonts w:ascii="仿宋_GB2312" w:hAnsi="仿宋_GB2312" w:cs="仿宋_GB2312" w:eastAsia="仿宋_GB2312"/>
                <w:sz w:val="20"/>
                <w:b/>
              </w:rPr>
              <w:t>（</w:t>
            </w:r>
            <w:r>
              <w:rPr>
                <w:rFonts w:ascii="仿宋_GB2312" w:hAnsi="仿宋_GB2312" w:cs="仿宋_GB2312" w:eastAsia="仿宋_GB2312"/>
                <w:sz w:val="20"/>
                <w:b/>
              </w:rPr>
              <w:t>四）</w:t>
            </w:r>
            <w:r>
              <w:rPr>
                <w:rFonts w:ascii="仿宋_GB2312" w:hAnsi="仿宋_GB2312" w:cs="仿宋_GB2312" w:eastAsia="仿宋_GB2312"/>
                <w:sz w:val="20"/>
                <w:b/>
              </w:rPr>
              <w:t>演示内容：提供图形化编程套装</w:t>
            </w:r>
            <w:r>
              <w:rPr>
                <w:rFonts w:ascii="仿宋_GB2312" w:hAnsi="仿宋_GB2312" w:cs="仿宋_GB2312" w:eastAsia="仿宋_GB2312"/>
                <w:sz w:val="20"/>
                <w:b/>
              </w:rPr>
              <w:t>“编程软件”以下功能演示</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路巡线</w:t>
            </w:r>
            <w:r>
              <w:rPr>
                <w:rFonts w:ascii="仿宋_GB2312" w:hAnsi="仿宋_GB2312" w:cs="仿宋_GB2312" w:eastAsia="仿宋_GB2312"/>
                <w:sz w:val="20"/>
              </w:rPr>
              <w:t>PID功能：支持KP、KI、KD参数设置；支持左侧/右侧/T字/十字路口的通过速度、冲过路口时间设置；支持巡线计时的速度和时间设置；支持左侧/中间/右侧转弯时的左右电机速度设置。</w:t>
            </w:r>
          </w:p>
          <w:p>
            <w:pPr>
              <w:pStyle w:val="null3"/>
              <w:ind w:firstLine="400"/>
              <w:jc w:val="both"/>
            </w:pPr>
            <w:r>
              <w:rPr>
                <w:rFonts w:ascii="仿宋_GB2312" w:hAnsi="仿宋_GB2312" w:cs="仿宋_GB2312" w:eastAsia="仿宋_GB2312"/>
                <w:sz w:val="20"/>
              </w:rPr>
              <w:t>程序</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动备份功能：支持自动备份时间间隔、保留文件数的自定义设置。</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T/UDP通信功能：</w:t>
            </w:r>
          </w:p>
          <w:p>
            <w:pPr>
              <w:pStyle w:val="null3"/>
              <w:ind w:firstLine="400"/>
              <w:jc w:val="both"/>
            </w:pPr>
            <w:r>
              <w:rPr>
                <w:rFonts w:ascii="仿宋_GB2312" w:hAnsi="仿宋_GB2312" w:cs="仿宋_GB2312" w:eastAsia="仿宋_GB2312"/>
                <w:sz w:val="20"/>
              </w:rPr>
              <w:t>客户端：持设置</w:t>
            </w:r>
            <w:r>
              <w:rPr>
                <w:rFonts w:ascii="仿宋_GB2312" w:hAnsi="仿宋_GB2312" w:cs="仿宋_GB2312" w:eastAsia="仿宋_GB2312"/>
                <w:sz w:val="20"/>
              </w:rPr>
              <w:t>IP地址和端口连接服务器；支持向服务器发送、接收文本及十六进制数据。服务器：支持设置端口启动TCP/UDP服务器；支持向客户端发送、接收文本及十六进制数据。</w:t>
            </w:r>
          </w:p>
          <w:p>
            <w:pPr>
              <w:pStyle w:val="null3"/>
              <w:jc w:val="center"/>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其他，项目全部完成并经试运行2个月、最终验收合格后，供应商提供发票，采购人一次性付清全部合同款项，达到付款条件起10个工作日内，支付合同总金额的100.0%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质保期：自设备安装验收合格之日起硬件质保1年，软件维护升级5年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详见采购需求和合同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提供法定代表⼈授权书(附法定代表⼈、被授权⼈⾝份证复印件及授权代表本单位证明(养⽼保险缴纳证明)，(法定代表⼈直接参加投标，须提供法定代表⼈⾝份证明及⾝份证复印件)；</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提供递交竞争性谈判响应文件截止日前一年内已缴纳的至少一个月的纳税证明或完税证明（任意税种），依法免税的单位应提供相关证明材料；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提供递交竞争性谈判响应文件截止日前一年内已缴存的至少一个月的社会保障资金缴存单据或社保机构开具的社会保险参保缴费情况证明，依法不需要缴纳社会保障资金的单位应提供相关证明材料；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保证金缴纳凭证或保函</w:t>
            </w:r>
          </w:p>
        </w:tc>
        <w:tc>
          <w:tcPr>
            <w:tcW w:type="dxa" w:w="3322"/>
          </w:tcPr>
          <w:p>
            <w:pPr>
              <w:pStyle w:val="null3"/>
            </w:pPr>
            <w:r>
              <w:rPr>
                <w:rFonts w:ascii="仿宋_GB2312" w:hAnsi="仿宋_GB2312" w:cs="仿宋_GB2312" w:eastAsia="仿宋_GB2312"/>
              </w:rPr>
              <w:t>供应商提供保证金缴纳凭证或保函；</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本项目不接受联合体谈判（需提供承诺书）；</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文件签署</w:t>
            </w:r>
          </w:p>
        </w:tc>
        <w:tc>
          <w:tcPr>
            <w:tcW w:type="dxa" w:w="3322"/>
          </w:tcPr>
          <w:p>
            <w:pPr>
              <w:pStyle w:val="null3"/>
            </w:pPr>
            <w:r>
              <w:rPr>
                <w:rFonts w:ascii="仿宋_GB2312" w:hAnsi="仿宋_GB2312" w:cs="仿宋_GB2312" w:eastAsia="仿宋_GB2312"/>
              </w:rPr>
              <w:t>响应文件按格式要求签署、盖章，无漏签、漏章。</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报价完整</w:t>
            </w:r>
          </w:p>
        </w:tc>
        <w:tc>
          <w:tcPr>
            <w:tcW w:type="dxa" w:w="3322"/>
          </w:tcPr>
          <w:p>
            <w:pPr>
              <w:pStyle w:val="null3"/>
            </w:pPr>
            <w:r>
              <w:rPr>
                <w:rFonts w:ascii="仿宋_GB2312" w:hAnsi="仿宋_GB2312" w:cs="仿宋_GB2312" w:eastAsia="仿宋_GB2312"/>
              </w:rPr>
              <w:t>分项报价表逐项填写，无缺项、漏报。</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符合竞争性谈判文件要求。</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符合竞争性谈判文件要求。</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演示核验</w:t>
            </w:r>
          </w:p>
        </w:tc>
        <w:tc>
          <w:tcPr>
            <w:tcW w:type="dxa" w:w="3322"/>
          </w:tcPr>
          <w:p>
            <w:pPr>
              <w:pStyle w:val="null3"/>
            </w:pPr>
            <w:r>
              <w:rPr>
                <w:rFonts w:ascii="仿宋_GB2312" w:hAnsi="仿宋_GB2312" w:cs="仿宋_GB2312" w:eastAsia="仿宋_GB2312"/>
              </w:rPr>
              <w:t>符合竞争性谈判文件要求,供应商未演示按无效响应文件处理。</w:t>
            </w:r>
          </w:p>
        </w:tc>
        <w:tc>
          <w:tcPr>
            <w:tcW w:type="dxa" w:w="1661"/>
          </w:tcPr>
          <w:p>
            <w:pPr>
              <w:pStyle w:val="null3"/>
            </w:pPr>
            <w:r>
              <w:rPr>
                <w:rFonts w:ascii="仿宋_GB2312" w:hAnsi="仿宋_GB2312" w:cs="仿宋_GB2312" w:eastAsia="仿宋_GB2312"/>
              </w:rPr>
              <w:t>4.资格证明文件.docx 中小企业声明函 商务应答表 供应商应提交的相关资格证明材料 6.分项报价表.docx 报价表 1.谈判方案说明书.docx 响应文件封面 5.其他.docx 产品技术参数表 2.商务条款偏离表.docx 残疾人福利性单位声明函 3.陕西省政府采购供应商拒绝政府采购领域商业贿赂承诺书.docx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详见附件：1.谈判方案说明书.docx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